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spacing w:line="588" w:lineRule="exact"/>
        <w:ind w:firstLine="562" w:firstLineChars="200"/>
        <w:jc w:val="center"/>
        <w:outlineLvl w:val="1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技术、服务、合同条款及其他商务要求应答表</w:t>
      </w:r>
    </w:p>
    <w:bookmarkEnd w:id="0"/>
    <w:tbl>
      <w:tblPr>
        <w:tblStyle w:val="2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4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4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</w:tr>
    </w:tbl>
    <w:p w14:paraId="636615B3">
      <w:pPr>
        <w:rPr>
          <w:rFonts w:hint="eastAsia" w:ascii="宋体" w:hAnsi="宋体" w:eastAsia="宋体" w:cs="宋体"/>
          <w:highlight w:val="none"/>
        </w:rPr>
      </w:pPr>
    </w:p>
    <w:p w14:paraId="5E5B5F2C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725F1171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  <w:t>注：供应商必须根据磋商文件第三章要求据实逐条填写，不得虚假陈述。</w:t>
      </w:r>
    </w:p>
    <w:p w14:paraId="442D22EC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12A18FC7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5B15892D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供应商名称（盖章）：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供应商名称}</w:t>
      </w:r>
    </w:p>
    <w:p w14:paraId="3FDFA040">
      <w:pPr>
        <w:ind w:left="3360" w:firstLine="730" w:firstLineChars="250"/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D1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2026-06-04T02:05:03Z</dcterms:created>
  <dc:creator>L</dc:creator>
  <cp:lastModifiedBy>木头人</cp:lastModifiedBy>
  <dcterms:modified xsi:type="dcterms:W3CDTF">2026-06-04T02:05:17Z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eyJoZGlkIjoiY2M4ODYxNTZkZWNmOThiZTdmZTZjYmNkNDY0MWYwNWUiLCJ1c2VySWQiOiIyNjY2ODUzODQifQ==</vt:lpwstr>
  </property>
  <property fmtid="{D5CDD505-2E9C-101B-9397-08002B2CF9AE}" pid="4" name="ICV">
    <vt:lpwstr>E24BEA62A2A543BCA657017DB6CE8B24_12</vt:lpwstr>
  </property>
</Properties>
</file>