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4BCFA">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bookmarkStart w:id="1" w:name="_GoBack"/>
      <w:r>
        <w:rPr>
          <w:rFonts w:hint="eastAsia" w:ascii="宋体" w:hAnsi="宋体" w:eastAsia="宋体" w:cs="宋体"/>
          <w:b/>
          <w:bCs/>
          <w:color w:val="auto"/>
          <w:sz w:val="32"/>
          <w:szCs w:val="32"/>
          <w:highlight w:val="none"/>
        </w:rPr>
        <w:t>资</w:t>
      </w:r>
      <w:r>
        <w:rPr>
          <w:rFonts w:hint="eastAsia" w:ascii="宋体" w:hAnsi="宋体" w:eastAsia="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bookmarkEnd w:id="1"/>
    <w:p w14:paraId="0A22CDA6">
      <w:pPr>
        <w:rPr>
          <w:rFonts w:hint="eastAsia" w:ascii="宋体" w:hAnsi="宋体" w:eastAsia="宋体" w:cs="宋体"/>
          <w:color w:val="auto"/>
          <w:highlight w:val="none"/>
        </w:rPr>
      </w:pPr>
    </w:p>
    <w:tbl>
      <w:tblPr>
        <w:tblStyle w:val="6"/>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007"/>
        <w:gridCol w:w="431"/>
        <w:gridCol w:w="1296"/>
        <w:gridCol w:w="1145"/>
        <w:gridCol w:w="291"/>
        <w:gridCol w:w="997"/>
        <w:gridCol w:w="1015"/>
        <w:gridCol w:w="937"/>
        <w:gridCol w:w="1959"/>
      </w:tblGrid>
      <w:tr w14:paraId="7ACC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76417E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4856A2BB">
            <w:pPr>
              <w:spacing w:line="360" w:lineRule="auto"/>
              <w:rPr>
                <w:rFonts w:hint="eastAsia" w:ascii="宋体" w:hAnsi="宋体" w:eastAsia="宋体" w:cs="宋体"/>
                <w:color w:val="auto"/>
                <w:sz w:val="24"/>
                <w:highlight w:val="none"/>
              </w:rPr>
            </w:pPr>
          </w:p>
        </w:tc>
        <w:tc>
          <w:tcPr>
            <w:tcW w:w="1000" w:type="pct"/>
            <w:gridSpan w:val="2"/>
            <w:noWrap w:val="0"/>
            <w:vAlign w:val="center"/>
          </w:tcPr>
          <w:p w14:paraId="07B1649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5095E719">
            <w:pPr>
              <w:spacing w:line="360" w:lineRule="auto"/>
              <w:jc w:val="center"/>
              <w:rPr>
                <w:rFonts w:hint="eastAsia" w:ascii="宋体" w:hAnsi="宋体" w:eastAsia="宋体" w:cs="宋体"/>
                <w:color w:val="auto"/>
                <w:sz w:val="24"/>
                <w:highlight w:val="none"/>
              </w:rPr>
            </w:pPr>
          </w:p>
        </w:tc>
      </w:tr>
      <w:tr w14:paraId="516B9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590F1C9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3425CBE5">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611EAD1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18098FBD">
            <w:pPr>
              <w:spacing w:line="360" w:lineRule="auto"/>
              <w:jc w:val="center"/>
              <w:rPr>
                <w:rFonts w:hint="eastAsia" w:ascii="宋体" w:hAnsi="宋体" w:eastAsia="宋体" w:cs="宋体"/>
                <w:color w:val="auto"/>
                <w:sz w:val="24"/>
                <w:highlight w:val="none"/>
              </w:rPr>
            </w:pPr>
          </w:p>
        </w:tc>
      </w:tr>
      <w:tr w14:paraId="27448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70E10B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7C5E5172">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5615DA2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76E0951D">
            <w:pPr>
              <w:spacing w:line="360" w:lineRule="auto"/>
              <w:jc w:val="center"/>
              <w:rPr>
                <w:rFonts w:hint="eastAsia" w:ascii="宋体" w:hAnsi="宋体" w:eastAsia="宋体" w:cs="宋体"/>
                <w:color w:val="auto"/>
                <w:sz w:val="24"/>
                <w:highlight w:val="none"/>
              </w:rPr>
            </w:pPr>
          </w:p>
        </w:tc>
      </w:tr>
      <w:tr w14:paraId="0D42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015FD3C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6920A578">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86B8A8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7F13E130">
            <w:pPr>
              <w:spacing w:line="360" w:lineRule="auto"/>
              <w:jc w:val="center"/>
              <w:rPr>
                <w:rFonts w:hint="eastAsia" w:ascii="宋体" w:hAnsi="宋体" w:eastAsia="宋体" w:cs="宋体"/>
                <w:color w:val="auto"/>
                <w:sz w:val="24"/>
                <w:highlight w:val="none"/>
              </w:rPr>
            </w:pPr>
          </w:p>
        </w:tc>
      </w:tr>
      <w:tr w14:paraId="0D1D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27CEB80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44FE174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2ABB8BE0">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4CEAD8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56D1421E">
            <w:pPr>
              <w:spacing w:line="360" w:lineRule="auto"/>
              <w:jc w:val="center"/>
              <w:rPr>
                <w:rFonts w:hint="eastAsia" w:ascii="宋体" w:hAnsi="宋体" w:eastAsia="宋体" w:cs="宋体"/>
                <w:color w:val="auto"/>
                <w:sz w:val="24"/>
                <w:highlight w:val="none"/>
              </w:rPr>
            </w:pPr>
          </w:p>
        </w:tc>
      </w:tr>
      <w:tr w14:paraId="78BB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5855F812">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086CDA4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670042A0">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6DEDC38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2A9605AC">
            <w:pPr>
              <w:spacing w:line="360" w:lineRule="auto"/>
              <w:jc w:val="center"/>
              <w:rPr>
                <w:rFonts w:hint="eastAsia" w:ascii="宋体" w:hAnsi="宋体" w:eastAsia="宋体" w:cs="宋体"/>
                <w:color w:val="auto"/>
                <w:sz w:val="24"/>
                <w:highlight w:val="none"/>
              </w:rPr>
            </w:pPr>
          </w:p>
        </w:tc>
      </w:tr>
      <w:tr w14:paraId="7690A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3986043E">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4B41564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37CDE30F">
            <w:pPr>
              <w:spacing w:line="360" w:lineRule="auto"/>
              <w:jc w:val="center"/>
              <w:rPr>
                <w:rFonts w:hint="eastAsia" w:ascii="宋体" w:hAnsi="宋体" w:eastAsia="宋体" w:cs="宋体"/>
                <w:color w:val="auto"/>
                <w:sz w:val="24"/>
                <w:highlight w:val="none"/>
              </w:rPr>
            </w:pPr>
          </w:p>
        </w:tc>
      </w:tr>
      <w:tr w14:paraId="7CBF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58A8DCA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2855645E">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37E856C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00C0EB11">
            <w:pPr>
              <w:spacing w:line="360" w:lineRule="auto"/>
              <w:jc w:val="center"/>
              <w:rPr>
                <w:rFonts w:hint="eastAsia" w:ascii="宋体" w:hAnsi="宋体" w:eastAsia="宋体" w:cs="宋体"/>
                <w:color w:val="auto"/>
                <w:sz w:val="24"/>
                <w:highlight w:val="none"/>
              </w:rPr>
            </w:pPr>
          </w:p>
        </w:tc>
      </w:tr>
      <w:tr w14:paraId="22AF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1FCBD33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482F3E28">
            <w:pPr>
              <w:spacing w:line="360" w:lineRule="auto"/>
              <w:jc w:val="center"/>
              <w:rPr>
                <w:rFonts w:hint="eastAsia" w:ascii="宋体" w:hAnsi="宋体" w:eastAsia="宋体" w:cs="宋体"/>
                <w:color w:val="auto"/>
                <w:sz w:val="24"/>
                <w:highlight w:val="none"/>
              </w:rPr>
            </w:pPr>
          </w:p>
        </w:tc>
      </w:tr>
      <w:tr w14:paraId="5442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067F06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6B59579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701B424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13BADC1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6018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C0BEC00">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AFF04A8">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3620362D">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349C02B9">
            <w:pPr>
              <w:spacing w:line="360" w:lineRule="auto"/>
              <w:jc w:val="center"/>
              <w:rPr>
                <w:rFonts w:hint="eastAsia" w:ascii="宋体" w:hAnsi="宋体" w:eastAsia="宋体" w:cs="宋体"/>
                <w:color w:val="auto"/>
                <w:sz w:val="24"/>
                <w:highlight w:val="none"/>
              </w:rPr>
            </w:pPr>
          </w:p>
        </w:tc>
      </w:tr>
      <w:tr w14:paraId="29D0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4DFAD66">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7BC23205">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26349F39">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69D35B9E">
            <w:pPr>
              <w:spacing w:line="360" w:lineRule="auto"/>
              <w:jc w:val="center"/>
              <w:rPr>
                <w:rFonts w:hint="eastAsia" w:ascii="宋体" w:hAnsi="宋体" w:eastAsia="宋体" w:cs="宋体"/>
                <w:color w:val="auto"/>
                <w:sz w:val="24"/>
                <w:highlight w:val="none"/>
              </w:rPr>
            </w:pPr>
          </w:p>
        </w:tc>
      </w:tr>
      <w:tr w14:paraId="7744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C84D625">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2E30D85">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4CC2152D">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6A665D08">
            <w:pPr>
              <w:spacing w:line="360" w:lineRule="auto"/>
              <w:jc w:val="center"/>
              <w:rPr>
                <w:rFonts w:hint="eastAsia" w:ascii="宋体" w:hAnsi="宋体" w:eastAsia="宋体" w:cs="宋体"/>
                <w:color w:val="auto"/>
                <w:sz w:val="24"/>
                <w:highlight w:val="none"/>
              </w:rPr>
            </w:pPr>
          </w:p>
        </w:tc>
      </w:tr>
      <w:tr w14:paraId="325D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E3DAFBF">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5879C29">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608FC034">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2232FAE2">
            <w:pPr>
              <w:spacing w:line="360" w:lineRule="auto"/>
              <w:jc w:val="center"/>
              <w:rPr>
                <w:rFonts w:hint="eastAsia" w:ascii="宋体" w:hAnsi="宋体" w:eastAsia="宋体" w:cs="宋体"/>
                <w:color w:val="auto"/>
                <w:sz w:val="24"/>
                <w:highlight w:val="none"/>
              </w:rPr>
            </w:pPr>
          </w:p>
        </w:tc>
      </w:tr>
      <w:tr w14:paraId="0D1F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D40F61B">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7ADE732">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7B2F096">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52E7E1BA">
            <w:pPr>
              <w:spacing w:line="360" w:lineRule="auto"/>
              <w:jc w:val="center"/>
              <w:rPr>
                <w:rFonts w:hint="eastAsia" w:ascii="宋体" w:hAnsi="宋体" w:eastAsia="宋体" w:cs="宋体"/>
                <w:color w:val="auto"/>
                <w:sz w:val="24"/>
                <w:highlight w:val="none"/>
              </w:rPr>
            </w:pPr>
          </w:p>
        </w:tc>
      </w:tr>
      <w:tr w14:paraId="1A16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06E960E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35658C48">
            <w:pPr>
              <w:spacing w:line="360" w:lineRule="auto"/>
              <w:jc w:val="center"/>
              <w:rPr>
                <w:rFonts w:hint="eastAsia" w:ascii="宋体" w:hAnsi="宋体" w:eastAsia="宋体" w:cs="宋体"/>
                <w:color w:val="auto"/>
                <w:sz w:val="24"/>
                <w:highlight w:val="none"/>
              </w:rPr>
            </w:pPr>
          </w:p>
        </w:tc>
      </w:tr>
    </w:tbl>
    <w:p w14:paraId="1463EDCC">
      <w:pPr>
        <w:spacing w:line="360" w:lineRule="auto"/>
        <w:rPr>
          <w:rFonts w:hint="eastAsia" w:ascii="宋体" w:hAnsi="宋体" w:eastAsia="宋体" w:cs="宋体"/>
          <w:b/>
          <w:color w:val="auto"/>
          <w:sz w:val="24"/>
          <w:highlight w:val="none"/>
        </w:rPr>
      </w:pPr>
    </w:p>
    <w:p w14:paraId="42D67F40">
      <w:pPr>
        <w:rPr>
          <w:rFonts w:hint="eastAsia" w:ascii="宋体" w:hAnsi="宋体" w:eastAsia="宋体" w:cs="宋体"/>
          <w:color w:val="auto"/>
          <w:highlight w:val="none"/>
        </w:rPr>
      </w:pPr>
    </w:p>
    <w:p w14:paraId="7966D186">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5391543D">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35D93322">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highlight w:val="none"/>
        </w:rPr>
        <w:br w:type="page"/>
      </w:r>
    </w:p>
    <w:p w14:paraId="056DFCAD">
      <w:pPr>
        <w:pStyle w:val="8"/>
        <w:spacing w:line="360" w:lineRule="auto"/>
        <w:rPr>
          <w:rFonts w:hint="eastAsia" w:ascii="宋体" w:hAnsi="宋体" w:eastAsia="宋体" w:cs="宋体"/>
          <w:b/>
          <w:bCs/>
          <w:snapToGrid w:val="0"/>
          <w:color w:val="000000"/>
          <w:spacing w:val="0"/>
          <w:kern w:val="0"/>
          <w:position w:val="0"/>
          <w:sz w:val="24"/>
          <w:szCs w:val="24"/>
          <w:highlight w:val="none"/>
          <w:lang w:val="en-US" w:eastAsia="zh-CN" w:bidi="ar-SA"/>
        </w:rPr>
      </w:pPr>
      <w:r>
        <w:rPr>
          <w:rFonts w:hint="eastAsia" w:ascii="宋体" w:hAnsi="宋体" w:eastAsia="宋体" w:cs="宋体"/>
          <w:b/>
          <w:bCs/>
          <w:snapToGrid w:val="0"/>
          <w:color w:val="000000"/>
          <w:spacing w:val="0"/>
          <w:kern w:val="0"/>
          <w:position w:val="0"/>
          <w:sz w:val="24"/>
          <w:szCs w:val="24"/>
          <w:highlight w:val="none"/>
          <w:lang w:val="en-US" w:eastAsia="zh-CN" w:bidi="ar-SA"/>
        </w:rPr>
        <w:t>2.提供2025年度的财务审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w:t>
      </w:r>
    </w:p>
    <w:p w14:paraId="62FA1549">
      <w:pPr>
        <w:rPr>
          <w:rFonts w:hint="eastAsia" w:ascii="宋体" w:hAnsi="宋体" w:cs="宋体"/>
          <w:b/>
          <w:bCs/>
          <w:color w:val="000000"/>
          <w:sz w:val="24"/>
          <w:highlight w:val="none"/>
          <w:lang w:val="en-US" w:eastAsia="zh-CN"/>
        </w:rPr>
      </w:pPr>
    </w:p>
    <w:p w14:paraId="07507407">
      <w:pPr>
        <w:rPr>
          <w:rFonts w:hint="eastAsia" w:ascii="宋体" w:hAnsi="宋体" w:cs="宋体"/>
          <w:color w:val="000000"/>
          <w:sz w:val="24"/>
          <w:highlight w:val="none"/>
          <w:lang w:val="en-US" w:eastAsia="zh-CN"/>
        </w:rPr>
        <w:sectPr>
          <w:footerReference r:id="rId5" w:type="default"/>
          <w:pgSz w:w="11906" w:h="16838"/>
          <w:pgMar w:top="1134" w:right="1134" w:bottom="1134" w:left="1134" w:header="851" w:footer="992" w:gutter="0"/>
          <w:pgNumType w:fmt="decimal"/>
          <w:cols w:space="425" w:num="1"/>
          <w:docGrid w:type="lines" w:linePitch="312" w:charSpace="0"/>
        </w:sectPr>
      </w:pPr>
      <w:r>
        <w:rPr>
          <w:rFonts w:hint="eastAsia" w:ascii="宋体" w:hAnsi="宋体" w:cs="宋体"/>
          <w:color w:val="000000"/>
          <w:sz w:val="24"/>
          <w:highlight w:val="none"/>
          <w:lang w:val="en-US" w:eastAsia="zh-CN"/>
        </w:rPr>
        <w:br w:type="page"/>
      </w:r>
    </w:p>
    <w:p w14:paraId="361545B0">
      <w:pPr>
        <w:pStyle w:val="8"/>
        <w:spacing w:line="360" w:lineRule="auto"/>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b/>
          <w:bCs/>
          <w:snapToGrid w:val="0"/>
          <w:color w:val="000000"/>
          <w:spacing w:val="0"/>
          <w:kern w:val="0"/>
          <w:position w:val="0"/>
          <w:sz w:val="24"/>
          <w:szCs w:val="24"/>
          <w:highlight w:val="none"/>
          <w:lang w:val="en-US" w:eastAsia="zh-CN" w:bidi="ar-SA"/>
        </w:rPr>
        <w:t>3.提供响应文件提交截止时间前六个月内任意一个月的纳税证明或完税证明，依法免税的单位应提供相关证明材料。</w:t>
      </w:r>
    </w:p>
    <w:p w14:paraId="2D663C33">
      <w:pPr>
        <w:rPr>
          <w:rFonts w:hint="eastAsia" w:ascii="宋体" w:hAnsi="宋体" w:eastAsia="宋体" w:cs="宋体"/>
          <w:b/>
          <w:bCs/>
          <w:color w:val="auto"/>
          <w:sz w:val="24"/>
          <w:highlight w:val="none"/>
          <w:lang w:val="en-US" w:eastAsia="zh-CN"/>
        </w:rPr>
        <w:sectPr>
          <w:pgSz w:w="11906" w:h="16838"/>
          <w:pgMar w:top="1134" w:right="1134" w:bottom="1134" w:left="1134" w:header="851" w:footer="992" w:gutter="0"/>
          <w:pgNumType w:fmt="decimal"/>
          <w:cols w:space="425" w:num="1"/>
          <w:docGrid w:type="lines" w:linePitch="312" w:charSpace="0"/>
        </w:sectPr>
      </w:pPr>
    </w:p>
    <w:p w14:paraId="7ABE51A3">
      <w:pPr>
        <w:pStyle w:val="8"/>
        <w:spacing w:line="360" w:lineRule="auto"/>
        <w:rPr>
          <w:rFonts w:hint="eastAsia" w:ascii="宋体" w:hAnsi="宋体" w:eastAsia="宋体" w:cs="宋体"/>
          <w:b/>
          <w:bCs/>
          <w:snapToGrid w:val="0"/>
          <w:color w:val="000000"/>
          <w:spacing w:val="0"/>
          <w:kern w:val="0"/>
          <w:position w:val="0"/>
          <w:sz w:val="24"/>
          <w:szCs w:val="24"/>
          <w:highlight w:val="none"/>
          <w:lang w:val="en-US" w:eastAsia="zh-CN" w:bidi="ar-SA"/>
        </w:rPr>
      </w:pPr>
      <w:r>
        <w:rPr>
          <w:rFonts w:hint="eastAsia" w:ascii="宋体" w:hAnsi="宋体" w:eastAsia="宋体" w:cs="宋体"/>
          <w:b/>
          <w:bCs/>
          <w:snapToGrid w:val="0"/>
          <w:color w:val="000000"/>
          <w:spacing w:val="0"/>
          <w:kern w:val="0"/>
          <w:position w:val="0"/>
          <w:sz w:val="24"/>
          <w:szCs w:val="24"/>
          <w:highlight w:val="none"/>
          <w:lang w:val="en-US" w:eastAsia="zh-CN" w:bidi="ar-SA"/>
        </w:rPr>
        <w:t>4.提供响应文件提交截止时间前六个月内任意一个月的社会保障资金缴存单据或社保机构开具的社会保险参保缴费情况证明，依法不需要缴纳社会保障资金的单位应提供相关证明材料。</w:t>
      </w:r>
    </w:p>
    <w:p w14:paraId="76058799">
      <w:pPr>
        <w:rPr>
          <w:rFonts w:hint="eastAsia" w:ascii="宋体" w:hAnsi="宋体" w:eastAsia="宋体" w:cs="宋体"/>
          <w:b/>
          <w:bCs/>
          <w:color w:val="auto"/>
          <w:sz w:val="24"/>
          <w:highlight w:val="none"/>
          <w:lang w:val="en-US" w:eastAsia="zh-CN"/>
        </w:rPr>
        <w:sectPr>
          <w:pgSz w:w="11906" w:h="16838"/>
          <w:pgMar w:top="1134" w:right="1134" w:bottom="1134" w:left="1134" w:header="851" w:footer="992" w:gutter="0"/>
          <w:pgNumType w:fmt="decimal"/>
          <w:cols w:space="425" w:num="1"/>
          <w:docGrid w:type="lines" w:linePitch="312" w:charSpace="0"/>
        </w:sectPr>
      </w:pPr>
    </w:p>
    <w:p w14:paraId="7D5AB319">
      <w:pPr>
        <w:numPr>
          <w:ilvl w:val="0"/>
          <w:numId w:val="1"/>
        </w:numP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磋商保证金交纳凭证或担保机构出具的保函。</w:t>
      </w:r>
    </w:p>
    <w:p w14:paraId="46B3439C">
      <w:pPr>
        <w:numPr>
          <w:ilvl w:val="0"/>
          <w:numId w:val="0"/>
        </w:numPr>
        <w:rPr>
          <w:rFonts w:hint="eastAsia" w:ascii="宋体" w:hAnsi="宋体" w:eastAsia="宋体" w:cs="宋体"/>
          <w:b/>
          <w:bCs/>
          <w:color w:val="auto"/>
          <w:sz w:val="24"/>
          <w:highlight w:val="none"/>
          <w:lang w:val="en-US" w:eastAsia="zh-CN"/>
        </w:rPr>
        <w:sectPr>
          <w:pgSz w:w="11906" w:h="16838"/>
          <w:pgMar w:top="1134" w:right="1134" w:bottom="1134" w:left="1134" w:header="851" w:footer="992" w:gutter="0"/>
          <w:pgNumType w:fmt="decimal"/>
          <w:cols w:space="425" w:num="1"/>
          <w:docGrid w:type="lines" w:linePitch="312" w:charSpace="0"/>
        </w:sectPr>
      </w:pPr>
    </w:p>
    <w:p w14:paraId="74DA2517">
      <w:pPr>
        <w:numPr>
          <w:ilvl w:val="0"/>
          <w:numId w:val="0"/>
        </w:numPr>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6.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113624D7">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2121"/>
        <w:gridCol w:w="2117"/>
        <w:gridCol w:w="179"/>
        <w:gridCol w:w="2117"/>
        <w:gridCol w:w="2249"/>
      </w:tblGrid>
      <w:tr w14:paraId="3F757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000" w:type="pct"/>
            <w:gridSpan w:val="6"/>
            <w:noWrap w:val="0"/>
            <w:vAlign w:val="center"/>
          </w:tcPr>
          <w:p w14:paraId="36D90ED7">
            <w:pPr>
              <w:tabs>
                <w:tab w:val="left" w:pos="210"/>
              </w:tabs>
              <w:spacing w:line="320" w:lineRule="exac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陕西乾通坤展项目管理有限公司</w:t>
            </w:r>
          </w:p>
        </w:tc>
      </w:tr>
      <w:tr w14:paraId="6F5D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74E1888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147A690D">
            <w:pPr>
              <w:tabs>
                <w:tab w:val="left" w:pos="210"/>
              </w:tabs>
              <w:spacing w:line="320" w:lineRule="exact"/>
              <w:jc w:val="center"/>
              <w:rPr>
                <w:rFonts w:hint="eastAsia" w:ascii="宋体" w:hAnsi="宋体" w:eastAsia="宋体" w:cs="宋体"/>
                <w:color w:val="auto"/>
                <w:kern w:val="0"/>
                <w:sz w:val="24"/>
                <w:highlight w:val="none"/>
              </w:rPr>
            </w:pPr>
          </w:p>
          <w:p w14:paraId="257C4B2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0D4C55B4">
            <w:pPr>
              <w:tabs>
                <w:tab w:val="left" w:pos="210"/>
              </w:tabs>
              <w:spacing w:line="320" w:lineRule="exact"/>
              <w:jc w:val="center"/>
              <w:rPr>
                <w:rFonts w:hint="eastAsia" w:ascii="宋体" w:hAnsi="宋体" w:eastAsia="宋体" w:cs="宋体"/>
                <w:color w:val="auto"/>
                <w:kern w:val="0"/>
                <w:sz w:val="24"/>
                <w:highlight w:val="none"/>
              </w:rPr>
            </w:pPr>
          </w:p>
          <w:p w14:paraId="01EB0AD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634ECC2A">
            <w:pPr>
              <w:tabs>
                <w:tab w:val="left" w:pos="210"/>
              </w:tabs>
              <w:spacing w:line="320" w:lineRule="exact"/>
              <w:jc w:val="center"/>
              <w:rPr>
                <w:rFonts w:hint="eastAsia" w:ascii="宋体" w:hAnsi="宋体" w:eastAsia="宋体" w:cs="宋体"/>
                <w:color w:val="auto"/>
                <w:kern w:val="0"/>
                <w:sz w:val="24"/>
                <w:highlight w:val="none"/>
              </w:rPr>
            </w:pPr>
          </w:p>
          <w:p w14:paraId="1B63DF0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076" w:type="pct"/>
            <w:noWrap w:val="0"/>
            <w:vAlign w:val="center"/>
          </w:tcPr>
          <w:p w14:paraId="70CFD4F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3378" w:type="pct"/>
            <w:gridSpan w:val="4"/>
            <w:noWrap w:val="0"/>
            <w:vAlign w:val="center"/>
          </w:tcPr>
          <w:p w14:paraId="7C9CA515">
            <w:pPr>
              <w:tabs>
                <w:tab w:val="left" w:pos="210"/>
              </w:tabs>
              <w:spacing w:line="320" w:lineRule="exact"/>
              <w:jc w:val="center"/>
              <w:rPr>
                <w:rFonts w:hint="eastAsia" w:ascii="宋体" w:hAnsi="宋体" w:eastAsia="宋体" w:cs="宋体"/>
                <w:color w:val="auto"/>
                <w:kern w:val="0"/>
                <w:sz w:val="24"/>
                <w:highlight w:val="none"/>
              </w:rPr>
            </w:pPr>
          </w:p>
        </w:tc>
      </w:tr>
      <w:tr w14:paraId="6B7C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07AFE71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0CCA117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3378" w:type="pct"/>
            <w:gridSpan w:val="4"/>
            <w:noWrap w:val="0"/>
            <w:vAlign w:val="center"/>
          </w:tcPr>
          <w:p w14:paraId="2B9DEB88">
            <w:pPr>
              <w:tabs>
                <w:tab w:val="left" w:pos="210"/>
              </w:tabs>
              <w:spacing w:line="320" w:lineRule="exact"/>
              <w:jc w:val="center"/>
              <w:rPr>
                <w:rFonts w:hint="eastAsia" w:ascii="宋体" w:hAnsi="宋体" w:eastAsia="宋体" w:cs="宋体"/>
                <w:color w:val="auto"/>
                <w:kern w:val="0"/>
                <w:sz w:val="24"/>
                <w:highlight w:val="none"/>
              </w:rPr>
            </w:pPr>
          </w:p>
        </w:tc>
      </w:tr>
      <w:tr w14:paraId="39716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4FD41465">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181AD10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3378" w:type="pct"/>
            <w:gridSpan w:val="4"/>
            <w:noWrap w:val="0"/>
            <w:vAlign w:val="center"/>
          </w:tcPr>
          <w:p w14:paraId="67A3B87A">
            <w:pPr>
              <w:tabs>
                <w:tab w:val="left" w:pos="210"/>
              </w:tabs>
              <w:spacing w:line="320" w:lineRule="exact"/>
              <w:jc w:val="center"/>
              <w:rPr>
                <w:rFonts w:hint="eastAsia" w:ascii="宋体" w:hAnsi="宋体" w:eastAsia="宋体" w:cs="宋体"/>
                <w:color w:val="auto"/>
                <w:kern w:val="0"/>
                <w:sz w:val="24"/>
                <w:highlight w:val="none"/>
              </w:rPr>
            </w:pPr>
          </w:p>
        </w:tc>
      </w:tr>
      <w:tr w14:paraId="73D5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7F3B4CB8">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592783B">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3378" w:type="pct"/>
            <w:gridSpan w:val="4"/>
            <w:noWrap w:val="0"/>
            <w:vAlign w:val="center"/>
          </w:tcPr>
          <w:p w14:paraId="2ABCD8E4">
            <w:pPr>
              <w:tabs>
                <w:tab w:val="left" w:pos="210"/>
              </w:tabs>
              <w:spacing w:line="320" w:lineRule="exact"/>
              <w:jc w:val="center"/>
              <w:rPr>
                <w:rFonts w:hint="eastAsia" w:ascii="宋体" w:hAnsi="宋体" w:eastAsia="宋体" w:cs="宋体"/>
                <w:color w:val="auto"/>
                <w:kern w:val="0"/>
                <w:sz w:val="24"/>
                <w:highlight w:val="none"/>
              </w:rPr>
            </w:pPr>
          </w:p>
        </w:tc>
      </w:tr>
      <w:tr w14:paraId="3D4A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44" w:type="pct"/>
            <w:vMerge w:val="continue"/>
            <w:noWrap w:val="0"/>
            <w:vAlign w:val="center"/>
          </w:tcPr>
          <w:p w14:paraId="764A75AD">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78BD331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3378" w:type="pct"/>
            <w:gridSpan w:val="4"/>
            <w:noWrap w:val="0"/>
            <w:vAlign w:val="center"/>
          </w:tcPr>
          <w:p w14:paraId="127DF643">
            <w:pPr>
              <w:tabs>
                <w:tab w:val="left" w:pos="210"/>
              </w:tabs>
              <w:spacing w:line="320" w:lineRule="exact"/>
              <w:rPr>
                <w:rFonts w:hint="eastAsia" w:ascii="宋体" w:hAnsi="宋体" w:eastAsia="宋体" w:cs="宋体"/>
                <w:color w:val="auto"/>
                <w:kern w:val="0"/>
                <w:sz w:val="24"/>
                <w:highlight w:val="none"/>
              </w:rPr>
            </w:pPr>
          </w:p>
        </w:tc>
      </w:tr>
      <w:tr w14:paraId="2C1A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1D252F61">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6DF4299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3378" w:type="pct"/>
            <w:gridSpan w:val="4"/>
            <w:noWrap w:val="0"/>
            <w:vAlign w:val="center"/>
          </w:tcPr>
          <w:p w14:paraId="4EBBD6E7">
            <w:pPr>
              <w:tabs>
                <w:tab w:val="left" w:pos="210"/>
              </w:tabs>
              <w:spacing w:line="320" w:lineRule="exact"/>
              <w:jc w:val="center"/>
              <w:rPr>
                <w:rFonts w:hint="eastAsia" w:ascii="宋体" w:hAnsi="宋体" w:eastAsia="宋体" w:cs="宋体"/>
                <w:color w:val="auto"/>
                <w:kern w:val="0"/>
                <w:sz w:val="24"/>
                <w:highlight w:val="none"/>
              </w:rPr>
            </w:pPr>
          </w:p>
        </w:tc>
      </w:tr>
      <w:tr w14:paraId="25D4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00E7AFE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076" w:type="pct"/>
            <w:noWrap w:val="0"/>
            <w:vAlign w:val="center"/>
          </w:tcPr>
          <w:p w14:paraId="7055B8E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165" w:type="pct"/>
            <w:gridSpan w:val="2"/>
            <w:noWrap w:val="0"/>
            <w:vAlign w:val="center"/>
          </w:tcPr>
          <w:p w14:paraId="2EC15F6B">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622D04C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138" w:type="pct"/>
            <w:noWrap w:val="0"/>
            <w:vAlign w:val="center"/>
          </w:tcPr>
          <w:p w14:paraId="5709844B">
            <w:pPr>
              <w:tabs>
                <w:tab w:val="left" w:pos="210"/>
              </w:tabs>
              <w:spacing w:line="320" w:lineRule="exact"/>
              <w:jc w:val="center"/>
              <w:rPr>
                <w:rFonts w:hint="eastAsia" w:ascii="宋体" w:hAnsi="宋体" w:eastAsia="宋体" w:cs="宋体"/>
                <w:color w:val="auto"/>
                <w:kern w:val="0"/>
                <w:sz w:val="24"/>
                <w:highlight w:val="none"/>
              </w:rPr>
            </w:pPr>
          </w:p>
        </w:tc>
      </w:tr>
      <w:tr w14:paraId="5187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355E2463">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69A6CF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165" w:type="pct"/>
            <w:gridSpan w:val="2"/>
            <w:noWrap w:val="0"/>
            <w:vAlign w:val="center"/>
          </w:tcPr>
          <w:p w14:paraId="5CC3DD79">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214D33B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138" w:type="pct"/>
            <w:noWrap w:val="0"/>
            <w:vAlign w:val="center"/>
          </w:tcPr>
          <w:p w14:paraId="106C2D3E">
            <w:pPr>
              <w:tabs>
                <w:tab w:val="left" w:pos="210"/>
              </w:tabs>
              <w:spacing w:line="320" w:lineRule="exact"/>
              <w:jc w:val="center"/>
              <w:rPr>
                <w:rFonts w:hint="eastAsia" w:ascii="宋体" w:hAnsi="宋体" w:eastAsia="宋体" w:cs="宋体"/>
                <w:color w:val="auto"/>
                <w:kern w:val="0"/>
                <w:sz w:val="24"/>
                <w:highlight w:val="none"/>
              </w:rPr>
            </w:pPr>
          </w:p>
        </w:tc>
      </w:tr>
      <w:tr w14:paraId="686E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32E5045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623EA2F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3378" w:type="pct"/>
            <w:gridSpan w:val="4"/>
            <w:noWrap w:val="0"/>
            <w:vAlign w:val="center"/>
          </w:tcPr>
          <w:p w14:paraId="7926B873">
            <w:pPr>
              <w:tabs>
                <w:tab w:val="left" w:pos="210"/>
              </w:tabs>
              <w:spacing w:line="320" w:lineRule="exact"/>
              <w:jc w:val="center"/>
              <w:rPr>
                <w:rFonts w:hint="eastAsia" w:ascii="宋体" w:hAnsi="宋体" w:eastAsia="宋体" w:cs="宋体"/>
                <w:color w:val="auto"/>
                <w:kern w:val="0"/>
                <w:sz w:val="24"/>
                <w:highlight w:val="none"/>
              </w:rPr>
            </w:pPr>
          </w:p>
        </w:tc>
      </w:tr>
      <w:tr w14:paraId="4B0C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jc w:val="center"/>
        </w:trPr>
        <w:tc>
          <w:tcPr>
            <w:tcW w:w="544" w:type="pct"/>
            <w:vMerge w:val="restart"/>
            <w:noWrap w:val="0"/>
            <w:vAlign w:val="center"/>
          </w:tcPr>
          <w:p w14:paraId="69C4D00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2150" w:type="pct"/>
            <w:gridSpan w:val="2"/>
            <w:vMerge w:val="restart"/>
            <w:noWrap w:val="0"/>
            <w:vAlign w:val="center"/>
          </w:tcPr>
          <w:p w14:paraId="7AD9124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2304" w:type="pct"/>
            <w:gridSpan w:val="3"/>
            <w:noWrap w:val="0"/>
            <w:vAlign w:val="center"/>
          </w:tcPr>
          <w:p w14:paraId="61F0D5A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6F0FC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544" w:type="pct"/>
            <w:vMerge w:val="continue"/>
            <w:noWrap w:val="0"/>
            <w:vAlign w:val="center"/>
          </w:tcPr>
          <w:p w14:paraId="1B14FB8E">
            <w:pPr>
              <w:tabs>
                <w:tab w:val="left" w:pos="210"/>
              </w:tabs>
              <w:spacing w:line="320" w:lineRule="exact"/>
              <w:jc w:val="center"/>
              <w:rPr>
                <w:rFonts w:hint="eastAsia" w:ascii="宋体" w:hAnsi="宋体" w:eastAsia="宋体" w:cs="宋体"/>
                <w:color w:val="auto"/>
                <w:kern w:val="0"/>
                <w:sz w:val="24"/>
                <w:highlight w:val="none"/>
              </w:rPr>
            </w:pPr>
          </w:p>
        </w:tc>
        <w:tc>
          <w:tcPr>
            <w:tcW w:w="2150" w:type="pct"/>
            <w:gridSpan w:val="2"/>
            <w:vMerge w:val="continue"/>
            <w:noWrap w:val="0"/>
            <w:vAlign w:val="center"/>
          </w:tcPr>
          <w:p w14:paraId="2CAF329E">
            <w:pPr>
              <w:tabs>
                <w:tab w:val="left" w:pos="210"/>
              </w:tabs>
              <w:spacing w:line="320" w:lineRule="exact"/>
              <w:jc w:val="center"/>
              <w:rPr>
                <w:rFonts w:hint="eastAsia" w:ascii="宋体" w:hAnsi="宋体" w:eastAsia="宋体" w:cs="宋体"/>
                <w:color w:val="auto"/>
                <w:kern w:val="0"/>
                <w:sz w:val="24"/>
                <w:highlight w:val="none"/>
              </w:rPr>
            </w:pPr>
          </w:p>
        </w:tc>
        <w:tc>
          <w:tcPr>
            <w:tcW w:w="2304" w:type="pct"/>
            <w:gridSpan w:val="3"/>
            <w:noWrap w:val="0"/>
            <w:vAlign w:val="bottom"/>
          </w:tcPr>
          <w:p w14:paraId="668E59B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127DE289">
            <w:pPr>
              <w:tabs>
                <w:tab w:val="left" w:pos="210"/>
              </w:tabs>
              <w:spacing w:line="320" w:lineRule="exact"/>
              <w:jc w:val="center"/>
              <w:rPr>
                <w:rFonts w:hint="eastAsia" w:ascii="宋体" w:hAnsi="宋体" w:eastAsia="宋体" w:cs="宋体"/>
                <w:color w:val="auto"/>
                <w:kern w:val="0"/>
                <w:sz w:val="24"/>
                <w:highlight w:val="none"/>
              </w:rPr>
            </w:pPr>
          </w:p>
          <w:p w14:paraId="3DE247A5">
            <w:pPr>
              <w:tabs>
                <w:tab w:val="left" w:pos="210"/>
              </w:tabs>
              <w:spacing w:line="320" w:lineRule="exact"/>
              <w:jc w:val="center"/>
              <w:rPr>
                <w:rFonts w:hint="eastAsia" w:ascii="宋体" w:hAnsi="宋体" w:eastAsia="宋体" w:cs="宋体"/>
                <w:color w:val="auto"/>
                <w:kern w:val="0"/>
                <w:sz w:val="24"/>
                <w:highlight w:val="none"/>
              </w:rPr>
            </w:pPr>
          </w:p>
          <w:p w14:paraId="5506F16B">
            <w:pPr>
              <w:tabs>
                <w:tab w:val="left" w:pos="210"/>
              </w:tabs>
              <w:spacing w:line="320" w:lineRule="exact"/>
              <w:jc w:val="center"/>
              <w:rPr>
                <w:rFonts w:hint="eastAsia" w:ascii="宋体" w:hAnsi="宋体" w:eastAsia="宋体" w:cs="宋体"/>
                <w:color w:val="auto"/>
                <w:kern w:val="0"/>
                <w:sz w:val="24"/>
                <w:highlight w:val="none"/>
              </w:rPr>
            </w:pPr>
          </w:p>
          <w:p w14:paraId="143C36C0">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5AA56B6F">
      <w:pPr>
        <w:pStyle w:val="3"/>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67D5A70C">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w:t>
      </w:r>
      <w:r>
        <w:rPr>
          <w:rFonts w:hint="eastAsia" w:ascii="宋体" w:hAnsi="宋体" w:eastAsia="宋体" w:cs="宋体"/>
          <w:b/>
          <w:color w:val="auto"/>
          <w:sz w:val="24"/>
          <w:highlight w:val="none"/>
          <w:lang w:eastAsia="zh-CN"/>
        </w:rPr>
        <w:t>陕西乾通坤展项目管理有限公司</w:t>
      </w:r>
      <w:r>
        <w:rPr>
          <w:rFonts w:hint="eastAsia" w:ascii="宋体" w:hAnsi="宋体" w:eastAsia="宋体" w:cs="宋体"/>
          <w:b/>
          <w:color w:val="auto"/>
          <w:sz w:val="24"/>
          <w:highlight w:val="none"/>
        </w:rPr>
        <w:t>：</w:t>
      </w:r>
    </w:p>
    <w:p w14:paraId="1D172325">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642F74A1">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0AC8047B">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1586208C">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28174FC">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5D79BF8A">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6FAD674">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028864E9">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22BF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1D37341">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0FF6B4F">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1B83B44A">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3F025FA8">
      <w:pPr>
        <w:pStyle w:val="3"/>
        <w:spacing w:line="500" w:lineRule="exact"/>
        <w:ind w:firstLine="723" w:firstLineChars="300"/>
        <w:jc w:val="left"/>
        <w:rPr>
          <w:rFonts w:hint="eastAsia" w:ascii="宋体" w:hAnsi="宋体" w:eastAsia="宋体" w:cs="宋体"/>
          <w:b/>
          <w:bCs/>
          <w:color w:val="auto"/>
          <w:sz w:val="24"/>
          <w:szCs w:val="24"/>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3A507276">
      <w:pPr>
        <w:rPr>
          <w:rFonts w:hint="eastAsia" w:ascii="宋体" w:hAnsi="宋体" w:eastAsia="宋体" w:cs="宋体"/>
          <w:color w:val="auto"/>
          <w:highlight w:val="none"/>
        </w:rPr>
      </w:pPr>
    </w:p>
    <w:p w14:paraId="5A81BD69">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bookmarkStart w:id="0" w:name="_Toc494096894"/>
      <w:r>
        <w:rPr>
          <w:rFonts w:hint="eastAsia" w:ascii="宋体" w:hAnsi="宋体" w:eastAsia="宋体" w:cs="宋体"/>
          <w:b/>
          <w:bCs/>
          <w:color w:val="auto"/>
          <w:sz w:val="24"/>
          <w:highlight w:val="none"/>
          <w:lang w:val="en-US" w:eastAsia="zh-CN"/>
        </w:rPr>
        <w:t>7.单位负责人为同一人或者存在直接控股、管理关系的不同供应商，不得参加同一合同项下的政府采购活动。</w:t>
      </w:r>
    </w:p>
    <w:p w14:paraId="7513118A">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095CFF0C">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3384012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68BFBC3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76B0F5A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1EFE604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57E44E7">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0E5E4CEC">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3BD80C4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6B556648">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1F22E1F4">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54228CCC">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61D66059">
      <w:pPr>
        <w:pStyle w:val="4"/>
        <w:rPr>
          <w:rFonts w:hint="eastAsia" w:ascii="宋体" w:hAnsi="宋体" w:eastAsia="宋体" w:cs="宋体"/>
          <w:color w:val="auto"/>
          <w:highlight w:val="none"/>
        </w:rPr>
      </w:pPr>
    </w:p>
    <w:p w14:paraId="09377030">
      <w:pPr>
        <w:pStyle w:val="4"/>
        <w:rPr>
          <w:rFonts w:hint="eastAsia" w:ascii="宋体" w:hAnsi="宋体" w:eastAsia="宋体" w:cs="宋体"/>
          <w:color w:val="auto"/>
          <w:highlight w:val="none"/>
        </w:rPr>
      </w:pPr>
    </w:p>
    <w:p w14:paraId="01F15682">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投标人名称（盖章）：</w:t>
      </w:r>
      <w:r>
        <w:rPr>
          <w:rFonts w:hint="eastAsia" w:ascii="宋体" w:hAnsi="宋体" w:eastAsia="宋体" w:cs="宋体"/>
          <w:color w:val="auto"/>
          <w:sz w:val="24"/>
          <w:szCs w:val="24"/>
          <w:highlight w:val="none"/>
          <w:u w:val="single"/>
          <w:lang w:eastAsia="zh-CN"/>
        </w:rPr>
        <w:t xml:space="preserve">                              </w:t>
      </w:r>
    </w:p>
    <w:p w14:paraId="5036F4AE">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02C37F41">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42C04DFE">
      <w:pPr>
        <w:bidi w:val="0"/>
        <w:rPr>
          <w:rFonts w:hint="eastAsia" w:ascii="宋体" w:hAnsi="宋体" w:eastAsia="宋体" w:cs="宋体"/>
          <w:color w:val="auto"/>
          <w:highlight w:val="none"/>
          <w:lang w:eastAsia="zh-CN"/>
        </w:rPr>
      </w:pPr>
    </w:p>
    <w:p w14:paraId="4D7BC6AA">
      <w:pPr>
        <w:numPr>
          <w:ilvl w:val="0"/>
          <w:numId w:val="0"/>
        </w:numPr>
        <w:spacing w:line="360" w:lineRule="auto"/>
        <w:rPr>
          <w:rFonts w:hint="eastAsia" w:ascii="宋体" w:hAnsi="宋体" w:eastAsia="宋体" w:cs="宋体"/>
          <w:b/>
          <w:bCs/>
          <w:color w:val="auto"/>
          <w:sz w:val="24"/>
          <w:szCs w:val="24"/>
          <w:highlight w:val="none"/>
          <w:lang w:eastAsia="zh-CN"/>
        </w:rPr>
        <w:sectPr>
          <w:pgSz w:w="11906" w:h="16838"/>
          <w:pgMar w:top="1134" w:right="1134" w:bottom="1134" w:left="1134" w:header="851" w:footer="992" w:gutter="0"/>
          <w:pgNumType w:fmt="decimal"/>
          <w:cols w:space="425" w:num="1"/>
          <w:docGrid w:type="lines" w:linePitch="312" w:charSpace="0"/>
        </w:sect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bookmarkEnd w:id="0"/>
    </w:p>
    <w:p w14:paraId="6F82863D">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8.供应商资质要求：供应商具备建筑工程施工总承包三级及以上资质,同时具有有效的安全生产许可证；</w:t>
      </w:r>
      <w:r>
        <w:rPr>
          <w:rFonts w:hint="eastAsia" w:ascii="宋体" w:hAnsi="宋体" w:eastAsia="宋体" w:cs="宋体"/>
          <w:b/>
          <w:bCs/>
          <w:color w:val="auto"/>
          <w:sz w:val="24"/>
          <w:highlight w:val="none"/>
          <w:lang w:eastAsia="zh-CN"/>
        </w:rPr>
        <w:br w:type="page"/>
      </w:r>
    </w:p>
    <w:p w14:paraId="58B558D0">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9.拟派项目经理资格要求：供应商拟派项目经理具备建筑工程专业注册二级（含）以上建造师资格（电子化证书与纸质证书具有同等效力），同时具有有效的安全生产考核合格证（安全考核B证），在本单位注册且无在建工程（提供承诺书）；</w:t>
      </w:r>
    </w:p>
    <w:p w14:paraId="7D794057">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p>
    <w:p w14:paraId="13975D21">
      <w:pPr>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10.</w:t>
      </w:r>
      <w:r>
        <w:rPr>
          <w:rFonts w:hint="eastAsia" w:ascii="宋体" w:hAnsi="宋体" w:eastAsia="宋体" w:cs="宋体"/>
          <w:b/>
          <w:bCs/>
          <w:color w:val="auto"/>
          <w:sz w:val="24"/>
          <w:highlight w:val="none"/>
          <w:lang w:eastAsia="zh-CN"/>
        </w:rPr>
        <w:t>供应商基本信息及项目经理的基本信息在“陕西省住房和城乡建设厅”（https://js.shaanxi.gov.cn/）或全国建筑市场监管公共服务平台（https://jzsc.mohurd.gov.cn/）可查询；</w:t>
      </w:r>
      <w:r>
        <w:rPr>
          <w:rFonts w:hint="eastAsia" w:ascii="宋体" w:hAnsi="宋体" w:eastAsia="宋体" w:cs="宋体"/>
          <w:b/>
          <w:bCs/>
          <w:color w:val="auto"/>
          <w:sz w:val="24"/>
          <w:highlight w:val="none"/>
          <w:lang w:eastAsia="zh-CN"/>
        </w:rPr>
        <w:br w:type="page"/>
      </w:r>
    </w:p>
    <w:p w14:paraId="060C2896">
      <w:pPr>
        <w:outlineLvl w:val="9"/>
        <w:rPr>
          <w:rFonts w:hint="eastAsia" w:ascii="宋体" w:hAnsi="宋体" w:eastAsia="宋体" w:cs="宋体"/>
          <w:b/>
          <w:bCs/>
          <w:color w:val="auto"/>
          <w:sz w:val="28"/>
          <w:szCs w:val="28"/>
          <w:highlight w:val="none"/>
        </w:rPr>
        <w:sectPr>
          <w:pgSz w:w="11906" w:h="16838"/>
          <w:pgMar w:top="1134" w:right="1134" w:bottom="1134" w:left="1134" w:header="851" w:footer="992" w:gutter="0"/>
          <w:pgNumType w:fmt="decimal"/>
          <w:cols w:space="425" w:num="1"/>
          <w:docGrid w:type="lines" w:linePitch="312" w:charSpace="0"/>
        </w:sectPr>
      </w:pPr>
    </w:p>
    <w:p w14:paraId="295BE727">
      <w:pPr>
        <w:pStyle w:val="8"/>
        <w:spacing w:line="360" w:lineRule="auto"/>
        <w:rPr>
          <w:rFonts w:hint="eastAsia" w:ascii="宋体" w:hAnsi="宋体" w:eastAsia="宋体" w:cs="宋体"/>
          <w:b/>
          <w:bCs/>
          <w:snapToGrid w:val="0"/>
          <w:color w:val="000000"/>
          <w:spacing w:val="0"/>
          <w:kern w:val="0"/>
          <w:position w:val="0"/>
          <w:sz w:val="24"/>
          <w:szCs w:val="24"/>
          <w:highlight w:val="none"/>
          <w:lang w:val="en-US" w:eastAsia="zh-CN" w:bidi="ar-SA"/>
        </w:rPr>
      </w:pPr>
      <w:r>
        <w:rPr>
          <w:rFonts w:hint="eastAsia" w:ascii="宋体" w:hAnsi="宋体" w:eastAsia="宋体" w:cs="宋体"/>
          <w:b/>
          <w:bCs/>
          <w:snapToGrid w:val="0"/>
          <w:color w:val="000000"/>
          <w:spacing w:val="0"/>
          <w:kern w:val="0"/>
          <w:position w:val="0"/>
          <w:sz w:val="24"/>
          <w:szCs w:val="24"/>
          <w:highlight w:val="none"/>
          <w:lang w:val="en-US" w:eastAsia="zh-CN" w:bidi="ar-SA"/>
        </w:rPr>
        <w:t>11.提供具有履行合同所必需的设备和专业技术能力的承诺。</w:t>
      </w:r>
    </w:p>
    <w:p w14:paraId="2FA45CC8">
      <w:pPr>
        <w:outlineLvl w:val="9"/>
        <w:rPr>
          <w:rFonts w:hint="eastAsia" w:ascii="宋体" w:hAnsi="宋体" w:eastAsia="宋体" w:cs="宋体"/>
          <w:b/>
          <w:bCs/>
          <w:color w:val="auto"/>
          <w:sz w:val="28"/>
          <w:szCs w:val="28"/>
          <w:highlight w:val="none"/>
        </w:rPr>
      </w:pPr>
    </w:p>
    <w:p w14:paraId="676C8EBA">
      <w:pPr>
        <w:widowControl/>
        <w:spacing w:line="480" w:lineRule="auto"/>
        <w:jc w:val="left"/>
        <w:rPr>
          <w:rFonts w:hint="eastAsia" w:ascii="宋体" w:hAnsi="宋体" w:eastAsia="宋体" w:cs="宋体"/>
          <w:color w:val="auto"/>
          <w:kern w:val="0"/>
          <w:sz w:val="24"/>
        </w:rPr>
      </w:pPr>
      <w:r>
        <w:rPr>
          <w:rFonts w:hint="eastAsia" w:ascii="宋体" w:hAnsi="宋体" w:eastAsia="宋体" w:cs="宋体"/>
          <w:color w:val="auto"/>
          <w:kern w:val="0"/>
          <w:sz w:val="24"/>
          <w:u w:val="single"/>
        </w:rPr>
        <w:t xml:space="preserve">   （采购人名称）    </w:t>
      </w:r>
      <w:r>
        <w:rPr>
          <w:rFonts w:hint="eastAsia" w:ascii="宋体" w:hAnsi="宋体" w:eastAsia="宋体" w:cs="宋体"/>
          <w:color w:val="auto"/>
          <w:kern w:val="0"/>
          <w:sz w:val="24"/>
        </w:rPr>
        <w:t>：</w:t>
      </w:r>
    </w:p>
    <w:p w14:paraId="3F5658F9">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u w:val="single"/>
        </w:rPr>
        <w:t xml:space="preserve">       （供应商名称）     </w:t>
      </w:r>
      <w:r>
        <w:rPr>
          <w:rFonts w:hint="eastAsia" w:ascii="宋体" w:hAnsi="宋体" w:eastAsia="宋体" w:cs="宋体"/>
          <w:color w:val="auto"/>
          <w:kern w:val="0"/>
          <w:sz w:val="24"/>
        </w:rPr>
        <w:t>于</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年</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月</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日在中华人民共和国境内</w:t>
      </w:r>
      <w:r>
        <w:rPr>
          <w:rFonts w:hint="eastAsia" w:ascii="宋体" w:hAnsi="宋体" w:eastAsia="宋体" w:cs="宋体"/>
          <w:color w:val="auto"/>
          <w:kern w:val="0"/>
          <w:sz w:val="24"/>
          <w:u w:val="single"/>
        </w:rPr>
        <w:t xml:space="preserve">       （详细注册地址）     </w:t>
      </w:r>
      <w:r>
        <w:rPr>
          <w:rFonts w:hint="eastAsia" w:ascii="宋体" w:hAnsi="宋体" w:eastAsia="宋体" w:cs="宋体"/>
          <w:color w:val="auto"/>
          <w:kern w:val="0"/>
          <w:sz w:val="24"/>
        </w:rPr>
        <w:t>合法注册并经营，公司主营业务为</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，营业（生产经营）面积为</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，现有员工数量为</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，其中与履行本合同相关的专业技术人员有（</w:t>
      </w:r>
      <w:r>
        <w:rPr>
          <w:rFonts w:hint="eastAsia" w:ascii="宋体" w:hAnsi="宋体" w:eastAsia="宋体" w:cs="宋体"/>
          <w:color w:val="auto"/>
          <w:kern w:val="0"/>
          <w:sz w:val="24"/>
          <w:u w:val="single"/>
        </w:rPr>
        <w:t xml:space="preserve">           专业能力、数量        </w:t>
      </w:r>
      <w:r>
        <w:rPr>
          <w:rFonts w:hint="eastAsia" w:ascii="宋体" w:hAnsi="宋体" w:eastAsia="宋体" w:cs="宋体"/>
          <w:color w:val="auto"/>
          <w:kern w:val="0"/>
          <w:sz w:val="24"/>
        </w:rPr>
        <w:t>），本公司郑重承诺，具有履行本合同所必需的设备和专业技术能力。</w:t>
      </w:r>
    </w:p>
    <w:p w14:paraId="6BF5F260">
      <w:pPr>
        <w:widowControl/>
        <w:spacing w:line="480" w:lineRule="auto"/>
        <w:jc w:val="left"/>
        <w:rPr>
          <w:rFonts w:hint="eastAsia" w:ascii="宋体" w:hAnsi="宋体" w:eastAsia="宋体" w:cs="宋体"/>
          <w:color w:val="auto"/>
          <w:kern w:val="0"/>
          <w:sz w:val="24"/>
        </w:rPr>
      </w:pPr>
    </w:p>
    <w:p w14:paraId="17098430">
      <w:pPr>
        <w:widowControl/>
        <w:spacing w:line="480" w:lineRule="auto"/>
        <w:jc w:val="left"/>
        <w:rPr>
          <w:rFonts w:hint="eastAsia" w:ascii="宋体" w:hAnsi="宋体" w:eastAsia="宋体" w:cs="宋体"/>
          <w:color w:val="auto"/>
          <w:kern w:val="0"/>
          <w:sz w:val="24"/>
        </w:rPr>
      </w:pPr>
    </w:p>
    <w:p w14:paraId="1939AEE1">
      <w:pPr>
        <w:widowControl/>
        <w:spacing w:line="480" w:lineRule="auto"/>
        <w:jc w:val="left"/>
        <w:rPr>
          <w:rFonts w:hint="eastAsia" w:ascii="宋体" w:hAnsi="宋体" w:eastAsia="宋体" w:cs="宋体"/>
          <w:color w:val="auto"/>
          <w:kern w:val="0"/>
          <w:sz w:val="24"/>
        </w:rPr>
      </w:pPr>
    </w:p>
    <w:p w14:paraId="09FE8E08">
      <w:pPr>
        <w:widowControl/>
        <w:spacing w:line="480" w:lineRule="auto"/>
        <w:ind w:firstLine="2880" w:firstLineChars="1200"/>
        <w:jc w:val="left"/>
        <w:rPr>
          <w:rFonts w:hint="eastAsia" w:ascii="宋体" w:hAnsi="宋体" w:eastAsia="宋体" w:cs="宋体"/>
          <w:color w:val="auto"/>
          <w:kern w:val="0"/>
          <w:sz w:val="24"/>
        </w:rPr>
      </w:pPr>
    </w:p>
    <w:p w14:paraId="76DE1736">
      <w:pPr>
        <w:widowControl/>
        <w:spacing w:line="480" w:lineRule="auto"/>
        <w:ind w:firstLine="4080" w:firstLineChars="1700"/>
        <w:jc w:val="left"/>
        <w:rPr>
          <w:rFonts w:hint="eastAsia" w:ascii="宋体" w:hAnsi="宋体" w:eastAsia="宋体" w:cs="宋体"/>
          <w:color w:val="auto"/>
          <w:kern w:val="0"/>
          <w:sz w:val="24"/>
          <w:u w:val="single"/>
        </w:rPr>
      </w:pPr>
      <w:r>
        <w:rPr>
          <w:rFonts w:hint="eastAsia" w:ascii="宋体" w:hAnsi="宋体" w:eastAsia="宋体" w:cs="宋体"/>
          <w:color w:val="auto"/>
          <w:kern w:val="0"/>
          <w:sz w:val="24"/>
          <w:lang w:val="en-US" w:eastAsia="zh-CN"/>
        </w:rPr>
        <w:t>供应商</w:t>
      </w:r>
      <w:r>
        <w:rPr>
          <w:rFonts w:hint="eastAsia" w:ascii="宋体" w:hAnsi="宋体" w:eastAsia="宋体" w:cs="宋体"/>
          <w:color w:val="auto"/>
          <w:kern w:val="0"/>
          <w:sz w:val="24"/>
        </w:rPr>
        <w:t xml:space="preserve">（公章）： </w:t>
      </w:r>
      <w:r>
        <w:rPr>
          <w:rFonts w:hint="eastAsia" w:ascii="宋体" w:hAnsi="宋体" w:eastAsia="宋体" w:cs="宋体"/>
          <w:color w:val="auto"/>
          <w:kern w:val="0"/>
          <w:sz w:val="24"/>
          <w:u w:val="single"/>
        </w:rPr>
        <w:t xml:space="preserve">                      </w:t>
      </w:r>
    </w:p>
    <w:p w14:paraId="3375127E">
      <w:pPr>
        <w:widowControl/>
        <w:spacing w:line="480" w:lineRule="auto"/>
        <w:jc w:val="left"/>
        <w:rPr>
          <w:rFonts w:hint="eastAsia" w:ascii="宋体" w:hAnsi="宋体" w:eastAsia="宋体" w:cs="宋体"/>
          <w:color w:val="auto"/>
          <w:sz w:val="24"/>
          <w:lang w:val="en-US" w:eastAsia="zh-CN"/>
        </w:rPr>
      </w:pPr>
      <w:r>
        <w:rPr>
          <w:rFonts w:hint="eastAsia" w:ascii="宋体" w:hAnsi="宋体" w:eastAsia="宋体" w:cs="宋体"/>
          <w:color w:val="auto"/>
          <w:kern w:val="0"/>
          <w:sz w:val="24"/>
          <w:lang w:val="en-US" w:eastAsia="zh-CN"/>
        </w:rPr>
        <w:t xml:space="preserve">                                  </w:t>
      </w:r>
      <w:r>
        <w:rPr>
          <w:rFonts w:hint="eastAsia" w:ascii="宋体" w:hAnsi="宋体" w:eastAsia="宋体" w:cs="宋体"/>
          <w:color w:val="auto"/>
          <w:kern w:val="0"/>
          <w:sz w:val="24"/>
        </w:rPr>
        <w:t>法定代表人</w:t>
      </w:r>
    </w:p>
    <w:p w14:paraId="142A8E26">
      <w:pPr>
        <w:widowControl/>
        <w:spacing w:line="480" w:lineRule="auto"/>
        <w:ind w:firstLine="4080" w:firstLineChars="1700"/>
        <w:jc w:val="left"/>
        <w:rPr>
          <w:rFonts w:hint="eastAsia" w:ascii="宋体" w:hAnsi="宋体" w:eastAsia="宋体" w:cs="宋体"/>
          <w:color w:val="auto"/>
          <w:kern w:val="0"/>
          <w:sz w:val="24"/>
        </w:rPr>
      </w:pPr>
      <w:r>
        <w:rPr>
          <w:rFonts w:hint="eastAsia" w:ascii="宋体" w:hAnsi="宋体" w:eastAsia="宋体" w:cs="宋体"/>
          <w:color w:val="auto"/>
          <w:sz w:val="24"/>
          <w:szCs w:val="24"/>
        </w:rPr>
        <w:t>或授权代表</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7761C8C8">
      <w:pPr>
        <w:widowControl/>
        <w:spacing w:line="480" w:lineRule="auto"/>
        <w:ind w:firstLine="4080" w:firstLineChars="1700"/>
        <w:jc w:val="left"/>
        <w:rPr>
          <w:rFonts w:hint="eastAsia" w:ascii="宋体" w:hAnsi="宋体" w:eastAsia="宋体" w:cs="宋体"/>
          <w:color w:val="auto"/>
          <w:kern w:val="0"/>
          <w:sz w:val="24"/>
          <w:lang w:val="zh-CN"/>
        </w:rPr>
      </w:pPr>
      <w:r>
        <w:rPr>
          <w:rFonts w:hint="eastAsia" w:ascii="宋体" w:hAnsi="宋体" w:eastAsia="宋体" w:cs="宋体"/>
          <w:color w:val="auto"/>
          <w:kern w:val="0"/>
          <w:sz w:val="24"/>
        </w:rPr>
        <w:t xml:space="preserve">日    期：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 xml:space="preserve">  </w:t>
      </w:r>
    </w:p>
    <w:p w14:paraId="7B3C544D">
      <w:pPr>
        <w:pStyle w:val="3"/>
        <w:spacing w:line="288" w:lineRule="auto"/>
        <w:jc w:val="left"/>
        <w:rPr>
          <w:rFonts w:hint="eastAsia" w:ascii="宋体" w:hAnsi="宋体" w:eastAsia="宋体" w:cs="宋体"/>
          <w:color w:val="auto"/>
          <w:sz w:val="24"/>
          <w:szCs w:val="24"/>
        </w:rPr>
      </w:pPr>
      <w:r>
        <w:rPr>
          <w:rFonts w:hint="eastAsia" w:ascii="宋体" w:hAnsi="宋体" w:eastAsia="宋体" w:cs="宋体"/>
          <w:color w:val="auto"/>
          <w:sz w:val="28"/>
          <w:szCs w:val="28"/>
        </w:rPr>
        <w:t>如有其它证明材料，可后附</w:t>
      </w:r>
    </w:p>
    <w:p w14:paraId="211D570B">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br w:type="page"/>
      </w:r>
    </w:p>
    <w:p w14:paraId="615850C5">
      <w:pPr>
        <w:outlineLvl w:val="9"/>
        <w:rPr>
          <w:rFonts w:hint="eastAsia" w:ascii="宋体" w:hAnsi="宋体" w:eastAsia="宋体" w:cs="宋体"/>
          <w:b/>
          <w:bCs/>
          <w:color w:val="auto"/>
          <w:sz w:val="28"/>
          <w:szCs w:val="28"/>
          <w:highlight w:val="none"/>
        </w:rPr>
        <w:sectPr>
          <w:pgSz w:w="11906" w:h="16838"/>
          <w:pgMar w:top="1134" w:right="1134" w:bottom="1134" w:left="1134" w:header="851" w:footer="992" w:gutter="0"/>
          <w:pgNumType w:fmt="decimal"/>
          <w:cols w:space="425" w:num="1"/>
          <w:docGrid w:type="lines" w:linePitch="312" w:charSpace="0"/>
        </w:sectPr>
      </w:pPr>
    </w:p>
    <w:p w14:paraId="5A826AB3">
      <w:pPr>
        <w:numPr>
          <w:ilvl w:val="0"/>
          <w:numId w:val="2"/>
        </w:numPr>
        <w:outlineLvl w:val="9"/>
        <w:rPr>
          <w:rFonts w:hint="eastAsia" w:ascii="宋体" w:hAnsi="宋体" w:eastAsia="宋体" w:cs="宋体"/>
          <w:b/>
          <w:bCs/>
          <w:snapToGrid w:val="0"/>
          <w:color w:val="000000"/>
          <w:spacing w:val="0"/>
          <w:kern w:val="0"/>
          <w:position w:val="0"/>
          <w:sz w:val="24"/>
          <w:szCs w:val="24"/>
          <w:highlight w:val="none"/>
          <w:lang w:val="en-US" w:eastAsia="zh-CN" w:bidi="ar-SA"/>
        </w:rPr>
      </w:pPr>
      <w:r>
        <w:rPr>
          <w:rFonts w:hint="eastAsia" w:ascii="宋体" w:hAnsi="宋体" w:eastAsia="宋体" w:cs="宋体"/>
          <w:b/>
          <w:bCs/>
          <w:snapToGrid w:val="0"/>
          <w:color w:val="000000"/>
          <w:spacing w:val="0"/>
          <w:kern w:val="0"/>
          <w:position w:val="0"/>
          <w:sz w:val="24"/>
          <w:szCs w:val="24"/>
          <w:highlight w:val="none"/>
          <w:lang w:val="en-US" w:eastAsia="zh-CN" w:bidi="ar-SA"/>
        </w:rPr>
        <w:t>参加政府采购活动前三年内，在经营活动中没有重大违法记录的书面声明（成立时间至提交响应文件截止时间不足三年的可提供成立至今的书面声明）。</w:t>
      </w:r>
    </w:p>
    <w:p w14:paraId="5D2F7602">
      <w:pPr>
        <w:spacing w:line="360" w:lineRule="auto"/>
        <w:jc w:val="center"/>
        <w:rPr>
          <w:rFonts w:hint="eastAsia" w:ascii="宋体" w:hAnsi="宋体" w:eastAsia="宋体" w:cs="宋体"/>
          <w:b/>
          <w:color w:val="auto"/>
          <w:kern w:val="0"/>
          <w:sz w:val="28"/>
          <w:szCs w:val="28"/>
        </w:rPr>
      </w:pPr>
    </w:p>
    <w:p w14:paraId="69402CD3">
      <w:pPr>
        <w:spacing w:line="360" w:lineRule="auto"/>
        <w:jc w:val="center"/>
        <w:rPr>
          <w:rFonts w:hint="eastAsia" w:ascii="宋体" w:hAnsi="宋体" w:eastAsia="宋体" w:cs="宋体"/>
          <w:b/>
          <w:color w:val="auto"/>
          <w:kern w:val="0"/>
          <w:sz w:val="28"/>
          <w:szCs w:val="28"/>
        </w:rPr>
      </w:pPr>
    </w:p>
    <w:p w14:paraId="787069F3">
      <w:pPr>
        <w:spacing w:line="360" w:lineRule="auto"/>
        <w:jc w:val="center"/>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rPr>
        <w:t>参加政府采购活动</w:t>
      </w:r>
      <w:r>
        <w:rPr>
          <w:rFonts w:hint="eastAsia" w:ascii="宋体" w:hAnsi="宋体" w:eastAsia="宋体" w:cs="宋体"/>
          <w:b/>
          <w:color w:val="auto"/>
          <w:kern w:val="0"/>
          <w:sz w:val="28"/>
          <w:szCs w:val="28"/>
          <w:lang w:eastAsia="zh-CN"/>
        </w:rPr>
        <w:t>近</w:t>
      </w:r>
      <w:r>
        <w:rPr>
          <w:rFonts w:hint="eastAsia" w:ascii="宋体" w:hAnsi="宋体" w:eastAsia="宋体" w:cs="宋体"/>
          <w:b/>
          <w:color w:val="auto"/>
          <w:kern w:val="0"/>
          <w:sz w:val="28"/>
          <w:szCs w:val="28"/>
        </w:rPr>
        <w:t>三年内在经营活动中没有重大</w:t>
      </w:r>
      <w:r>
        <w:rPr>
          <w:rFonts w:hint="eastAsia" w:ascii="宋体" w:hAnsi="宋体" w:eastAsia="宋体" w:cs="宋体"/>
          <w:b/>
          <w:color w:val="auto"/>
          <w:kern w:val="0"/>
          <w:sz w:val="28"/>
          <w:szCs w:val="28"/>
          <w:lang w:eastAsia="zh-CN"/>
        </w:rPr>
        <w:t>违法</w:t>
      </w:r>
    </w:p>
    <w:p w14:paraId="5410A578">
      <w:pPr>
        <w:spacing w:line="360" w:lineRule="auto"/>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记录的书面声明</w:t>
      </w:r>
    </w:p>
    <w:p w14:paraId="23B163ED">
      <w:pPr>
        <w:widowControl/>
        <w:spacing w:line="48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(采购代理机构)</w:t>
      </w:r>
    </w:p>
    <w:p w14:paraId="60ABAF72">
      <w:pPr>
        <w:widowControl/>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我单位在参加采购活动前三年内在经营活动中没有政府采购法第二十二条第一款第(五)项所称重大违法记录，包括：</w:t>
      </w:r>
    </w:p>
    <w:p w14:paraId="188BBF6B">
      <w:pPr>
        <w:widowControl/>
        <w:spacing w:line="480" w:lineRule="auto"/>
        <w:ind w:firstLine="240" w:firstLineChars="10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（一）我单位或者其法定代表人、董事、监事、高级管理人员因经营活动中的违法行为</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受到</w:t>
      </w:r>
      <w:r>
        <w:rPr>
          <w:rFonts w:hint="eastAsia" w:ascii="宋体" w:hAnsi="宋体" w:eastAsia="宋体" w:cs="宋体"/>
          <w:color w:val="auto"/>
          <w:kern w:val="0"/>
          <w:sz w:val="24"/>
          <w:szCs w:val="24"/>
          <w:lang w:eastAsia="zh-CN"/>
        </w:rPr>
        <w:t>较大数额</w:t>
      </w:r>
      <w:r>
        <w:rPr>
          <w:rFonts w:hint="eastAsia" w:ascii="宋体" w:hAnsi="宋体" w:eastAsia="宋体" w:cs="宋体"/>
          <w:color w:val="auto"/>
          <w:kern w:val="0"/>
          <w:sz w:val="24"/>
          <w:szCs w:val="24"/>
        </w:rPr>
        <w:t>行政处罚；</w:t>
      </w:r>
    </w:p>
    <w:p w14:paraId="59A3E505">
      <w:pPr>
        <w:widowControl/>
        <w:spacing w:line="480" w:lineRule="auto"/>
        <w:ind w:firstLine="240" w:firstLineChars="1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（二）我单位或者其法定代表人、董事、监事、高级管理人员因经营活动中的违法行为</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受到刑事处罚。</w:t>
      </w:r>
    </w:p>
    <w:p w14:paraId="52512F3A">
      <w:pPr>
        <w:widowControl/>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特此声明!</w:t>
      </w:r>
    </w:p>
    <w:p w14:paraId="69FBEB52">
      <w:pPr>
        <w:widowControl/>
        <w:spacing w:line="480" w:lineRule="auto"/>
        <w:ind w:firstLine="480" w:firstLineChars="200"/>
        <w:jc w:val="left"/>
        <w:rPr>
          <w:rFonts w:hint="eastAsia" w:ascii="宋体" w:hAnsi="宋体" w:eastAsia="宋体" w:cs="宋体"/>
          <w:color w:val="auto"/>
          <w:kern w:val="0"/>
          <w:sz w:val="24"/>
        </w:rPr>
      </w:pPr>
    </w:p>
    <w:p w14:paraId="0D470249">
      <w:pPr>
        <w:widowControl/>
        <w:spacing w:line="480" w:lineRule="auto"/>
        <w:jc w:val="left"/>
        <w:rPr>
          <w:rFonts w:hint="eastAsia" w:ascii="宋体" w:hAnsi="宋体" w:eastAsia="宋体" w:cs="宋体"/>
          <w:color w:val="auto"/>
          <w:kern w:val="0"/>
          <w:sz w:val="24"/>
        </w:rPr>
      </w:pPr>
    </w:p>
    <w:p w14:paraId="2FC67114">
      <w:pPr>
        <w:widowControl/>
        <w:spacing w:line="480" w:lineRule="auto"/>
        <w:jc w:val="left"/>
        <w:rPr>
          <w:rFonts w:hint="eastAsia" w:ascii="宋体" w:hAnsi="宋体" w:eastAsia="宋体" w:cs="宋体"/>
          <w:color w:val="auto"/>
          <w:kern w:val="0"/>
          <w:sz w:val="24"/>
        </w:rPr>
      </w:pPr>
    </w:p>
    <w:p w14:paraId="54D7E176">
      <w:pPr>
        <w:widowControl/>
        <w:spacing w:line="480" w:lineRule="auto"/>
        <w:jc w:val="left"/>
        <w:rPr>
          <w:rFonts w:hint="eastAsia" w:ascii="宋体" w:hAnsi="宋体" w:eastAsia="宋体" w:cs="宋体"/>
          <w:color w:val="auto"/>
          <w:kern w:val="0"/>
          <w:sz w:val="24"/>
          <w:lang w:eastAsia="zh-CN"/>
        </w:rPr>
      </w:pPr>
      <w:r>
        <w:rPr>
          <w:rFonts w:hint="eastAsia" w:ascii="宋体" w:hAnsi="宋体" w:eastAsia="宋体" w:cs="宋体"/>
          <w:color w:val="auto"/>
          <w:kern w:val="0"/>
          <w:sz w:val="24"/>
        </w:rPr>
        <w:t xml:space="preserve">                              </w:t>
      </w:r>
      <w:r>
        <w:rPr>
          <w:rFonts w:hint="eastAsia" w:ascii="宋体" w:hAnsi="宋体" w:eastAsia="宋体" w:cs="宋体"/>
          <w:color w:val="auto"/>
          <w:kern w:val="0"/>
          <w:sz w:val="24"/>
          <w:lang w:val="en-US" w:eastAsia="zh-CN"/>
        </w:rPr>
        <w:t>供应商</w:t>
      </w:r>
      <w:r>
        <w:rPr>
          <w:rFonts w:hint="eastAsia" w:ascii="宋体" w:hAnsi="宋体" w:eastAsia="宋体" w:cs="宋体"/>
          <w:color w:val="auto"/>
          <w:kern w:val="0"/>
          <w:sz w:val="24"/>
        </w:rPr>
        <w:t>名称：</w:t>
      </w:r>
      <w:r>
        <w:rPr>
          <w:rFonts w:hint="eastAsia" w:ascii="宋体" w:hAnsi="宋体" w:eastAsia="宋体" w:cs="宋体"/>
          <w:color w:val="auto"/>
          <w:kern w:val="0"/>
          <w:sz w:val="24"/>
          <w:u w:val="single"/>
        </w:rPr>
        <w:t xml:space="preserve">                      </w:t>
      </w:r>
      <w:r>
        <w:rPr>
          <w:rFonts w:hint="eastAsia" w:ascii="宋体" w:hAnsi="宋体" w:eastAsia="宋体" w:cs="宋体"/>
          <w:b/>
          <w:bCs/>
          <w:color w:val="auto"/>
          <w:kern w:val="0"/>
          <w:sz w:val="24"/>
          <w:u w:val="single"/>
        </w:rPr>
        <w:t xml:space="preserve"> </w:t>
      </w:r>
      <w:r>
        <w:rPr>
          <w:rFonts w:hint="eastAsia" w:ascii="宋体" w:hAnsi="宋体" w:eastAsia="宋体" w:cs="宋体"/>
          <w:color w:val="auto"/>
          <w:kern w:val="0"/>
          <w:sz w:val="24"/>
        </w:rPr>
        <w:t>(</w:t>
      </w:r>
      <w:r>
        <w:rPr>
          <w:rFonts w:hint="eastAsia" w:ascii="宋体" w:hAnsi="宋体" w:eastAsia="宋体" w:cs="宋体"/>
          <w:color w:val="auto"/>
          <w:kern w:val="0"/>
          <w:sz w:val="24"/>
          <w:lang w:eastAsia="zh-CN"/>
        </w:rPr>
        <w:t>公章</w:t>
      </w:r>
      <w:r>
        <w:rPr>
          <w:rFonts w:hint="eastAsia" w:ascii="宋体" w:hAnsi="宋体" w:eastAsia="宋体" w:cs="宋体"/>
          <w:color w:val="auto"/>
          <w:kern w:val="0"/>
          <w:sz w:val="24"/>
        </w:rPr>
        <w:t>)</w:t>
      </w:r>
    </w:p>
    <w:p w14:paraId="20661C4A">
      <w:pPr>
        <w:widowControl/>
        <w:spacing w:line="48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 xml:space="preserve">                </w:t>
      </w:r>
      <w:r>
        <w:rPr>
          <w:rFonts w:hint="eastAsia" w:ascii="宋体" w:hAnsi="宋体" w:eastAsia="宋体" w:cs="宋体"/>
          <w:color w:val="auto"/>
          <w:kern w:val="0"/>
          <w:sz w:val="24"/>
          <w:lang w:val="en-US" w:eastAsia="zh-CN"/>
        </w:rPr>
        <w:t xml:space="preserve">              </w:t>
      </w:r>
      <w:r>
        <w:rPr>
          <w:rFonts w:hint="eastAsia" w:ascii="宋体" w:hAnsi="宋体" w:eastAsia="宋体" w:cs="宋体"/>
          <w:color w:val="auto"/>
          <w:kern w:val="0"/>
          <w:sz w:val="24"/>
        </w:rPr>
        <w:t>法定代表人</w:t>
      </w:r>
      <w:r>
        <w:rPr>
          <w:rFonts w:hint="eastAsia" w:ascii="宋体" w:hAnsi="宋体" w:eastAsia="宋体" w:cs="宋体"/>
          <w:color w:val="auto"/>
          <w:sz w:val="24"/>
          <w:szCs w:val="24"/>
        </w:rPr>
        <w:t>或授权代表</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37F4F6F3">
      <w:pPr>
        <w:widowControl/>
        <w:spacing w:line="480" w:lineRule="auto"/>
        <w:ind w:firstLine="3600" w:firstLineChars="1500"/>
        <w:jc w:val="left"/>
        <w:rPr>
          <w:rFonts w:hint="eastAsia" w:ascii="宋体" w:hAnsi="宋体" w:eastAsia="宋体" w:cs="宋体"/>
          <w:color w:val="auto"/>
          <w:kern w:val="0"/>
          <w:sz w:val="24"/>
        </w:rPr>
      </w:pPr>
      <w:r>
        <w:rPr>
          <w:rFonts w:hint="eastAsia" w:ascii="宋体" w:hAnsi="宋体" w:eastAsia="宋体" w:cs="宋体"/>
          <w:color w:val="auto"/>
          <w:kern w:val="0"/>
          <w:sz w:val="24"/>
        </w:rPr>
        <w:t>日      期：</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年</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月</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日</w:t>
      </w:r>
    </w:p>
    <w:p w14:paraId="68E372F8">
      <w:pPr>
        <w:spacing w:line="360" w:lineRule="auto"/>
        <w:rPr>
          <w:rFonts w:hint="eastAsia" w:ascii="宋体" w:hAnsi="宋体" w:eastAsia="宋体" w:cs="宋体"/>
          <w:b/>
          <w:color w:val="auto"/>
          <w:kern w:val="0"/>
          <w:sz w:val="24"/>
        </w:rPr>
      </w:pPr>
    </w:p>
    <w:p w14:paraId="135351DC">
      <w:pPr>
        <w:spacing w:line="360" w:lineRule="auto"/>
        <w:rPr>
          <w:rFonts w:hint="eastAsia" w:ascii="宋体" w:hAnsi="宋体" w:eastAsia="宋体" w:cs="宋体"/>
          <w:b/>
          <w:color w:val="auto"/>
          <w:kern w:val="0"/>
          <w:sz w:val="32"/>
          <w:szCs w:val="32"/>
        </w:rPr>
      </w:pPr>
    </w:p>
    <w:p w14:paraId="7481C0AB">
      <w:pPr>
        <w:spacing w:line="360" w:lineRule="auto"/>
        <w:jc w:val="left"/>
        <w:rPr>
          <w:rFonts w:hint="eastAsia" w:ascii="宋体" w:hAnsi="宋体" w:eastAsia="宋体" w:cs="宋体"/>
          <w:b/>
          <w:bCs/>
          <w:color w:val="auto"/>
          <w:sz w:val="24"/>
        </w:rPr>
      </w:pPr>
      <w:r>
        <w:rPr>
          <w:rFonts w:hint="eastAsia" w:ascii="宋体" w:hAnsi="宋体" w:eastAsia="宋体" w:cs="宋体"/>
          <w:b/>
          <w:bCs/>
          <w:color w:val="auto"/>
          <w:sz w:val="24"/>
        </w:rPr>
        <w:t>注：成立不足三年的</w:t>
      </w:r>
      <w:r>
        <w:rPr>
          <w:rFonts w:hint="eastAsia" w:ascii="宋体" w:hAnsi="宋体" w:eastAsia="宋体" w:cs="宋体"/>
          <w:b/>
          <w:bCs/>
          <w:color w:val="auto"/>
          <w:sz w:val="24"/>
          <w:lang w:eastAsia="zh-CN"/>
        </w:rPr>
        <w:t>投标人</w:t>
      </w:r>
      <w:r>
        <w:rPr>
          <w:rFonts w:hint="eastAsia" w:ascii="宋体" w:hAnsi="宋体" w:eastAsia="宋体" w:cs="宋体"/>
          <w:b/>
          <w:bCs/>
          <w:color w:val="auto"/>
          <w:sz w:val="24"/>
        </w:rPr>
        <w:t>提供自成立之日起至开标之日止的无重大违法记录声明。</w:t>
      </w:r>
    </w:p>
    <w:p w14:paraId="1C1A07F9">
      <w:pPr>
        <w:numPr>
          <w:ilvl w:val="0"/>
          <w:numId w:val="2"/>
        </w:numPr>
        <w:outlineLvl w:val="9"/>
        <w:rPr>
          <w:rFonts w:hint="eastAsia" w:ascii="宋体" w:hAnsi="宋体" w:eastAsia="宋体" w:cs="宋体"/>
          <w:b/>
          <w:bCs/>
          <w:snapToGrid w:val="0"/>
          <w:color w:val="000000"/>
          <w:spacing w:val="0"/>
          <w:kern w:val="0"/>
          <w:position w:val="0"/>
          <w:sz w:val="24"/>
          <w:szCs w:val="24"/>
          <w:highlight w:val="none"/>
          <w:lang w:val="en-US" w:eastAsia="zh-CN" w:bidi="ar-SA"/>
        </w:rPr>
        <w:sectPr>
          <w:pgSz w:w="11906" w:h="16838"/>
          <w:pgMar w:top="1134" w:right="1134" w:bottom="1134" w:left="1134" w:header="851" w:footer="992" w:gutter="0"/>
          <w:pgNumType w:fmt="decimal"/>
          <w:cols w:space="425" w:num="1"/>
          <w:docGrid w:type="lines" w:linePitch="312" w:charSpace="0"/>
        </w:sectPr>
      </w:pPr>
    </w:p>
    <w:p w14:paraId="02019352">
      <w:pPr>
        <w:pStyle w:val="8"/>
        <w:spacing w:line="360" w:lineRule="auto"/>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b/>
          <w:bCs/>
          <w:snapToGrid w:val="0"/>
          <w:color w:val="000000"/>
          <w:spacing w:val="0"/>
          <w:kern w:val="0"/>
          <w:position w:val="0"/>
          <w:sz w:val="24"/>
          <w:szCs w:val="24"/>
          <w:highlight w:val="none"/>
          <w:lang w:val="en-US" w:eastAsia="zh-CN" w:bidi="ar-SA"/>
        </w:rPr>
        <w:t>13.供应商不得为“信用中国(www.creditchina.gov.cn)”中列入失信被执行人和重大税收违法案件当事人名单的供应商，不得为“中国政府采购网(www.ccgp.gov.cn)”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2652989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699B6">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220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32205" cy="147955"/>
                      </a:xfrm>
                      <a:prstGeom prst="rect">
                        <a:avLst/>
                      </a:prstGeom>
                      <a:noFill/>
                      <a:ln>
                        <a:noFill/>
                      </a:ln>
                    </wps:spPr>
                    <wps:txbx>
                      <w:txbxContent>
                        <w:p w14:paraId="1C055EE8">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1.65pt;width:89.15pt;mso-position-horizontal:center;mso-position-horizontal-relative:margin;z-index:251659264;mso-width-relative:page;mso-height-relative:page;" filled="f" stroked="f" coordsize="21600,21600" o:gfxdata="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0OEPLUAAAABAEAAA8AAAAAAAAAAQAgAAAAIgAAAGRycy9kb3ducmV2LnhtbFBLAQIUABQA&#10;AAAIAIdO4kCqAHfIuwEAAHIDAAAOAAAAAAAAAAEAIAAAACMBAABkcnMvZTJvRG9jLnhtbFBLBQYA&#10;AAAABgAGAFkBAABQBQAAAAA=&#10;">
              <v:fill on="f" focussize="0,0"/>
              <v:stroke on="f"/>
              <v:imagedata o:title=""/>
              <o:lock v:ext="edit" aspectratio="f"/>
              <v:textbox inset="0mm,0mm,0mm,0mm">
                <w:txbxContent>
                  <w:p w14:paraId="1C055EE8">
                    <w:pPr>
                      <w:pStyle w:val="4"/>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9A3D91"/>
    <w:multiLevelType w:val="singleLevel"/>
    <w:tmpl w:val="519A3D91"/>
    <w:lvl w:ilvl="0" w:tentative="0">
      <w:start w:val="5"/>
      <w:numFmt w:val="decimal"/>
      <w:lvlText w:val="%1."/>
      <w:lvlJc w:val="left"/>
      <w:pPr>
        <w:tabs>
          <w:tab w:val="left" w:pos="312"/>
        </w:tabs>
      </w:pPr>
    </w:lvl>
  </w:abstractNum>
  <w:abstractNum w:abstractNumId="1">
    <w:nsid w:val="5FC3B66D"/>
    <w:multiLevelType w:val="singleLevel"/>
    <w:tmpl w:val="5FC3B66D"/>
    <w:lvl w:ilvl="0" w:tentative="0">
      <w:start w:val="1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F03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cs="Courier New"/>
      <w:szCs w:val="21"/>
    </w:rPr>
  </w:style>
  <w:style w:type="paragraph" w:styleId="4">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5">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2026-06-04T02:18:22Z</dcterms:created>
  <dc:creator>L</dc:creator>
  <cp:lastModifiedBy>木头人</cp:lastModifiedBy>
  <dcterms:modified xsi:type="dcterms:W3CDTF">2026-06-04T02:22:38Z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eyJoZGlkIjoiY2M4ODYxNTZkZWNmOThiZTdmZTZjYmNkNDY0MWYwNWUiLCJ1c2VySWQiOiIyNjY2ODUzODQifQ==</vt:lpwstr>
  </property>
  <property fmtid="{D5CDD505-2E9C-101B-9397-08002B2CF9AE}" pid="4" name="ICV">
    <vt:lpwstr>CE0D4BEF085542B1A980D6477BD45A8C_12</vt:lpwstr>
  </property>
</Properties>
</file>