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版本号：ZCSP-渭南市-2026-0027820260730001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餐厅2026年大宗食材采购项目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ZCSP-渭南市-2026-00278</w:t>
      </w:r>
      <w:r>
        <w:br/>
      </w:r>
      <w:r>
        <w:br/>
      </w:r>
      <w:r>
        <w:br/>
      </w:r>
    </w:p>
    <w:p>
      <w:pPr>
        <w:pStyle w:val="null3"/>
        <w:jc w:val="center"/>
        <w:outlineLvl w:val="2"/>
      </w:pPr>
      <w:r>
        <w:rPr>
          <w:rFonts w:ascii="仿宋_GB2312" w:hAnsi="仿宋_GB2312" w:cs="仿宋_GB2312" w:eastAsia="仿宋_GB2312"/>
          <w:sz w:val="28"/>
          <w:b/>
        </w:rPr>
        <w:t>渭南高级中学</w:t>
      </w:r>
    </w:p>
    <w:p>
      <w:pPr>
        <w:pStyle w:val="null3"/>
        <w:jc w:val="center"/>
        <w:outlineLvl w:val="2"/>
      </w:pPr>
      <w:r>
        <w:rPr>
          <w:rFonts w:ascii="仿宋_GB2312" w:hAnsi="仿宋_GB2312" w:cs="仿宋_GB2312" w:eastAsia="仿宋_GB2312"/>
          <w:sz w:val="28"/>
          <w:b/>
        </w:rPr>
        <w:t>陕西盈亿佑安建设管理有限公司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陕西盈亿佑安建设管理有限公司</w:t>
      </w:r>
      <w:r>
        <w:rPr>
          <w:rFonts w:ascii="仿宋_GB2312" w:hAnsi="仿宋_GB2312" w:cs="仿宋_GB2312" w:eastAsia="仿宋_GB2312"/>
        </w:rPr>
        <w:t>（以下简称“代理机构”）受</w:t>
      </w:r>
      <w:r>
        <w:rPr>
          <w:rFonts w:ascii="仿宋_GB2312" w:hAnsi="仿宋_GB2312" w:cs="仿宋_GB2312" w:eastAsia="仿宋_GB2312"/>
        </w:rPr>
        <w:t>渭南高级中学</w:t>
      </w:r>
      <w:r>
        <w:rPr>
          <w:rFonts w:ascii="仿宋_GB2312" w:hAnsi="仿宋_GB2312" w:cs="仿宋_GB2312" w:eastAsia="仿宋_GB2312"/>
        </w:rPr>
        <w:t>委托，拟对</w:t>
      </w:r>
      <w:r>
        <w:rPr>
          <w:rFonts w:ascii="仿宋_GB2312" w:hAnsi="仿宋_GB2312" w:cs="仿宋_GB2312" w:eastAsia="仿宋_GB2312"/>
        </w:rPr>
        <w:t>餐厅2026年大宗食材采购项目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ZCSP-渭南市-2026-00278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餐厅2026年大宗食材采购项目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为满足学校餐厅的食材使用需求，采购一批大宗食材，包含米、面、油、鲜肉、鸡蛋、冻货（禽、鱼）、蔬菜、杂粮、调料、鲜面条、豆制品等食材。</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定代表人授权委托书及法定代表人身份证明书：法定代表人参与投标时需提供法定代表人身份证明书（附法定代表人身份证复印件）；被授权人参与投标时需提供法定代表人授权委托书（附法定代表人及被授权人身份证复印件）</w:t>
      </w:r>
    </w:p>
    <w:p>
      <w:pPr>
        <w:pStyle w:val="null3"/>
      </w:pPr>
      <w:r>
        <w:rPr>
          <w:rFonts w:ascii="仿宋_GB2312" w:hAnsi="仿宋_GB2312" w:cs="仿宋_GB2312" w:eastAsia="仿宋_GB2312"/>
        </w:rPr>
        <w:t>2、企业资质：投标人为生产厂家的，须提供有效的《食品生产许可证》；投标人为代理商的，须提供有效的《食品经营许可证》或《仅销售预包装食品经营者备案表》及所代理产品生产厂家有效的《食品生产许可证》</w:t>
      </w:r>
    </w:p>
    <w:p>
      <w:pPr>
        <w:pStyle w:val="null3"/>
      </w:pPr>
      <w:r>
        <w:rPr>
          <w:rFonts w:ascii="仿宋_GB2312" w:hAnsi="仿宋_GB2312" w:cs="仿宋_GB2312" w:eastAsia="仿宋_GB2312"/>
        </w:rPr>
        <w:t>3、投标保证金：投标保证金交纳凭证</w:t>
      </w:r>
    </w:p>
    <w:p>
      <w:pPr>
        <w:pStyle w:val="null3"/>
      </w:pPr>
      <w:r>
        <w:rPr>
          <w:rFonts w:ascii="仿宋_GB2312" w:hAnsi="仿宋_GB2312" w:cs="仿宋_GB2312" w:eastAsia="仿宋_GB2312"/>
        </w:rPr>
        <w:t>4、信用信息：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委托书及法定代表人身份证明书：法定代表人参与投标时需提供法定代表人身份证明书（附法定代表人身份证复印件）；被授权人参与投标时需提供法定代表人授权委托书（附法定代表人及被授权人身份证复印件）</w:t>
      </w:r>
    </w:p>
    <w:p>
      <w:pPr>
        <w:pStyle w:val="null3"/>
      </w:pPr>
      <w:r>
        <w:rPr>
          <w:rFonts w:ascii="仿宋_GB2312" w:hAnsi="仿宋_GB2312" w:cs="仿宋_GB2312" w:eastAsia="仿宋_GB2312"/>
        </w:rPr>
        <w:t>2、企业资质：投标人为生产厂家的，须提供有效的《牲畜定点屠宰证（生猪、牛、羊）》、《动物防疫条件合格证》；投标人为代理商的，须提供有效的《食品经营许可证》或《生鲜肉经营备案表》，并提供所代理产品生产厂家有效的《牲畜定点屠宰证（生猪、牛、羊》、《动物防疫条件合格证》</w:t>
      </w:r>
    </w:p>
    <w:p>
      <w:pPr>
        <w:pStyle w:val="null3"/>
      </w:pPr>
      <w:r>
        <w:rPr>
          <w:rFonts w:ascii="仿宋_GB2312" w:hAnsi="仿宋_GB2312" w:cs="仿宋_GB2312" w:eastAsia="仿宋_GB2312"/>
        </w:rPr>
        <w:t>3、投标保证金：投标保证金交纳凭证</w:t>
      </w:r>
    </w:p>
    <w:p>
      <w:pPr>
        <w:pStyle w:val="null3"/>
      </w:pPr>
      <w:r>
        <w:rPr>
          <w:rFonts w:ascii="仿宋_GB2312" w:hAnsi="仿宋_GB2312" w:cs="仿宋_GB2312" w:eastAsia="仿宋_GB2312"/>
        </w:rPr>
        <w:t>4、信用信息：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授权委托书及法定代表人身份证明书：法定代表人参与投标时需提供法定代表人身份证明书（附法定代表人身份证复印件）；被授权人参与投标时需提供法定代表人授权委托书（附法定代表人及被授权人身份证复印件）</w:t>
      </w:r>
    </w:p>
    <w:p>
      <w:pPr>
        <w:pStyle w:val="null3"/>
      </w:pPr>
      <w:r>
        <w:rPr>
          <w:rFonts w:ascii="仿宋_GB2312" w:hAnsi="仿宋_GB2312" w:cs="仿宋_GB2312" w:eastAsia="仿宋_GB2312"/>
        </w:rPr>
        <w:t>2、投标保证金：投标保证金交纳凭证</w:t>
      </w:r>
    </w:p>
    <w:p>
      <w:pPr>
        <w:pStyle w:val="null3"/>
      </w:pPr>
      <w:r>
        <w:rPr>
          <w:rFonts w:ascii="仿宋_GB2312" w:hAnsi="仿宋_GB2312" w:cs="仿宋_GB2312" w:eastAsia="仿宋_GB2312"/>
        </w:rPr>
        <w:t>3、信用信息：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定代表人授权委托书及法定代表人身份证明书：法定代表人参与投标时需提供法定代表人身份证明书（附法定代表人身份证复印件）；被授权人参与投标时需提供法定代表人授权委托书（附法定代表人及被授权人身份证复印件）</w:t>
      </w:r>
    </w:p>
    <w:p>
      <w:pPr>
        <w:pStyle w:val="null3"/>
      </w:pPr>
      <w:r>
        <w:rPr>
          <w:rFonts w:ascii="仿宋_GB2312" w:hAnsi="仿宋_GB2312" w:cs="仿宋_GB2312" w:eastAsia="仿宋_GB2312"/>
        </w:rPr>
        <w:t>2、企业资质：投标人为生产厂家的，须提供有效期内的《食品生产许可证》；投标人为代理商的，须提供有效期内的《食品经营许可证》或《仅销售预包装食品经营者备案表》及所代理产品生产厂家的《食品生产许可证》</w:t>
      </w:r>
    </w:p>
    <w:p>
      <w:pPr>
        <w:pStyle w:val="null3"/>
      </w:pPr>
      <w:r>
        <w:rPr>
          <w:rFonts w:ascii="仿宋_GB2312" w:hAnsi="仿宋_GB2312" w:cs="仿宋_GB2312" w:eastAsia="仿宋_GB2312"/>
        </w:rPr>
        <w:t>3、投标保证金：投标保证金交纳凭证</w:t>
      </w:r>
    </w:p>
    <w:p>
      <w:pPr>
        <w:pStyle w:val="null3"/>
      </w:pPr>
      <w:r>
        <w:rPr>
          <w:rFonts w:ascii="仿宋_GB2312" w:hAnsi="仿宋_GB2312" w:cs="仿宋_GB2312" w:eastAsia="仿宋_GB2312"/>
        </w:rPr>
        <w:t>4、信用信息：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法定代表人授权委托书及法定代表人身份证明书：法定代表人参与投标时需提供法定代表人身份证明书（附法定代表人身份证复印件）；被授权人参与投标时需提供法定代表人授权委托书（附法定代表人及被授权人身份证复印件）</w:t>
      </w:r>
    </w:p>
    <w:p>
      <w:pPr>
        <w:pStyle w:val="null3"/>
      </w:pPr>
      <w:r>
        <w:rPr>
          <w:rFonts w:ascii="仿宋_GB2312" w:hAnsi="仿宋_GB2312" w:cs="仿宋_GB2312" w:eastAsia="仿宋_GB2312"/>
        </w:rPr>
        <w:t>2、企业资质：投标人为生产厂家的，须提供有效期内的《食品生产许可证》；投标人为代理商的，须提供有效期内的《食品经营许可证》或或《仅销售预包装食品经营者备案表》及所代理产品生产厂家的《食品生产许可证》</w:t>
      </w:r>
    </w:p>
    <w:p>
      <w:pPr>
        <w:pStyle w:val="null3"/>
      </w:pPr>
      <w:r>
        <w:rPr>
          <w:rFonts w:ascii="仿宋_GB2312" w:hAnsi="仿宋_GB2312" w:cs="仿宋_GB2312" w:eastAsia="仿宋_GB2312"/>
        </w:rPr>
        <w:t>3、投标保证金：投标保证金交纳凭证</w:t>
      </w:r>
    </w:p>
    <w:p>
      <w:pPr>
        <w:pStyle w:val="null3"/>
      </w:pPr>
      <w:r>
        <w:rPr>
          <w:rFonts w:ascii="仿宋_GB2312" w:hAnsi="仿宋_GB2312" w:cs="仿宋_GB2312" w:eastAsia="仿宋_GB2312"/>
        </w:rPr>
        <w:t>4、信用信息：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渭南高级中学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渭南市高新区新区北街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0913-2336000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陕西盈亿佑安建设管理有限公司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陕西省渭南市临渭区乐天大街与前进路十字西北角乐天枫渡6楼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15291437952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采购包1：1,100,000.00元</w:t>
            </w:r>
          </w:p>
          <w:p>
            <w:pPr>
              <w:pStyle w:val="null3"/>
            </w:pPr>
            <w:r>
              <w:rPr>
                <w:rFonts w:ascii="仿宋_GB2312" w:hAnsi="仿宋_GB2312" w:cs="仿宋_GB2312" w:eastAsia="仿宋_GB2312"/>
              </w:rPr>
              <w:t>采购包2：1,300,000.00元</w:t>
            </w:r>
          </w:p>
          <w:p>
            <w:pPr>
              <w:pStyle w:val="null3"/>
            </w:pPr>
            <w:r>
              <w:rPr>
                <w:rFonts w:ascii="仿宋_GB2312" w:hAnsi="仿宋_GB2312" w:cs="仿宋_GB2312" w:eastAsia="仿宋_GB2312"/>
              </w:rPr>
              <w:t>采购包3：1,600,000.00元</w:t>
            </w:r>
          </w:p>
          <w:p>
            <w:pPr>
              <w:pStyle w:val="null3"/>
            </w:pPr>
            <w:r>
              <w:rPr>
                <w:rFonts w:ascii="仿宋_GB2312" w:hAnsi="仿宋_GB2312" w:cs="仿宋_GB2312" w:eastAsia="仿宋_GB2312"/>
              </w:rPr>
              <w:t>采购包4：1,200,000.00元</w:t>
            </w:r>
          </w:p>
          <w:p>
            <w:pPr>
              <w:pStyle w:val="null3"/>
            </w:pPr>
            <w:r>
              <w:rPr>
                <w:rFonts w:ascii="仿宋_GB2312" w:hAnsi="仿宋_GB2312" w:cs="仿宋_GB2312" w:eastAsia="仿宋_GB2312"/>
              </w:rPr>
              <w:t>采购包5：1,800,000.00元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采购包1保证金金额：16,000.00元</w:t>
            </w:r>
          </w:p>
          <w:p>
            <w:pPr>
              <w:pStyle w:val="null3"/>
            </w:pPr>
            <w:r>
              <w:rPr>
                <w:rFonts w:ascii="仿宋_GB2312" w:hAnsi="仿宋_GB2312" w:cs="仿宋_GB2312" w:eastAsia="仿宋_GB2312"/>
              </w:rPr>
              <w:t>采购包2保证金金额：19,000.00元</w:t>
            </w:r>
          </w:p>
          <w:p>
            <w:pPr>
              <w:pStyle w:val="null3"/>
            </w:pPr>
            <w:r>
              <w:rPr>
                <w:rFonts w:ascii="仿宋_GB2312" w:hAnsi="仿宋_GB2312" w:cs="仿宋_GB2312" w:eastAsia="仿宋_GB2312"/>
              </w:rPr>
              <w:t>采购包3保证金金额：24,000.00元</w:t>
            </w:r>
          </w:p>
          <w:p>
            <w:pPr>
              <w:pStyle w:val="null3"/>
            </w:pPr>
            <w:r>
              <w:rPr>
                <w:rFonts w:ascii="仿宋_GB2312" w:hAnsi="仿宋_GB2312" w:cs="仿宋_GB2312" w:eastAsia="仿宋_GB2312"/>
              </w:rPr>
              <w:t>采购包4保证金金额：18,000.00元</w:t>
            </w:r>
          </w:p>
          <w:p>
            <w:pPr>
              <w:pStyle w:val="null3"/>
            </w:pPr>
            <w:r>
              <w:rPr>
                <w:rFonts w:ascii="仿宋_GB2312" w:hAnsi="仿宋_GB2312" w:cs="仿宋_GB2312" w:eastAsia="仿宋_GB2312"/>
              </w:rPr>
              <w:t>采购包5保证金金额：27,000.00元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开户名称：陕西盈亿佑安建设管理有限公司</w:t>
            </w:r>
          </w:p>
          <w:p>
            <w:pPr>
              <w:pStyle w:val="null3"/>
            </w:pPr>
            <w:r>
              <w:rPr>
                <w:rFonts w:ascii="仿宋_GB2312" w:hAnsi="仿宋_GB2312" w:cs="仿宋_GB2312" w:eastAsia="仿宋_GB2312"/>
              </w:rPr>
              <w:t>开户银行：兴业银行股份有限公司渭南分行</w:t>
            </w:r>
          </w:p>
          <w:p>
            <w:pPr>
              <w:pStyle w:val="null3"/>
            </w:pPr>
            <w:r>
              <w:rPr>
                <w:rFonts w:ascii="仿宋_GB2312" w:hAnsi="仿宋_GB2312" w:cs="仿宋_GB2312" w:eastAsia="仿宋_GB2312"/>
              </w:rPr>
              <w:t>银行账号：452020100100048781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每个标段采购预算为基数计算，按照标准收取。代理服务费由中标（成交）供应商在领取中标（成交）通知书前向采购代理机构一次性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渭南高级中学</w:t>
      </w:r>
      <w:r>
        <w:rPr>
          <w:rFonts w:ascii="仿宋_GB2312" w:hAnsi="仿宋_GB2312" w:cs="仿宋_GB2312" w:eastAsia="仿宋_GB2312"/>
        </w:rPr>
        <w:t>和</w:t>
      </w:r>
      <w:r>
        <w:rPr>
          <w:rFonts w:ascii="仿宋_GB2312" w:hAnsi="仿宋_GB2312" w:cs="仿宋_GB2312" w:eastAsia="仿宋_GB2312"/>
        </w:rPr>
        <w:t>陕西盈亿佑安建设管理有限公司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渭南高级中学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陕西盈亿佑安建设管理有限公司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渭南高级中学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陕西盈亿佑安建设管理有限公司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另行约定</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（一)验收流程 1.做好卸货前的检查。双方验收人员卸货前应对场地和验收设备做好准备，并对食材的外观质量进行初步了解。食材运输必须采用符合卫生标准的外包装和运输工具，保持清洁和定期消毒，车厢内无不良气味、异味。食材应清洁，无损伤、腐烂现象，外包装完整，无寄生虫或已受虫害现象。 2.采取现场验收的方式，双方验收人员应认真检查食材的质量，按索票--验证--计数--入库的程序完成验收，中标人可提供原件的留原件，原件只有一份而无法提供给采购人的查验原件后，索取复印件留存。 3.每次每种食材全部进行验收检查，对于食材验收的全部信息数据，采购人验收人员应和中标人送货人员一起确认，并保留双方签字单据。 4.检查发现食材安全质量问题的处理： (1)对危及人身安全的食材质量问题采取零容忍措施，一经发现，当日所送同批次食材全部退货。 (2)若检查未发现问题，而在加工食用前发现部分食材质量问题，应立即通知中标人，将问题食材退货处理。 （二)退(补)货流程 对不符合质量要求的食材由采购人验收人员提出清退，如双方对质量或重量有争议的可送具有检验资质的部门检测，同时留样备检，对数量不足或部分退货的，责成中标人以不影响食材供应为前提尽快补送。在退货过程中，对有碍公共卫生安全的食材，应按囯家有关规定处理或进行协议销毁，不退货给中标人。 (三)验收记录 对每次验收的食材均记录名称、数量、验收情况等事项，并由双方验收人员签名确认。 (四)验收条款 1.中标人所提供的食材必须符合国家行业生产及经营标准，货真价实，均能提供相应批次的合格检验证明。 2.中标人所提供的物食材必须各项技术指标完全符合国家强制性标准，符合国家有关质量检测、环保标准及产品出厂标准。 3.中标人必须负责中标食材的运输、质量检测等工作，所产生的费用由中标人负责。 4.中标人配送食材必须按时按量按质送到采购人指定地点，并当面核实数量，验收完毕后，双方必须在收货清单(格式自定，但必须包括食材单价、数量、重量、合价等内容)上签名确认，食材收货清单作为采购人支付货款的依据之一。</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（一)验收流程 1.做好卸货前的检查。双方验收人员卸货前应对场地和验收设备做好准备，并对食材的外观质量进行初步了解。食材运输必须采用符合卫生标准的外包装和运输工具，保持清洁和定期消毒，车厢内无不良气味、异味。食材应清洁，无损伤、腐烂现象，外包装完整，无寄生虫或已受虫害现象。 2.采取现场验收的方式，双方验收人员应认真检查食材的质量，按索票--验证--计数--入库的程序完成验收，中标人可提供原件的留原件，原件只有一份而无法提供给采购人的查验原件后，索取复印件留存。 3.每次每种食材全部进行验收检查，对于食材验收的全部信息数据，采购人验收人员应和中标人送货人员一起确认，并保留双方签字单据。 4.检查发现食材安全质量问题的处理： (1)对危及人身安全的食材质量问题采取零容忍措施，一经发现，当日所送同批次食材全部退货。 (2)若检查未发现问题，而在加工食用前发现部分食材质量问题，应立即通知中标人，将问题食材退货处理。 （二)退(补)货流程 对不符合质量要求的食材由采购人验收人员提出清退，如双方对质量或重量有争议的可送具有检验资质的部门检测，同时留样备检，对数量不足或部分退货的，责成中标人以不影响食材供应为前提尽快补送。在退货过程中，对有碍公共卫生安全的食材，应按囯家有关规定处理或进行协议销毁，不退货给中标人。 (三)验收记录 对每次验收的食材均记录名称、数量、验收情况等事项，并由双方验收人员签名确认。 (四)验收条款 1.中标人所提供的食材必须符合国家行业生产及经营标准，货真价实，均能提供相应批次的合格检验证明。 2.中标人所提供的物食材必须各项技术指标完全符合国家强制性标准，符合国家有关质量检测、环保标准及产品出厂标准。 3.中标人必须负责中标食材的运输、质量检测等工作，所产生的费用由中标人负责。 4.中标人配送食材必须按时按量按质送到采购人指定地点，并当面核实数量，验收完毕后，双方必须在收货清单(格式自定，但必须包括食材单价、数量、重量、合价等内容)上签名确认，食材收货清单作为采购人支付货款的依据之一。</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（一)验收流程 1.做好卸货前的检查。双方验收人员卸货前应对场地和验收设备做好准备，并对食材的外观质量进行初步了解。食材运输必须采用符合卫生标准的外包装和运输工具，保持清洁和定期消毒，车厢内无不良气味、异味。食材应清洁，无损伤、腐烂现象，外包装完整，无寄生虫或已受虫害现象。 2.采取现场验收的方式，双方验收人员应认真检查食材的质量，按索票--验证--计数--入库的程序完成验收，中标人可提供原件的留原件，原件只有一份而无法提供给采购人的查验原件后，索取复印件留存。 3.每次每种食材全部进行验收检查，对于食材验收的全部信息数据，采购人验收人员应和中标人送货人员一起确认，并保留双方签字单据。 4.检查发现食材安全质量问题的处理： (1)对危及人身安全的食材质量问题采取零容忍措施，一经发现，当日所送同批次食材全部退货。 (2)若检查未发现问题，而在加工食用前发现部分食材质量问题，应立即通知中标人，将问题食材退货处理。 （二)退(补)货流程 对不符合质量要求的食材由采购人验收人员提出清退，如双方对质量或重量有争议的可送具有检验资质的部门检测，同时留样备检，对数量不足或部分退货的，责成中标人以不影响食材供应为前提尽快补送。在退货过程中，对有碍公共卫生安全的食材，应按囯家有关规定处理或进行协议销毁，不退货给中标人。 (三)验收记录 对每次验收的食材均记录名称、数量、验收情况等事项，并由双方验收人员签名确认。 (四)验收条款 1.中标人所提供的食材必须符合国家行业生产及经营标准，货真价实，均能提供相应批次的合格检验证明。 2.中标人所提供的物食材必须各项技术指标完全符合国家强制性标准，符合国家有关质量检测、环保标准及产品出厂标准。 3.中标人必须负责中标食材的运输、质量检测等工作，所产生的费用由中标人负责。 4.中标人配送食材必须按时按量按质送到采购人指定地点，并当面核实数量，验收完毕后，双方必须在收货清单(格式自定，但必须包括食材单价、数量、重量、合价等内容)上签名确认，食材收货清单作为采购人支付货款的依据之一。</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（一)验收流程 1.做好卸货前的检查。双方验收人员卸货前应对场地和验收设备做好准备，并对食材的外观质量进行初步了解。食材运输必须采用符合卫生标准的外包装和运输工具，保持清洁和定期消毒，车厢内无不良气味、异味。食材应清洁，无损伤、腐烂现象，外包装完整，无寄生虫或已受虫害现象。 2.采取现场验收的方式，双方验收人员应认真检查食材的质量，按索票--验证--计数--入库的程序完成验收，中标人可提供原件的留原件，原件只有一份而无法提供给采购人的查验原件后，索取复印件留存。 3.每次每种食材全部进行验收检查，对于食材验收的全部信息数据，采购人验收人员应和中标人送货人员一起确认，并保留双方签字单据。 4.检查发现食材安全质量问题的处理： (1)对危及人身安全的食材质量问题采取零容忍措施，一经发现，当日所送同批次食材全部退货。 (2)若检查未发现问题，而在加工食用前发现部分食材质量问题，应立即通知中标人，将问题食材退货处理。 （二)退(补)货流程 对不符合质量要求的食材由采购人验收人员提出清退，如双方对质量或重量有争议的可送具有检验资质的部门检测，同时留样备检，对数量不足或部分退货的，责成中标人以不影响食材供应为前提尽快补送。在退货过程中，对有碍公共卫生安全的食材，应按囯家有关规定处理或进行协议销毁，不退货给中标人。 (三)验收记录 对每次验收的食材均记录名称、数量、验收情况等事项，并由双方验收人员签名确认。 (四)验收条款 1.中标人所提供的食材必须符合国家行业生产及经营标准，货真价实，均能提供相应批次的合格检验证明。 2.中标人所提供的物食材必须各项技术指标完全符合国家强制性标准，符合国家有关质量检测、环保标准及产品出厂标准。 3.中标人必须负责中标食材的运输、质量检测等工作，所产生的费用由中标人负责。 4.中标人配送食材必须按时按量按质送到采购人指定地点，并当面核实数量，验收完毕后，双方必须在收货清单(格式自定，但必须包括食材单价、数量、重量、合价等内容)上签名确认，食材收货清单作为采购人支付货款的依据之一。</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（一)验收流程 1.做好卸货前的检查。双方验收人员卸货前应对场地和验收设备做好准备，并对食材的外观质量进行初步了解。食材运输必须采用符合卫生标准的外包装和运输工具，保持清洁和定期消毒，车厢内无不良气味、异味。食材应清洁，无损伤、腐烂现象，外包装完整，无寄生虫或已受虫害现象。 2.采取现场验收的方式，双方验收人员应认真检查食材的质量，按索票--验证--计数--入库的程序完成验收，中标人可提供原件的留原件，原件只有一份而无法提供给采购人的查验原件后，索取复印件留存。 3.每次每种食材全部进行验收检查，对于食材验收的全部信息数据，采购人验收人员应和中标人送货人员一起确认，并保留双方签字单据。 4.检查发现食材安全质量问题的处理： (1)对危及人身安全的食材质量问题采取零容忍措施，一经发现，当日所送同批次食材全部退货。 (2)若检查未发现问题，而在加工食用前发现部分食材质量问题，应立即通知中标人，将问题食材退货处理。 （二)退(补)货流程 对不符合质量要求的食材由采购人验收人员提出清退，如双方对质量或重量有争议的可送具有检验资质的部门检测，同时留样备检，对数量不足或部分退货的，责成中标人以不影响食材供应为前提尽快补送。在退货过程中，对有碍公共卫生安全的食材，应按囯家有关规定处理或进行协议销毁，不退货给中标人。 (三)验收记录 对每次验收的食材均记录名称、数量、验收情况等事项，并由双方验收人员签名确认。 (四)验收条款 1.中标人所提供的食材必须符合国家行业生产及经营标准，货真价实，均能提供相应批次的合格检验证明。 2.中标人所提供的物食材必须各项技术指标完全符合国家强制性标准，符合国家有关质量检测、环保标准及产品出厂标准。 3.中标人必须负责中标食材的运输、质量检测等工作，所产生的费用由中标人负责。 4.中标人配送食材必须按时按量按质送到采购人指定地点，并当面核实数量，验收完毕后，双方必须在收货清单(格式自定，但必须包括食材单价、数量、重量、合价等内容)上签名确认，食材收货清单作为采购人支付货款的依据之一。</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陕西盈亿佑安建设管理有限公司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陕西盈亿佑安建设管理有限公司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陕西盈亿佑安建设管理有限公司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联系人：张聪</w:t>
      </w:r>
    </w:p>
    <w:p>
      <w:pPr>
        <w:pStyle w:val="null3"/>
      </w:pPr>
      <w:r>
        <w:rPr>
          <w:rFonts w:ascii="仿宋_GB2312" w:hAnsi="仿宋_GB2312" w:cs="仿宋_GB2312" w:eastAsia="仿宋_GB2312"/>
        </w:rPr>
        <w:t>联系电话：15291437952</w:t>
      </w:r>
    </w:p>
    <w:p>
      <w:pPr>
        <w:pStyle w:val="null3"/>
      </w:pPr>
      <w:r>
        <w:rPr>
          <w:rFonts w:ascii="仿宋_GB2312" w:hAnsi="仿宋_GB2312" w:cs="仿宋_GB2312" w:eastAsia="仿宋_GB2312"/>
        </w:rPr>
        <w:t>地址：陕西省渭南市临渭区乐天大街与前进路十字西北角乐天枫渡6楼</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为满足学校餐厅的食材使用需求，采购一批大宗食材，包含米、面、油、鲜肉、鸡蛋、冻货（禽、鱼）、蔬菜、杂粮、调料、鲜面条、豆制品等食材。</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1,100,000.00</w:t>
      </w:r>
    </w:p>
    <w:p>
      <w:pPr>
        <w:pStyle w:val="null3"/>
      </w:pPr>
      <w:r>
        <w:rPr>
          <w:rFonts w:ascii="仿宋_GB2312" w:hAnsi="仿宋_GB2312" w:cs="仿宋_GB2312" w:eastAsia="仿宋_GB2312"/>
        </w:rPr>
        <w:t>采购包最高限价（元）: 1,100,000.00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一标段：米、面、油（大豆油、菜籽油）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1,300,000.00</w:t>
      </w:r>
    </w:p>
    <w:p>
      <w:pPr>
        <w:pStyle w:val="null3"/>
      </w:pPr>
      <w:r>
        <w:rPr>
          <w:rFonts w:ascii="仿宋_GB2312" w:hAnsi="仿宋_GB2312" w:cs="仿宋_GB2312" w:eastAsia="仿宋_GB2312"/>
        </w:rPr>
        <w:t>采购包最高限价（元）: 1,300,000.00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二标段：鲜肉（猪、牛、羊肉）、鸡蛋</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1,600,000.00</w:t>
      </w:r>
    </w:p>
    <w:p>
      <w:pPr>
        <w:pStyle w:val="null3"/>
      </w:pPr>
      <w:r>
        <w:rPr>
          <w:rFonts w:ascii="仿宋_GB2312" w:hAnsi="仿宋_GB2312" w:cs="仿宋_GB2312" w:eastAsia="仿宋_GB2312"/>
        </w:rPr>
        <w:t>采购包最高限价（元）: 1,600,000.00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三标段：蔬菜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四标段：杂粮、调料、鲜面条、豆制品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1,800,000.00</w:t>
      </w:r>
    </w:p>
    <w:p>
      <w:pPr>
        <w:pStyle w:val="null3"/>
      </w:pPr>
      <w:r>
        <w:rPr>
          <w:rFonts w:ascii="仿宋_GB2312" w:hAnsi="仿宋_GB2312" w:cs="仿宋_GB2312" w:eastAsia="仿宋_GB2312"/>
        </w:rPr>
        <w:t>采购包最高限价（元）: 1,800,000.00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五标段：冻货（禽、鱼）、干菜、酱菜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标的名称：一标段：米、面、油（大豆油、菜籽油）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7"/>
              <w:gridCol w:w="311"/>
              <w:gridCol w:w="1835"/>
              <w:gridCol w:w="219"/>
            </w:tblGrid>
            <w:tr>
              <w:tc>
                <w:tcPr>
                  <w:tcW w:type="dxa" w:w="2552"/>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一标段</w:t>
                  </w:r>
                  <w:r>
                    <w:rPr>
                      <w:rFonts w:ascii="仿宋_GB2312" w:hAnsi="仿宋_GB2312" w:cs="仿宋_GB2312" w:eastAsia="仿宋_GB2312"/>
                      <w:sz w:val="24"/>
                      <w:b/>
                    </w:rPr>
                    <w:t>:</w:t>
                  </w:r>
                  <w:r>
                    <w:rPr>
                      <w:rFonts w:ascii="仿宋_GB2312" w:hAnsi="仿宋_GB2312" w:cs="仿宋_GB2312" w:eastAsia="仿宋_GB2312"/>
                      <w:sz w:val="24"/>
                      <w:b/>
                    </w:rPr>
                    <w:t>米、面、油（大豆油、菜籽油）</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3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18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质量、安全、技术规格要求</w:t>
                  </w:r>
                </w:p>
              </w:tc>
              <w:tc>
                <w:tcPr>
                  <w:tcW w:type="dxa" w:w="2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w:t>
                  </w:r>
                  <w:r>
                    <w:rPr>
                      <w:rFonts w:ascii="仿宋_GB2312" w:hAnsi="仿宋_GB2312" w:cs="仿宋_GB2312" w:eastAsia="仿宋_GB2312"/>
                      <w:sz w:val="24"/>
                      <w:color w:val="000000"/>
                    </w:rPr>
                    <w:t>米</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1.包装规范、完好</w:t>
                  </w:r>
                  <w:r>
                    <w:rPr>
                      <w:rFonts w:ascii="仿宋_GB2312" w:hAnsi="仿宋_GB2312" w:cs="仿宋_GB2312" w:eastAsia="仿宋_GB2312"/>
                      <w:sz w:val="24"/>
                      <w:color w:val="000000"/>
                    </w:rPr>
                    <w:t>；</w:t>
                  </w:r>
                  <w:r>
                    <w:rPr>
                      <w:rFonts w:ascii="仿宋_GB2312" w:hAnsi="仿宋_GB2312" w:cs="仿宋_GB2312" w:eastAsia="仿宋_GB2312"/>
                      <w:sz w:val="24"/>
                      <w:color w:val="000000"/>
                    </w:rPr>
                    <w:t>包装方式：袋装，每袋</w:t>
                  </w:r>
                  <w:r>
                    <w:rPr>
                      <w:rFonts w:ascii="仿宋_GB2312" w:hAnsi="仿宋_GB2312" w:cs="仿宋_GB2312" w:eastAsia="仿宋_GB2312"/>
                      <w:sz w:val="24"/>
                      <w:color w:val="000000"/>
                    </w:rPr>
                    <w:t>≧</w:t>
                  </w:r>
                  <w:r>
                    <w:rPr>
                      <w:rFonts w:ascii="仿宋_GB2312" w:hAnsi="仿宋_GB2312" w:cs="仿宋_GB2312" w:eastAsia="仿宋_GB2312"/>
                      <w:sz w:val="24"/>
                      <w:color w:val="000000"/>
                    </w:rPr>
                    <w:t>25KG。</w:t>
                  </w:r>
                </w:p>
                <w:p>
                  <w:pPr>
                    <w:pStyle w:val="null3"/>
                    <w:jc w:val="left"/>
                  </w:pPr>
                  <w:r>
                    <w:rPr>
                      <w:rFonts w:ascii="仿宋_GB2312" w:hAnsi="仿宋_GB2312" w:cs="仿宋_GB2312" w:eastAsia="仿宋_GB2312"/>
                      <w:sz w:val="24"/>
                      <w:color w:val="000000"/>
                    </w:rPr>
                    <w:t>2.符合GB/T1354-2018《大米》标准或国家最新标准。</w:t>
                  </w:r>
                </w:p>
                <w:p>
                  <w:pPr>
                    <w:pStyle w:val="null3"/>
                    <w:jc w:val="left"/>
                  </w:pPr>
                  <w:r>
                    <w:rPr>
                      <w:rFonts w:ascii="仿宋_GB2312" w:hAnsi="仿宋_GB2312" w:cs="仿宋_GB2312" w:eastAsia="仿宋_GB2312"/>
                      <w:sz w:val="24"/>
                      <w:color w:val="000000"/>
                    </w:rPr>
                    <w:t>3.品质要求：国标一级，色泽清白，有光泽，呈半透明状，米粒大小均匀、丰满光滑,无虫，不含杂质。</w:t>
                  </w:r>
                </w:p>
                <w:p>
                  <w:pPr>
                    <w:pStyle w:val="null3"/>
                    <w:jc w:val="left"/>
                  </w:pPr>
                  <w:r>
                    <w:rPr>
                      <w:rFonts w:ascii="仿宋_GB2312" w:hAnsi="仿宋_GB2312" w:cs="仿宋_GB2312" w:eastAsia="仿宋_GB2312"/>
                      <w:sz w:val="24"/>
                      <w:color w:val="000000"/>
                    </w:rPr>
                    <w:t>4.产品送达时，有效保质时间不低于180天。</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1批</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面</w:t>
                  </w:r>
                </w:p>
                <w:p>
                  <w:pPr>
                    <w:pStyle w:val="null3"/>
                    <w:jc w:val="center"/>
                  </w:pPr>
                  <w:r>
                    <w:rPr>
                      <w:rFonts w:ascii="仿宋_GB2312" w:hAnsi="仿宋_GB2312" w:cs="仿宋_GB2312" w:eastAsia="仿宋_GB2312"/>
                      <w:sz w:val="24"/>
                      <w:color w:val="000000"/>
                    </w:rPr>
                    <w:t>（为本次采购的核心产品）</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1.包装规范、完好，包装方式：袋装</w:t>
                  </w:r>
                </w:p>
                <w:p>
                  <w:pPr>
                    <w:pStyle w:val="null3"/>
                    <w:jc w:val="left"/>
                  </w:pPr>
                  <w:r>
                    <w:rPr>
                      <w:rFonts w:ascii="仿宋_GB2312" w:hAnsi="仿宋_GB2312" w:cs="仿宋_GB2312" w:eastAsia="仿宋_GB2312"/>
                      <w:sz w:val="24"/>
                    </w:rPr>
                    <w:t>2.每袋</w:t>
                  </w:r>
                  <w:r>
                    <w:rPr>
                      <w:rFonts w:ascii="仿宋_GB2312" w:hAnsi="仿宋_GB2312" w:cs="仿宋_GB2312" w:eastAsia="仿宋_GB2312"/>
                      <w:sz w:val="24"/>
                      <w:color w:val="000000"/>
                    </w:rPr>
                    <w:t>≧</w:t>
                  </w:r>
                  <w:r>
                    <w:rPr>
                      <w:rFonts w:ascii="仿宋_GB2312" w:hAnsi="仿宋_GB2312" w:cs="仿宋_GB2312" w:eastAsia="仿宋_GB2312"/>
                      <w:sz w:val="24"/>
                    </w:rPr>
                    <w:t>25KG</w:t>
                  </w:r>
                </w:p>
                <w:p>
                  <w:pPr>
                    <w:pStyle w:val="null3"/>
                    <w:jc w:val="left"/>
                  </w:pPr>
                  <w:r>
                    <w:rPr>
                      <w:rFonts w:ascii="仿宋_GB2312" w:hAnsi="仿宋_GB2312" w:cs="仿宋_GB2312" w:eastAsia="仿宋_GB2312"/>
                      <w:sz w:val="24"/>
                    </w:rPr>
                    <w:t>3.面粉色泽呈乳白色或淡黄色，不发暗，无杂质，无粗粒感，流散性好，不结块，有自然的麦香味。</w:t>
                  </w:r>
                </w:p>
                <w:p>
                  <w:pPr>
                    <w:pStyle w:val="null3"/>
                    <w:jc w:val="both"/>
                  </w:pPr>
                  <w:r>
                    <w:rPr>
                      <w:rFonts w:ascii="仿宋_GB2312" w:hAnsi="仿宋_GB2312" w:cs="仿宋_GB2312" w:eastAsia="仿宋_GB2312"/>
                      <w:sz w:val="24"/>
                    </w:rPr>
                    <w:t>4.符合国家标准：符合GB/T1355-2021标准或国家最新标准。</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1批</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油</w:t>
                  </w:r>
                </w:p>
                <w:p>
                  <w:pPr>
                    <w:pStyle w:val="null3"/>
                    <w:jc w:val="center"/>
                  </w:pPr>
                  <w:r>
                    <w:rPr>
                      <w:rFonts w:ascii="仿宋_GB2312" w:hAnsi="仿宋_GB2312" w:cs="仿宋_GB2312" w:eastAsia="仿宋_GB2312"/>
                      <w:sz w:val="24"/>
                      <w:color w:val="000000"/>
                    </w:rPr>
                    <w:t>（菜籽油）</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每个包装标签上标有清晰的</w:t>
                  </w:r>
                  <w:r>
                    <w:rPr>
                      <w:rFonts w:ascii="仿宋_GB2312" w:hAnsi="仿宋_GB2312" w:cs="仿宋_GB2312" w:eastAsia="仿宋_GB2312"/>
                      <w:sz w:val="24"/>
                    </w:rPr>
                    <w:t>“SC”生产许可证编号或有效期内的“QS”生产许可证编号、非转基因标识、生产厂家、厂址、生产日期、保质期、产品标准号等标识。</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剩余保质期：产品在送达采购人指定地点的保质期至少为产品保质期的一半以上（自生产日期开始计算）。</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菜籽油必须为新鲜产品，油质优良，产品属于非转基因，无杂物混入，无异味，无杂质沉淀、感官、性状好。</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菜籽油（压榨）需为国标一级，符合</w:t>
                  </w:r>
                  <w:r>
                    <w:rPr>
                      <w:rFonts w:ascii="仿宋_GB2312" w:hAnsi="仿宋_GB2312" w:cs="仿宋_GB2312" w:eastAsia="仿宋_GB2312"/>
                      <w:sz w:val="24"/>
                    </w:rPr>
                    <w:t>GB/T 1536标准，国家有出台新的更高标准的，以新的更高标准为准。</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包装应符合《食用植物油销售包装》</w:t>
                  </w:r>
                  <w:r>
                    <w:rPr>
                      <w:rFonts w:ascii="仿宋_GB2312" w:hAnsi="仿宋_GB2312" w:cs="仿宋_GB2312" w:eastAsia="仿宋_GB2312"/>
                      <w:sz w:val="24"/>
                    </w:rPr>
                    <w:t>，</w:t>
                  </w:r>
                  <w:r>
                    <w:rPr>
                      <w:rFonts w:ascii="仿宋_GB2312" w:hAnsi="仿宋_GB2312" w:cs="仿宋_GB2312" w:eastAsia="仿宋_GB2312"/>
                      <w:sz w:val="24"/>
                    </w:rPr>
                    <w:t>使用专用的一次性桶装，包装完好严密，瓶口无油迹等渗漏现象。每桶</w:t>
                  </w:r>
                  <w:r>
                    <w:rPr>
                      <w:rFonts w:ascii="仿宋_GB2312" w:hAnsi="仿宋_GB2312" w:cs="仿宋_GB2312" w:eastAsia="仿宋_GB2312"/>
                      <w:sz w:val="24"/>
                      <w:color w:val="000000"/>
                    </w:rPr>
                    <w:t>≧</w:t>
                  </w:r>
                  <w:r>
                    <w:rPr>
                      <w:rFonts w:ascii="仿宋_GB2312" w:hAnsi="仿宋_GB2312" w:cs="仿宋_GB2312" w:eastAsia="仿宋_GB2312"/>
                      <w:sz w:val="24"/>
                    </w:rPr>
                    <w:t>16</w:t>
                  </w:r>
                  <w:r>
                    <w:rPr>
                      <w:rFonts w:ascii="仿宋_GB2312" w:hAnsi="仿宋_GB2312" w:cs="仿宋_GB2312" w:eastAsia="仿宋_GB2312"/>
                      <w:sz w:val="24"/>
                    </w:rPr>
                    <w:t>.4</w:t>
                  </w:r>
                  <w:r>
                    <w:rPr>
                      <w:rFonts w:ascii="仿宋_GB2312" w:hAnsi="仿宋_GB2312" w:cs="仿宋_GB2312" w:eastAsia="仿宋_GB2312"/>
                      <w:sz w:val="24"/>
                    </w:rPr>
                    <w:t>L。</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1批</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油</w:t>
                  </w:r>
                </w:p>
                <w:p>
                  <w:pPr>
                    <w:pStyle w:val="null3"/>
                    <w:jc w:val="center"/>
                  </w:pPr>
                  <w:r>
                    <w:rPr>
                      <w:rFonts w:ascii="仿宋_GB2312" w:hAnsi="仿宋_GB2312" w:cs="仿宋_GB2312" w:eastAsia="仿宋_GB2312"/>
                      <w:sz w:val="24"/>
                    </w:rPr>
                    <w:t>（大豆油）</w:t>
                  </w:r>
                </w:p>
                <w:p>
                  <w:pPr>
                    <w:pStyle w:val="null3"/>
                    <w:jc w:val="center"/>
                  </w:pP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每桶</w:t>
                  </w:r>
                  <w:r>
                    <w:rPr>
                      <w:rFonts w:ascii="仿宋_GB2312" w:hAnsi="仿宋_GB2312" w:cs="仿宋_GB2312" w:eastAsia="仿宋_GB2312"/>
                      <w:sz w:val="24"/>
                      <w:color w:val="000000"/>
                    </w:rPr>
                    <w:t>≧</w:t>
                  </w:r>
                  <w:r>
                    <w:rPr>
                      <w:rFonts w:ascii="仿宋_GB2312" w:hAnsi="仿宋_GB2312" w:cs="仿宋_GB2312" w:eastAsia="仿宋_GB2312"/>
                      <w:sz w:val="24"/>
                    </w:rPr>
                    <w:t>16.4L，</w:t>
                  </w:r>
                  <w:r>
                    <w:rPr>
                      <w:rFonts w:ascii="仿宋_GB2312" w:hAnsi="仿宋_GB2312" w:cs="仿宋_GB2312" w:eastAsia="仿宋_GB2312"/>
                      <w:sz w:val="24"/>
                    </w:rPr>
                    <w:t>包装应符合《食用植物油销售包装》。使用专用的一次性桶装，包装完好严密，瓶口无油迹等渗漏现象。</w:t>
                  </w:r>
                </w:p>
                <w:p>
                  <w:pPr>
                    <w:pStyle w:val="null3"/>
                    <w:jc w:val="left"/>
                  </w:pPr>
                  <w:r>
                    <w:rPr>
                      <w:rFonts w:ascii="仿宋_GB2312" w:hAnsi="仿宋_GB2312" w:cs="仿宋_GB2312" w:eastAsia="仿宋_GB2312"/>
                      <w:sz w:val="24"/>
                    </w:rPr>
                    <w:t>2.每个包装标签上标有清晰的</w:t>
                  </w:r>
                  <w:r>
                    <w:rPr>
                      <w:rFonts w:ascii="仿宋_GB2312" w:hAnsi="仿宋_GB2312" w:cs="仿宋_GB2312" w:eastAsia="仿宋_GB2312"/>
                      <w:sz w:val="24"/>
                    </w:rPr>
                    <w:t>“SC”生产许可证编号或有效期内的“QS”生产许可证编号、非转基因标识、生产厂家、厂址、生产日期、保质期、产品标准号等标识。</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剩余保质期：产品在送达采购人指定地点的保质期至少为产品保质期的一半以上（自生产日期开始计算）。</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大豆油必须为新鲜产品，油质优良，产品属于非转基因，无杂物混入，无异味，无杂质沉淀、感官、性状好。</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大豆油需为国标一级，符合</w:t>
                  </w:r>
                  <w:r>
                    <w:rPr>
                      <w:rFonts w:ascii="仿宋_GB2312" w:hAnsi="仿宋_GB2312" w:cs="仿宋_GB2312" w:eastAsia="仿宋_GB2312"/>
                      <w:sz w:val="24"/>
                    </w:rPr>
                    <w:t>GB/T 1535标准，国家有出台新的更高标准的，以新的更高标准为准。</w:t>
                  </w:r>
                </w:p>
                <w:p>
                  <w:pPr>
                    <w:pStyle w:val="null3"/>
                    <w:jc w:val="both"/>
                  </w:pPr>
                  <w:r>
                    <w:rPr>
                      <w:rFonts w:ascii="仿宋_GB2312" w:hAnsi="仿宋_GB2312" w:cs="仿宋_GB2312" w:eastAsia="仿宋_GB2312"/>
                      <w:sz w:val="19"/>
                    </w:rPr>
                    <w:t xml:space="preserve"> </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1批</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7"/>
                <w:b/>
              </w:rPr>
              <w:t>二、服务配送要求</w:t>
            </w:r>
          </w:p>
          <w:p>
            <w:pPr>
              <w:pStyle w:val="null3"/>
              <w:ind w:firstLine="602"/>
              <w:jc w:val="both"/>
            </w:pPr>
            <w:r>
              <w:rPr>
                <w:rFonts w:ascii="仿宋_GB2312" w:hAnsi="仿宋_GB2312" w:cs="仿宋_GB2312" w:eastAsia="仿宋_GB2312"/>
                <w:sz w:val="30"/>
              </w:rPr>
              <w:t>为规范和促进本项目的正常实施和推进，</w:t>
            </w:r>
            <w:r>
              <w:rPr>
                <w:rFonts w:ascii="仿宋_GB2312" w:hAnsi="仿宋_GB2312" w:cs="仿宋_GB2312" w:eastAsia="仿宋_GB2312"/>
                <w:sz w:val="30"/>
              </w:rPr>
              <w:t>供应商</w:t>
            </w:r>
            <w:r>
              <w:rPr>
                <w:rFonts w:ascii="仿宋_GB2312" w:hAnsi="仿宋_GB2312" w:cs="仿宋_GB2312" w:eastAsia="仿宋_GB2312"/>
                <w:sz w:val="30"/>
              </w:rPr>
              <w:t>须针对本项目安排专业配送服务团队、购买食品安全责任保险、具备相关履约经验。</w:t>
            </w:r>
          </w:p>
          <w:p>
            <w:pPr>
              <w:pStyle w:val="null3"/>
              <w:ind w:firstLine="602"/>
              <w:jc w:val="both"/>
            </w:pPr>
            <w:r>
              <w:rPr>
                <w:rFonts w:ascii="仿宋_GB2312" w:hAnsi="仿宋_GB2312" w:cs="仿宋_GB2312" w:eastAsia="仿宋_GB2312"/>
                <w:sz w:val="30"/>
                <w:b/>
              </w:rPr>
              <w:t>1.包装、标识要求</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w:t>
            </w:r>
            <w:r>
              <w:rPr>
                <w:rFonts w:ascii="仿宋_GB2312" w:hAnsi="仿宋_GB2312" w:cs="仿宋_GB2312" w:eastAsia="仿宋_GB2312"/>
                <w:sz w:val="30"/>
              </w:rPr>
              <w:t>）</w:t>
            </w:r>
            <w:r>
              <w:rPr>
                <w:rFonts w:ascii="仿宋_GB2312" w:hAnsi="仿宋_GB2312" w:cs="仿宋_GB2312" w:eastAsia="仿宋_GB2312"/>
                <w:sz w:val="30"/>
              </w:rPr>
              <w:t>经确认配送的品牌和包装，内外包装应完整卫生，无受潮无破漏，真空包装无漏气</w:t>
            </w:r>
            <w:r>
              <w:rPr>
                <w:rFonts w:ascii="仿宋_GB2312" w:hAnsi="仿宋_GB2312" w:cs="仿宋_GB2312" w:eastAsia="仿宋_GB2312"/>
                <w:sz w:val="30"/>
              </w:rPr>
              <w:t>/膨胀情况，内包装物应无破损，配送的货品形状完好无损。包装材料应符合相应的国家标准。容器(框箱、袋)要求清洁、干燥、牢固、透气无污染、无异味、无霉变现象。包装容器不得使用玻璃、金属等可能存在安全隐患的材质。</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2</w:t>
            </w:r>
            <w:r>
              <w:rPr>
                <w:rFonts w:ascii="仿宋_GB2312" w:hAnsi="仿宋_GB2312" w:cs="仿宋_GB2312" w:eastAsia="仿宋_GB2312"/>
                <w:sz w:val="30"/>
              </w:rPr>
              <w:t>）</w:t>
            </w:r>
            <w:r>
              <w:rPr>
                <w:rFonts w:ascii="仿宋_GB2312" w:hAnsi="仿宋_GB2312" w:cs="仿宋_GB2312" w:eastAsia="仿宋_GB2312"/>
                <w:sz w:val="30"/>
              </w:rPr>
              <w:t>所供食材必须符合国家行业生产及经营标准，食材包装标签应符合《食品安全国家标准预包装食品标签通则》</w:t>
            </w:r>
            <w:r>
              <w:rPr>
                <w:rFonts w:ascii="仿宋_GB2312" w:hAnsi="仿宋_GB2312" w:cs="仿宋_GB2312" w:eastAsia="仿宋_GB2312"/>
                <w:sz w:val="30"/>
              </w:rPr>
              <w:t>(GB7718)要求，包括食材名称、配料表、净含量、规格、生产者(或)经销者的名称、地址和联系方式、生产日期和保质期、贮存条件、食品生产许可证编号、产品标准代号等内容，标签上附有产地、食品安全等溯源信息。</w:t>
            </w:r>
          </w:p>
          <w:p>
            <w:pPr>
              <w:pStyle w:val="null3"/>
              <w:ind w:firstLine="602"/>
              <w:jc w:val="both"/>
            </w:pPr>
            <w:r>
              <w:rPr>
                <w:rFonts w:ascii="仿宋_GB2312" w:hAnsi="仿宋_GB2312" w:cs="仿宋_GB2312" w:eastAsia="仿宋_GB2312"/>
                <w:sz w:val="30"/>
                <w:b/>
              </w:rPr>
              <w:t>2.</w:t>
            </w:r>
            <w:r>
              <w:rPr>
                <w:rFonts w:ascii="仿宋_GB2312" w:hAnsi="仿宋_GB2312" w:cs="仿宋_GB2312" w:eastAsia="仿宋_GB2312"/>
                <w:sz w:val="30"/>
                <w:b/>
              </w:rPr>
              <w:t>食材采购要求</w:t>
            </w:r>
          </w:p>
          <w:p>
            <w:pPr>
              <w:pStyle w:val="null3"/>
              <w:ind w:firstLine="300"/>
              <w:jc w:val="both"/>
            </w:pPr>
            <w:r>
              <w:rPr>
                <w:rFonts w:ascii="仿宋_GB2312" w:hAnsi="仿宋_GB2312" w:cs="仿宋_GB2312" w:eastAsia="仿宋_GB2312"/>
                <w:sz w:val="30"/>
              </w:rPr>
              <w:t>（</w:t>
            </w:r>
            <w:r>
              <w:rPr>
                <w:rFonts w:ascii="仿宋_GB2312" w:hAnsi="仿宋_GB2312" w:cs="仿宋_GB2312" w:eastAsia="仿宋_GB2312"/>
                <w:sz w:val="30"/>
              </w:rPr>
              <w:t>1</w:t>
            </w:r>
            <w:r>
              <w:rPr>
                <w:rFonts w:ascii="仿宋_GB2312" w:hAnsi="仿宋_GB2312" w:cs="仿宋_GB2312" w:eastAsia="仿宋_GB2312"/>
                <w:sz w:val="30"/>
              </w:rPr>
              <w:t>）</w:t>
            </w:r>
            <w:r>
              <w:rPr>
                <w:rFonts w:ascii="仿宋_GB2312" w:hAnsi="仿宋_GB2312" w:cs="仿宋_GB2312" w:eastAsia="仿宋_GB2312"/>
                <w:sz w:val="30"/>
              </w:rPr>
              <w:t>所有食品的来源必须清晰</w:t>
            </w:r>
            <w:r>
              <w:rPr>
                <w:rFonts w:ascii="仿宋_GB2312" w:hAnsi="仿宋_GB2312" w:cs="仿宋_GB2312" w:eastAsia="仿宋_GB2312"/>
                <w:sz w:val="30"/>
              </w:rPr>
              <w:t>，</w:t>
            </w:r>
            <w:r>
              <w:rPr>
                <w:rFonts w:ascii="仿宋_GB2312" w:hAnsi="仿宋_GB2312" w:cs="仿宋_GB2312" w:eastAsia="仿宋_GB2312"/>
                <w:sz w:val="30"/>
              </w:rPr>
              <w:t>保质期在</w:t>
            </w:r>
            <w:r>
              <w:rPr>
                <w:rFonts w:ascii="仿宋_GB2312" w:hAnsi="仿宋_GB2312" w:cs="仿宋_GB2312" w:eastAsia="仿宋_GB2312"/>
                <w:sz w:val="30"/>
              </w:rPr>
              <w:t>2个月以上，收货日期距保质期仍有2/3或以上，保质期2个月以下，收货日期距保质期仍有1/2或以上。同一批次同一种货物需附相应合格证明、检测报告等以能证明其货物属于质量合格产品的证件，以备采购人核验。</w:t>
            </w:r>
          </w:p>
          <w:p>
            <w:pPr>
              <w:pStyle w:val="null3"/>
              <w:ind w:firstLine="300"/>
              <w:jc w:val="both"/>
            </w:pPr>
            <w:r>
              <w:rPr>
                <w:rFonts w:ascii="仿宋_GB2312" w:hAnsi="仿宋_GB2312" w:cs="仿宋_GB2312" w:eastAsia="仿宋_GB2312"/>
                <w:sz w:val="30"/>
              </w:rPr>
              <w:t>（</w:t>
            </w:r>
            <w:r>
              <w:rPr>
                <w:rFonts w:ascii="仿宋_GB2312" w:hAnsi="仿宋_GB2312" w:cs="仿宋_GB2312" w:eastAsia="仿宋_GB2312"/>
                <w:sz w:val="30"/>
              </w:rPr>
              <w:t>2</w:t>
            </w:r>
            <w:r>
              <w:rPr>
                <w:rFonts w:ascii="仿宋_GB2312" w:hAnsi="仿宋_GB2312" w:cs="仿宋_GB2312" w:eastAsia="仿宋_GB2312"/>
                <w:sz w:val="30"/>
              </w:rPr>
              <w:t>）</w:t>
            </w:r>
            <w:r>
              <w:rPr>
                <w:rFonts w:ascii="仿宋_GB2312" w:hAnsi="仿宋_GB2312" w:cs="仿宋_GB2312" w:eastAsia="仿宋_GB2312"/>
                <w:sz w:val="30"/>
              </w:rPr>
              <w:t>采购</w:t>
            </w:r>
            <w:r>
              <w:rPr>
                <w:rFonts w:ascii="仿宋_GB2312" w:hAnsi="仿宋_GB2312" w:cs="仿宋_GB2312" w:eastAsia="仿宋_GB2312"/>
                <w:sz w:val="30"/>
              </w:rPr>
              <w:t>的</w:t>
            </w:r>
            <w:r>
              <w:rPr>
                <w:rFonts w:ascii="仿宋_GB2312" w:hAnsi="仿宋_GB2312" w:cs="仿宋_GB2312" w:eastAsia="仿宋_GB2312"/>
                <w:sz w:val="30"/>
              </w:rPr>
              <w:t>食材</w:t>
            </w:r>
            <w:r>
              <w:rPr>
                <w:rFonts w:ascii="仿宋_GB2312" w:hAnsi="仿宋_GB2312" w:cs="仿宋_GB2312" w:eastAsia="仿宋_GB2312"/>
                <w:sz w:val="30"/>
              </w:rPr>
              <w:t>须有固定合作的种植基地及稳定的货源，具有追踪溯源体系，</w:t>
            </w:r>
            <w:r>
              <w:rPr>
                <w:rFonts w:ascii="仿宋_GB2312" w:hAnsi="仿宋_GB2312" w:cs="仿宋_GB2312" w:eastAsia="仿宋_GB2312"/>
                <w:sz w:val="30"/>
              </w:rPr>
              <w:t>采购</w:t>
            </w:r>
            <w:r>
              <w:rPr>
                <w:rFonts w:ascii="仿宋_GB2312" w:hAnsi="仿宋_GB2312" w:cs="仿宋_GB2312" w:eastAsia="仿宋_GB2312"/>
                <w:sz w:val="30"/>
              </w:rPr>
              <w:t>的</w:t>
            </w:r>
            <w:r>
              <w:rPr>
                <w:rFonts w:ascii="仿宋_GB2312" w:hAnsi="仿宋_GB2312" w:cs="仿宋_GB2312" w:eastAsia="仿宋_GB2312"/>
                <w:sz w:val="30"/>
              </w:rPr>
              <w:t>食材</w:t>
            </w:r>
            <w:r>
              <w:rPr>
                <w:rFonts w:ascii="仿宋_GB2312" w:hAnsi="仿宋_GB2312" w:cs="仿宋_GB2312" w:eastAsia="仿宋_GB2312"/>
                <w:sz w:val="30"/>
              </w:rPr>
              <w:t>须是新鲜、低农残、无污染的</w:t>
            </w:r>
            <w:r>
              <w:rPr>
                <w:rFonts w:ascii="仿宋_GB2312" w:hAnsi="仿宋_GB2312" w:cs="仿宋_GB2312" w:eastAsia="仿宋_GB2312"/>
                <w:sz w:val="30"/>
              </w:rPr>
              <w:t>；</w:t>
            </w:r>
            <w:r>
              <w:rPr>
                <w:rFonts w:ascii="仿宋_GB2312" w:hAnsi="仿宋_GB2312" w:cs="仿宋_GB2312" w:eastAsia="仿宋_GB2312"/>
                <w:sz w:val="30"/>
              </w:rPr>
              <w:t>送的干杂类须是正规厂家并具有合格证书且无任何添加剂的优质产品</w:t>
            </w:r>
            <w:r>
              <w:rPr>
                <w:rFonts w:ascii="仿宋_GB2312" w:hAnsi="仿宋_GB2312" w:cs="仿宋_GB2312" w:eastAsia="仿宋_GB2312"/>
                <w:sz w:val="30"/>
              </w:rPr>
              <w:t>；</w:t>
            </w:r>
            <w:r>
              <w:rPr>
                <w:rFonts w:ascii="仿宋_GB2312" w:hAnsi="仿宋_GB2312" w:cs="仿宋_GB2312" w:eastAsia="仿宋_GB2312"/>
                <w:sz w:val="30"/>
              </w:rPr>
              <w:t>供应商应承诺</w:t>
            </w:r>
            <w:r>
              <w:rPr>
                <w:rFonts w:ascii="仿宋_GB2312" w:hAnsi="仿宋_GB2312" w:cs="仿宋_GB2312" w:eastAsia="仿宋_GB2312"/>
                <w:sz w:val="30"/>
              </w:rPr>
              <w:t>采购</w:t>
            </w:r>
            <w:r>
              <w:rPr>
                <w:rFonts w:ascii="仿宋_GB2312" w:hAnsi="仿宋_GB2312" w:cs="仿宋_GB2312" w:eastAsia="仿宋_GB2312"/>
                <w:sz w:val="30"/>
              </w:rPr>
              <w:t>食材应按大宗采购</w:t>
            </w:r>
            <w:r>
              <w:rPr>
                <w:rFonts w:ascii="仿宋_GB2312" w:hAnsi="仿宋_GB2312" w:cs="仿宋_GB2312" w:eastAsia="仿宋_GB2312"/>
                <w:sz w:val="30"/>
              </w:rPr>
              <w:t>；</w:t>
            </w:r>
            <w:r>
              <w:rPr>
                <w:rFonts w:ascii="仿宋_GB2312" w:hAnsi="仿宋_GB2312" w:cs="仿宋_GB2312" w:eastAsia="仿宋_GB2312"/>
                <w:sz w:val="30"/>
              </w:rPr>
              <w:t>严格按照采购人要求</w:t>
            </w:r>
            <w:r>
              <w:rPr>
                <w:rFonts w:ascii="仿宋_GB2312" w:hAnsi="仿宋_GB2312" w:cs="仿宋_GB2312" w:eastAsia="仿宋_GB2312"/>
                <w:sz w:val="30"/>
              </w:rPr>
              <w:t>采购</w:t>
            </w:r>
            <w:r>
              <w:rPr>
                <w:rFonts w:ascii="仿宋_GB2312" w:hAnsi="仿宋_GB2312" w:cs="仿宋_GB2312" w:eastAsia="仿宋_GB2312"/>
                <w:sz w:val="30"/>
              </w:rPr>
              <w:t>；</w:t>
            </w:r>
            <w:r>
              <w:rPr>
                <w:rFonts w:ascii="仿宋_GB2312" w:hAnsi="仿宋_GB2312" w:cs="仿宋_GB2312" w:eastAsia="仿宋_GB2312"/>
                <w:sz w:val="30"/>
              </w:rPr>
              <w:t>因运输装卸过程中造成的损耗</w:t>
            </w:r>
            <w:r>
              <w:rPr>
                <w:rFonts w:ascii="仿宋_GB2312" w:hAnsi="仿宋_GB2312" w:cs="仿宋_GB2312" w:eastAsia="仿宋_GB2312"/>
                <w:sz w:val="30"/>
              </w:rPr>
              <w:t>(例如包装严重变形、破损、食品污染、变异等)，必须无条件及时更换。</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3</w:t>
            </w:r>
            <w:r>
              <w:rPr>
                <w:rFonts w:ascii="仿宋_GB2312" w:hAnsi="仿宋_GB2312" w:cs="仿宋_GB2312" w:eastAsia="仿宋_GB2312"/>
                <w:sz w:val="30"/>
              </w:rPr>
              <w:t>）</w:t>
            </w:r>
            <w:r>
              <w:rPr>
                <w:rFonts w:ascii="仿宋_GB2312" w:hAnsi="仿宋_GB2312" w:cs="仿宋_GB2312" w:eastAsia="仿宋_GB2312"/>
                <w:sz w:val="30"/>
              </w:rPr>
              <w:t>食材采购从食材生产单位、批发市场等采购的，应当查验、索取并留存供货者的相关许可证和产品合格证明等文件</w:t>
            </w:r>
            <w:r>
              <w:rPr>
                <w:rFonts w:ascii="仿宋_GB2312" w:hAnsi="仿宋_GB2312" w:cs="仿宋_GB2312" w:eastAsia="仿宋_GB2312"/>
                <w:sz w:val="30"/>
              </w:rPr>
              <w:t>;从固定供货商或者供货基地采购的，应当查验、索取并留存供货商或者供货基地的资质证明、每笔供货清单等;从超市、农贸市场、个体工商户、农户等采购的，应当索取并留存采购清单等有关凭证，做到源头可控，有据可查。</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4）为推动脱贫地区农副产品的发展，按照采购人要求，部分食材需在“832平台”上进行采购，完成学校规定的年度采购任务，在该平台上采购的食材为不可竞争费用，最终结算以“832平台”上采购价格及实际采购数量据实结算。</w:t>
            </w:r>
          </w:p>
          <w:p>
            <w:pPr>
              <w:pStyle w:val="null3"/>
              <w:ind w:firstLine="602"/>
              <w:jc w:val="both"/>
            </w:pPr>
            <w:r>
              <w:rPr>
                <w:rFonts w:ascii="仿宋_GB2312" w:hAnsi="仿宋_GB2312" w:cs="仿宋_GB2312" w:eastAsia="仿宋_GB2312"/>
                <w:sz w:val="30"/>
                <w:b/>
              </w:rPr>
              <w:t>3.食材配送要求</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供应商应按采购人计划和要求及时保质保量配送，保障学校食堂正常运行。供应商必须按采购文件的要求，配送新鲜的食材，保证食材的食品安全;凡配送的食材质量、数量与要求不符时，采购人有权拒收，并由供应商承担由此造成的直接经济损失。如遇特殊情况，供应商应在接到采购人食材清单三小时内运送到指定的地点。</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2）运输工具、配送人员、包装材料和运输途中的防护措施必须符合相关规定和要求。配送车辆和人员进入校园，必须遵守学校相关规定。</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3）供应商针对此次保障项目，应在公司内部指定专门的人员负责，配备专用运输车进行配送保障(专车专用，如更换车辆需提前报备新车辆信息)，到达采购人指定地点时，由供应商负责卸货搬运。食品运输必须采用符合卫生标准的外包装和运载工具，并且要保持清洁和定期消毒。车厢内无不良气味、异味。整个运输过程应科学合理，运输车辆应定期清洁。食品堆放科学合理避免造成食品的交叉污染。</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4）供应商具备组织配送、调运、包装、二次搬运的能力，配送的食材若出现任何问题，在采购人规定的时间内重新配送。</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5）供应商必须按采购人所填订单配送，按规定时间送达，保障学校食堂正常运行。确保配送的食品优质、安全、可靠，确保运输安全，无条件更换运输过程中受到污染或变质的食品所需费用由供应商承担。</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6）供应商在配送过程中要做好保鲜、保质措施，同时不得喷酒有毒有害物质进行保鲜或保质。否则一经查实，成交供应商将被取消供应资格，同时承担相应的责任。</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7）建立出入库台账。成交供应商对所供产品的食品安全负责。采购人将定期或不定期地对食材供应配送工作进行督查。对供应商提供不合格食材或不按要求配送，造成责任事故的将追究其法律责任。</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8）供应商在项目完成期间，严格明确安全责任，服从采购人的日常管理和检查，有健全的安全管理制度，保证工作人员安全。如因供应商原因导致发生任何安全事故或造成人员伤亡的，由供应商完全负责。</w:t>
            </w:r>
          </w:p>
          <w:p>
            <w:pPr>
              <w:pStyle w:val="null3"/>
              <w:ind w:firstLine="602"/>
              <w:jc w:val="both"/>
            </w:pPr>
            <w:r>
              <w:rPr>
                <w:rFonts w:ascii="仿宋_GB2312" w:hAnsi="仿宋_GB2312" w:cs="仿宋_GB2312" w:eastAsia="仿宋_GB2312"/>
                <w:sz w:val="30"/>
                <w:b/>
              </w:rPr>
              <w:t>4.运输要求</w:t>
            </w:r>
            <w:r>
              <w:rPr>
                <w:rFonts w:ascii="仿宋_GB2312" w:hAnsi="仿宋_GB2312" w:cs="仿宋_GB2312" w:eastAsia="仿宋_GB2312"/>
                <w:sz w:val="21"/>
              </w:rPr>
              <w:t xml:space="preserve"> </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1）所提供的食材运输应由中标人负责，必须采用符合卫生标准的外包装和运载工具，并且要保持清洁和定期消毒。运输车厢的内仓应使用抗腐蚀、防潮、易清洁消毒的材料。车厢内无不良气味、异味。</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2）冷藏、冷冻食材必须用专用冷藏、冷冻载具运输，应当有必要的保温设备并在整个运输过程中保持安全的冷藏、冷冻温度。特别是对于长途运输的食材，保证食材在运输全过程处于合适的温度范围。整个运输过程应科学合理，运输车辆应定期清洁，保持性能稳定，符合规定的温度要求，使运输食材处于恒定的环境中。运输途中严防日晒、雨淋，注意通风散热；食材应小心轻卸，严防机械损伤。</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3）关于冷冻食材配送，目的地在一小时内的用保温车配送，一小时以外的用制冷车配送，保证冷冻食材中心温度控制在-2℃-7℃的范围之内，保证运输过程冷链不中断。食材到达目的地时外包装箱干爽，无软化现象。</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4）卸货要求:送货车辆应保持清洁；食材堆放科学合理，避免造成食材的交叉污染；如对温度有要求的食材应确定食材的温度，记录送货车辆温度，并存档。在卸货过程中应保证冷藏食材脱离冷链时间不得超过20分钟，冷冻食材脱离冷链时间不得超过30分钟。</w:t>
            </w:r>
          </w:p>
          <w:p>
            <w:pPr>
              <w:pStyle w:val="null3"/>
              <w:ind w:firstLine="602"/>
              <w:jc w:val="both"/>
            </w:pPr>
            <w:r>
              <w:rPr>
                <w:rFonts w:ascii="仿宋_GB2312" w:hAnsi="仿宋_GB2312" w:cs="仿宋_GB2312" w:eastAsia="仿宋_GB2312"/>
                <w:sz w:val="30"/>
                <w:b/>
              </w:rPr>
              <w:t>5.食品安全管理要求</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1）结合自身情况制定健全的食品安全管理制度，应包括索证索票制度、卫生管理制度、进货检查验收制度、储存制度、出库制度、不合格产品处理制度 、培训制度、人员健康监测制度。有食品安全管理组织机构，配有专兼职食品安全管理人员。从业人员持有有效的健康证明(每学期开学前提供有效健康证明)并进行食品安全知识培训。供货商应不定期接受市场监管等相关部门对所提供产品的抽样检查，相关费用由供应商承担。</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2）所提供的食材必须符合《中华人民共和国食品安全法》和《中华人民共和国产品质量法》等相关法律法规规定的质量标准，未具体约定的应当符合国家食品安全要求的质量标准；没有国家标准的按照本省地方标准执行；无国家质量标准或本省地方标准的，按照通常标准或者符合合同目的的特定标准履行。不得提供腐败变质、油脂酸败、霉变、生虫、污秽不洁、混有异物或者其他感官性状异常、含有毒有害物质或者被有毒有害物质污染，可能对人体健康有害的物品。</w:t>
            </w:r>
          </w:p>
          <w:p>
            <w:pPr>
              <w:pStyle w:val="null3"/>
              <w:ind w:firstLine="602"/>
              <w:jc w:val="both"/>
            </w:pPr>
            <w:r>
              <w:rPr>
                <w:rFonts w:ascii="仿宋_GB2312" w:hAnsi="仿宋_GB2312" w:cs="仿宋_GB2312" w:eastAsia="仿宋_GB2312"/>
                <w:sz w:val="30"/>
                <w:b/>
              </w:rPr>
              <w:t>6.食材采购溯源要求</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1）需记录食材名称、规格、数量、生产日期/批号、保质期、食材的产地（如种植基地、养殖场所）、采收/屠宰时间、采购日期、运输方式、运输过程中的温度等关键条件（针对冷链食材）、入库验收记录等。</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2）建立食材采购信息档案，确保食材从生产、加工、运输到销售的全流程信息可追溯。</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3）相关信息应准确、完整，并便于查询，消费者和监管部门可通过扫码等方式获取溯源数据。</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4）供应商对溯源信息的真实性和完整性负责，若食材出现任何问题，由供应商承担全部责任。</w:t>
            </w:r>
          </w:p>
          <w:p>
            <w:pPr>
              <w:pStyle w:val="null3"/>
              <w:ind w:firstLine="602"/>
              <w:jc w:val="both"/>
            </w:pPr>
            <w:r>
              <w:rPr>
                <w:rFonts w:ascii="仿宋_GB2312" w:hAnsi="仿宋_GB2312" w:cs="仿宋_GB2312" w:eastAsia="仿宋_GB2312"/>
                <w:sz w:val="30"/>
                <w:b/>
              </w:rPr>
              <w:t>7.供应商履约约束与违约责任</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合同周期内，无论市场原材料价格上涨、下跌，供应商不得单方面拒绝供货、擅自涨价、变相降低食材品质；若因拒供、断供、涨价造成学校食堂停餐、临时高价采购等损失，全部经济损失由供应商赔付，采购人有权终止合同。</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2）供应商实际履约过程中，若采购人核查发现配送场地、冷链车辆、基地资质、人员配置、检测设备、服务团队等现场条件与投标文件承诺材料不一致，存在虚假响应、伪造资质、夸大履约能力等弄虚作假情形，采购人有权单方终止供货合同、并追究供应商全部经济损失，并上报财政监管部门。</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3）供应商在项目实施期间，严格明确安全责任，服从采购人的日常管理和检查，有健全的安全管理制度，保证工作人员安全。如因供应商原因导致发生任何安全事故或造成人员伤亡的，由供应商完全负责。</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4）单次供货食材抽检不合格，该批次全部退回，供应商 24 小时内免费补货；同一学年累计 2 次及以上抽检不合格，采购人有权解除合同。</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5）因供应商食材问题引发师生食物中毒、群体性食源性疾病等食品安全事故，供应商承担全部医疗费、赔偿金、行政处罚费用，采购人立即终止合同并追究法律责任。</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6）供应商不得转包、分包本项目配送业务，未经采购人书面许可擅自分包的，视为严重违约，采购人直接解除合同。</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7）供应商具有食材本地化配送及售后保障能力。</w:t>
            </w:r>
          </w:p>
          <w:p>
            <w:pPr>
              <w:pStyle w:val="null3"/>
              <w:ind w:firstLine="600"/>
              <w:jc w:val="both"/>
            </w:pPr>
            <w:r>
              <w:rPr>
                <w:rFonts w:ascii="仿宋_GB2312" w:hAnsi="仿宋_GB2312" w:cs="仿宋_GB2312" w:eastAsia="仿宋_GB2312"/>
                <w:sz w:val="27"/>
              </w:rPr>
              <w:t>三、报价要求</w:t>
            </w:r>
          </w:p>
          <w:p>
            <w:pPr>
              <w:pStyle w:val="null3"/>
              <w:ind w:firstLine="600"/>
              <w:jc w:val="both"/>
            </w:pPr>
            <w:r>
              <w:rPr>
                <w:rFonts w:ascii="仿宋_GB2312" w:hAnsi="仿宋_GB2312" w:cs="仿宋_GB2312" w:eastAsia="仿宋_GB2312"/>
                <w:sz w:val="27"/>
              </w:rPr>
              <w:t>1、供应商投标报价不能超过单价最高限价，否则按无效投标处理。</w:t>
            </w:r>
          </w:p>
          <w:p>
            <w:pPr>
              <w:pStyle w:val="null3"/>
              <w:ind w:firstLine="600"/>
              <w:jc w:val="both"/>
            </w:pPr>
            <w:r>
              <w:rPr>
                <w:rFonts w:ascii="仿宋_GB2312" w:hAnsi="仿宋_GB2312" w:cs="仿宋_GB2312" w:eastAsia="仿宋_GB2312"/>
                <w:sz w:val="27"/>
              </w:rPr>
              <w:t>2、单价最高限价：</w:t>
            </w:r>
            <w:r>
              <w:rPr>
                <w:rFonts w:ascii="仿宋_GB2312" w:hAnsi="仿宋_GB2312" w:cs="仿宋_GB2312" w:eastAsia="仿宋_GB2312"/>
                <w:sz w:val="27"/>
              </w:rPr>
              <w:t>米：</w:t>
            </w:r>
            <w:r>
              <w:rPr>
                <w:rFonts w:ascii="仿宋_GB2312" w:hAnsi="仿宋_GB2312" w:cs="仿宋_GB2312" w:eastAsia="仿宋_GB2312"/>
                <w:sz w:val="27"/>
              </w:rPr>
              <w:t>150元/袋/25kg；面：105</w:t>
            </w:r>
            <w:r>
              <w:rPr>
                <w:rFonts w:ascii="仿宋_GB2312" w:hAnsi="仿宋_GB2312" w:cs="仿宋_GB2312" w:eastAsia="仿宋_GB2312"/>
                <w:sz w:val="27"/>
              </w:rPr>
              <w:t>元</w:t>
            </w:r>
            <w:r>
              <w:rPr>
                <w:rFonts w:ascii="仿宋_GB2312" w:hAnsi="仿宋_GB2312" w:cs="仿宋_GB2312" w:eastAsia="仿宋_GB2312"/>
                <w:sz w:val="27"/>
              </w:rPr>
              <w:t>/袋/25kg；菜籽油：12元/L；大豆油：11元/L</w:t>
            </w:r>
          </w:p>
          <w:p>
            <w:pPr>
              <w:pStyle w:val="null3"/>
              <w:ind w:firstLine="600"/>
              <w:jc w:val="both"/>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标的名称：二标段：鲜肉（猪、牛、羊肉）、鸡蛋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一、产品技术参数要求</w:t>
            </w:r>
          </w:p>
          <w:tbl>
            <w:tblPr>
              <w:tblBorders>
                <w:top w:val="none" w:color="000000" w:sz="4"/>
                <w:left w:val="none" w:color="000000" w:sz="4"/>
                <w:bottom w:val="none" w:color="000000" w:sz="4"/>
                <w:right w:val="none" w:color="000000" w:sz="4"/>
                <w:insideH w:val="none"/>
                <w:insideV w:val="none"/>
              </w:tblBorders>
            </w:tblPr>
            <w:tblGrid>
              <w:gridCol w:w="187"/>
              <w:gridCol w:w="311"/>
              <w:gridCol w:w="1835"/>
              <w:gridCol w:w="219"/>
            </w:tblGrid>
            <w:tr>
              <w:tc>
                <w:tcPr>
                  <w:tcW w:type="dxa" w:w="2552"/>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二标段：</w:t>
                  </w:r>
                  <w:r>
                    <w:rPr>
                      <w:rFonts w:ascii="仿宋_GB2312" w:hAnsi="仿宋_GB2312" w:cs="仿宋_GB2312" w:eastAsia="仿宋_GB2312"/>
                      <w:sz w:val="24"/>
                      <w:b/>
                    </w:rPr>
                    <w:t>鲜肉（猪、牛、羊肉）、鸡蛋</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3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18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质量、安全、技术规格要求</w:t>
                  </w:r>
                </w:p>
              </w:tc>
              <w:tc>
                <w:tcPr>
                  <w:tcW w:type="dxa" w:w="2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鲜肉</w:t>
                  </w:r>
                  <w:r>
                    <w:rPr>
                      <w:rFonts w:ascii="仿宋_GB2312" w:hAnsi="仿宋_GB2312" w:cs="仿宋_GB2312" w:eastAsia="仿宋_GB2312"/>
                      <w:sz w:val="24"/>
                      <w:color w:val="000000"/>
                    </w:rPr>
                    <w:t>（猪、牛、羊肉）</w:t>
                  </w:r>
                </w:p>
                <w:p>
                  <w:pPr>
                    <w:pStyle w:val="null3"/>
                    <w:jc w:val="center"/>
                  </w:pPr>
                  <w:r>
                    <w:rPr>
                      <w:rFonts w:ascii="仿宋_GB2312" w:hAnsi="仿宋_GB2312" w:cs="仿宋_GB2312" w:eastAsia="仿宋_GB2312"/>
                      <w:sz w:val="24"/>
                      <w:b/>
                      <w:color w:val="000000"/>
                    </w:rPr>
                    <w:t>注：猪肉为本次采购的核心产品</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来源于猪、牛</w:t>
                  </w:r>
                  <w:r>
                    <w:rPr>
                      <w:rFonts w:ascii="仿宋_GB2312" w:hAnsi="仿宋_GB2312" w:cs="仿宋_GB2312" w:eastAsia="仿宋_GB2312"/>
                      <w:sz w:val="24"/>
                    </w:rPr>
                    <w:t>、</w:t>
                  </w:r>
                  <w:r>
                    <w:rPr>
                      <w:rFonts w:ascii="仿宋_GB2312" w:hAnsi="仿宋_GB2312" w:cs="仿宋_GB2312" w:eastAsia="仿宋_GB2312"/>
                      <w:sz w:val="24"/>
                    </w:rPr>
                    <w:t>羊等</w:t>
                  </w:r>
                  <w:r>
                    <w:rPr>
                      <w:rFonts w:ascii="仿宋_GB2312" w:hAnsi="仿宋_GB2312" w:cs="仿宋_GB2312" w:eastAsia="仿宋_GB2312"/>
                      <w:sz w:val="24"/>
                    </w:rPr>
                    <w:t>定点屠宰企业生鲜畜肉，供货时须提交当批次有效的</w:t>
                  </w:r>
                  <w:r>
                    <w:rPr>
                      <w:rFonts w:ascii="仿宋_GB2312" w:hAnsi="仿宋_GB2312" w:cs="仿宋_GB2312" w:eastAsia="仿宋_GB2312"/>
                      <w:sz w:val="24"/>
                    </w:rPr>
                    <w:t>《</w:t>
                  </w:r>
                  <w:r>
                    <w:rPr>
                      <w:rFonts w:ascii="仿宋_GB2312" w:hAnsi="仿宋_GB2312" w:cs="仿宋_GB2312" w:eastAsia="仿宋_GB2312"/>
                      <w:sz w:val="24"/>
                    </w:rPr>
                    <w:t>动物检疫合格证</w:t>
                  </w:r>
                  <w:r>
                    <w:rPr>
                      <w:rFonts w:ascii="仿宋_GB2312" w:hAnsi="仿宋_GB2312" w:cs="仿宋_GB2312" w:eastAsia="仿宋_GB2312"/>
                      <w:sz w:val="24"/>
                    </w:rPr>
                    <w:t>》</w:t>
                  </w:r>
                  <w:r>
                    <w:rPr>
                      <w:rFonts w:ascii="仿宋_GB2312" w:hAnsi="仿宋_GB2312" w:cs="仿宋_GB2312" w:eastAsia="仿宋_GB2312"/>
                      <w:sz w:val="24"/>
                    </w:rPr>
                    <w:t>复印件，当天屠宰且不能是冻肉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必须</w:t>
                  </w:r>
                  <w:r>
                    <w:rPr>
                      <w:rFonts w:ascii="仿宋_GB2312" w:hAnsi="仿宋_GB2312" w:cs="仿宋_GB2312" w:eastAsia="仿宋_GB2312"/>
                      <w:sz w:val="24"/>
                    </w:rPr>
                    <w:t>符合生猪、牛、羊</w:t>
                  </w:r>
                  <w:r>
                    <w:rPr>
                      <w:rFonts w:ascii="仿宋_GB2312" w:hAnsi="仿宋_GB2312" w:cs="仿宋_GB2312" w:eastAsia="仿宋_GB2312"/>
                      <w:sz w:val="24"/>
                    </w:rPr>
                    <w:t>等</w:t>
                  </w:r>
                  <w:r>
                    <w:rPr>
                      <w:rFonts w:ascii="仿宋_GB2312" w:hAnsi="仿宋_GB2312" w:cs="仿宋_GB2312" w:eastAsia="仿宋_GB2312"/>
                      <w:sz w:val="24"/>
                    </w:rPr>
                    <w:t>溯源体系的要求并有产地动物卫生监督机构出具的检疫（或检测）合格证明和动物产品检疫（或检测）合格验讫印章以及牲畜定点屠宰场肉品品质检验合格验讫印章</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产品符合标准</w:t>
                  </w:r>
                  <w:r>
                    <w:rPr>
                      <w:rFonts w:ascii="仿宋_GB2312" w:hAnsi="仿宋_GB2312" w:cs="仿宋_GB2312" w:eastAsia="仿宋_GB2312"/>
                      <w:sz w:val="24"/>
                    </w:rPr>
                    <w:t>《</w:t>
                  </w:r>
                  <w:r>
                    <w:rPr>
                      <w:rFonts w:ascii="仿宋_GB2312" w:hAnsi="仿宋_GB2312" w:cs="仿宋_GB2312" w:eastAsia="仿宋_GB2312"/>
                      <w:sz w:val="24"/>
                    </w:rPr>
                    <w:t>GB/T 9959、GB 2707-2016</w:t>
                  </w:r>
                  <w:r>
                    <w:rPr>
                      <w:rFonts w:ascii="仿宋_GB2312" w:hAnsi="仿宋_GB2312" w:cs="仿宋_GB2312" w:eastAsia="仿宋_GB2312"/>
                      <w:sz w:val="24"/>
                    </w:rPr>
                    <w:t>》</w:t>
                  </w:r>
                  <w:r>
                    <w:rPr>
                      <w:rFonts w:ascii="仿宋_GB2312" w:hAnsi="仿宋_GB2312" w:cs="仿宋_GB2312" w:eastAsia="仿宋_GB2312"/>
                      <w:sz w:val="24"/>
                    </w:rPr>
                    <w:t>，肉食品必须新鲜无变质。</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符合食品安全溯源管理要求。</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无槽头肉和血刀肉；无残留毛绒，不带长短毛；不带浮毛、凝血块、胆污、粪污及其他污染物。</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气味：具有生鲜肉正常气味</w:t>
                  </w:r>
                  <w:r>
                    <w:rPr>
                      <w:rFonts w:ascii="仿宋_GB2312" w:hAnsi="仿宋_GB2312" w:cs="仿宋_GB2312" w:eastAsia="仿宋_GB2312"/>
                      <w:sz w:val="24"/>
                    </w:rPr>
                    <w:t>，</w:t>
                  </w:r>
                  <w:r>
                    <w:rPr>
                      <w:rFonts w:ascii="仿宋_GB2312" w:hAnsi="仿宋_GB2312" w:cs="仿宋_GB2312" w:eastAsia="仿宋_GB2312"/>
                      <w:sz w:val="24"/>
                    </w:rPr>
                    <w:t>煮沸后肉汤透明澄清，脂肪团聚于液面，具有鲜肉香味。</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色泽：肌肉色泽鲜红或深红，有光泽。</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不得提供冷冻肉类，不得以肉制</w:t>
                  </w:r>
                  <w:r>
                    <w:rPr>
                      <w:rFonts w:ascii="仿宋_GB2312" w:hAnsi="仿宋_GB2312" w:cs="仿宋_GB2312" w:eastAsia="仿宋_GB2312"/>
                      <w:sz w:val="24"/>
                    </w:rPr>
                    <w:t>加工</w:t>
                  </w:r>
                  <w:r>
                    <w:rPr>
                      <w:rFonts w:ascii="仿宋_GB2312" w:hAnsi="仿宋_GB2312" w:cs="仿宋_GB2312" w:eastAsia="仿宋_GB2312"/>
                      <w:sz w:val="24"/>
                    </w:rPr>
                    <w:t>品代替猪肉</w:t>
                  </w:r>
                  <w:r>
                    <w:rPr>
                      <w:rFonts w:ascii="仿宋_GB2312" w:hAnsi="仿宋_GB2312" w:cs="仿宋_GB2312" w:eastAsia="仿宋_GB2312"/>
                      <w:sz w:val="24"/>
                    </w:rPr>
                    <w:t>、</w:t>
                  </w:r>
                  <w:r>
                    <w:rPr>
                      <w:rFonts w:ascii="仿宋_GB2312" w:hAnsi="仿宋_GB2312" w:cs="仿宋_GB2312" w:eastAsia="仿宋_GB2312"/>
                      <w:sz w:val="24"/>
                    </w:rPr>
                    <w:t>牛肉、鸡肉、羊肉等鲜肉</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所供货物应保持较好的外观和质量等级，保证无异味、无霉烂变质，保证来源于正规。</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1批</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鸡蛋</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1.配送供应禽蛋新鲜、大小均匀，无破损、无异味、无异物，色泽光滑，应有其所在地主管部门的检疫(或检测)合格证明，禽蛋必须保证质保期内新鲜、卫生、安全，符合GB 21710-2016相关标准，国家有出台新的更高标准的，以新的更高标准为准。</w:t>
                  </w:r>
                </w:p>
                <w:p>
                  <w:pPr>
                    <w:pStyle w:val="null3"/>
                    <w:jc w:val="both"/>
                  </w:pPr>
                  <w:r>
                    <w:rPr>
                      <w:rFonts w:ascii="仿宋_GB2312" w:hAnsi="仿宋_GB2312" w:cs="仿宋_GB2312" w:eastAsia="仿宋_GB2312"/>
                      <w:sz w:val="24"/>
                    </w:rPr>
                    <w:t>2.每一批次蛋类必须保证新鲜，产品送达的有效保质时间不低于15天。</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1批</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ind w:firstLine="600"/>
              <w:jc w:val="both"/>
            </w:pPr>
            <w:r>
              <w:rPr>
                <w:rFonts w:ascii="仿宋_GB2312" w:hAnsi="仿宋_GB2312" w:cs="仿宋_GB2312" w:eastAsia="仿宋_GB2312"/>
                <w:sz w:val="27"/>
                <w:b/>
              </w:rPr>
              <w:t>二、产品配送服务要求</w:t>
            </w:r>
          </w:p>
          <w:p>
            <w:pPr>
              <w:pStyle w:val="null3"/>
              <w:ind w:firstLine="600"/>
              <w:jc w:val="both"/>
            </w:pPr>
            <w:r>
              <w:rPr>
                <w:rFonts w:ascii="仿宋_GB2312" w:hAnsi="仿宋_GB2312" w:cs="仿宋_GB2312" w:eastAsia="仿宋_GB2312"/>
                <w:sz w:val="30"/>
              </w:rPr>
              <w:t>为规范和促进本项目的正常实施和推进，成交供应商须针对本项目安排专业配送服务团队、购买食品安全责任保险、具备相关履约经验。</w:t>
            </w:r>
          </w:p>
          <w:p>
            <w:pPr>
              <w:pStyle w:val="null3"/>
              <w:ind w:firstLine="602"/>
              <w:jc w:val="both"/>
            </w:pPr>
            <w:r>
              <w:rPr>
                <w:rFonts w:ascii="仿宋_GB2312" w:hAnsi="仿宋_GB2312" w:cs="仿宋_GB2312" w:eastAsia="仿宋_GB2312"/>
                <w:sz w:val="30"/>
                <w:b/>
              </w:rPr>
              <w:t>1.包装、标识要求</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w:t>
            </w:r>
            <w:r>
              <w:rPr>
                <w:rFonts w:ascii="仿宋_GB2312" w:hAnsi="仿宋_GB2312" w:cs="仿宋_GB2312" w:eastAsia="仿宋_GB2312"/>
                <w:sz w:val="30"/>
              </w:rPr>
              <w:t>）</w:t>
            </w:r>
            <w:r>
              <w:rPr>
                <w:rFonts w:ascii="仿宋_GB2312" w:hAnsi="仿宋_GB2312" w:cs="仿宋_GB2312" w:eastAsia="仿宋_GB2312"/>
                <w:sz w:val="30"/>
              </w:rPr>
              <w:t>经确认配送的品牌和包装，内外包装应完整卫生，无受潮无破漏，真空包装无漏气</w:t>
            </w:r>
            <w:r>
              <w:rPr>
                <w:rFonts w:ascii="仿宋_GB2312" w:hAnsi="仿宋_GB2312" w:cs="仿宋_GB2312" w:eastAsia="仿宋_GB2312"/>
                <w:sz w:val="30"/>
              </w:rPr>
              <w:t>/膨胀情况，内包装物应无破损，配送的货品形状完好无损。包装材料应符合相应的国家标准。容器(框箱、袋)要求清洁、干燥、牢固、透气无污染、无异味、无霉变现象。包装容器不得使用玻璃、金属等可能存在安全隐患的材质。</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2</w:t>
            </w:r>
            <w:r>
              <w:rPr>
                <w:rFonts w:ascii="仿宋_GB2312" w:hAnsi="仿宋_GB2312" w:cs="仿宋_GB2312" w:eastAsia="仿宋_GB2312"/>
                <w:sz w:val="30"/>
              </w:rPr>
              <w:t>）</w:t>
            </w:r>
            <w:r>
              <w:rPr>
                <w:rFonts w:ascii="仿宋_GB2312" w:hAnsi="仿宋_GB2312" w:cs="仿宋_GB2312" w:eastAsia="仿宋_GB2312"/>
                <w:sz w:val="30"/>
              </w:rPr>
              <w:t>所供食材必须符合国家行业生产及经营标准，食材包装标签应符合《食品安全国家标准预包装食品标签通则》</w:t>
            </w:r>
            <w:r>
              <w:rPr>
                <w:rFonts w:ascii="仿宋_GB2312" w:hAnsi="仿宋_GB2312" w:cs="仿宋_GB2312" w:eastAsia="仿宋_GB2312"/>
                <w:sz w:val="30"/>
              </w:rPr>
              <w:t>(GB7718)要求，包括食材名称、配料表、净含量、规格、生产者(或)经销者的名称、地址和联系方式、生产日期和保质期、贮存条件、食品生产许可证编号、产品标准代号等内容，标签上附有产地、食品安全等溯源信息。</w:t>
            </w:r>
          </w:p>
          <w:p>
            <w:pPr>
              <w:pStyle w:val="null3"/>
              <w:ind w:firstLine="602"/>
              <w:jc w:val="both"/>
            </w:pPr>
            <w:r>
              <w:rPr>
                <w:rFonts w:ascii="仿宋_GB2312" w:hAnsi="仿宋_GB2312" w:cs="仿宋_GB2312" w:eastAsia="仿宋_GB2312"/>
                <w:sz w:val="30"/>
                <w:b/>
              </w:rPr>
              <w:t>2.</w:t>
            </w:r>
            <w:r>
              <w:rPr>
                <w:rFonts w:ascii="仿宋_GB2312" w:hAnsi="仿宋_GB2312" w:cs="仿宋_GB2312" w:eastAsia="仿宋_GB2312"/>
                <w:sz w:val="30"/>
                <w:b/>
              </w:rPr>
              <w:t>食材采购要求</w:t>
            </w:r>
          </w:p>
          <w:p>
            <w:pPr>
              <w:pStyle w:val="null3"/>
              <w:ind w:firstLine="300"/>
              <w:jc w:val="both"/>
            </w:pPr>
            <w:r>
              <w:rPr>
                <w:rFonts w:ascii="仿宋_GB2312" w:hAnsi="仿宋_GB2312" w:cs="仿宋_GB2312" w:eastAsia="仿宋_GB2312"/>
                <w:sz w:val="30"/>
              </w:rPr>
              <w:t>（</w:t>
            </w:r>
            <w:r>
              <w:rPr>
                <w:rFonts w:ascii="仿宋_GB2312" w:hAnsi="仿宋_GB2312" w:cs="仿宋_GB2312" w:eastAsia="仿宋_GB2312"/>
                <w:sz w:val="30"/>
              </w:rPr>
              <w:t>1</w:t>
            </w:r>
            <w:r>
              <w:rPr>
                <w:rFonts w:ascii="仿宋_GB2312" w:hAnsi="仿宋_GB2312" w:cs="仿宋_GB2312" w:eastAsia="仿宋_GB2312"/>
                <w:sz w:val="30"/>
              </w:rPr>
              <w:t>）</w:t>
            </w:r>
            <w:r>
              <w:rPr>
                <w:rFonts w:ascii="仿宋_GB2312" w:hAnsi="仿宋_GB2312" w:cs="仿宋_GB2312" w:eastAsia="仿宋_GB2312"/>
                <w:sz w:val="30"/>
              </w:rPr>
              <w:t>所有食品的来源必须清晰</w:t>
            </w:r>
            <w:r>
              <w:rPr>
                <w:rFonts w:ascii="仿宋_GB2312" w:hAnsi="仿宋_GB2312" w:cs="仿宋_GB2312" w:eastAsia="仿宋_GB2312"/>
                <w:sz w:val="30"/>
              </w:rPr>
              <w:t>，</w:t>
            </w:r>
            <w:r>
              <w:rPr>
                <w:rFonts w:ascii="仿宋_GB2312" w:hAnsi="仿宋_GB2312" w:cs="仿宋_GB2312" w:eastAsia="仿宋_GB2312"/>
                <w:sz w:val="30"/>
              </w:rPr>
              <w:t>保质期在</w:t>
            </w:r>
            <w:r>
              <w:rPr>
                <w:rFonts w:ascii="仿宋_GB2312" w:hAnsi="仿宋_GB2312" w:cs="仿宋_GB2312" w:eastAsia="仿宋_GB2312"/>
                <w:sz w:val="30"/>
              </w:rPr>
              <w:t>2个月以上，收货日期距保质期仍有2/3或以上，保质期2个月以下，收货日期距保质期仍有1/2或以上。同一批次同一种货物需附相应合格证明、检测报告等以能证明其货物属于质量合格产品的证件，以备采购人核验。</w:t>
            </w:r>
          </w:p>
          <w:p>
            <w:pPr>
              <w:pStyle w:val="null3"/>
              <w:ind w:firstLine="300"/>
              <w:jc w:val="both"/>
            </w:pPr>
            <w:r>
              <w:rPr>
                <w:rFonts w:ascii="仿宋_GB2312" w:hAnsi="仿宋_GB2312" w:cs="仿宋_GB2312" w:eastAsia="仿宋_GB2312"/>
                <w:sz w:val="30"/>
              </w:rPr>
              <w:t>（</w:t>
            </w:r>
            <w:r>
              <w:rPr>
                <w:rFonts w:ascii="仿宋_GB2312" w:hAnsi="仿宋_GB2312" w:cs="仿宋_GB2312" w:eastAsia="仿宋_GB2312"/>
                <w:sz w:val="30"/>
              </w:rPr>
              <w:t>2</w:t>
            </w:r>
            <w:r>
              <w:rPr>
                <w:rFonts w:ascii="仿宋_GB2312" w:hAnsi="仿宋_GB2312" w:cs="仿宋_GB2312" w:eastAsia="仿宋_GB2312"/>
                <w:sz w:val="30"/>
              </w:rPr>
              <w:t>）</w:t>
            </w:r>
            <w:r>
              <w:rPr>
                <w:rFonts w:ascii="仿宋_GB2312" w:hAnsi="仿宋_GB2312" w:cs="仿宋_GB2312" w:eastAsia="仿宋_GB2312"/>
                <w:sz w:val="30"/>
              </w:rPr>
              <w:t>采购</w:t>
            </w:r>
            <w:r>
              <w:rPr>
                <w:rFonts w:ascii="仿宋_GB2312" w:hAnsi="仿宋_GB2312" w:cs="仿宋_GB2312" w:eastAsia="仿宋_GB2312"/>
                <w:sz w:val="30"/>
              </w:rPr>
              <w:t>的</w:t>
            </w:r>
            <w:r>
              <w:rPr>
                <w:rFonts w:ascii="仿宋_GB2312" w:hAnsi="仿宋_GB2312" w:cs="仿宋_GB2312" w:eastAsia="仿宋_GB2312"/>
                <w:sz w:val="30"/>
              </w:rPr>
              <w:t>食材</w:t>
            </w:r>
            <w:r>
              <w:rPr>
                <w:rFonts w:ascii="仿宋_GB2312" w:hAnsi="仿宋_GB2312" w:cs="仿宋_GB2312" w:eastAsia="仿宋_GB2312"/>
                <w:sz w:val="30"/>
              </w:rPr>
              <w:t>须有固定合作的种植基地及稳定的货源，具有追踪溯源体系，</w:t>
            </w:r>
            <w:r>
              <w:rPr>
                <w:rFonts w:ascii="仿宋_GB2312" w:hAnsi="仿宋_GB2312" w:cs="仿宋_GB2312" w:eastAsia="仿宋_GB2312"/>
                <w:sz w:val="30"/>
              </w:rPr>
              <w:t>采购</w:t>
            </w:r>
            <w:r>
              <w:rPr>
                <w:rFonts w:ascii="仿宋_GB2312" w:hAnsi="仿宋_GB2312" w:cs="仿宋_GB2312" w:eastAsia="仿宋_GB2312"/>
                <w:sz w:val="30"/>
              </w:rPr>
              <w:t>的</w:t>
            </w:r>
            <w:r>
              <w:rPr>
                <w:rFonts w:ascii="仿宋_GB2312" w:hAnsi="仿宋_GB2312" w:cs="仿宋_GB2312" w:eastAsia="仿宋_GB2312"/>
                <w:sz w:val="30"/>
              </w:rPr>
              <w:t>食材</w:t>
            </w:r>
            <w:r>
              <w:rPr>
                <w:rFonts w:ascii="仿宋_GB2312" w:hAnsi="仿宋_GB2312" w:cs="仿宋_GB2312" w:eastAsia="仿宋_GB2312"/>
                <w:sz w:val="30"/>
              </w:rPr>
              <w:t>须是新鲜、低农残、无污染的</w:t>
            </w:r>
            <w:r>
              <w:rPr>
                <w:rFonts w:ascii="仿宋_GB2312" w:hAnsi="仿宋_GB2312" w:cs="仿宋_GB2312" w:eastAsia="仿宋_GB2312"/>
                <w:sz w:val="30"/>
              </w:rPr>
              <w:t>；</w:t>
            </w:r>
            <w:r>
              <w:rPr>
                <w:rFonts w:ascii="仿宋_GB2312" w:hAnsi="仿宋_GB2312" w:cs="仿宋_GB2312" w:eastAsia="仿宋_GB2312"/>
                <w:sz w:val="30"/>
              </w:rPr>
              <w:t>送的干杂类须是正规厂家并具有合格证书且无任何添加剂的优质产品</w:t>
            </w:r>
            <w:r>
              <w:rPr>
                <w:rFonts w:ascii="仿宋_GB2312" w:hAnsi="仿宋_GB2312" w:cs="仿宋_GB2312" w:eastAsia="仿宋_GB2312"/>
                <w:sz w:val="30"/>
              </w:rPr>
              <w:t>；</w:t>
            </w:r>
            <w:r>
              <w:rPr>
                <w:rFonts w:ascii="仿宋_GB2312" w:hAnsi="仿宋_GB2312" w:cs="仿宋_GB2312" w:eastAsia="仿宋_GB2312"/>
                <w:sz w:val="30"/>
              </w:rPr>
              <w:t>供应商应承诺</w:t>
            </w:r>
            <w:r>
              <w:rPr>
                <w:rFonts w:ascii="仿宋_GB2312" w:hAnsi="仿宋_GB2312" w:cs="仿宋_GB2312" w:eastAsia="仿宋_GB2312"/>
                <w:sz w:val="30"/>
              </w:rPr>
              <w:t>采购</w:t>
            </w:r>
            <w:r>
              <w:rPr>
                <w:rFonts w:ascii="仿宋_GB2312" w:hAnsi="仿宋_GB2312" w:cs="仿宋_GB2312" w:eastAsia="仿宋_GB2312"/>
                <w:sz w:val="30"/>
              </w:rPr>
              <w:t>食材应按大宗采购</w:t>
            </w:r>
            <w:r>
              <w:rPr>
                <w:rFonts w:ascii="仿宋_GB2312" w:hAnsi="仿宋_GB2312" w:cs="仿宋_GB2312" w:eastAsia="仿宋_GB2312"/>
                <w:sz w:val="30"/>
              </w:rPr>
              <w:t>；</w:t>
            </w:r>
            <w:r>
              <w:rPr>
                <w:rFonts w:ascii="仿宋_GB2312" w:hAnsi="仿宋_GB2312" w:cs="仿宋_GB2312" w:eastAsia="仿宋_GB2312"/>
                <w:sz w:val="30"/>
              </w:rPr>
              <w:t>严格按照采购人要求</w:t>
            </w:r>
            <w:r>
              <w:rPr>
                <w:rFonts w:ascii="仿宋_GB2312" w:hAnsi="仿宋_GB2312" w:cs="仿宋_GB2312" w:eastAsia="仿宋_GB2312"/>
                <w:sz w:val="30"/>
              </w:rPr>
              <w:t>采购</w:t>
            </w:r>
            <w:r>
              <w:rPr>
                <w:rFonts w:ascii="仿宋_GB2312" w:hAnsi="仿宋_GB2312" w:cs="仿宋_GB2312" w:eastAsia="仿宋_GB2312"/>
                <w:sz w:val="30"/>
              </w:rPr>
              <w:t>；</w:t>
            </w:r>
            <w:r>
              <w:rPr>
                <w:rFonts w:ascii="仿宋_GB2312" w:hAnsi="仿宋_GB2312" w:cs="仿宋_GB2312" w:eastAsia="仿宋_GB2312"/>
                <w:sz w:val="30"/>
              </w:rPr>
              <w:t>因运输装卸过程中造成的损耗</w:t>
            </w:r>
            <w:r>
              <w:rPr>
                <w:rFonts w:ascii="仿宋_GB2312" w:hAnsi="仿宋_GB2312" w:cs="仿宋_GB2312" w:eastAsia="仿宋_GB2312"/>
                <w:sz w:val="30"/>
              </w:rPr>
              <w:t>(例如包装严重变形、破损、食品污染、变异等)，必须无条件及时更换。</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3</w:t>
            </w:r>
            <w:r>
              <w:rPr>
                <w:rFonts w:ascii="仿宋_GB2312" w:hAnsi="仿宋_GB2312" w:cs="仿宋_GB2312" w:eastAsia="仿宋_GB2312"/>
                <w:sz w:val="30"/>
              </w:rPr>
              <w:t>）</w:t>
            </w:r>
            <w:r>
              <w:rPr>
                <w:rFonts w:ascii="仿宋_GB2312" w:hAnsi="仿宋_GB2312" w:cs="仿宋_GB2312" w:eastAsia="仿宋_GB2312"/>
                <w:sz w:val="30"/>
              </w:rPr>
              <w:t>食材采购从食材生产单位、批发市场等采购的，应当查验、索取并留存供货者的相关许可证和产品合格证明等文件</w:t>
            </w:r>
            <w:r>
              <w:rPr>
                <w:rFonts w:ascii="仿宋_GB2312" w:hAnsi="仿宋_GB2312" w:cs="仿宋_GB2312" w:eastAsia="仿宋_GB2312"/>
                <w:sz w:val="30"/>
              </w:rPr>
              <w:t>;从固定供货商或者供货基地采购的，应当查验、索取并留存供货商或者供货基地的资质证明、每笔供货清单等;从超市、农贸市场、个体工商户、农户等采购的，应当索取并留存采购清单等有关凭证，做到源头可控，有据可查。</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4）为推动脱贫地区农副产品的发展，按照采购人要求，部分食材需在“832平台”上进行采购，完成学校规定的年度采购任务，在该平台上采购的食材为不可竞争费用，最终结算以“832平台”上采购价格及实际采购数量据实结算。</w:t>
            </w:r>
          </w:p>
          <w:p>
            <w:pPr>
              <w:pStyle w:val="null3"/>
              <w:ind w:firstLine="602"/>
              <w:jc w:val="both"/>
            </w:pPr>
            <w:r>
              <w:rPr>
                <w:rFonts w:ascii="仿宋_GB2312" w:hAnsi="仿宋_GB2312" w:cs="仿宋_GB2312" w:eastAsia="仿宋_GB2312"/>
                <w:sz w:val="30"/>
                <w:b/>
              </w:rPr>
              <w:t>3.食材配送要求</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供应商应按采购人计划和要求及时保质保量配送，保障学校食堂正常运行。供应商必须按采购文件的要求，配送新鲜的食材，保证食材的食品安全;凡配送的食材质量、数量与要求不符时，采购人有权拒收，并由供应商承担由此造成的直接经济损失。如遇特殊情况，供应商应在接到采购人食材清单三小时内运送到指定的地点。</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2）运输工具、配送人员、包装材料和运输途中的防护措施必须符合相关规定和要求。配送车辆和人员进入校园，必须遵守学校相关规定。</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3）供应商针对此次保障项目，应在公司内部指定专门的人员负责，配备专用运输车进行配送保障(专车专用，如更换车辆需提前报备新车辆信息)，到达采购人指定地点时，由供应商负责卸货搬运。食品运输必须采用符合卫生标准的外包装和运载工具，并且要保持清洁和定期消毒。车厢内无不良气味、异味。整个运输过程应科学合理，运输车辆应定期清洁。食品堆放科学合理避免造成食品的交叉污染。</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4）供应商具备组织配送、调运、包装、二次搬运的能力，配送的食材若出现任何问题，在采购人规定的时间内重新配送。</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5）供应商必须按采购人所填订单配送，按规定时间送达，保障学校食堂正常运行。确保配送的食品优质、安全、可靠，确保运输安全，无条件更换运输过程中受到污染或变质的食品所需费用由供应商承担。</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6）供应商在配送过程中要做好保鲜、保质措施，同时不得喷酒有毒有害物质进行保鲜或保质。否则一经查实，成交供应商将被取消供应资格，同时承担相应的责任。</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7）建立出入库台账。成交供应商对所供产品的食品安全负责。采购人将定期或不定期地对食材供应配送工作进行督查。对供应商提供不合格食材或不按要求配送，造成责任事故的将追究其法律责任。</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8）供应商在项目完成期间，严格明确安全责任，服从采购人的日常管理和检查，有健全的安全管理制度，保证工作人员安全。如因供应商原因导致发生任何安全事故或造成人员伤亡的，由供应商完全负责。</w:t>
            </w:r>
          </w:p>
          <w:p>
            <w:pPr>
              <w:pStyle w:val="null3"/>
              <w:ind w:firstLine="602"/>
              <w:jc w:val="both"/>
            </w:pPr>
            <w:r>
              <w:rPr>
                <w:rFonts w:ascii="仿宋_GB2312" w:hAnsi="仿宋_GB2312" w:cs="仿宋_GB2312" w:eastAsia="仿宋_GB2312"/>
                <w:sz w:val="30"/>
                <w:b/>
              </w:rPr>
              <w:t>4.运输要求</w:t>
            </w:r>
            <w:r>
              <w:rPr>
                <w:rFonts w:ascii="仿宋_GB2312" w:hAnsi="仿宋_GB2312" w:cs="仿宋_GB2312" w:eastAsia="仿宋_GB2312"/>
                <w:sz w:val="21"/>
              </w:rPr>
              <w:t xml:space="preserve"> </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1）所提供的食材运输应由中标人负责，必须采用符合卫生标准的外包装和运载工具，并且要保持清洁和定期消毒。运输车厢的内仓应使用抗腐蚀、防潮、易清洁消毒的材料。车厢内无不良气味、异味。</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2）冷藏、冷冻食材必须用专用冷藏、冷冻载具运输，应当有必要的保温设备并在整个运输过程中保持安全的冷藏、冷冻温度。特别是对于长途运输的食材，保证食材在运输全过程处于合适的温度范围。整个运输过程应科学合理，运输车辆应定期清洁，保持性能稳定，符合规定的温度要求，使运输食材处于恒定的环境中。运输途中严防日晒、雨淋，注意通风散热；食材应小心轻卸，严防机械损伤。</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3）关于冷冻食材配送，目的地在一小时内的用保温车配送，一小时以外的用制冷车配送，保证冷冻食材中心温度控制在-2℃-7℃的范围之内，保证运输过程冷链不中断。食材到达目的地时外包装箱干爽，无软化现象。</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4）卸货要求:送货车辆应保持清洁；食材堆放科学合理，避免造成食材的交叉污染；如对温度有要求的食材应确定食材的温度，记录送货车辆温度，并存档。在卸货过程中应保证冷藏食材脱离冷链时间不得超过20分钟，冷冻食材脱离冷链时间不得超过30分钟。</w:t>
            </w:r>
          </w:p>
          <w:p>
            <w:pPr>
              <w:pStyle w:val="null3"/>
              <w:ind w:firstLine="602"/>
              <w:jc w:val="both"/>
            </w:pPr>
            <w:r>
              <w:rPr>
                <w:rFonts w:ascii="仿宋_GB2312" w:hAnsi="仿宋_GB2312" w:cs="仿宋_GB2312" w:eastAsia="仿宋_GB2312"/>
                <w:sz w:val="30"/>
                <w:b/>
              </w:rPr>
              <w:t>5.食品安全管理要求</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1）结合自身情况制定健全的食品安全管理制度，应包括索证索票制度、卫生管理制度、进货检查验收制度、储存制度、出库制度、不合格产品处理制度 、培训制度、人员健康监测制度。有食品安全管理组织机构，配有专兼职食品安全管理人员。从业人员持有有效的健康证明(每学期开学前提供有效健康证明)并进行食品安全知识培训。供货商应不定期接受市场监管等相关部门对所提供产品的抽样检查，相关费用由供应商承担。</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2）所提供的食材必须符合《中华人民共和国食品安全法》和《中华人民共和国产品质量法》等相关法律法规规定的质量标准，未具体约定的应当符合国家食品安全要求的质量标准；没有国家标准的按照本省地方标准执行；无国家质量标准或本省地方标准的，按照通常标准或者符合合同目的的特定标准履行。不得提供腐败变质、油脂酸败、霉变、生虫、污秽不洁、混有异物或者其他感官性状异常、含有毒有害物质或者被有毒有害物质污染，可能对人体健康有害的物品。</w:t>
            </w:r>
          </w:p>
          <w:p>
            <w:pPr>
              <w:pStyle w:val="null3"/>
              <w:ind w:firstLine="602"/>
              <w:jc w:val="both"/>
            </w:pPr>
            <w:r>
              <w:rPr>
                <w:rFonts w:ascii="仿宋_GB2312" w:hAnsi="仿宋_GB2312" w:cs="仿宋_GB2312" w:eastAsia="仿宋_GB2312"/>
                <w:sz w:val="30"/>
                <w:b/>
              </w:rPr>
              <w:t>6.食材采购溯源要求</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1）需记录食材名称、规格、数量、生产日期/批号、保质期、食材的产地（如种植基地、养殖场所）、采收/屠宰时间、采购日期、运输方式、运输过程中的温度等关键条件（针对冷链食材）、入库验收记录等。</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2）建立食材采购信息档案，确保食材从生产、加工、运输到销售的全流程信息可追溯。</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3）相关信息应准确、完整，并便于查询，消费者和监管部门可通过扫码等方式获取溯源数据。</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4）供应商对溯源信息的真实性和完整性负责，若食材出现任何问题，由供应商承担全部责任。</w:t>
            </w:r>
          </w:p>
          <w:p>
            <w:pPr>
              <w:pStyle w:val="null3"/>
              <w:ind w:firstLine="602"/>
              <w:jc w:val="both"/>
            </w:pPr>
            <w:r>
              <w:rPr>
                <w:rFonts w:ascii="仿宋_GB2312" w:hAnsi="仿宋_GB2312" w:cs="仿宋_GB2312" w:eastAsia="仿宋_GB2312"/>
                <w:sz w:val="30"/>
                <w:b/>
              </w:rPr>
              <w:t>7.供应商履约约束与违约责任</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合同周期内，无论市场原材料价格上涨、下跌，供应商不得单方面拒绝供货、擅自涨价、变相降低食材品质；若因拒供、断供、涨价造成学校食堂停餐、临时高价采购等损失，全部经济损失由供应商赔付，采购人有权终止合同。</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2）供应商实际履约过程中，若采购人核查发现配送场地、冷链车辆、基地资质、人员配置、检测设备、服务团队等现场条件与投标文件承诺材料不一致，存在虚假响应、伪造资质、夸大履约能力等弄虚作假情形，采购人有权单方终止供货合同、并追究供应商全部经济损失，并上报财政监管部门。</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3）供应商在项目实施期间，严格明确安全责任，服从采购人的日常管理和检查，有健全的安全管理制度，保证工作人员安全。如因供应商原因导致发生任何安全事故或造成人员伤亡的，由供应商完全负责。</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4）单次供货食材抽检不合格，该批次全部退回，供应商 24 小时内免费补货；同一学年累计 2 次及以上抽检不合格，采购人有权解除合同。</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5）因供应商食材问题引发师生食物中毒、群体性食源性疾病等食品安全事故，供应商承担全部医疗费、赔偿金、行政处罚费用，采购人立即终止合同并追究法律责任。</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6）供应商不得转包、分包本项目配送业务，未经采购人书面许可擅自分包的，视为严重违约，采购人直接解除合同。</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7）供应商具有食材本地化配送及售后保障能力。</w:t>
            </w:r>
          </w:p>
          <w:p>
            <w:pPr>
              <w:pStyle w:val="null3"/>
              <w:ind w:firstLine="600"/>
              <w:jc w:val="both"/>
            </w:pPr>
            <w:r>
              <w:rPr>
                <w:rFonts w:ascii="仿宋_GB2312" w:hAnsi="仿宋_GB2312" w:cs="仿宋_GB2312" w:eastAsia="仿宋_GB2312"/>
                <w:sz w:val="27"/>
              </w:rPr>
              <w:t>三、结算方式</w:t>
            </w:r>
          </w:p>
          <w:p>
            <w:pPr>
              <w:pStyle w:val="null3"/>
              <w:ind w:firstLine="602"/>
              <w:jc w:val="both"/>
            </w:pPr>
            <w:r>
              <w:rPr>
                <w:rFonts w:ascii="仿宋_GB2312" w:hAnsi="仿宋_GB2312" w:cs="仿宋_GB2312" w:eastAsia="仿宋_GB2312"/>
                <w:sz w:val="30"/>
                <w:b/>
              </w:rPr>
              <w:t>鲜肉（猪、牛、羊肉）、鸡蛋：</w:t>
            </w:r>
            <w:r>
              <w:rPr>
                <w:rFonts w:ascii="仿宋_GB2312" w:hAnsi="仿宋_GB2312" w:cs="仿宋_GB2312" w:eastAsia="仿宋_GB2312"/>
                <w:sz w:val="30"/>
              </w:rPr>
              <w:t>以陕西省发展和改革委员会当月发布的《陕西省主要副食品价格监测数据》</w:t>
            </w:r>
            <w:r>
              <w:rPr>
                <w:rFonts w:ascii="仿宋_GB2312" w:hAnsi="仿宋_GB2312" w:cs="仿宋_GB2312" w:eastAsia="仿宋_GB2312"/>
                <w:sz w:val="24"/>
              </w:rPr>
              <w:t>（</w:t>
            </w:r>
            <w:r>
              <w:rPr>
                <w:rFonts w:ascii="仿宋_GB2312" w:hAnsi="仿宋_GB2312" w:cs="仿宋_GB2312" w:eastAsia="仿宋_GB2312"/>
                <w:sz w:val="24"/>
              </w:rPr>
              <w:t>https://sndrc.shaanxi.gov.cn/sy/xwxx/wndt/）</w:t>
            </w:r>
            <w:r>
              <w:rPr>
                <w:rFonts w:ascii="仿宋_GB2312" w:hAnsi="仿宋_GB2312" w:cs="仿宋_GB2312" w:eastAsia="仿宋_GB2312"/>
                <w:sz w:val="30"/>
              </w:rPr>
              <w:t>对应产品的价格作为对应采购产品的基准价；若同期无对应同类产品数据的，以渭南市发展和改革委员会当月发布的《渭南市价格监测数据》</w:t>
            </w:r>
            <w:r>
              <w:rPr>
                <w:rFonts w:ascii="仿宋_GB2312" w:hAnsi="仿宋_GB2312" w:cs="仿宋_GB2312" w:eastAsia="仿宋_GB2312"/>
                <w:sz w:val="24"/>
              </w:rPr>
              <w:t>（</w:t>
            </w:r>
            <w:r>
              <w:rPr>
                <w:rFonts w:ascii="仿宋_GB2312" w:hAnsi="仿宋_GB2312" w:cs="仿宋_GB2312" w:eastAsia="仿宋_GB2312"/>
                <w:sz w:val="24"/>
              </w:rPr>
              <w:t>https://fgw.weinan.gov.cn/fgyw/gzdt/1.html）</w:t>
            </w:r>
            <w:r>
              <w:rPr>
                <w:rFonts w:ascii="仿宋_GB2312" w:hAnsi="仿宋_GB2312" w:cs="仿宋_GB2312" w:eastAsia="仿宋_GB2312"/>
                <w:sz w:val="30"/>
              </w:rPr>
              <w:t>对应产品的价格作为对应采购产品的基准价；若均无对应同类产品数据的，根据供应商提供的供货清单，每半个月（月初和月中）进行一次市场价格调查，由学校和供应商代表组成询价小组在渭南市内大型超市进行价格询价，月初和月中询价结果的平均值作为近半个月以内的结算基准价。据实结算</w:t>
            </w:r>
            <w:r>
              <w:rPr>
                <w:rFonts w:ascii="仿宋_GB2312" w:hAnsi="仿宋_GB2312" w:cs="仿宋_GB2312" w:eastAsia="仿宋_GB2312"/>
                <w:sz w:val="30"/>
              </w:rPr>
              <w:t>=结算基准价*（1-中标下浮率）</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标的名称：三标段：蔬菜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一、产品技术参数要求</w:t>
            </w:r>
          </w:p>
          <w:tbl>
            <w:tblPr>
              <w:tblBorders>
                <w:top w:val="none" w:color="000000" w:sz="4"/>
                <w:left w:val="none" w:color="000000" w:sz="4"/>
                <w:bottom w:val="none" w:color="000000" w:sz="4"/>
                <w:right w:val="none" w:color="000000" w:sz="4"/>
                <w:insideH w:val="none"/>
                <w:insideV w:val="none"/>
              </w:tblBorders>
            </w:tblPr>
            <w:tblGrid>
              <w:gridCol w:w="187"/>
              <w:gridCol w:w="311"/>
              <w:gridCol w:w="1835"/>
              <w:gridCol w:w="219"/>
            </w:tblGrid>
            <w:tr>
              <w:tc>
                <w:tcPr>
                  <w:tcW w:type="dxa" w:w="2552"/>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三标段：蔬菜</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3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18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质量、安全、技术规格要求</w:t>
                  </w:r>
                </w:p>
              </w:tc>
              <w:tc>
                <w:tcPr>
                  <w:tcW w:type="dxa" w:w="2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蔬菜</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1.鲜菜</w:t>
                  </w:r>
                  <w:r>
                    <w:rPr>
                      <w:rFonts w:ascii="仿宋_GB2312" w:hAnsi="仿宋_GB2312" w:cs="仿宋_GB2312" w:eastAsia="仿宋_GB2312"/>
                      <w:sz w:val="24"/>
                    </w:rPr>
                    <w:t>符合《中华人民共和国食品安全法》要求，蔬菜配送具有充足的水分，无萎蔫、皱皮现象，色泽正常，无变色，光泽、色亮鲜艳。</w:t>
                  </w:r>
                </w:p>
                <w:p>
                  <w:pPr>
                    <w:pStyle w:val="null3"/>
                    <w:jc w:val="both"/>
                  </w:pPr>
                  <w:r>
                    <w:rPr>
                      <w:rFonts w:ascii="仿宋_GB2312" w:hAnsi="仿宋_GB2312" w:cs="仿宋_GB2312" w:eastAsia="仿宋_GB2312"/>
                      <w:sz w:val="24"/>
                    </w:rPr>
                    <w:t>2.叶菜挺立</w:t>
                  </w:r>
                  <w:r>
                    <w:rPr>
                      <w:rFonts w:ascii="仿宋_GB2312" w:hAnsi="仿宋_GB2312" w:cs="仿宋_GB2312" w:eastAsia="仿宋_GB2312"/>
                      <w:sz w:val="24"/>
                    </w:rPr>
                    <w:t>;瓜菜饱满、结实、无空心;根菜应略硬</w:t>
                  </w:r>
                  <w:r>
                    <w:rPr>
                      <w:rFonts w:ascii="仿宋_GB2312" w:hAnsi="仿宋_GB2312" w:cs="仿宋_GB2312" w:eastAsia="仿宋_GB2312"/>
                      <w:sz w:val="24"/>
                    </w:rPr>
                    <w:t>；</w:t>
                  </w:r>
                  <w:r>
                    <w:rPr>
                      <w:rFonts w:ascii="仿宋_GB2312" w:hAnsi="仿宋_GB2312" w:cs="仿宋_GB2312" w:eastAsia="仿宋_GB2312"/>
                      <w:sz w:val="24"/>
                    </w:rPr>
                    <w:t>无机械伤、病虫害</w:t>
                  </w:r>
                  <w:r>
                    <w:rPr>
                      <w:rFonts w:ascii="仿宋_GB2312" w:hAnsi="仿宋_GB2312" w:cs="仿宋_GB2312" w:eastAsia="仿宋_GB2312"/>
                      <w:sz w:val="24"/>
                    </w:rPr>
                    <w:t>、</w:t>
                  </w:r>
                  <w:r>
                    <w:rPr>
                      <w:rFonts w:ascii="仿宋_GB2312" w:hAnsi="仿宋_GB2312" w:cs="仿宋_GB2312" w:eastAsia="仿宋_GB2312"/>
                      <w:sz w:val="24"/>
                    </w:rPr>
                    <w:t>成熟度适中</w:t>
                  </w:r>
                  <w:r>
                    <w:rPr>
                      <w:rFonts w:ascii="仿宋_GB2312" w:hAnsi="仿宋_GB2312" w:cs="仿宋_GB2312" w:eastAsia="仿宋_GB2312"/>
                      <w:sz w:val="24"/>
                    </w:rPr>
                    <w:t>、</w:t>
                  </w:r>
                  <w:r>
                    <w:rPr>
                      <w:rFonts w:ascii="仿宋_GB2312" w:hAnsi="仿宋_GB2312" w:cs="仿宋_GB2312" w:eastAsia="仿宋_GB2312"/>
                      <w:sz w:val="24"/>
                    </w:rPr>
                    <w:t>无过熟或腐烂</w:t>
                  </w:r>
                  <w:r>
                    <w:rPr>
                      <w:rFonts w:ascii="仿宋_GB2312" w:hAnsi="仿宋_GB2312" w:cs="仿宋_GB2312" w:eastAsia="仿宋_GB2312"/>
                      <w:sz w:val="24"/>
                    </w:rPr>
                    <w:t>、</w:t>
                  </w:r>
                  <w:r>
                    <w:rPr>
                      <w:rFonts w:ascii="仿宋_GB2312" w:hAnsi="仿宋_GB2312" w:cs="仿宋_GB2312" w:eastAsia="仿宋_GB2312"/>
                      <w:sz w:val="24"/>
                    </w:rPr>
                    <w:t>蔬菜无污染、无农药残留</w:t>
                  </w:r>
                  <w:r>
                    <w:rPr>
                      <w:rFonts w:ascii="仿宋_GB2312" w:hAnsi="仿宋_GB2312" w:cs="仿宋_GB2312" w:eastAsia="仿宋_GB2312"/>
                      <w:sz w:val="24"/>
                    </w:rPr>
                    <w:t>、</w:t>
                  </w:r>
                  <w:r>
                    <w:rPr>
                      <w:rFonts w:ascii="仿宋_GB2312" w:hAnsi="仿宋_GB2312" w:cs="仿宋_GB2312" w:eastAsia="仿宋_GB2312"/>
                      <w:sz w:val="24"/>
                    </w:rPr>
                    <w:t>无运输污染。</w:t>
                  </w:r>
                </w:p>
                <w:p>
                  <w:pPr>
                    <w:pStyle w:val="null3"/>
                    <w:jc w:val="left"/>
                  </w:pPr>
                  <w:r>
                    <w:rPr>
                      <w:rFonts w:ascii="仿宋_GB2312" w:hAnsi="仿宋_GB2312" w:cs="仿宋_GB2312" w:eastAsia="仿宋_GB2312"/>
                      <w:sz w:val="24"/>
                      <w:color w:val="000000"/>
                    </w:rPr>
                    <w:t>3.必须保证新鲜，农药残留符合国家标准《GB2763-2021》，每批次果蔬应提供对应种类农残检验报告。</w:t>
                  </w:r>
                </w:p>
                <w:p>
                  <w:pPr>
                    <w:pStyle w:val="null3"/>
                    <w:jc w:val="both"/>
                  </w:pPr>
                  <w:r>
                    <w:rPr>
                      <w:rFonts w:ascii="仿宋_GB2312" w:hAnsi="仿宋_GB2312" w:cs="仿宋_GB2312" w:eastAsia="仿宋_GB2312"/>
                      <w:sz w:val="24"/>
                      <w:color w:val="000000"/>
                    </w:rPr>
                    <w:t>4.蔬菜必须保证无黄叶、枯死叶、无虫、无杂质，原菜须保证菜面干净、无明显泥土、码放整齐、无破损、大小基本统一、不得过熟或欠熟;净菜须保证菜面完全干净、无泥土。</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1批</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7"/>
              </w:rPr>
              <w:t>二、产品配送服务要求</w:t>
            </w:r>
          </w:p>
          <w:p>
            <w:pPr>
              <w:pStyle w:val="null3"/>
              <w:ind w:firstLine="600"/>
              <w:jc w:val="both"/>
            </w:pPr>
            <w:r>
              <w:rPr>
                <w:rFonts w:ascii="仿宋_GB2312" w:hAnsi="仿宋_GB2312" w:cs="仿宋_GB2312" w:eastAsia="仿宋_GB2312"/>
                <w:sz w:val="30"/>
              </w:rPr>
              <w:t>为规范和促进本项目的正常实施和推进，成交供应商须针对本项目安排专业配送服务团队、购买食品安全责任保险、具备相关履约经验。</w:t>
            </w:r>
          </w:p>
          <w:p>
            <w:pPr>
              <w:pStyle w:val="null3"/>
              <w:ind w:firstLine="602"/>
              <w:jc w:val="both"/>
            </w:pPr>
            <w:r>
              <w:rPr>
                <w:rFonts w:ascii="仿宋_GB2312" w:hAnsi="仿宋_GB2312" w:cs="仿宋_GB2312" w:eastAsia="仿宋_GB2312"/>
                <w:sz w:val="30"/>
                <w:b/>
              </w:rPr>
              <w:t>1.包装、标识要求</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w:t>
            </w:r>
            <w:r>
              <w:rPr>
                <w:rFonts w:ascii="仿宋_GB2312" w:hAnsi="仿宋_GB2312" w:cs="仿宋_GB2312" w:eastAsia="仿宋_GB2312"/>
                <w:sz w:val="30"/>
              </w:rPr>
              <w:t>）</w:t>
            </w:r>
            <w:r>
              <w:rPr>
                <w:rFonts w:ascii="仿宋_GB2312" w:hAnsi="仿宋_GB2312" w:cs="仿宋_GB2312" w:eastAsia="仿宋_GB2312"/>
                <w:sz w:val="30"/>
              </w:rPr>
              <w:t>经确认配送的品牌和包装，内外包装应完整卫生，无受潮无破漏，真空包装无漏气</w:t>
            </w:r>
            <w:r>
              <w:rPr>
                <w:rFonts w:ascii="仿宋_GB2312" w:hAnsi="仿宋_GB2312" w:cs="仿宋_GB2312" w:eastAsia="仿宋_GB2312"/>
                <w:sz w:val="30"/>
              </w:rPr>
              <w:t>/膨胀情况，内包装物应无破损，配送的货品形状完好无损。包装材料应符合相应的国家标准。容器(框箱、袋)要求清洁、干燥、牢固、透气无污染、无异味、无霉变现象。包装容器不得使用玻璃、金属等可能存在安全隐患的材质。</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2</w:t>
            </w:r>
            <w:r>
              <w:rPr>
                <w:rFonts w:ascii="仿宋_GB2312" w:hAnsi="仿宋_GB2312" w:cs="仿宋_GB2312" w:eastAsia="仿宋_GB2312"/>
                <w:sz w:val="30"/>
              </w:rPr>
              <w:t>）</w:t>
            </w:r>
            <w:r>
              <w:rPr>
                <w:rFonts w:ascii="仿宋_GB2312" w:hAnsi="仿宋_GB2312" w:cs="仿宋_GB2312" w:eastAsia="仿宋_GB2312"/>
                <w:sz w:val="30"/>
              </w:rPr>
              <w:t>所供食材必须符合国家行业生产及经营标准，食材包装标签应符合《食品安全国家标准预包装食品标签通则》</w:t>
            </w:r>
            <w:r>
              <w:rPr>
                <w:rFonts w:ascii="仿宋_GB2312" w:hAnsi="仿宋_GB2312" w:cs="仿宋_GB2312" w:eastAsia="仿宋_GB2312"/>
                <w:sz w:val="30"/>
              </w:rPr>
              <w:t>(GB7718)要求，包括食材名称、配料表、净含量、规格、生产者(或)经销者的名称、地址和联系方式、生产日期和保质期、贮存条件、食品生产许可证编号、产品标准代号等内容，标签上附有产地、食品安全等溯源信息。</w:t>
            </w:r>
          </w:p>
          <w:p>
            <w:pPr>
              <w:pStyle w:val="null3"/>
              <w:ind w:firstLine="602"/>
              <w:jc w:val="both"/>
            </w:pPr>
            <w:r>
              <w:rPr>
                <w:rFonts w:ascii="仿宋_GB2312" w:hAnsi="仿宋_GB2312" w:cs="仿宋_GB2312" w:eastAsia="仿宋_GB2312"/>
                <w:sz w:val="30"/>
                <w:b/>
              </w:rPr>
              <w:t>2.</w:t>
            </w:r>
            <w:r>
              <w:rPr>
                <w:rFonts w:ascii="仿宋_GB2312" w:hAnsi="仿宋_GB2312" w:cs="仿宋_GB2312" w:eastAsia="仿宋_GB2312"/>
                <w:sz w:val="30"/>
                <w:b/>
              </w:rPr>
              <w:t>食材采购要求</w:t>
            </w:r>
          </w:p>
          <w:p>
            <w:pPr>
              <w:pStyle w:val="null3"/>
              <w:ind w:firstLine="300"/>
              <w:jc w:val="both"/>
            </w:pPr>
            <w:r>
              <w:rPr>
                <w:rFonts w:ascii="仿宋_GB2312" w:hAnsi="仿宋_GB2312" w:cs="仿宋_GB2312" w:eastAsia="仿宋_GB2312"/>
                <w:sz w:val="30"/>
              </w:rPr>
              <w:t>（</w:t>
            </w:r>
            <w:r>
              <w:rPr>
                <w:rFonts w:ascii="仿宋_GB2312" w:hAnsi="仿宋_GB2312" w:cs="仿宋_GB2312" w:eastAsia="仿宋_GB2312"/>
                <w:sz w:val="30"/>
              </w:rPr>
              <w:t>1</w:t>
            </w:r>
            <w:r>
              <w:rPr>
                <w:rFonts w:ascii="仿宋_GB2312" w:hAnsi="仿宋_GB2312" w:cs="仿宋_GB2312" w:eastAsia="仿宋_GB2312"/>
                <w:sz w:val="30"/>
              </w:rPr>
              <w:t>）</w:t>
            </w:r>
            <w:r>
              <w:rPr>
                <w:rFonts w:ascii="仿宋_GB2312" w:hAnsi="仿宋_GB2312" w:cs="仿宋_GB2312" w:eastAsia="仿宋_GB2312"/>
                <w:sz w:val="30"/>
              </w:rPr>
              <w:t>所有食品的来源必须清晰</w:t>
            </w:r>
            <w:r>
              <w:rPr>
                <w:rFonts w:ascii="仿宋_GB2312" w:hAnsi="仿宋_GB2312" w:cs="仿宋_GB2312" w:eastAsia="仿宋_GB2312"/>
                <w:sz w:val="30"/>
              </w:rPr>
              <w:t>，</w:t>
            </w:r>
            <w:r>
              <w:rPr>
                <w:rFonts w:ascii="仿宋_GB2312" w:hAnsi="仿宋_GB2312" w:cs="仿宋_GB2312" w:eastAsia="仿宋_GB2312"/>
                <w:sz w:val="30"/>
              </w:rPr>
              <w:t>保质期在</w:t>
            </w:r>
            <w:r>
              <w:rPr>
                <w:rFonts w:ascii="仿宋_GB2312" w:hAnsi="仿宋_GB2312" w:cs="仿宋_GB2312" w:eastAsia="仿宋_GB2312"/>
                <w:sz w:val="30"/>
              </w:rPr>
              <w:t>2个月以上，收货日期距保质期仍有2/3或以上，保质期2个月以下，收货日期距保质期仍有1/2或以上。同一批次同一种货物需附相应合格证明、检测报告等以能证明其货物属于质量合格产品的证件，以备采购人核验。</w:t>
            </w:r>
          </w:p>
          <w:p>
            <w:pPr>
              <w:pStyle w:val="null3"/>
              <w:ind w:firstLine="300"/>
              <w:jc w:val="both"/>
            </w:pPr>
            <w:r>
              <w:rPr>
                <w:rFonts w:ascii="仿宋_GB2312" w:hAnsi="仿宋_GB2312" w:cs="仿宋_GB2312" w:eastAsia="仿宋_GB2312"/>
                <w:sz w:val="30"/>
              </w:rPr>
              <w:t>（</w:t>
            </w:r>
            <w:r>
              <w:rPr>
                <w:rFonts w:ascii="仿宋_GB2312" w:hAnsi="仿宋_GB2312" w:cs="仿宋_GB2312" w:eastAsia="仿宋_GB2312"/>
                <w:sz w:val="30"/>
              </w:rPr>
              <w:t>2</w:t>
            </w:r>
            <w:r>
              <w:rPr>
                <w:rFonts w:ascii="仿宋_GB2312" w:hAnsi="仿宋_GB2312" w:cs="仿宋_GB2312" w:eastAsia="仿宋_GB2312"/>
                <w:sz w:val="30"/>
              </w:rPr>
              <w:t>）</w:t>
            </w:r>
            <w:r>
              <w:rPr>
                <w:rFonts w:ascii="仿宋_GB2312" w:hAnsi="仿宋_GB2312" w:cs="仿宋_GB2312" w:eastAsia="仿宋_GB2312"/>
                <w:sz w:val="30"/>
              </w:rPr>
              <w:t>采购</w:t>
            </w:r>
            <w:r>
              <w:rPr>
                <w:rFonts w:ascii="仿宋_GB2312" w:hAnsi="仿宋_GB2312" w:cs="仿宋_GB2312" w:eastAsia="仿宋_GB2312"/>
                <w:sz w:val="30"/>
              </w:rPr>
              <w:t>的</w:t>
            </w:r>
            <w:r>
              <w:rPr>
                <w:rFonts w:ascii="仿宋_GB2312" w:hAnsi="仿宋_GB2312" w:cs="仿宋_GB2312" w:eastAsia="仿宋_GB2312"/>
                <w:sz w:val="30"/>
              </w:rPr>
              <w:t>食材</w:t>
            </w:r>
            <w:r>
              <w:rPr>
                <w:rFonts w:ascii="仿宋_GB2312" w:hAnsi="仿宋_GB2312" w:cs="仿宋_GB2312" w:eastAsia="仿宋_GB2312"/>
                <w:sz w:val="30"/>
              </w:rPr>
              <w:t>须有固定合作的种植基地及稳定的货源，具有追踪溯源体系，</w:t>
            </w:r>
            <w:r>
              <w:rPr>
                <w:rFonts w:ascii="仿宋_GB2312" w:hAnsi="仿宋_GB2312" w:cs="仿宋_GB2312" w:eastAsia="仿宋_GB2312"/>
                <w:sz w:val="30"/>
              </w:rPr>
              <w:t>采购</w:t>
            </w:r>
            <w:r>
              <w:rPr>
                <w:rFonts w:ascii="仿宋_GB2312" w:hAnsi="仿宋_GB2312" w:cs="仿宋_GB2312" w:eastAsia="仿宋_GB2312"/>
                <w:sz w:val="30"/>
              </w:rPr>
              <w:t>的</w:t>
            </w:r>
            <w:r>
              <w:rPr>
                <w:rFonts w:ascii="仿宋_GB2312" w:hAnsi="仿宋_GB2312" w:cs="仿宋_GB2312" w:eastAsia="仿宋_GB2312"/>
                <w:sz w:val="30"/>
              </w:rPr>
              <w:t>食材</w:t>
            </w:r>
            <w:r>
              <w:rPr>
                <w:rFonts w:ascii="仿宋_GB2312" w:hAnsi="仿宋_GB2312" w:cs="仿宋_GB2312" w:eastAsia="仿宋_GB2312"/>
                <w:sz w:val="30"/>
              </w:rPr>
              <w:t>须是新鲜、低农残、无污染的</w:t>
            </w:r>
            <w:r>
              <w:rPr>
                <w:rFonts w:ascii="仿宋_GB2312" w:hAnsi="仿宋_GB2312" w:cs="仿宋_GB2312" w:eastAsia="仿宋_GB2312"/>
                <w:sz w:val="30"/>
              </w:rPr>
              <w:t>；</w:t>
            </w:r>
            <w:r>
              <w:rPr>
                <w:rFonts w:ascii="仿宋_GB2312" w:hAnsi="仿宋_GB2312" w:cs="仿宋_GB2312" w:eastAsia="仿宋_GB2312"/>
                <w:sz w:val="30"/>
              </w:rPr>
              <w:t>送的干杂类须是正规厂家并具有合格证书且无任何添加剂的优质产品</w:t>
            </w:r>
            <w:r>
              <w:rPr>
                <w:rFonts w:ascii="仿宋_GB2312" w:hAnsi="仿宋_GB2312" w:cs="仿宋_GB2312" w:eastAsia="仿宋_GB2312"/>
                <w:sz w:val="30"/>
              </w:rPr>
              <w:t>；</w:t>
            </w:r>
            <w:r>
              <w:rPr>
                <w:rFonts w:ascii="仿宋_GB2312" w:hAnsi="仿宋_GB2312" w:cs="仿宋_GB2312" w:eastAsia="仿宋_GB2312"/>
                <w:sz w:val="30"/>
              </w:rPr>
              <w:t>供应商应承诺</w:t>
            </w:r>
            <w:r>
              <w:rPr>
                <w:rFonts w:ascii="仿宋_GB2312" w:hAnsi="仿宋_GB2312" w:cs="仿宋_GB2312" w:eastAsia="仿宋_GB2312"/>
                <w:sz w:val="30"/>
              </w:rPr>
              <w:t>采购</w:t>
            </w:r>
            <w:r>
              <w:rPr>
                <w:rFonts w:ascii="仿宋_GB2312" w:hAnsi="仿宋_GB2312" w:cs="仿宋_GB2312" w:eastAsia="仿宋_GB2312"/>
                <w:sz w:val="30"/>
              </w:rPr>
              <w:t>食材应按大宗采购</w:t>
            </w:r>
            <w:r>
              <w:rPr>
                <w:rFonts w:ascii="仿宋_GB2312" w:hAnsi="仿宋_GB2312" w:cs="仿宋_GB2312" w:eastAsia="仿宋_GB2312"/>
                <w:sz w:val="30"/>
              </w:rPr>
              <w:t>；</w:t>
            </w:r>
            <w:r>
              <w:rPr>
                <w:rFonts w:ascii="仿宋_GB2312" w:hAnsi="仿宋_GB2312" w:cs="仿宋_GB2312" w:eastAsia="仿宋_GB2312"/>
                <w:sz w:val="30"/>
              </w:rPr>
              <w:t>严格按照采购人要求</w:t>
            </w:r>
            <w:r>
              <w:rPr>
                <w:rFonts w:ascii="仿宋_GB2312" w:hAnsi="仿宋_GB2312" w:cs="仿宋_GB2312" w:eastAsia="仿宋_GB2312"/>
                <w:sz w:val="30"/>
              </w:rPr>
              <w:t>采购</w:t>
            </w:r>
            <w:r>
              <w:rPr>
                <w:rFonts w:ascii="仿宋_GB2312" w:hAnsi="仿宋_GB2312" w:cs="仿宋_GB2312" w:eastAsia="仿宋_GB2312"/>
                <w:sz w:val="30"/>
              </w:rPr>
              <w:t>；</w:t>
            </w:r>
            <w:r>
              <w:rPr>
                <w:rFonts w:ascii="仿宋_GB2312" w:hAnsi="仿宋_GB2312" w:cs="仿宋_GB2312" w:eastAsia="仿宋_GB2312"/>
                <w:sz w:val="30"/>
              </w:rPr>
              <w:t>因运输装卸过程中造成的损耗</w:t>
            </w:r>
            <w:r>
              <w:rPr>
                <w:rFonts w:ascii="仿宋_GB2312" w:hAnsi="仿宋_GB2312" w:cs="仿宋_GB2312" w:eastAsia="仿宋_GB2312"/>
                <w:sz w:val="30"/>
              </w:rPr>
              <w:t>(例如包装严重变形、破损、食品污染、变异等)，必须无条件及时更换。</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3</w:t>
            </w:r>
            <w:r>
              <w:rPr>
                <w:rFonts w:ascii="仿宋_GB2312" w:hAnsi="仿宋_GB2312" w:cs="仿宋_GB2312" w:eastAsia="仿宋_GB2312"/>
                <w:sz w:val="30"/>
              </w:rPr>
              <w:t>）</w:t>
            </w:r>
            <w:r>
              <w:rPr>
                <w:rFonts w:ascii="仿宋_GB2312" w:hAnsi="仿宋_GB2312" w:cs="仿宋_GB2312" w:eastAsia="仿宋_GB2312"/>
                <w:sz w:val="30"/>
              </w:rPr>
              <w:t>食材采购从食材生产单位、批发市场等采购的，应当查验、索取并留存供货者的相关许可证和产品合格证明等文件</w:t>
            </w:r>
            <w:r>
              <w:rPr>
                <w:rFonts w:ascii="仿宋_GB2312" w:hAnsi="仿宋_GB2312" w:cs="仿宋_GB2312" w:eastAsia="仿宋_GB2312"/>
                <w:sz w:val="30"/>
              </w:rPr>
              <w:t>;从固定供货商或者供货基地采购的，应当查验、索取并留存供货商或者供货基地的资质证明、每笔供货清单等;从超市、农贸市场、个体工商户、农户等采购的，应当索取并留存采购清单等有关凭证，做到源头可控，有据可查。</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4）为推动脱贫地区农副产品的发展，按照采购人要求，部分食材需在“832平台”上进行采购，完成学校规定的年度采购任务，在该平台上采购的食材为不可竞争费用，最终结算以“832平台”上采购价格及实际采购数量据实结算。</w:t>
            </w:r>
          </w:p>
          <w:p>
            <w:pPr>
              <w:pStyle w:val="null3"/>
              <w:ind w:firstLine="602"/>
              <w:jc w:val="both"/>
            </w:pPr>
            <w:r>
              <w:rPr>
                <w:rFonts w:ascii="仿宋_GB2312" w:hAnsi="仿宋_GB2312" w:cs="仿宋_GB2312" w:eastAsia="仿宋_GB2312"/>
                <w:sz w:val="30"/>
                <w:b/>
              </w:rPr>
              <w:t>3.食材配送要求</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供应商应按采购人计划和要求及时保质保量配送，保障学校食堂正常运行。供应商必须按采购文件的要求，配送新鲜的食材，保证食材的食品安全;凡配送的食材质量、数量与要求不符时，采购人有权拒收，并由供应商承担由此造成的直接经济损失。如遇特殊情况，供应商应在接到采购人食材清单三小时内运送到指定的地点。</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2）运输工具、配送人员、包装材料和运输途中的防护措施必须符合相关规定和要求。配送车辆和人员进入校园，必须遵守学校相关规定。</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3）供应商针对此次保障项目，应在公司内部指定专门的人员负责，配备专用运输车进行配送保障(专车专用，如更换车辆需提前报备新车辆信息)，到达采购人指定地点时，由供应商负责卸货搬运。食品运输必须采用符合卫生标准的外包装和运载工具，并且要保持清洁和定期消毒。车厢内无不良气味、异味。整个运输过程应科学合理，运输车辆应定期清洁。食品堆放科学合理避免造成食品的交叉污染。</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4）供应商具备组织配送、调运、包装、二次搬运的能力，配送的食材若出现任何问题，在采购人规定的时间内重新配送。</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5）供应商必须按采购人所填订单配送，按规定时间送达，保障学校食堂正常运行。确保配送的食品优质、安全、可靠，确保运输安全，无条件更换运输过程中受到污染或变质的食品所需费用由供应商承担。</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6）供应商在配送过程中要做好保鲜、保质措施，同时不得喷酒有毒有害物质进行保鲜或保质。否则一经查实，成交供应商将被取消供应资格，同时承担相应的责任。</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7）建立出入库台账。成交供应商对所供产品的食品安全负责。采购人将定期或不定期地对食材供应配送工作进行督查。对供应商提供不合格食材或不按要求配送，造成责任事故的将追究其法律责任。</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8）供应商在项目完成期间，严格明确安全责任，服从采购人的日常管理和检查，有健全的安全管理制度，保证工作人员安全。如因供应商原因导致发生任何安全事故或造成人员伤亡的，由供应商完全负责。</w:t>
            </w:r>
          </w:p>
          <w:p>
            <w:pPr>
              <w:pStyle w:val="null3"/>
              <w:ind w:firstLine="602"/>
              <w:jc w:val="both"/>
            </w:pPr>
            <w:r>
              <w:rPr>
                <w:rFonts w:ascii="仿宋_GB2312" w:hAnsi="仿宋_GB2312" w:cs="仿宋_GB2312" w:eastAsia="仿宋_GB2312"/>
                <w:sz w:val="30"/>
                <w:b/>
              </w:rPr>
              <w:t>4.运输要求</w:t>
            </w:r>
            <w:r>
              <w:rPr>
                <w:rFonts w:ascii="仿宋_GB2312" w:hAnsi="仿宋_GB2312" w:cs="仿宋_GB2312" w:eastAsia="仿宋_GB2312"/>
                <w:sz w:val="21"/>
              </w:rPr>
              <w:t xml:space="preserve"> </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1）所提供的食材运输应由中标人负责，必须采用符合卫生标准的外包装和运载工具，并且要保持清洁和定期消毒。运输车厢的内仓应使用抗腐蚀、防潮、易清洁消毒的材料。车厢内无不良气味、异味。</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2）冷藏、冷冻食材必须用专用冷藏、冷冻载具运输，应当有必要的保温设备并在整个运输过程中保持安全的冷藏、冷冻温度。特别是对于长途运输的食材，保证食材在运输全过程处于合适的温度范围。整个运输过程应科学合理，运输车辆应定期清洁，保持性能稳定，符合规定的温度要求，使运输食材处于恒定的环境中。运输途中严防日晒、雨淋，注意通风散热；食材应小心轻卸，严防机械损伤。</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3）关于冷冻食材配送，目的地在一小时内的用保温车配送，一小时以外的用制冷车配送，保证冷冻食材中心温度控制在-2℃-7℃的范围之内，保证运输过程冷链不中断。食材到达目的地时外包装箱干爽，无软化现象。</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4）卸货要求:送货车辆应保持清洁；食材堆放科学合理，避免造成食材的交叉污染；如对温度有要求的食材应确定食材的温度，记录送货车辆温度，并存档。在卸货过程中应保证冷藏食材脱离冷链时间不得超过20分钟，冷冻食材脱离冷链时间不得超过30分钟。</w:t>
            </w:r>
          </w:p>
          <w:p>
            <w:pPr>
              <w:pStyle w:val="null3"/>
              <w:ind w:firstLine="602"/>
              <w:jc w:val="both"/>
            </w:pPr>
            <w:r>
              <w:rPr>
                <w:rFonts w:ascii="仿宋_GB2312" w:hAnsi="仿宋_GB2312" w:cs="仿宋_GB2312" w:eastAsia="仿宋_GB2312"/>
                <w:sz w:val="30"/>
                <w:b/>
              </w:rPr>
              <w:t>5.食品安全管理要求</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1）结合自身情况制定健全的食品安全管理制度，应包括索证索票制度、卫生管理制度、进货检查验收制度、储存制度、出库制度、不合格产品处理制度 、培训制度、人员健康监测制度。有食品安全管理组织机构，配有专兼职食品安全管理人员。从业人员持有有效的健康证明(每学期开学前提供有效健康证明)并进行食品安全知识培训。供货商应不定期接受市场监管等相关部门对所提供产品的抽样检查，相关费用由供应商承担。</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2）所提供的食材必须符合《中华人民共和国食品安全法》和《中华人民共和国产品质量法》等相关法律法规规定的质量标准，未具体约定的应当符合国家食品安全要求的质量标准；没有国家标准的按照本省地方标准执行；无国家质量标准或本省地方标准的，按照通常标准或者符合合同目的的特定标准履行。不得提供腐败变质、油脂酸败、霉变、生虫、污秽不洁、混有异物或者其他感官性状异常、含有毒有害物质或者被有毒有害物质污染，可能对人体健康有害的物品。</w:t>
            </w:r>
          </w:p>
          <w:p>
            <w:pPr>
              <w:pStyle w:val="null3"/>
              <w:ind w:firstLine="602"/>
              <w:jc w:val="both"/>
            </w:pPr>
            <w:r>
              <w:rPr>
                <w:rFonts w:ascii="仿宋_GB2312" w:hAnsi="仿宋_GB2312" w:cs="仿宋_GB2312" w:eastAsia="仿宋_GB2312"/>
                <w:sz w:val="30"/>
                <w:b/>
              </w:rPr>
              <w:t>6.食材采购溯源要求</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1）需记录食材名称、规格、数量、生产日期/批号、保质期、食材的产地（如种植基地、养殖场所）、采收/屠宰时间、采购日期、运输方式、运输过程中的温度等关键条件（针对冷链食材）、入库验收记录等。</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2）建立食材采购信息档案，确保食材从生产、加工、运输到销售的全流程信息可追溯。</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3）相关信息应准确、完整，并便于查询，消费者和监管部门可通过扫码等方式获取溯源数据。</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4）供应商对溯源信息的真实性和完整性负责，若食材出现任何问题，由供应商承担全部责任。</w:t>
            </w:r>
          </w:p>
          <w:p>
            <w:pPr>
              <w:pStyle w:val="null3"/>
              <w:ind w:firstLine="602"/>
              <w:jc w:val="both"/>
            </w:pPr>
            <w:r>
              <w:rPr>
                <w:rFonts w:ascii="仿宋_GB2312" w:hAnsi="仿宋_GB2312" w:cs="仿宋_GB2312" w:eastAsia="仿宋_GB2312"/>
                <w:sz w:val="30"/>
                <w:b/>
              </w:rPr>
              <w:t>7.供应商履约约束与违约责任</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合同周期内，无论市场原材料价格上涨、下跌，供应商不得单方面拒绝供货、擅自涨价、变相降低食材品质；若因拒供、断供、涨价造成学校食堂停餐、临时高价采购等损失，全部经济损失由供应商赔付，采购人有权终止合同。</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2）供应商实际履约过程中，若采购人核查发现配送场地、冷链车辆、基地资质、人员配置、检测设备、服务团队等现场条件与投标文件承诺材料不一致，存在虚假响应、伪造资质、夸大履约能力等弄虚作假情形，采购人有权单方终止供货合同、并追究供应商全部经济损失，并上报财政监管部门。</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3）供应商在项目实施期间，严格明确安全责任，服从采购人的日常管理和检查，有健全的安全管理制度，保证工作人员安全。如因供应商原因导致发生任何安全事故或造成人员伤亡的，由供应商完全负责。</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4）单次供货食材抽检不合格，该批次全部退回，供应商 24 小时内免费补货；同一学年累计 2 次及以上抽检不合格，采购人有权解除合同。</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5）因供应商食材问题引发师生食物中毒、群体性食源性疾病等食品安全事故，供应商承担全部医疗费、赔偿金、行政处罚费用，采购人立即终止合同并追究法律责任。</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6）供应商不得转包、分包本项目配送业务，未经采购人书面许可擅自分包的，视为严重违约，采购人直接解除合同。</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7）供应商具有食材本地化配送及售后保障能力。</w:t>
            </w:r>
          </w:p>
          <w:p>
            <w:pPr>
              <w:pStyle w:val="null3"/>
              <w:ind w:firstLine="600"/>
              <w:jc w:val="both"/>
            </w:pPr>
            <w:r>
              <w:rPr>
                <w:rFonts w:ascii="仿宋_GB2312" w:hAnsi="仿宋_GB2312" w:cs="仿宋_GB2312" w:eastAsia="仿宋_GB2312"/>
                <w:sz w:val="27"/>
              </w:rPr>
              <w:t>三、结算方式</w:t>
            </w:r>
          </w:p>
          <w:p>
            <w:pPr>
              <w:pStyle w:val="null3"/>
              <w:ind w:firstLine="602"/>
              <w:jc w:val="both"/>
            </w:pPr>
            <w:r>
              <w:rPr>
                <w:rFonts w:ascii="仿宋_GB2312" w:hAnsi="仿宋_GB2312" w:cs="仿宋_GB2312" w:eastAsia="仿宋_GB2312"/>
                <w:sz w:val="28"/>
                <w:b/>
                <w:color w:val="000000"/>
              </w:rPr>
              <w:t>蔬菜</w:t>
            </w:r>
            <w:r>
              <w:rPr>
                <w:rFonts w:ascii="仿宋_GB2312" w:hAnsi="仿宋_GB2312" w:cs="仿宋_GB2312" w:eastAsia="仿宋_GB2312"/>
                <w:sz w:val="30"/>
                <w:b/>
              </w:rPr>
              <w:t>：</w:t>
            </w:r>
            <w:r>
              <w:rPr>
                <w:rFonts w:ascii="仿宋_GB2312" w:hAnsi="仿宋_GB2312" w:cs="仿宋_GB2312" w:eastAsia="仿宋_GB2312"/>
                <w:sz w:val="30"/>
              </w:rPr>
              <w:t>根据供应商提供的供货清单，每半个月（月初和月中）进行一次市场价格调查，由学校和供应商代表组成询价小组在渭南市内大型超市进行价格询价，月初和月中询价结果的平均值作为近半个月以内的结算基准价。据实结算</w:t>
            </w:r>
            <w:r>
              <w:rPr>
                <w:rFonts w:ascii="仿宋_GB2312" w:hAnsi="仿宋_GB2312" w:cs="仿宋_GB2312" w:eastAsia="仿宋_GB2312"/>
                <w:sz w:val="30"/>
              </w:rPr>
              <w:t>=结算基准价*（1-中标下浮率）</w:t>
            </w:r>
          </w:p>
          <w:p>
            <w:pPr>
              <w:pStyle w:val="null3"/>
              <w:ind w:firstLine="600"/>
              <w:jc w:val="both"/>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标的名称：四标段：杂粮、调料、鲜面条、豆制品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一、产品技术参数要求</w:t>
            </w:r>
          </w:p>
          <w:tbl>
            <w:tblPr>
              <w:tblBorders>
                <w:top w:val="none" w:color="000000" w:sz="4"/>
                <w:left w:val="none" w:color="000000" w:sz="4"/>
                <w:bottom w:val="none" w:color="000000" w:sz="4"/>
                <w:right w:val="none" w:color="000000" w:sz="4"/>
                <w:insideH w:val="none"/>
                <w:insideV w:val="none"/>
              </w:tblBorders>
            </w:tblPr>
            <w:tblGrid>
              <w:gridCol w:w="187"/>
              <w:gridCol w:w="311"/>
              <w:gridCol w:w="1835"/>
              <w:gridCol w:w="219"/>
            </w:tblGrid>
            <w:tr>
              <w:tc>
                <w:tcPr>
                  <w:tcW w:type="dxa" w:w="2552"/>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四标段：杂粮、调料、鲜面条、豆制品</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3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18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质量、安全、技术规格要求</w:t>
                  </w:r>
                </w:p>
              </w:tc>
              <w:tc>
                <w:tcPr>
                  <w:tcW w:type="dxa" w:w="2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杂粮、调料、面条、豆制品</w:t>
                  </w:r>
                </w:p>
                <w:p>
                  <w:pPr>
                    <w:pStyle w:val="null3"/>
                    <w:jc w:val="left"/>
                  </w:pPr>
                  <w:r>
                    <w:rPr>
                      <w:rFonts w:ascii="仿宋_GB2312" w:hAnsi="仿宋_GB2312" w:cs="仿宋_GB2312" w:eastAsia="仿宋_GB2312"/>
                      <w:sz w:val="24"/>
                      <w:b/>
                    </w:rPr>
                    <w:t>注：豆制品为本次采购的核心产品</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1.必须符合国家相关标准，无霉变、无杂质，不得提供临期产品，供货产品到货时该产品的有效期不得低于该产品整体有效期的三分之二。</w:t>
                  </w:r>
                </w:p>
                <w:p>
                  <w:pPr>
                    <w:pStyle w:val="null3"/>
                    <w:jc w:val="left"/>
                  </w:pPr>
                  <w:r>
                    <w:rPr>
                      <w:rFonts w:ascii="仿宋_GB2312" w:hAnsi="仿宋_GB2312" w:cs="仿宋_GB2312" w:eastAsia="仿宋_GB2312"/>
                      <w:sz w:val="24"/>
                      <w:color w:val="000000"/>
                    </w:rPr>
                    <w:t>2.调味品须具有“QS”食品质量认证标志，调味品必须是定型包装应满足《食品安全国家标准 复合调味料》(GB 31644-2018)标准、国家《香料和调料》(GB/T12729.1~1272913-2008)现行标准，产品包装外观应无残缺，无破损，不得有发霉等异味，包装要足斤足量，干净整洁，不得受潮，不得破损;应使用无毒卫生的包装:若国家有新标准的，则按新的标准执行。干货不霉、不臭、不酸败、不结晶、无异味、无杂质、无生虫。</w:t>
                  </w:r>
                </w:p>
                <w:p>
                  <w:pPr>
                    <w:pStyle w:val="null3"/>
                    <w:jc w:val="left"/>
                  </w:pPr>
                  <w:r>
                    <w:rPr>
                      <w:rFonts w:ascii="仿宋_GB2312" w:hAnsi="仿宋_GB2312" w:cs="仿宋_GB2312" w:eastAsia="仿宋_GB2312"/>
                      <w:sz w:val="24"/>
                      <w:color w:val="000000"/>
                    </w:rPr>
                    <w:t>3.新鲜豆制品（如豆腐、豆干）应色泽正常（乳白或淡黄色），质地均匀，无酸败、异味，无杂质、霉斑或黏滑现象，手感紧实有弹性，无出水过多或软烂情况。</w:t>
                  </w:r>
                </w:p>
                <w:p>
                  <w:pPr>
                    <w:pStyle w:val="null3"/>
                    <w:jc w:val="left"/>
                  </w:pPr>
                  <w:r>
                    <w:rPr>
                      <w:rFonts w:ascii="仿宋_GB2312" w:hAnsi="仿宋_GB2312" w:cs="仿宋_GB2312" w:eastAsia="仿宋_GB2312"/>
                      <w:sz w:val="24"/>
                      <w:color w:val="000000"/>
                    </w:rPr>
                    <w:t>4.发酵豆制品（如豆豉、腐乳）需气味正常，无腐败味，质地符合品类特性（如腐乳细腻无硬心）。</w:t>
                  </w:r>
                </w:p>
                <w:p>
                  <w:pPr>
                    <w:pStyle w:val="null3"/>
                    <w:jc w:val="left"/>
                  </w:pPr>
                  <w:r>
                    <w:rPr>
                      <w:rFonts w:ascii="仿宋_GB2312" w:hAnsi="仿宋_GB2312" w:cs="仿宋_GB2312" w:eastAsia="仿宋_GB2312"/>
                      <w:sz w:val="24"/>
                      <w:color w:val="000000"/>
                    </w:rPr>
                    <w:t>5.调料副食品的质量标准要求符合国家行业标准，应当为预包装食品，应当在食品包装或者标签上标注新的食品生产许可证编号“SC”加14位阿拉伯数字，并提供产品合格证明文件。干爽、不霉烂、整齐、均匀、完整、无虫蛀、无杂质，保持应有的色泽。</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1批</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7"/>
                <w:b/>
              </w:rPr>
              <w:t>二、产品配送服务要求</w:t>
            </w:r>
          </w:p>
          <w:p>
            <w:pPr>
              <w:pStyle w:val="null3"/>
              <w:ind w:firstLine="600"/>
              <w:jc w:val="both"/>
            </w:pPr>
            <w:r>
              <w:rPr>
                <w:rFonts w:ascii="仿宋_GB2312" w:hAnsi="仿宋_GB2312" w:cs="仿宋_GB2312" w:eastAsia="仿宋_GB2312"/>
                <w:sz w:val="30"/>
              </w:rPr>
              <w:t>为规范和促进本项目的正常实施和推进，成交供应商须针对本项目安排专业配送服务团队、购买食品安全责任保险、具备相关履约经验。</w:t>
            </w:r>
          </w:p>
          <w:p>
            <w:pPr>
              <w:pStyle w:val="null3"/>
              <w:ind w:firstLine="602"/>
              <w:jc w:val="both"/>
            </w:pPr>
            <w:r>
              <w:rPr>
                <w:rFonts w:ascii="仿宋_GB2312" w:hAnsi="仿宋_GB2312" w:cs="仿宋_GB2312" w:eastAsia="仿宋_GB2312"/>
                <w:sz w:val="30"/>
                <w:b/>
              </w:rPr>
              <w:t>1.包装、标识要求</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w:t>
            </w:r>
            <w:r>
              <w:rPr>
                <w:rFonts w:ascii="仿宋_GB2312" w:hAnsi="仿宋_GB2312" w:cs="仿宋_GB2312" w:eastAsia="仿宋_GB2312"/>
                <w:sz w:val="30"/>
              </w:rPr>
              <w:t>）</w:t>
            </w:r>
            <w:r>
              <w:rPr>
                <w:rFonts w:ascii="仿宋_GB2312" w:hAnsi="仿宋_GB2312" w:cs="仿宋_GB2312" w:eastAsia="仿宋_GB2312"/>
                <w:sz w:val="30"/>
              </w:rPr>
              <w:t>经确认配送的品牌和包装，内外包装应完整卫生，无受潮无破漏，真空包装无漏气</w:t>
            </w:r>
            <w:r>
              <w:rPr>
                <w:rFonts w:ascii="仿宋_GB2312" w:hAnsi="仿宋_GB2312" w:cs="仿宋_GB2312" w:eastAsia="仿宋_GB2312"/>
                <w:sz w:val="30"/>
              </w:rPr>
              <w:t>/膨胀情况，内包装物应无破损，配送的货品形状完好无损。包装材料应符合相应的国家标准。容器(框箱、袋)要求清洁、干燥、牢固、透气无污染、无异味、无霉变现象。包装容器不得使用玻璃、金属等可能存在安全隐患的材质。</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2</w:t>
            </w:r>
            <w:r>
              <w:rPr>
                <w:rFonts w:ascii="仿宋_GB2312" w:hAnsi="仿宋_GB2312" w:cs="仿宋_GB2312" w:eastAsia="仿宋_GB2312"/>
                <w:sz w:val="30"/>
              </w:rPr>
              <w:t>）</w:t>
            </w:r>
            <w:r>
              <w:rPr>
                <w:rFonts w:ascii="仿宋_GB2312" w:hAnsi="仿宋_GB2312" w:cs="仿宋_GB2312" w:eastAsia="仿宋_GB2312"/>
                <w:sz w:val="30"/>
              </w:rPr>
              <w:t>所供食材必须符合国家行业生产及经营标准，食材包装标签应符合《食品安全国家标准预包装食品标签通则》</w:t>
            </w:r>
            <w:r>
              <w:rPr>
                <w:rFonts w:ascii="仿宋_GB2312" w:hAnsi="仿宋_GB2312" w:cs="仿宋_GB2312" w:eastAsia="仿宋_GB2312"/>
                <w:sz w:val="30"/>
              </w:rPr>
              <w:t>(GB7718)要求，包括食材名称、配料表、净含量、规格、生产者(或)经销者的名称、地址和联系方式、生产日期和保质期、贮存条件、食品生产许可证编号、产品标准代号等内容，标签上附有产地、食品安全等溯源信息。</w:t>
            </w:r>
          </w:p>
          <w:p>
            <w:pPr>
              <w:pStyle w:val="null3"/>
              <w:ind w:firstLine="602"/>
              <w:jc w:val="both"/>
            </w:pPr>
            <w:r>
              <w:rPr>
                <w:rFonts w:ascii="仿宋_GB2312" w:hAnsi="仿宋_GB2312" w:cs="仿宋_GB2312" w:eastAsia="仿宋_GB2312"/>
                <w:sz w:val="30"/>
                <w:b/>
              </w:rPr>
              <w:t>2.</w:t>
            </w:r>
            <w:r>
              <w:rPr>
                <w:rFonts w:ascii="仿宋_GB2312" w:hAnsi="仿宋_GB2312" w:cs="仿宋_GB2312" w:eastAsia="仿宋_GB2312"/>
                <w:sz w:val="30"/>
                <w:b/>
              </w:rPr>
              <w:t>食材采购要求</w:t>
            </w:r>
          </w:p>
          <w:p>
            <w:pPr>
              <w:pStyle w:val="null3"/>
              <w:ind w:firstLine="300"/>
              <w:jc w:val="both"/>
            </w:pPr>
            <w:r>
              <w:rPr>
                <w:rFonts w:ascii="仿宋_GB2312" w:hAnsi="仿宋_GB2312" w:cs="仿宋_GB2312" w:eastAsia="仿宋_GB2312"/>
                <w:sz w:val="30"/>
              </w:rPr>
              <w:t>（</w:t>
            </w:r>
            <w:r>
              <w:rPr>
                <w:rFonts w:ascii="仿宋_GB2312" w:hAnsi="仿宋_GB2312" w:cs="仿宋_GB2312" w:eastAsia="仿宋_GB2312"/>
                <w:sz w:val="30"/>
              </w:rPr>
              <w:t>1</w:t>
            </w:r>
            <w:r>
              <w:rPr>
                <w:rFonts w:ascii="仿宋_GB2312" w:hAnsi="仿宋_GB2312" w:cs="仿宋_GB2312" w:eastAsia="仿宋_GB2312"/>
                <w:sz w:val="30"/>
              </w:rPr>
              <w:t>）</w:t>
            </w:r>
            <w:r>
              <w:rPr>
                <w:rFonts w:ascii="仿宋_GB2312" w:hAnsi="仿宋_GB2312" w:cs="仿宋_GB2312" w:eastAsia="仿宋_GB2312"/>
                <w:sz w:val="30"/>
              </w:rPr>
              <w:t>所有食品的来源必须清晰</w:t>
            </w:r>
            <w:r>
              <w:rPr>
                <w:rFonts w:ascii="仿宋_GB2312" w:hAnsi="仿宋_GB2312" w:cs="仿宋_GB2312" w:eastAsia="仿宋_GB2312"/>
                <w:sz w:val="30"/>
              </w:rPr>
              <w:t>，</w:t>
            </w:r>
            <w:r>
              <w:rPr>
                <w:rFonts w:ascii="仿宋_GB2312" w:hAnsi="仿宋_GB2312" w:cs="仿宋_GB2312" w:eastAsia="仿宋_GB2312"/>
                <w:sz w:val="30"/>
              </w:rPr>
              <w:t>保质期在</w:t>
            </w:r>
            <w:r>
              <w:rPr>
                <w:rFonts w:ascii="仿宋_GB2312" w:hAnsi="仿宋_GB2312" w:cs="仿宋_GB2312" w:eastAsia="仿宋_GB2312"/>
                <w:sz w:val="30"/>
              </w:rPr>
              <w:t>2个月以上，收货日期距保质期仍有2/3或以上，保质期2个月以下，收货日期距保质期仍有1/2或以上。同一批次同一种货物需附相应合格证明、检测报告等以能证明其货物属于质量合格产品的证件，以备采购人核验。</w:t>
            </w:r>
          </w:p>
          <w:p>
            <w:pPr>
              <w:pStyle w:val="null3"/>
              <w:ind w:firstLine="300"/>
              <w:jc w:val="both"/>
            </w:pPr>
            <w:r>
              <w:rPr>
                <w:rFonts w:ascii="仿宋_GB2312" w:hAnsi="仿宋_GB2312" w:cs="仿宋_GB2312" w:eastAsia="仿宋_GB2312"/>
                <w:sz w:val="30"/>
              </w:rPr>
              <w:t>（</w:t>
            </w:r>
            <w:r>
              <w:rPr>
                <w:rFonts w:ascii="仿宋_GB2312" w:hAnsi="仿宋_GB2312" w:cs="仿宋_GB2312" w:eastAsia="仿宋_GB2312"/>
                <w:sz w:val="30"/>
              </w:rPr>
              <w:t>2</w:t>
            </w:r>
            <w:r>
              <w:rPr>
                <w:rFonts w:ascii="仿宋_GB2312" w:hAnsi="仿宋_GB2312" w:cs="仿宋_GB2312" w:eastAsia="仿宋_GB2312"/>
                <w:sz w:val="30"/>
              </w:rPr>
              <w:t>）</w:t>
            </w:r>
            <w:r>
              <w:rPr>
                <w:rFonts w:ascii="仿宋_GB2312" w:hAnsi="仿宋_GB2312" w:cs="仿宋_GB2312" w:eastAsia="仿宋_GB2312"/>
                <w:sz w:val="30"/>
              </w:rPr>
              <w:t>采购</w:t>
            </w:r>
            <w:r>
              <w:rPr>
                <w:rFonts w:ascii="仿宋_GB2312" w:hAnsi="仿宋_GB2312" w:cs="仿宋_GB2312" w:eastAsia="仿宋_GB2312"/>
                <w:sz w:val="30"/>
              </w:rPr>
              <w:t>的</w:t>
            </w:r>
            <w:r>
              <w:rPr>
                <w:rFonts w:ascii="仿宋_GB2312" w:hAnsi="仿宋_GB2312" w:cs="仿宋_GB2312" w:eastAsia="仿宋_GB2312"/>
                <w:sz w:val="30"/>
              </w:rPr>
              <w:t>食材</w:t>
            </w:r>
            <w:r>
              <w:rPr>
                <w:rFonts w:ascii="仿宋_GB2312" w:hAnsi="仿宋_GB2312" w:cs="仿宋_GB2312" w:eastAsia="仿宋_GB2312"/>
                <w:sz w:val="30"/>
              </w:rPr>
              <w:t>须有固定合作的种植基地及稳定的货源，具有追踪溯源体系，</w:t>
            </w:r>
            <w:r>
              <w:rPr>
                <w:rFonts w:ascii="仿宋_GB2312" w:hAnsi="仿宋_GB2312" w:cs="仿宋_GB2312" w:eastAsia="仿宋_GB2312"/>
                <w:sz w:val="30"/>
              </w:rPr>
              <w:t>采购</w:t>
            </w:r>
            <w:r>
              <w:rPr>
                <w:rFonts w:ascii="仿宋_GB2312" w:hAnsi="仿宋_GB2312" w:cs="仿宋_GB2312" w:eastAsia="仿宋_GB2312"/>
                <w:sz w:val="30"/>
              </w:rPr>
              <w:t>的</w:t>
            </w:r>
            <w:r>
              <w:rPr>
                <w:rFonts w:ascii="仿宋_GB2312" w:hAnsi="仿宋_GB2312" w:cs="仿宋_GB2312" w:eastAsia="仿宋_GB2312"/>
                <w:sz w:val="30"/>
              </w:rPr>
              <w:t>食材</w:t>
            </w:r>
            <w:r>
              <w:rPr>
                <w:rFonts w:ascii="仿宋_GB2312" w:hAnsi="仿宋_GB2312" w:cs="仿宋_GB2312" w:eastAsia="仿宋_GB2312"/>
                <w:sz w:val="30"/>
              </w:rPr>
              <w:t>须是新鲜、低农残、无污染的</w:t>
            </w:r>
            <w:r>
              <w:rPr>
                <w:rFonts w:ascii="仿宋_GB2312" w:hAnsi="仿宋_GB2312" w:cs="仿宋_GB2312" w:eastAsia="仿宋_GB2312"/>
                <w:sz w:val="30"/>
              </w:rPr>
              <w:t>；</w:t>
            </w:r>
            <w:r>
              <w:rPr>
                <w:rFonts w:ascii="仿宋_GB2312" w:hAnsi="仿宋_GB2312" w:cs="仿宋_GB2312" w:eastAsia="仿宋_GB2312"/>
                <w:sz w:val="30"/>
              </w:rPr>
              <w:t>送的干杂类须是正规厂家并具有合格证书且无任何添加剂的优质产品</w:t>
            </w:r>
            <w:r>
              <w:rPr>
                <w:rFonts w:ascii="仿宋_GB2312" w:hAnsi="仿宋_GB2312" w:cs="仿宋_GB2312" w:eastAsia="仿宋_GB2312"/>
                <w:sz w:val="30"/>
              </w:rPr>
              <w:t>；</w:t>
            </w:r>
            <w:r>
              <w:rPr>
                <w:rFonts w:ascii="仿宋_GB2312" w:hAnsi="仿宋_GB2312" w:cs="仿宋_GB2312" w:eastAsia="仿宋_GB2312"/>
                <w:sz w:val="30"/>
              </w:rPr>
              <w:t>供应商应承诺</w:t>
            </w:r>
            <w:r>
              <w:rPr>
                <w:rFonts w:ascii="仿宋_GB2312" w:hAnsi="仿宋_GB2312" w:cs="仿宋_GB2312" w:eastAsia="仿宋_GB2312"/>
                <w:sz w:val="30"/>
              </w:rPr>
              <w:t>采购</w:t>
            </w:r>
            <w:r>
              <w:rPr>
                <w:rFonts w:ascii="仿宋_GB2312" w:hAnsi="仿宋_GB2312" w:cs="仿宋_GB2312" w:eastAsia="仿宋_GB2312"/>
                <w:sz w:val="30"/>
              </w:rPr>
              <w:t>食材应按大宗采购</w:t>
            </w:r>
            <w:r>
              <w:rPr>
                <w:rFonts w:ascii="仿宋_GB2312" w:hAnsi="仿宋_GB2312" w:cs="仿宋_GB2312" w:eastAsia="仿宋_GB2312"/>
                <w:sz w:val="30"/>
              </w:rPr>
              <w:t>；</w:t>
            </w:r>
            <w:r>
              <w:rPr>
                <w:rFonts w:ascii="仿宋_GB2312" w:hAnsi="仿宋_GB2312" w:cs="仿宋_GB2312" w:eastAsia="仿宋_GB2312"/>
                <w:sz w:val="30"/>
              </w:rPr>
              <w:t>严格按照采购人要求</w:t>
            </w:r>
            <w:r>
              <w:rPr>
                <w:rFonts w:ascii="仿宋_GB2312" w:hAnsi="仿宋_GB2312" w:cs="仿宋_GB2312" w:eastAsia="仿宋_GB2312"/>
                <w:sz w:val="30"/>
              </w:rPr>
              <w:t>采购</w:t>
            </w:r>
            <w:r>
              <w:rPr>
                <w:rFonts w:ascii="仿宋_GB2312" w:hAnsi="仿宋_GB2312" w:cs="仿宋_GB2312" w:eastAsia="仿宋_GB2312"/>
                <w:sz w:val="30"/>
              </w:rPr>
              <w:t>；</w:t>
            </w:r>
            <w:r>
              <w:rPr>
                <w:rFonts w:ascii="仿宋_GB2312" w:hAnsi="仿宋_GB2312" w:cs="仿宋_GB2312" w:eastAsia="仿宋_GB2312"/>
                <w:sz w:val="30"/>
              </w:rPr>
              <w:t>因运输装卸过程中造成的损耗</w:t>
            </w:r>
            <w:r>
              <w:rPr>
                <w:rFonts w:ascii="仿宋_GB2312" w:hAnsi="仿宋_GB2312" w:cs="仿宋_GB2312" w:eastAsia="仿宋_GB2312"/>
                <w:sz w:val="30"/>
              </w:rPr>
              <w:t>(例如包装严重变形、破损、食品污染、变异等)，必须无条件及时更换。</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3</w:t>
            </w:r>
            <w:r>
              <w:rPr>
                <w:rFonts w:ascii="仿宋_GB2312" w:hAnsi="仿宋_GB2312" w:cs="仿宋_GB2312" w:eastAsia="仿宋_GB2312"/>
                <w:sz w:val="30"/>
              </w:rPr>
              <w:t>）</w:t>
            </w:r>
            <w:r>
              <w:rPr>
                <w:rFonts w:ascii="仿宋_GB2312" w:hAnsi="仿宋_GB2312" w:cs="仿宋_GB2312" w:eastAsia="仿宋_GB2312"/>
                <w:sz w:val="30"/>
              </w:rPr>
              <w:t>食材采购从食材生产单位、批发市场等采购的，应当查验、索取并留存供货者的相关许可证和产品合格证明等文件</w:t>
            </w:r>
            <w:r>
              <w:rPr>
                <w:rFonts w:ascii="仿宋_GB2312" w:hAnsi="仿宋_GB2312" w:cs="仿宋_GB2312" w:eastAsia="仿宋_GB2312"/>
                <w:sz w:val="30"/>
              </w:rPr>
              <w:t>;从固定供货商或者供货基地采购的，应当查验、索取并留存供货商或者供货基地的资质证明、每笔供货清单等;从超市、农贸市场、个体工商户、农户等采购的，应当索取并留存采购清单等有关凭证，做到源头可控，有据可查。</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4）为推动脱贫地区农副产品的发展，按照采购人要求，部分食材需在“832平台”上进行采购，完成学校规定的年度采购任务，在该平台上采购的食材为不可竞争费用，最终结算以“832平台”上采购价格及实际采购数量据实结算。</w:t>
            </w:r>
          </w:p>
          <w:p>
            <w:pPr>
              <w:pStyle w:val="null3"/>
              <w:ind w:firstLine="602"/>
              <w:jc w:val="both"/>
            </w:pPr>
            <w:r>
              <w:rPr>
                <w:rFonts w:ascii="仿宋_GB2312" w:hAnsi="仿宋_GB2312" w:cs="仿宋_GB2312" w:eastAsia="仿宋_GB2312"/>
                <w:sz w:val="30"/>
                <w:b/>
              </w:rPr>
              <w:t>3.食材配送要求</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供应商应按采购人计划和要求及时保质保量配送，保障学校食堂正常运行。供应商必须按采购文件的要求，配送新鲜的食材，保证食材的食品安全;凡配送的食材质量、数量与要求不符时，采购人有权拒收，并由供应商承担由此造成的直接经济损失。如遇特殊情况，供应商应在接到采购人食材清单三小时内运送到指定的地点。</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2）运输工具、配送人员、包装材料和运输途中的防护措施必须符合相关规定和要求。配送车辆和人员进入校园，必须遵守学校相关规定。</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3）供应商针对此次保障项目，应在公司内部指定专门的人员负责，配备专用运输车进行配送保障(专车专用，如更换车辆需提前报备新车辆信息)，到达采购人指定地点时，由供应商负责卸货搬运。食品运输必须采用符合卫生标准的外包装和运载工具，并且要保持清洁和定期消毒。车厢内无不良气味、异味。整个运输过程应科学合理，运输车辆应定期清洁。食品堆放科学合理避免造成食品的交叉污染。</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4）供应商具备组织配送、调运、包装、二次搬运的能力，配送的食材若出现任何问题，在采购人规定的时间内重新配送。</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5）供应商必须按采购人所填订单配送，按规定时间送达，保障学校食堂正常运行。确保配送的食品优质、安全、可靠，确保运输安全，无条件更换运输过程中受到污染或变质的食品所需费用由供应商承担。</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6）供应商在配送过程中要做好保鲜、保质措施，同时不得喷酒有毒有害物质进行保鲜或保质。否则一经查实，成交供应商将被取消供应资格，同时承担相应的责任。</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7）建立出入库台账。成交供应商对所供产品的食品安全负责。采购人将定期或不定期地对食材供应配送工作进行督查。对供应商提供不合格食材或不按要求配送，造成责任事故的将追究其法律责任。</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8）供应商在项目完成期间，严格明确安全责任，服从采购人的日常管理和检查，有健全的安全管理制度，保证工作人员安全。如因供应商原因导致发生任何安全事故或造成人员伤亡的，由供应商完全负责。</w:t>
            </w:r>
          </w:p>
          <w:p>
            <w:pPr>
              <w:pStyle w:val="null3"/>
              <w:ind w:firstLine="602"/>
              <w:jc w:val="both"/>
            </w:pPr>
            <w:r>
              <w:rPr>
                <w:rFonts w:ascii="仿宋_GB2312" w:hAnsi="仿宋_GB2312" w:cs="仿宋_GB2312" w:eastAsia="仿宋_GB2312"/>
                <w:sz w:val="30"/>
                <w:b/>
              </w:rPr>
              <w:t>4.运输要求</w:t>
            </w:r>
            <w:r>
              <w:rPr>
                <w:rFonts w:ascii="仿宋_GB2312" w:hAnsi="仿宋_GB2312" w:cs="仿宋_GB2312" w:eastAsia="仿宋_GB2312"/>
                <w:sz w:val="21"/>
              </w:rPr>
              <w:t xml:space="preserve"> </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1）所提供的食材运输应由中标人负责，必须采用符合卫生标准的外包装和运载工具，并且要保持清洁和定期消毒。运输车厢的内仓应使用抗腐蚀、防潮、易清洁消毒的材料。车厢内无不良气味、异味。</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2）冷藏、冷冻食材必须用专用冷藏、冷冻载具运输，应当有必要的保温设备并在整个运输过程中保持安全的冷藏、冷冻温度。特别是对于长途运输的食材，保证食材在运输全过程处于合适的温度范围。整个运输过程应科学合理，运输车辆应定期清洁，保持性能稳定，符合规定的温度要求，使运输食材处于恒定的环境中。运输途中严防日晒、雨淋，注意通风散热；食材应小心轻卸，严防机械损伤。</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3）关于冷冻食材配送，目的地在一小时内的用保温车配送，一小时以外的用制冷车配送，保证冷冻食材中心温度控制在-2℃-7℃的范围之内，保证运输过程冷链不中断。食材到达目的地时外包装箱干爽，无软化现象。</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4）卸货要求:送货车辆应保持清洁；食材堆放科学合理，避免造成食材的交叉污染；如对温度有要求的食材应确定食材的温度，记录送货车辆温度，并存档。在卸货过程中应保证冷藏食材脱离冷链时间不得超过20分钟，冷冻食材脱离冷链时间不得超过30分钟。</w:t>
            </w:r>
          </w:p>
          <w:p>
            <w:pPr>
              <w:pStyle w:val="null3"/>
              <w:ind w:firstLine="602"/>
              <w:jc w:val="both"/>
            </w:pPr>
            <w:r>
              <w:rPr>
                <w:rFonts w:ascii="仿宋_GB2312" w:hAnsi="仿宋_GB2312" w:cs="仿宋_GB2312" w:eastAsia="仿宋_GB2312"/>
                <w:sz w:val="30"/>
                <w:b/>
              </w:rPr>
              <w:t>5.食品安全管理要求</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1）结合自身情况制定健全的食品安全管理制度，应包括索证索票制度、卫生管理制度、进货检查验收制度、储存制度、出库制度、不合格产品处理制度 、培训制度、人员健康监测制度。有食品安全管理组织机构，配有专兼职食品安全管理人员。从业人员持有有效的健康证明(每学期开学前提供有效健康证明)并进行食品安全知识培训。供货商应不定期接受市场监管等相关部门对所提供产品的抽样检查，相关费用由供应商承担。</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2）所提供的食材必须符合《中华人民共和国食品安全法》和《中华人民共和国产品质量法》等相关法律法规规定的质量标准，未具体约定的应当符合国家食品安全要求的质量标准；没有国家标准的按照本省地方标准执行；无国家质量标准或本省地方标准的，按照通常标准或者符合合同目的的特定标准履行。不得提供腐败变质、油脂酸败、霉变、生虫、污秽不洁、混有异物或者其他感官性状异常、含有毒有害物质或者被有毒有害物质污染，可能对人体健康有害的物品。</w:t>
            </w:r>
          </w:p>
          <w:p>
            <w:pPr>
              <w:pStyle w:val="null3"/>
              <w:ind w:firstLine="602"/>
              <w:jc w:val="both"/>
            </w:pPr>
            <w:r>
              <w:rPr>
                <w:rFonts w:ascii="仿宋_GB2312" w:hAnsi="仿宋_GB2312" w:cs="仿宋_GB2312" w:eastAsia="仿宋_GB2312"/>
                <w:sz w:val="30"/>
                <w:b/>
              </w:rPr>
              <w:t>6.食材采购溯源要求</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1）需记录食材名称、规格、数量、生产日期/批号、保质期、食材的产地（如种植基地、养殖场所）、采收/屠宰时间、采购日期、运输方式、运输过程中的温度等关键条件（针对冷链食材）、入库验收记录等。</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2）建立食材采购信息档案，确保食材从生产、加工、运输到销售的全流程信息可追溯。</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3）相关信息应准确、完整，并便于查询，消费者和监管部门可通过扫码等方式获取溯源数据。</w:t>
            </w:r>
          </w:p>
          <w:p>
            <w:pPr>
              <w:pStyle w:val="null3"/>
            </w:pPr>
            <w:r>
              <w:rPr>
                <w:rFonts w:ascii="仿宋_GB2312" w:hAnsi="仿宋_GB2312" w:cs="仿宋_GB2312" w:eastAsia="仿宋_GB2312"/>
                <w:sz w:val="30"/>
              </w:rPr>
              <w:t>（</w:t>
            </w:r>
            <w:r>
              <w:rPr>
                <w:rFonts w:ascii="仿宋_GB2312" w:hAnsi="仿宋_GB2312" w:cs="仿宋_GB2312" w:eastAsia="仿宋_GB2312"/>
                <w:sz w:val="30"/>
              </w:rPr>
              <w:t>4）供应商对溯源信息的真实性和完整性负责，若食材出现任何问题，由供应商承担全部责任。</w:t>
            </w:r>
          </w:p>
          <w:p>
            <w:pPr>
              <w:pStyle w:val="null3"/>
              <w:ind w:firstLine="602"/>
              <w:jc w:val="both"/>
            </w:pPr>
            <w:r>
              <w:rPr>
                <w:rFonts w:ascii="仿宋_GB2312" w:hAnsi="仿宋_GB2312" w:cs="仿宋_GB2312" w:eastAsia="仿宋_GB2312"/>
                <w:sz w:val="30"/>
                <w:b/>
              </w:rPr>
              <w:t>7.供应商履约约束与违约责任</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合同周期内，无论市场原材料价格上涨、下跌，供应商不得单方面拒绝供货、擅自涨价、变相降低食材品质；若因拒供、断供、涨价造成学校食堂停餐、临时高价采购等损失，全部经济损失由供应商赔付，采购人有权终止合同。</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2）供应商实际履约过程中，若采购人核查发现配送场地、冷链车辆、基地资质、人员配置、检测设备、服务团队等现场条件与投标文件承诺材料不一致，存在虚假响应、伪造资质、夸大履约能力等弄虚作假情形，采购人有权单方终止供货合同、并追究供应商全部经济损失，并上报财政监管部门。</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3）供应商在项目实施期间，严格明确安全责任，服从采购人的日常管理和检查，有健全的安全管理制度，保证工作人员安全。如因供应商原因导致发生任何安全事故或造成人员伤亡的，由供应商完全负责。</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4）单次供货食材抽检不合格，该批次全部退回，供应商 24 小时内免费补货；同一学年累计 2 次及以上抽检不合格，采购人有权解除合同。</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5）因供应商食材问题引发师生食物中毒、群体性食源性疾病等食品安全事故，供应商承担全部医疗费、赔偿金、行政处罚费用，采购人立即终止合同并追究法律责任。</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6）供应商不得转包、分包本项目配送业务，未经采购人书面许可擅自分包的，视为严重违约，采购人直接解除合同。</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7）供应商具有食材本地化配送及售后保障能力。</w:t>
            </w:r>
          </w:p>
          <w:p>
            <w:pPr>
              <w:pStyle w:val="null3"/>
              <w:ind w:firstLine="600"/>
              <w:jc w:val="both"/>
            </w:pPr>
            <w:r>
              <w:rPr>
                <w:rFonts w:ascii="仿宋_GB2312" w:hAnsi="仿宋_GB2312" w:cs="仿宋_GB2312" w:eastAsia="仿宋_GB2312"/>
                <w:sz w:val="27"/>
              </w:rPr>
              <w:t>三、结算方式</w:t>
            </w:r>
          </w:p>
          <w:p>
            <w:pPr>
              <w:pStyle w:val="null3"/>
              <w:ind w:firstLine="602"/>
              <w:jc w:val="both"/>
            </w:pPr>
            <w:r>
              <w:rPr>
                <w:rFonts w:ascii="仿宋_GB2312" w:hAnsi="仿宋_GB2312" w:cs="仿宋_GB2312" w:eastAsia="仿宋_GB2312"/>
                <w:sz w:val="30"/>
                <w:b/>
              </w:rPr>
              <w:t>杂粮、调料、面条、豆制品：</w:t>
            </w:r>
            <w:r>
              <w:rPr>
                <w:rFonts w:ascii="仿宋_GB2312" w:hAnsi="仿宋_GB2312" w:cs="仿宋_GB2312" w:eastAsia="仿宋_GB2312"/>
                <w:sz w:val="30"/>
              </w:rPr>
              <w:t>供应商在供货前需提供不少于三个品牌的产品供学校进行选择，以学校确定的品牌产品进行供货。确定产品后学校进行市场询价，确定最终结算基准价，合同期内结算基准价不进行调整。据实结算</w:t>
            </w:r>
            <w:r>
              <w:rPr>
                <w:rFonts w:ascii="仿宋_GB2312" w:hAnsi="仿宋_GB2312" w:cs="仿宋_GB2312" w:eastAsia="仿宋_GB2312"/>
                <w:sz w:val="30"/>
              </w:rPr>
              <w:t>=结算基准价*（1-中标下浮率）</w:t>
            </w:r>
          </w:p>
          <w:p>
            <w:pPr>
              <w:pStyle w:val="null3"/>
              <w:ind w:firstLine="600"/>
              <w:jc w:val="both"/>
            </w:pPr>
            <w:r>
              <w:rPr>
                <w:rFonts w:ascii="仿宋_GB2312" w:hAnsi="仿宋_GB2312" w:cs="仿宋_GB2312" w:eastAsia="仿宋_GB2312"/>
              </w:rPr>
              <w:t xml:space="preserve"> </w:t>
            </w:r>
          </w:p>
          <w:p>
            <w:pPr>
              <w:pStyle w:val="null3"/>
              <w:ind w:firstLine="600"/>
              <w:jc w:val="both"/>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标的名称：五标段：冻货（禽、鱼）、干菜、酱菜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一、产品技术参数要求</w:t>
            </w:r>
          </w:p>
          <w:tbl>
            <w:tblPr>
              <w:tblBorders>
                <w:top w:val="none" w:color="000000" w:sz="4"/>
                <w:left w:val="none" w:color="000000" w:sz="4"/>
                <w:bottom w:val="none" w:color="000000" w:sz="4"/>
                <w:right w:val="none" w:color="000000" w:sz="4"/>
                <w:insideH w:val="none"/>
                <w:insideV w:val="none"/>
              </w:tblBorders>
            </w:tblPr>
            <w:tblGrid>
              <w:gridCol w:w="187"/>
              <w:gridCol w:w="311"/>
              <w:gridCol w:w="1835"/>
              <w:gridCol w:w="219"/>
            </w:tblGrid>
            <w:tr>
              <w:tc>
                <w:tcPr>
                  <w:tcW w:type="dxa" w:w="2552"/>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五标段：</w:t>
                  </w:r>
                  <w:r>
                    <w:rPr>
                      <w:rFonts w:ascii="仿宋_GB2312" w:hAnsi="仿宋_GB2312" w:cs="仿宋_GB2312" w:eastAsia="仿宋_GB2312"/>
                      <w:sz w:val="24"/>
                      <w:b/>
                    </w:rPr>
                    <w:t>冻货（禽、鱼）、干菜、酱菜</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3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18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质量、安全、技术规格要求</w:t>
                  </w:r>
                </w:p>
              </w:tc>
              <w:tc>
                <w:tcPr>
                  <w:tcW w:type="dxa" w:w="2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冻货</w:t>
                  </w:r>
                </w:p>
                <w:p>
                  <w:pPr>
                    <w:pStyle w:val="null3"/>
                    <w:jc w:val="center"/>
                  </w:pPr>
                  <w:r>
                    <w:rPr>
                      <w:rFonts w:ascii="仿宋_GB2312" w:hAnsi="仿宋_GB2312" w:cs="仿宋_GB2312" w:eastAsia="仿宋_GB2312"/>
                      <w:sz w:val="24"/>
                      <w:b/>
                      <w:color w:val="000000"/>
                    </w:rPr>
                    <w:t>（禽、鱼）</w:t>
                  </w:r>
                </w:p>
                <w:p>
                  <w:pPr>
                    <w:pStyle w:val="null3"/>
                    <w:jc w:val="center"/>
                  </w:pPr>
                  <w:r>
                    <w:rPr>
                      <w:rFonts w:ascii="仿宋_GB2312" w:hAnsi="仿宋_GB2312" w:cs="仿宋_GB2312" w:eastAsia="仿宋_GB2312"/>
                      <w:sz w:val="24"/>
                      <w:b/>
                      <w:color w:val="000000"/>
                    </w:rPr>
                    <w:t>注：为本次采购的核心产品</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冻品应色泽正常，无异味、无变质，禽肉肌肉有弹性，鱼肉纹理清晰，无明显冰霜、解冻现象或二次冻结痕迹。</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需在保质期内，且供应商需提供合理的储存条件证明（如全程冷链记录），到货时冻品中心温度应符合规定（</w:t>
                  </w:r>
                  <w:r>
                    <w:rPr>
                      <w:rFonts w:ascii="仿宋_GB2312" w:hAnsi="仿宋_GB2312" w:cs="仿宋_GB2312" w:eastAsia="仿宋_GB2312"/>
                      <w:sz w:val="24"/>
                    </w:rPr>
                    <w:t>≤-18℃）。</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所有冷冻品须有相关检验、检疫及相关合格证明。冻禽产品应符合《食品安全国家标准</w:t>
                  </w:r>
                  <w:r>
                    <w:rPr>
                      <w:rFonts w:ascii="仿宋_GB2312" w:hAnsi="仿宋_GB2312" w:cs="仿宋_GB2312" w:eastAsia="仿宋_GB2312"/>
                      <w:sz w:val="24"/>
                    </w:rPr>
                    <w:t>鲜（冻）畜、禽产品》（</w:t>
                  </w:r>
                  <w:r>
                    <w:rPr>
                      <w:rFonts w:ascii="仿宋_GB2312" w:hAnsi="仿宋_GB2312" w:cs="仿宋_GB2312" w:eastAsia="仿宋_GB2312"/>
                      <w:sz w:val="24"/>
                    </w:rPr>
                    <w:t>GB 2707-2016）国家标准国家标准（GB16869－2005）等相应国家行业标准。</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包装规格统一，完好无破损，有明确保质期，在送达采购人要求地点时保质期剩余时间应在三分之二以上。禽类肌肉有光泽，红色或暗红色，脂肪白色；所有冷冻食品均不得为二次化冰食品。</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1批</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40"/>
                    <w:jc w:val="both"/>
                  </w:pPr>
                  <w:r>
                    <w:rPr>
                      <w:rFonts w:ascii="仿宋_GB2312" w:hAnsi="仿宋_GB2312" w:cs="仿宋_GB2312" w:eastAsia="仿宋_GB2312"/>
                      <w:sz w:val="24"/>
                    </w:rPr>
                    <w:t>干菜</w:t>
                  </w:r>
                </w:p>
                <w:p>
                  <w:pPr>
                    <w:pStyle w:val="null3"/>
                    <w:jc w:val="center"/>
                  </w:pPr>
                  <w:r>
                    <w:rPr>
                      <w:rFonts w:ascii="仿宋_GB2312" w:hAnsi="仿宋_GB2312" w:cs="仿宋_GB2312" w:eastAsia="仿宋_GB2312"/>
                      <w:sz w:val="24"/>
                    </w:rPr>
                    <w:t>酱菜</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干菜</w:t>
                  </w:r>
                </w:p>
                <w:p>
                  <w:pPr>
                    <w:pStyle w:val="null3"/>
                    <w:jc w:val="left"/>
                  </w:pPr>
                  <w:r>
                    <w:rPr>
                      <w:rFonts w:ascii="仿宋_GB2312" w:hAnsi="仿宋_GB2312" w:cs="仿宋_GB2312" w:eastAsia="仿宋_GB2312"/>
                      <w:sz w:val="24"/>
                      <w:color w:val="000000"/>
                    </w:rPr>
                    <w:t>1.形态水分：干燥紧实、不粘手，水分含量符合品类国标（梅干菜≤38%）；无返潮结块、发软渗水。</w:t>
                  </w:r>
                </w:p>
                <w:p>
                  <w:pPr>
                    <w:pStyle w:val="null3"/>
                    <w:jc w:val="left"/>
                  </w:pPr>
                  <w:r>
                    <w:rPr>
                      <w:rFonts w:ascii="仿宋_GB2312" w:hAnsi="仿宋_GB2312" w:cs="仿宋_GB2312" w:eastAsia="仿宋_GB2312"/>
                      <w:sz w:val="24"/>
                      <w:color w:val="000000"/>
                    </w:rPr>
                    <w:t>2.色泽气味：具备产品固有天然色泽，有自然鲜香；无发黑发灰、3.霉斑、白霜、虫蛀孔洞；无哈喇味、霉腐味、酸味、硫磺刺鼻异味。</w:t>
                  </w:r>
                </w:p>
                <w:p>
                  <w:pPr>
                    <w:pStyle w:val="null3"/>
                    <w:jc w:val="left"/>
                  </w:pPr>
                  <w:r>
                    <w:rPr>
                      <w:rFonts w:ascii="仿宋_GB2312" w:hAnsi="仿宋_GB2312" w:cs="仿宋_GB2312" w:eastAsia="仿宋_GB2312"/>
                      <w:sz w:val="24"/>
                      <w:color w:val="000000"/>
                    </w:rPr>
                    <w:t>4.杂质管控：泥沙、杂草、碎菜叶、金属碎屑、虫卵、虫尸限量达标；肉眼无可见异物，杂质总占比≤0.1%；无腐烂菜梗、霉变菜叶。</w:t>
                  </w:r>
                </w:p>
                <w:p>
                  <w:pPr>
                    <w:pStyle w:val="null3"/>
                    <w:jc w:val="left"/>
                  </w:pPr>
                  <w:r>
                    <w:rPr>
                      <w:rFonts w:ascii="仿宋_GB2312" w:hAnsi="仿宋_GB2312" w:cs="仿宋_GB2312" w:eastAsia="仿宋_GB2312"/>
                      <w:sz w:val="24"/>
                      <w:color w:val="000000"/>
                    </w:rPr>
                    <w:t>5.涨发性能：泡发后形态完整、口感柔韧，无软烂化渣。</w:t>
                  </w:r>
                </w:p>
                <w:p>
                  <w:pPr>
                    <w:pStyle w:val="null3"/>
                    <w:jc w:val="left"/>
                  </w:pPr>
                  <w:r>
                    <w:rPr>
                      <w:rFonts w:ascii="仿宋_GB2312" w:hAnsi="仿宋_GB2312" w:cs="仿宋_GB2312" w:eastAsia="仿宋_GB2312"/>
                      <w:sz w:val="24"/>
                      <w:b/>
                      <w:color w:val="000000"/>
                    </w:rPr>
                    <w:t>酱菜：</w:t>
                  </w:r>
                </w:p>
                <w:p>
                  <w:pPr>
                    <w:pStyle w:val="null3"/>
                    <w:jc w:val="left"/>
                  </w:pPr>
                  <w:r>
                    <w:rPr>
                      <w:rFonts w:ascii="仿宋_GB2312" w:hAnsi="仿宋_GB2312" w:cs="仿宋_GB2312" w:eastAsia="仿宋_GB2312"/>
                      <w:sz w:val="24"/>
                      <w:color w:val="000000"/>
                    </w:rPr>
                    <w:t>1.外观质地：菜体完整均匀，无软烂、溃烂、空壳；汤汁清亮不浑浊，无大量絮状物、霉膜、蛆虫、杂质。</w:t>
                  </w:r>
                </w:p>
                <w:p>
                  <w:pPr>
                    <w:pStyle w:val="null3"/>
                    <w:jc w:val="left"/>
                  </w:pPr>
                  <w:r>
                    <w:rPr>
                      <w:rFonts w:ascii="仿宋_GB2312" w:hAnsi="仿宋_GB2312" w:cs="仿宋_GB2312" w:eastAsia="仿宋_GB2312"/>
                      <w:sz w:val="24"/>
                      <w:color w:val="000000"/>
                    </w:rPr>
                    <w:t>2.色泽风味：发酵酱香 / 腌渍香气纯正，无酸败、腐臭、刺鼻工业异味；色泽自然，无异常鲜艳染色。</w:t>
                  </w:r>
                </w:p>
                <w:p>
                  <w:pPr>
                    <w:pStyle w:val="null3"/>
                    <w:jc w:val="left"/>
                  </w:pPr>
                  <w:r>
                    <w:rPr>
                      <w:rFonts w:ascii="仿宋_GB2312" w:hAnsi="仿宋_GB2312" w:cs="仿宋_GB2312" w:eastAsia="仿宋_GB2312"/>
                      <w:sz w:val="24"/>
                      <w:color w:val="000000"/>
                    </w:rPr>
                    <w:t>3.触感状态：无发黏、滑腻变质现象；袋装无胀气、汤汁无浑浊沉淀。</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1批</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二、产品配送服务要求</w:t>
            </w:r>
          </w:p>
          <w:p>
            <w:pPr>
              <w:pStyle w:val="null3"/>
              <w:ind w:firstLine="600"/>
              <w:jc w:val="both"/>
            </w:pPr>
            <w:r>
              <w:rPr>
                <w:rFonts w:ascii="仿宋_GB2312" w:hAnsi="仿宋_GB2312" w:cs="仿宋_GB2312" w:eastAsia="仿宋_GB2312"/>
                <w:sz w:val="30"/>
              </w:rPr>
              <w:t>为规范和促进本项目的正常实施和推进，成交供应商须针对本项目安排专业配送服务团队、购买食品安全责任保险、具备相关履约经验。</w:t>
            </w:r>
          </w:p>
          <w:p>
            <w:pPr>
              <w:pStyle w:val="null3"/>
              <w:ind w:firstLine="602"/>
              <w:jc w:val="both"/>
            </w:pPr>
            <w:r>
              <w:rPr>
                <w:rFonts w:ascii="仿宋_GB2312" w:hAnsi="仿宋_GB2312" w:cs="仿宋_GB2312" w:eastAsia="仿宋_GB2312"/>
                <w:sz w:val="30"/>
                <w:b/>
              </w:rPr>
              <w:t>1.包装、标识要求</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w:t>
            </w:r>
            <w:r>
              <w:rPr>
                <w:rFonts w:ascii="仿宋_GB2312" w:hAnsi="仿宋_GB2312" w:cs="仿宋_GB2312" w:eastAsia="仿宋_GB2312"/>
                <w:sz w:val="30"/>
              </w:rPr>
              <w:t>）</w:t>
            </w:r>
            <w:r>
              <w:rPr>
                <w:rFonts w:ascii="仿宋_GB2312" w:hAnsi="仿宋_GB2312" w:cs="仿宋_GB2312" w:eastAsia="仿宋_GB2312"/>
                <w:sz w:val="30"/>
              </w:rPr>
              <w:t>经确认配送的品牌和包装，内外包装应完整卫生，无受潮无破漏，真空包装无漏气</w:t>
            </w:r>
            <w:r>
              <w:rPr>
                <w:rFonts w:ascii="仿宋_GB2312" w:hAnsi="仿宋_GB2312" w:cs="仿宋_GB2312" w:eastAsia="仿宋_GB2312"/>
                <w:sz w:val="30"/>
              </w:rPr>
              <w:t>/膨胀情况，内包装物应无破损，配送的货品形状完好无损。包装材料应符合相应的国家标准。容器(框箱、袋)要求清洁、干燥、牢固、透气无污染、无异味、无霉变现象。包装容器不得使用玻璃、金属等可能存在安全隐患的材质。</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2</w:t>
            </w:r>
            <w:r>
              <w:rPr>
                <w:rFonts w:ascii="仿宋_GB2312" w:hAnsi="仿宋_GB2312" w:cs="仿宋_GB2312" w:eastAsia="仿宋_GB2312"/>
                <w:sz w:val="30"/>
              </w:rPr>
              <w:t>）</w:t>
            </w:r>
            <w:r>
              <w:rPr>
                <w:rFonts w:ascii="仿宋_GB2312" w:hAnsi="仿宋_GB2312" w:cs="仿宋_GB2312" w:eastAsia="仿宋_GB2312"/>
                <w:sz w:val="30"/>
              </w:rPr>
              <w:t>所供食材必须符合国家行业生产及经营标准，食材包装标签应符合《食品安全国家标准预包装食品标签通则》</w:t>
            </w:r>
            <w:r>
              <w:rPr>
                <w:rFonts w:ascii="仿宋_GB2312" w:hAnsi="仿宋_GB2312" w:cs="仿宋_GB2312" w:eastAsia="仿宋_GB2312"/>
                <w:sz w:val="30"/>
              </w:rPr>
              <w:t>(GB7718)要求，包括食材名称、配料表、净含量、规格、生产者(或)经销者的名称、地址和联系方式、生产日期和保质期、贮存条件、食品生产许可证编号、产品标准代号等内容，标签上附有产地、食品安全等溯源信息。</w:t>
            </w:r>
          </w:p>
          <w:p>
            <w:pPr>
              <w:pStyle w:val="null3"/>
              <w:ind w:firstLine="602"/>
              <w:jc w:val="both"/>
            </w:pPr>
            <w:r>
              <w:rPr>
                <w:rFonts w:ascii="仿宋_GB2312" w:hAnsi="仿宋_GB2312" w:cs="仿宋_GB2312" w:eastAsia="仿宋_GB2312"/>
                <w:sz w:val="30"/>
                <w:b/>
              </w:rPr>
              <w:t>2.</w:t>
            </w:r>
            <w:r>
              <w:rPr>
                <w:rFonts w:ascii="仿宋_GB2312" w:hAnsi="仿宋_GB2312" w:cs="仿宋_GB2312" w:eastAsia="仿宋_GB2312"/>
                <w:sz w:val="30"/>
                <w:b/>
              </w:rPr>
              <w:t>食材采购要求</w:t>
            </w:r>
          </w:p>
          <w:p>
            <w:pPr>
              <w:pStyle w:val="null3"/>
              <w:ind w:firstLine="300"/>
              <w:jc w:val="both"/>
            </w:pPr>
            <w:r>
              <w:rPr>
                <w:rFonts w:ascii="仿宋_GB2312" w:hAnsi="仿宋_GB2312" w:cs="仿宋_GB2312" w:eastAsia="仿宋_GB2312"/>
                <w:sz w:val="30"/>
              </w:rPr>
              <w:t>（</w:t>
            </w:r>
            <w:r>
              <w:rPr>
                <w:rFonts w:ascii="仿宋_GB2312" w:hAnsi="仿宋_GB2312" w:cs="仿宋_GB2312" w:eastAsia="仿宋_GB2312"/>
                <w:sz w:val="30"/>
              </w:rPr>
              <w:t>1</w:t>
            </w:r>
            <w:r>
              <w:rPr>
                <w:rFonts w:ascii="仿宋_GB2312" w:hAnsi="仿宋_GB2312" w:cs="仿宋_GB2312" w:eastAsia="仿宋_GB2312"/>
                <w:sz w:val="30"/>
              </w:rPr>
              <w:t>）</w:t>
            </w:r>
            <w:r>
              <w:rPr>
                <w:rFonts w:ascii="仿宋_GB2312" w:hAnsi="仿宋_GB2312" w:cs="仿宋_GB2312" w:eastAsia="仿宋_GB2312"/>
                <w:sz w:val="30"/>
              </w:rPr>
              <w:t>所有食品的来源必须清晰</w:t>
            </w:r>
            <w:r>
              <w:rPr>
                <w:rFonts w:ascii="仿宋_GB2312" w:hAnsi="仿宋_GB2312" w:cs="仿宋_GB2312" w:eastAsia="仿宋_GB2312"/>
                <w:sz w:val="30"/>
              </w:rPr>
              <w:t>，</w:t>
            </w:r>
            <w:r>
              <w:rPr>
                <w:rFonts w:ascii="仿宋_GB2312" w:hAnsi="仿宋_GB2312" w:cs="仿宋_GB2312" w:eastAsia="仿宋_GB2312"/>
                <w:sz w:val="30"/>
              </w:rPr>
              <w:t>保质期在</w:t>
            </w:r>
            <w:r>
              <w:rPr>
                <w:rFonts w:ascii="仿宋_GB2312" w:hAnsi="仿宋_GB2312" w:cs="仿宋_GB2312" w:eastAsia="仿宋_GB2312"/>
                <w:sz w:val="30"/>
              </w:rPr>
              <w:t>2个月以上，收货日期距保质期仍有2/3或以上，保质期2个月以下，收货日期距保质期仍有1/2或以上。同一批次同一种货物需附相应合格证明、检测报告等以能证明其货物属于质量合格产品的证件，以备采购人核验。</w:t>
            </w:r>
          </w:p>
          <w:p>
            <w:pPr>
              <w:pStyle w:val="null3"/>
              <w:ind w:firstLine="300"/>
              <w:jc w:val="both"/>
            </w:pPr>
            <w:r>
              <w:rPr>
                <w:rFonts w:ascii="仿宋_GB2312" w:hAnsi="仿宋_GB2312" w:cs="仿宋_GB2312" w:eastAsia="仿宋_GB2312"/>
                <w:sz w:val="30"/>
              </w:rPr>
              <w:t>（</w:t>
            </w:r>
            <w:r>
              <w:rPr>
                <w:rFonts w:ascii="仿宋_GB2312" w:hAnsi="仿宋_GB2312" w:cs="仿宋_GB2312" w:eastAsia="仿宋_GB2312"/>
                <w:sz w:val="30"/>
              </w:rPr>
              <w:t>2</w:t>
            </w:r>
            <w:r>
              <w:rPr>
                <w:rFonts w:ascii="仿宋_GB2312" w:hAnsi="仿宋_GB2312" w:cs="仿宋_GB2312" w:eastAsia="仿宋_GB2312"/>
                <w:sz w:val="30"/>
              </w:rPr>
              <w:t>）</w:t>
            </w:r>
            <w:r>
              <w:rPr>
                <w:rFonts w:ascii="仿宋_GB2312" w:hAnsi="仿宋_GB2312" w:cs="仿宋_GB2312" w:eastAsia="仿宋_GB2312"/>
                <w:sz w:val="30"/>
              </w:rPr>
              <w:t>采购</w:t>
            </w:r>
            <w:r>
              <w:rPr>
                <w:rFonts w:ascii="仿宋_GB2312" w:hAnsi="仿宋_GB2312" w:cs="仿宋_GB2312" w:eastAsia="仿宋_GB2312"/>
                <w:sz w:val="30"/>
              </w:rPr>
              <w:t>的</w:t>
            </w:r>
            <w:r>
              <w:rPr>
                <w:rFonts w:ascii="仿宋_GB2312" w:hAnsi="仿宋_GB2312" w:cs="仿宋_GB2312" w:eastAsia="仿宋_GB2312"/>
                <w:sz w:val="30"/>
              </w:rPr>
              <w:t>食材</w:t>
            </w:r>
            <w:r>
              <w:rPr>
                <w:rFonts w:ascii="仿宋_GB2312" w:hAnsi="仿宋_GB2312" w:cs="仿宋_GB2312" w:eastAsia="仿宋_GB2312"/>
                <w:sz w:val="30"/>
              </w:rPr>
              <w:t>须有固定合作的种植基地及稳定的货源，具有追踪溯源体系，</w:t>
            </w:r>
            <w:r>
              <w:rPr>
                <w:rFonts w:ascii="仿宋_GB2312" w:hAnsi="仿宋_GB2312" w:cs="仿宋_GB2312" w:eastAsia="仿宋_GB2312"/>
                <w:sz w:val="30"/>
              </w:rPr>
              <w:t>采购</w:t>
            </w:r>
            <w:r>
              <w:rPr>
                <w:rFonts w:ascii="仿宋_GB2312" w:hAnsi="仿宋_GB2312" w:cs="仿宋_GB2312" w:eastAsia="仿宋_GB2312"/>
                <w:sz w:val="30"/>
              </w:rPr>
              <w:t>的</w:t>
            </w:r>
            <w:r>
              <w:rPr>
                <w:rFonts w:ascii="仿宋_GB2312" w:hAnsi="仿宋_GB2312" w:cs="仿宋_GB2312" w:eastAsia="仿宋_GB2312"/>
                <w:sz w:val="30"/>
              </w:rPr>
              <w:t>食材</w:t>
            </w:r>
            <w:r>
              <w:rPr>
                <w:rFonts w:ascii="仿宋_GB2312" w:hAnsi="仿宋_GB2312" w:cs="仿宋_GB2312" w:eastAsia="仿宋_GB2312"/>
                <w:sz w:val="30"/>
              </w:rPr>
              <w:t>须是新鲜、低农残、无污染的</w:t>
            </w:r>
            <w:r>
              <w:rPr>
                <w:rFonts w:ascii="仿宋_GB2312" w:hAnsi="仿宋_GB2312" w:cs="仿宋_GB2312" w:eastAsia="仿宋_GB2312"/>
                <w:sz w:val="30"/>
              </w:rPr>
              <w:t>；</w:t>
            </w:r>
            <w:r>
              <w:rPr>
                <w:rFonts w:ascii="仿宋_GB2312" w:hAnsi="仿宋_GB2312" w:cs="仿宋_GB2312" w:eastAsia="仿宋_GB2312"/>
                <w:sz w:val="30"/>
              </w:rPr>
              <w:t>送的干杂类须是正规厂家并具有合格证书且无任何添加剂的优质产品</w:t>
            </w:r>
            <w:r>
              <w:rPr>
                <w:rFonts w:ascii="仿宋_GB2312" w:hAnsi="仿宋_GB2312" w:cs="仿宋_GB2312" w:eastAsia="仿宋_GB2312"/>
                <w:sz w:val="30"/>
              </w:rPr>
              <w:t>；</w:t>
            </w:r>
            <w:r>
              <w:rPr>
                <w:rFonts w:ascii="仿宋_GB2312" w:hAnsi="仿宋_GB2312" w:cs="仿宋_GB2312" w:eastAsia="仿宋_GB2312"/>
                <w:sz w:val="30"/>
              </w:rPr>
              <w:t>供应商应承诺</w:t>
            </w:r>
            <w:r>
              <w:rPr>
                <w:rFonts w:ascii="仿宋_GB2312" w:hAnsi="仿宋_GB2312" w:cs="仿宋_GB2312" w:eastAsia="仿宋_GB2312"/>
                <w:sz w:val="30"/>
              </w:rPr>
              <w:t>采购</w:t>
            </w:r>
            <w:r>
              <w:rPr>
                <w:rFonts w:ascii="仿宋_GB2312" w:hAnsi="仿宋_GB2312" w:cs="仿宋_GB2312" w:eastAsia="仿宋_GB2312"/>
                <w:sz w:val="30"/>
              </w:rPr>
              <w:t>食材应按大宗采购</w:t>
            </w:r>
            <w:r>
              <w:rPr>
                <w:rFonts w:ascii="仿宋_GB2312" w:hAnsi="仿宋_GB2312" w:cs="仿宋_GB2312" w:eastAsia="仿宋_GB2312"/>
                <w:sz w:val="30"/>
              </w:rPr>
              <w:t>；</w:t>
            </w:r>
            <w:r>
              <w:rPr>
                <w:rFonts w:ascii="仿宋_GB2312" w:hAnsi="仿宋_GB2312" w:cs="仿宋_GB2312" w:eastAsia="仿宋_GB2312"/>
                <w:sz w:val="30"/>
              </w:rPr>
              <w:t>严格按照采购人要求</w:t>
            </w:r>
            <w:r>
              <w:rPr>
                <w:rFonts w:ascii="仿宋_GB2312" w:hAnsi="仿宋_GB2312" w:cs="仿宋_GB2312" w:eastAsia="仿宋_GB2312"/>
                <w:sz w:val="30"/>
              </w:rPr>
              <w:t>采购</w:t>
            </w:r>
            <w:r>
              <w:rPr>
                <w:rFonts w:ascii="仿宋_GB2312" w:hAnsi="仿宋_GB2312" w:cs="仿宋_GB2312" w:eastAsia="仿宋_GB2312"/>
                <w:sz w:val="30"/>
              </w:rPr>
              <w:t>；</w:t>
            </w:r>
            <w:r>
              <w:rPr>
                <w:rFonts w:ascii="仿宋_GB2312" w:hAnsi="仿宋_GB2312" w:cs="仿宋_GB2312" w:eastAsia="仿宋_GB2312"/>
                <w:sz w:val="30"/>
              </w:rPr>
              <w:t>因运输装卸过程中造成的损耗</w:t>
            </w:r>
            <w:r>
              <w:rPr>
                <w:rFonts w:ascii="仿宋_GB2312" w:hAnsi="仿宋_GB2312" w:cs="仿宋_GB2312" w:eastAsia="仿宋_GB2312"/>
                <w:sz w:val="30"/>
              </w:rPr>
              <w:t>(例如包装严重变形、破损、食品污染、变异等)，必须无条件及时更换。</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3</w:t>
            </w:r>
            <w:r>
              <w:rPr>
                <w:rFonts w:ascii="仿宋_GB2312" w:hAnsi="仿宋_GB2312" w:cs="仿宋_GB2312" w:eastAsia="仿宋_GB2312"/>
                <w:sz w:val="30"/>
              </w:rPr>
              <w:t>）</w:t>
            </w:r>
            <w:r>
              <w:rPr>
                <w:rFonts w:ascii="仿宋_GB2312" w:hAnsi="仿宋_GB2312" w:cs="仿宋_GB2312" w:eastAsia="仿宋_GB2312"/>
                <w:sz w:val="30"/>
              </w:rPr>
              <w:t>食材采购从食材生产单位、批发市场等采购的，应当查验、索取并留存供货者的相关许可证和产品合格证明等文件</w:t>
            </w:r>
            <w:r>
              <w:rPr>
                <w:rFonts w:ascii="仿宋_GB2312" w:hAnsi="仿宋_GB2312" w:cs="仿宋_GB2312" w:eastAsia="仿宋_GB2312"/>
                <w:sz w:val="30"/>
              </w:rPr>
              <w:t>;从固定供货商或者供货基地采购的，应当查验、索取并留存供货商或者供货基地的资质证明、每笔供货清单等;从超市、农贸市场、个体工商户、农户等采购的，应当索取并留存采购清单等有关凭证，做到源头可控，有据可查。</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4）为推动脱贫地区农副产品的发展，按照采购人要求，部分食材需在“832平台”上进行采购，完成学校规定的年度采购任务，在该平台上采购的食材为不可竞争费用，最终结算以“832平台”上采购价格及实际采购数量据实结算。</w:t>
            </w:r>
          </w:p>
          <w:p>
            <w:pPr>
              <w:pStyle w:val="null3"/>
              <w:ind w:firstLine="602"/>
              <w:jc w:val="both"/>
            </w:pPr>
            <w:r>
              <w:rPr>
                <w:rFonts w:ascii="仿宋_GB2312" w:hAnsi="仿宋_GB2312" w:cs="仿宋_GB2312" w:eastAsia="仿宋_GB2312"/>
                <w:sz w:val="30"/>
                <w:b/>
              </w:rPr>
              <w:t>3.食材配送要求</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供应商应按采购人计划和要求及时保质保量配送，保障学校食堂正常运行。供应商必须按采购文件的要求，配送新鲜的食材，保证食材的食品安全;凡配送的食材质量、数量与要求不符时，采购人有权拒收，并由供应商承担由此造成的直接经济损失。如遇特殊情况，供应商应在接到采购人食材清单三小时内运送到指定的地点。</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2）运输工具、配送人员、包装材料和运输途中的防护措施必须符合相关规定和要求。配送车辆和人员进入校园，必须遵守学校相关规定。</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3）供应商针对此次保障项目，应在公司内部指定专门的人员负责，配备专用运输车进行配送保障(专车专用，如更换车辆需提前报备新车辆信息)，到达采购人指定地点时，由供应商负责卸货搬运。食品运输必须采用符合卫生标准的外包装和运载工具，并且要保持清洁和定期消毒。车厢内无不良气味、异味。整个运输过程应科学合理，运输车辆应定期清洁。食品堆放科学合理避免造成食品的交叉污染。</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4）供应商具备组织配送、调运、包装、二次搬运的能力，配送的食材若出现任何问题，在采购人规定的时间内重新配送。</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5）供应商必须按采购人所填订单配送，按规定时间送达，保障学校食堂正常运行。确保配送的食品优质、安全、可靠，确保运输安全，无条件更换运输过程中受到污染或变质的食品所需费用由供应商承担。</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6）供应商在配送过程中要做好保鲜、保质措施，同时不得喷酒有毒有害物质进行保鲜或保质。否则一经查实，成交供应商将被取消供应资格，同时承担相应的责任。</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7）建立出入库台账。成交供应商对所供产品的食品安全负责。采购人将定期或不定期地对食材供应配送工作进行督查。对供应商提供不合格食材或不按要求配送，造成责任事故的将追究其法律责任。</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8）供应商在项目完成期间，严格明确安全责任，服从采购人的日常管理和检查，有健全的安全管理制度，保证工作人员安全。如因供应商原因导致发生任何安全事故或造成人员伤亡的，由供应商完全负责。</w:t>
            </w:r>
          </w:p>
          <w:p>
            <w:pPr>
              <w:pStyle w:val="null3"/>
              <w:ind w:firstLine="602"/>
              <w:jc w:val="both"/>
            </w:pPr>
            <w:r>
              <w:rPr>
                <w:rFonts w:ascii="仿宋_GB2312" w:hAnsi="仿宋_GB2312" w:cs="仿宋_GB2312" w:eastAsia="仿宋_GB2312"/>
                <w:sz w:val="30"/>
                <w:b/>
              </w:rPr>
              <w:t>4.运输要求</w:t>
            </w:r>
            <w:r>
              <w:rPr>
                <w:rFonts w:ascii="仿宋_GB2312" w:hAnsi="仿宋_GB2312" w:cs="仿宋_GB2312" w:eastAsia="仿宋_GB2312"/>
                <w:sz w:val="21"/>
              </w:rPr>
              <w:t xml:space="preserve"> </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1）所提供的食材运输应由中标人负责，必须采用符合卫生标准的外包装和运载工具，并且要保持清洁和定期消毒。运输车厢的内仓应使用抗腐蚀、防潮、易清洁消毒的材料。车厢内无不良气味、异味。</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2）冷藏、冷冻食材必须用专用冷藏、冷冻载具运输，应当有必要的保温设备并在整个运输过程中保持安全的冷藏、冷冻温度。特别是对于长途运输的食材，保证食材在运输全过程处于合适的温度范围。整个运输过程应科学合理，运输车辆应定期清洁，保持性能稳定，符合规定的温度要求，使运输食材处于恒定的环境中。运输途中严防日晒、雨淋，注意通风散热；食材应小心轻卸，严防机械损伤。</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3）关于冷冻食材配送，目的地在一小时内的用保温车配送，一小时以外的用制冷车配送，保证冷冻食材中心温度控制在-2℃-7℃的范围之内，保证运输过程冷链不中断。食材到达目的地时外包装箱干爽，无软化现象。</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4）卸货要求:送货车辆应保持清洁；食材堆放科学合理，避免造成食材的交叉污染；如对温度有要求的食材应确定食材的温度，记录送货车辆温度，并存档。在卸货过程中应保证冷藏食材脱离冷链时间不得超过20分钟，冷冻食材脱离冷链时间不得超过30分钟。</w:t>
            </w:r>
          </w:p>
          <w:p>
            <w:pPr>
              <w:pStyle w:val="null3"/>
              <w:ind w:firstLine="602"/>
              <w:jc w:val="both"/>
            </w:pPr>
            <w:r>
              <w:rPr>
                <w:rFonts w:ascii="仿宋_GB2312" w:hAnsi="仿宋_GB2312" w:cs="仿宋_GB2312" w:eastAsia="仿宋_GB2312"/>
                <w:sz w:val="30"/>
                <w:b/>
              </w:rPr>
              <w:t>5.食品安全管理要求</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1）结合自身情况制定健全的食品安全管理制度，应包括索证索票制度、卫生管理制度、进货检查验收制度、储存制度、出库制度、不合格产品处理制度 、培训制度、人员健康监测制度。有食品安全管理组织机构，配有专兼职食品安全管理人员。从业人员持有有效的健康证明(每学期开学前提供有效健康证明)并进行食品安全知识培训。供货商应不定期接受市场监管等相关部门对所提供产品的抽样检查，相关费用由供应商承担。</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2）所提供的食材必须符合《中华人民共和国食品安全法》和《中华人民共和国产品质量法》等相关法律法规规定的质量标准，未具体约定的应当符合国家食品安全要求的质量标准；没有国家标准的按照本省地方标准执行；无国家质量标准或本省地方标准的，按照通常标准或者符合合同目的的特定标准履行。不得提供腐败变质、油脂酸败、霉变、生虫、污秽不洁、混有异物或者其他感官性状异常、含有毒有害物质或者被有毒有害物质污染，可能对人体健康有害的物品。</w:t>
            </w:r>
          </w:p>
          <w:p>
            <w:pPr>
              <w:pStyle w:val="null3"/>
              <w:ind w:firstLine="602"/>
              <w:jc w:val="both"/>
            </w:pPr>
            <w:r>
              <w:rPr>
                <w:rFonts w:ascii="仿宋_GB2312" w:hAnsi="仿宋_GB2312" w:cs="仿宋_GB2312" w:eastAsia="仿宋_GB2312"/>
                <w:sz w:val="30"/>
                <w:b/>
              </w:rPr>
              <w:t>6.食材采购溯源要求</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1）需记录食材名称、规格、数量、生产日期/批号、保质期、食材的产地（如种植基地、养殖场所）、采收/屠宰时间、采购日期、运输方式、运输过程中的温度等关键条件（针对冷链食材）、入库验收记录等。</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2）建立食材采购信息档案，确保食材从生产、加工、运输到销售的全流程信息可追溯。</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3）相关信息应准确、完整，并便于查询，消费者和监管部门可通过扫码等方式获取溯源数据。</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4）供应商对溯源信息的真实性和完整性负责，若食材出现任何问题，由供应商承担全部责任。</w:t>
            </w:r>
          </w:p>
          <w:p>
            <w:pPr>
              <w:pStyle w:val="null3"/>
              <w:ind w:firstLine="602"/>
              <w:jc w:val="both"/>
            </w:pPr>
            <w:r>
              <w:rPr>
                <w:rFonts w:ascii="仿宋_GB2312" w:hAnsi="仿宋_GB2312" w:cs="仿宋_GB2312" w:eastAsia="仿宋_GB2312"/>
                <w:sz w:val="30"/>
                <w:b/>
              </w:rPr>
              <w:t>7.供应商履约约束与违约责任</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合同周期内，无论市场原材料价格上涨、下跌，供应商不得单方面拒绝供货、擅自涨价、变相降低食材品质；若因拒供、断供、涨价造成学校食堂停餐、临时高价采购等损失，全部经济损失由供应商赔付，采购人有权终止合同。</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2）供应商实际履约过程中，若采购人核查发现配送场地、冷链车辆、基地资质、人员配置、检测设备、服务团队等现场条件与投标文件承诺材料不一致，存在虚假响应、伪造资质、夸大履约能力等弄虚作假情形，采购人有权单方终止供货合同、并追究供应商全部经济损失，并上报财政监管部门。</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3）供应商在项目实施期间，严格明确安全责任，服从采购人的日常管理和检查，有健全的安全管理制度，保证工作人员安全。如因供应商原因导致发生任何安全事故或造成人员伤亡的，由供应商完全负责。</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4）单次供货食材抽检不合格，该批次全部退回，供应商 24 小时内免费补货；同一学年累计 2 次及以上抽检不合格，采购人有权解除合同。</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5）因供应商食材问题引发师生食物中毒、群体性食源性疾病等食品安全事故，供应商承担全部医疗费、赔偿金、行政处罚费用，采购人立即终止合同并追究法律责任。</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6）供应商不得转包、分包本项目配送业务，未经采购人书面许可擅自分包的，视为严重违约，采购人直接解除合同。</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7）供应商具有食材本地化配送及售后保障能力。</w:t>
            </w:r>
          </w:p>
          <w:p>
            <w:pPr>
              <w:pStyle w:val="null3"/>
              <w:ind w:firstLine="600"/>
              <w:jc w:val="both"/>
            </w:pPr>
            <w:r>
              <w:rPr>
                <w:rFonts w:ascii="仿宋_GB2312" w:hAnsi="仿宋_GB2312" w:cs="仿宋_GB2312" w:eastAsia="仿宋_GB2312"/>
                <w:sz w:val="27"/>
              </w:rPr>
              <w:t>三、结算方式</w:t>
            </w:r>
          </w:p>
          <w:p>
            <w:pPr>
              <w:pStyle w:val="null3"/>
              <w:ind w:firstLine="600"/>
              <w:jc w:val="both"/>
            </w:pPr>
            <w:r>
              <w:rPr>
                <w:rFonts w:ascii="仿宋_GB2312" w:hAnsi="仿宋_GB2312" w:cs="仿宋_GB2312" w:eastAsia="仿宋_GB2312"/>
                <w:sz w:val="28"/>
                <w:b/>
              </w:rPr>
              <w:t>禽、鱼、冻货、</w:t>
            </w:r>
            <w:r>
              <w:rPr>
                <w:rFonts w:ascii="仿宋_GB2312" w:hAnsi="仿宋_GB2312" w:cs="仿宋_GB2312" w:eastAsia="仿宋_GB2312"/>
                <w:sz w:val="30"/>
                <w:b/>
              </w:rPr>
              <w:t>干菜、酱菜：</w:t>
            </w:r>
            <w:r>
              <w:rPr>
                <w:rFonts w:ascii="仿宋_GB2312" w:hAnsi="仿宋_GB2312" w:cs="仿宋_GB2312" w:eastAsia="仿宋_GB2312"/>
                <w:sz w:val="30"/>
              </w:rPr>
              <w:t>供应商在供货前需提供不少于三个品牌的产品供学校进行选择，以学校确定的品牌产品进行供货。确定产品后学校进行市场询价，确定最终结算基准价，合同期内结算基准价不进行调整。据实结算</w:t>
            </w:r>
            <w:r>
              <w:rPr>
                <w:rFonts w:ascii="仿宋_GB2312" w:hAnsi="仿宋_GB2312" w:cs="仿宋_GB2312" w:eastAsia="仿宋_GB2312"/>
                <w:sz w:val="30"/>
              </w:rPr>
              <w:t>=结算基准价*（1-中标下浮率）</w:t>
            </w:r>
          </w:p>
          <w:p>
            <w:pPr>
              <w:pStyle w:val="null3"/>
              <w:ind w:firstLine="600"/>
              <w:jc w:val="both"/>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自合同签订之日起一年（具体货物数量及供货时间以采购人要求为准）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合同签订之日起一年（具体货物数量及供货时间以采购人要求为准）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自合同签订之日起一年（具体货物数量及供货时间以采购人要求为准）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自合同签订之日起一年（具体货物数量及供货时间以采购人要求为准）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自合同签订之日起一年（具体货物数量及供货时间以采购人要求为准））</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渭南高级中学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渭南高级中学</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渭南高级中学</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渭南高级中学</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渭南高级中学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根据实际供应量，按月据实结算。供应商与采购人核对好货物数量金额后，及时向学校提供税务部门出具的正式发票。票据必须与成交供应商税务登记证相符。采购人按相关财务制度进行对账，审核无误后，达到付款条件起10个工作日内，支付上月费用。，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根据实际供应量，按月据实结算。供应商与采购人核对好货物数量金额后，及时向学校提供税务部门出具的正式发票。票据必须与成交供应商税务登记证相符。采购人按相关财务制度进行对账，审核无误后，达到付款条件起10个工作日内，支付上月费用。，达到付款条件起10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根据实际供应量，按月据实结算。供应商与采购人核对好货物数量金额后，及时向学校提供税务部门出具的正式发票。票据必须与成交供应商税务登记证相符。采购人按相关财务制度进行对账，审核无误后，达到付款条件起10个工作日内，支付上月费用。，达到付款条件起10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根据实际供应量，按月据实结算。供应商与采购人核对好货物数量金额后，及时向学校提供税务部门出具的正式发票。票据必须与成交供应商税务登记证相符。采购人按相关财务制度进行对账，审核无误后，达到付款条件起10个工作日内，支付上月费用。，达到付款条件起10个工作日内，支付合同总金额的100.0%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根据实际供应量，按月据实结算。供应商与采购人核对好货物数量金额后，及时向学校提供税务部门出具的正式发票。票据必须与成交供应商税务登记证相符。采购人按相关财务制度进行对账，审核无误后，达到付款条件起10个工作日内，支付上月费用。，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（一)验收流程 1.做好卸货前的检查。双方验收人员卸货前应对场地和验收设备做好准备，并对食材的外观质量进行初步了解。食材运输必须采用符合卫生标准的外包装和运输工具，保持清洁和定期消毒，车厢内无不良气味、异味。食材应清洁，无损伤、腐烂现象，外包装完整，无寄生虫或已受虫害现象。 2.采取现场验收的方式，双方验收人员应认真检查食材的质量，按索票--验证--计数--入库的程序完成验收，中标人可提供原件的留原件，原件只有一份而无法提供给采购人的查验原件后，索取复印件留存。 3.每次每种食材全部进行验收检查，对于食材验收的全部信息数据，采购人验收人员应和中标人送货人员一起确认，并保留双方签字单据。 4.检查发现食材安全质量问题的处理： (1)对危及人身安全的食材质量问题采取零容忍措施，一经发现，当日所送同批次食材全部退货。 (2)若检查未发现问题，而在加工食用前发现部分食材质量问题，应立即通知中标人，将问题食材退货处理。 （二)退(补)货流程 对不符合质量要求的食材由采购人验收人员提出清退，如双方对质量或重量有争议的可送具有检验资质的部门检测，同时留样备检，对数量不足或部分退货的，责成中标人以不影响食材供应为前提尽快补送。在退货过程中，对有碍公共卫生安全的食材，应按囯家有关规定处理或进行协议销毁，不退货给中标人。 (三)验收记录 对每次验收的食材均记录名称、数量、验收情况等事项，并由双方验收人员签名确认。 (四)验收条款 1.中标人所提供的食材必须符合国家行业生产及经营标准，货真价实，均能提供相应批次的合格检验证明。 2.中标人所提供的物食材必须各项技术指标完全符合国家强制性标准，符合国家有关质量检测、环保标准及产品出厂标准。 3.中标人必须负责中标食材的运输、质量检测等工作，所产生的费用由中标人负责。 4.中标人配送食材必须按时按量按质送到采购人指定地点，并当面核实数量，验收完毕后，双方必须在收货清单(格式自定，但必须包括食材单价、数量、重量、合价等内容)上签名确认，食材收货清单作为采购人支付货款的依据之一。</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（一)验收流程 1.做好卸货前的检查。双方验收人员卸货前应对场地和验收设备做好准备，并对食材的外观质量进行初步了解。食材运输必须采用符合卫生标准的外包装和运输工具，保持清洁和定期消毒，车厢内无不良气味、异味。食材应清洁，无损伤、腐烂现象，外包装完整，无寄生虫或已受虫害现象。 2.采取现场验收的方式，双方验收人员应认真检查食材的质量，按索票--验证--计数--入库的程序完成验收，中标人可提供原件的留原件，原件只有一份而无法提供给采购人的查验原件后，索取复印件留存。 3.每次每种食材全部进行验收检查，对于食材验收的全部信息数据，采购人验收人员应和中标人送货人员一起确认，并保留双方签字单据。 4.检查发现食材安全质量问题的处理： (1)对危及人身安全的食材质量问题采取零容忍措施，一经发现，当日所送同批次食材全部退货。 (2)若检查未发现问题，而在加工食用前发现部分食材质量问题，应立即通知中标人，将问题食材退货处理。 （二)退(补)货流程 对不符合质量要求的食材由采购人验收人员提出清退，如双方对质量或重量有争议的可送具有检验资质的部门检测，同时留样备检，对数量不足或部分退货的，责成中标人以不影响食材供应为前提尽快补送。在退货过程中，对有碍公共卫生安全的食材，应按囯家有关规定处理或进行协议销毁，不退货给中标人。 (三)验收记录 对每次验收的食材均记录名称、数量、验收情况等事项，并由双方验收人员签名确认。 (四)验收条款 1.中标人所提供的食材必须符合国家行业生产及经营标准，货真价实，均能提供相应批次的合格检验证明。 2.中标人所提供的物食材必须各项技术指标完全符合国家强制性标准，符合国家有关质量检测、环保标准及产品出厂标准。 3.中标人必须负责中标食材的运输、质量检测等工作，所产生的费用由中标人负责。 4.中标人配送食材必须按时按量按质送到采购人指定地点，并当面核实数量，验收完毕后，双方必须在收货清单(格式自定，但必须包括食材单价、数量、重量、合价等内容)上签名确认，食材收货清单作为采购人支付货款的依据之一。</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（一)验收流程 1.做好卸货前的检查。双方验收人员卸货前应对场地和验收设备做好准备，并对食材的外观质量进行初步了解。食材运输必须采用符合卫生标准的外包装和运输工具，保持清洁和定期消毒，车厢内无不良气味、异味。食材应清洁，无损伤、腐烂现象，外包装完整，无寄生虫或已受虫害现象。 2.采取现场验收的方式，双方验收人员应认真检查食材的质量，按索票--验证--计数--入库的程序完成验收，中标人可提供原件的留原件，原件只有一份而无法提供给采购人的查验原件后，索取复印件留存。 3.每次每种食材全部进行验收检查，对于食材验收的全部信息数据，采购人验收人员应和中标人送货人员一起确认，并保留双方签字单据。 4.检查发现食材安全质量问题的处理： (1)对危及人身安全的食材质量问题采取零容忍措施，一经发现，当日所送同批次食材全部退货。 (2)若检查未发现问题，而在加工食用前发现部分食材质量问题，应立即通知中标人，将问题食材退货处理。 （二)退(补)货流程 对不符合质量要求的食材由采购人验收人员提出清退，如双方对质量或重量有争议的可送具有检验资质的部门检测，同时留样备检，对数量不足或部分退货的，责成中标人以不影响食材供应为前提尽快补送。在退货过程中，对有碍公共卫生安全的食材，应按囯家有关规定处理或进行协议销毁，不退货给中标人。 (三)验收记录 对每次验收的食材均记录名称、数量、验收情况等事项，并由双方验收人员签名确认。 (四)验收条款 1.中标人所提供的食材必须符合国家行业生产及经营标准，货真价实，均能提供相应批次的合格检验证明。 2.中标人所提供的物食材必须各项技术指标完全符合国家强制性标准，符合国家有关质量检测、环保标准及产品出厂标准。 3.中标人必须负责中标食材的运输、质量检测等工作，所产生的费用由中标人负责。 4.中标人配送食材必须按时按量按质送到采购人指定地点，并当面核实数量，验收完毕后，双方必须在收货清单(格式自定，但必须包括食材单价、数量、重量、合价等内容)上签名确认，食材收货清单作为采购人支付货款的依据之一。</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（一)验收流程 1.做好卸货前的检查。双方验收人员卸货前应对场地和验收设备做好准备，并对食材的外观质量进行初步了解。食材运输必须采用符合卫生标准的外包装和运输工具，保持清洁和定期消毒，车厢内无不良气味、异味。食材应清洁，无损伤、腐烂现象，外包装完整，无寄生虫或已受虫害现象。 2.采取现场验收的方式，双方验收人员应认真检查食材的质量，按索票--验证--计数--入库的程序完成验收，中标人可提供原件的留原件，原件只有一份而无法提供给采购人的查验原件后，索取复印件留存。 3.每次每种食材全部进行验收检查，对于食材验收的全部信息数据，采购人验收人员应和中标人送货人员一起确认，并保留双方签字单据。 4.检查发现食材安全质量问题的处理： (1)对危及人身安全的食材质量问题采取零容忍措施，一经发现，当日所送同批次食材全部退货。 (2)若检查未发现问题，而在加工食用前发现部分食材质量问题，应立即通知中标人，将问题食材退货处理。 （二)退(补)货流程 对不符合质量要求的食材由采购人验收人员提出清退，如双方对质量或重量有争议的可送具有检验资质的部门检测，同时留样备检，对数量不足或部分退货的，责成中标人以不影响食材供应为前提尽快补送。在退货过程中，对有碍公共卫生安全的食材，应按囯家有关规定处理或进行协议销毁，不退货给中标人。 (三)验收记录 对每次验收的食材均记录名称、数量、验收情况等事项，并由双方验收人员签名确认。 (四)验收条款 1.中标人所提供的食材必须符合国家行业生产及经营标准，货真价实，均能提供相应批次的合格检验证明。 2.中标人所提供的物食材必须各项技术指标完全符合国家强制性标准，符合国家有关质量检测、环保标准及产品出厂标准。 3.中标人必须负责中标食材的运输、质量检测等工作，所产生的费用由中标人负责。 4.中标人配送食材必须按时按量按质送到采购人指定地点，并当面核实数量，验收完毕后，双方必须在收货清单(格式自定，但必须包括食材单价、数量、重量、合价等内容)上签名确认，食材收货清单作为采购人支付货款的依据之一。</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（一)验收流程 1.做好卸货前的检查。双方验收人员卸货前应对场地和验收设备做好准备，并对食材的外观质量进行初步了解。食材运输必须采用符合卫生标准的外包装和运输工具，保持清洁和定期消毒，车厢内无不良气味、异味。食材应清洁，无损伤、腐烂现象，外包装完整，无寄生虫或已受虫害现象。 2.采取现场验收的方式，双方验收人员应认真检查食材的质量，按索票--验证--计数--入库的程序完成验收，中标人可提供原件的留原件，原件只有一份而无法提供给采购人的查验原件后，索取复印件留存。 3.每次每种食材全部进行验收检查，对于食材验收的全部信息数据，采购人验收人员应和中标人送货人员一起确认，并保留双方签字单据。 4.检查发现食材安全质量问题的处理： (1)对危及人身安全的食材质量问题采取零容忍措施，一经发现，当日所送同批次食材全部退货。 (2)若检查未发现问题，而在加工食用前发现部分食材质量问题，应立即通知中标人，将问题食材退货处理。 （二)退(补)货流程 对不符合质量要求的食材由采购人验收人员提出清退，如双方对质量或重量有争议的可送具有检验资质的部门检测，同时留样备检，对数量不足或部分退货的，责成中标人以不影响食材供应为前提尽快补送。在退货过程中，对有碍公共卫生安全的食材，应按囯家有关规定处理或进行协议销毁，不退货给中标人。 (三)验收记录 对每次验收的食材均记录名称、数量、验收情况等事项，并由双方验收人员签名确认。 (四)验收条款 1.中标人所提供的食材必须符合国家行业生产及经营标准，货真价实，均能提供相应批次的合格检验证明。 2.中标人所提供的物食材必须各项技术指标完全符合国家强制性标准，符合国家有关质量检测、环保标准及产品出厂标准。 3.中标人必须负责中标食材的运输、质量检测等工作，所产生的费用由中标人负责。 4.中标人配送食材必须按时按量按质送到采购人指定地点，并当面核实数量，验收完毕后，双方必须在收货清单(格式自定，但必须包括食材单价、数量、重量、合价等内容)上签名确认，食材收货清单作为采购人支付货款的依据之一。</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有食品的来源必须清晰，保质期在2个月以上，收货日期距保质期仍有2/3或以上，保质期2个月以下，收货日期距保质期仍有1/2或以上。同一批次同一种货物需附相应合格证明、检测报告等以能证明其货物属于质量合格产品的证件，以备采购人核验。 （2）采购的食材须有固定合作的种植基地及稳定的货源，具有追踪溯源体系，采购的食材须是新鲜、低农残、无污染的；送的干杂类须是正规厂家并具有合格证书且无任何添加剂的优质产品；供应商应承诺采购食材应按大宗采购；严格按照采购人要求采购；因运输装卸过程中造成的损耗(例如包装严重变形、破损、食品污染、变异等)，必须无条件及时更换。 （3）食材采购从食材生产单位、批发市场等采购的，应当查验、索取并留存供货者的相关许可证和产品合格证明等文件;从固定供货商或者供货基地采购的，应当查验、索取并留存供货商或者供货基地的资质证明、每笔供货清单等;从超市、农贸市场、个体工商户、农户等采购的，应当索取并留存采购清单等有关凭证，做到源头可控，有据可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所有食品的来源必须清晰，保质期在2个月以上，收货日期距保质期仍有2/3或以上，保质期2个月以下，收货日期距保质期仍有1/2或以上。同一批次同一种货物需附相应合格证明、检测报告等以能证明其货物属于质量合格产品的证件，以备采购人核验。 （2）采购的食材须有固定合作的种植基地及稳定的货源，具有追踪溯源体系，采购的食材须是新鲜、低农残、无污染的；送的干杂类须是正规厂家并具有合格证书且无任何添加剂的优质产品；供应商应承诺采购食材应按大宗采购；严格按照采购人要求采购；因运输装卸过程中造成的损耗(例如包装严重变形、破损、食品污染、变异等)，必须无条件及时更换。 （3）食材采购从食材生产单位、批发市场等采购的，应当查验、索取并留存供货者的相关许可证和产品合格证明等文件;从固定供货商或者供货基地采购的，应当查验、索取并留存供货商或者供货基地的资质证明、每笔供货清单等;从超市、农贸市场、个体工商户、农户等采购的，应当索取并留存采购清单等有关凭证，做到源头可控，有据可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所有食品的来源必须清晰，保质期在2个月以上，收货日期距保质期仍有2/3或以上，保质期2个月以下，收货日期距保质期仍有1/2或以上。同一批次同一种货物需附相应合格证明、检测报告等以能证明其货物属于质量合格产品的证件，以备采购人核验。 （2）采购的食材须有固定合作的种植基地及稳定的货源，具有追踪溯源体系，采购的食材须是新鲜、低农残、无污染的；送的干杂类须是正规厂家并具有合格证书且无任何添加剂的优质产品；供应商应承诺采购食材应按大宗采购；严格按照采购人要求采购；因运输装卸过程中造成的损耗(例如包装严重变形、破损、食品污染、变异等)，必须无条件及时更换。 （3）食材采购从食材生产单位、批发市场等采购的，应当查验、索取并留存供货者的相关许可证和产品合格证明等文件;从固定供货商或者供货基地采购的，应当查验、索取并留存供货商或者供货基地的资质证明、每笔供货清单等;从超市、农贸市场、个体工商户、农户等采购的，应当索取并留存采购清单等有关凭证，做到源头可控，有据可查。</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所有食品的来源必须清晰，保质期在2个月以上，收货日期距保质期仍有2/3或以上，保质期2个月以下，收货日期距保质期仍有1/2或以上。同一批次同一种货物需附相应合格证明、检测报告等以能证明其货物属于质量合格产品的证件，以备采购人核验。 （2）采购的食材须有固定合作的种植基地及稳定的货源，具有追踪溯源体系，采购的食材须是新鲜、低农残、无污染的；送的干杂类须是正规厂家并具有合格证书且无任何添加剂的优质产品；供应商应承诺采购食材应按大宗采购；严格按照采购人要求采购；因运输装卸过程中造成的损耗(例如包装严重变形、破损、食品污染、变异等)，必须无条件及时更换。 （3）食材采购从食材生产单位、批发市场等采购的，应当查验、索取并留存供货者的相关许可证和产品合格证明等文件;从固定供货商或者供货基地采购的，应当查验、索取并留存供货商或者供货基地的资质证明、每笔供货清单等;从超市、农贸市场、个体工商户、农户等采购的，应当索取并留存采购清单等有关凭证，做到源头可控，有据可查。</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所有食品的来源必须清晰，保质期在2个月以上，收货日期距保质期仍有2/3或以上，保质期2个月以下，收货日期距保质期仍有1/2或以上。同一批次同一种货物需附相应合格证明、检测报告等以能证明其货物属于质量合格产品的证件，以备采购人核验。 （2）采购的食材须有固定合作的种植基地及稳定的货源，具有追踪溯源体系，采购的食材须是新鲜、低农残、无污染的；送的干杂类须是正规厂家并具有合格证书且无任何添加剂的优质产品；供应商应承诺采购食材应按大宗采购；严格按照采购人要求采购；因运输装卸过程中造成的损耗(例如包装严重变形、破损、食品污染、变异等)，必须无条件及时更换。 （3）食材采购从食材生产单位、批发市场等采购的，应当查验、索取并留存供货者的相关许可证和产品合格证明等文件;从固定供货商或者供货基地采购的，应当查验、索取并留存供货商或者供货基地的资质证明、每笔供货清单等;从超市、农贸市场、个体工商户、农户等采购的，应当索取并留存采购清单等有关凭证，做到源头可控，有据可查。</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周期内，无论市场原材料价格上涨、下跌，供应商不得单方面拒绝供货、擅自涨价、变相降低食材品质；若因拒供、断供、涨价造成学校食堂停餐、临时高价采购等损失，全部经济损失由供应商赔付，采购人有权终止合同。 （2）供应商实际履约过程中，若采购人核查发现配送场地、冷链车辆、基地资质、人员配置、检测设备、服务团队等现场条件与投标文件承诺材料不一致，存在虚假响应、伪造资质、夸大履约能力等弄虚作假情形，采购人有权单方终止供货合同、并追究供应商全部经济损失，并上报财政监管部门。 （3）供应商在项目实施期间，严格明确安全责任，服从采购人的日常管理和检查，有健全的安全管理制度，保证工作人员安全。如因供应商原因导致发生任何安全事故或造成人员伤亡的，由供应商完全负责。 （4）单次供货食材抽检不合格，该批次全部退回，供应商 24 小时内免费补货；同一学年累计 2 次及以上抽检不合格，采购人有权解除合同。 （5）因供应商食材问题引发师生食物中毒、群体性食源性疾病等食品安全事故，供应商承担全部医疗费、赔偿金、行政处罚费用，采购人立即终止合同并追究法律责任。 （6）供应商不得转包、分包本项目配送业务，未经采购人书面许可擅自分包的，视为严重违约，采购人直接解除合同。 （7）供应商具有食材本地化配送及售后保障能力。</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合同周期内，无论市场原材料价格上涨、下跌，供应商不得单方面拒绝供货、擅自涨价、变相降低食材品质；若因拒供、断供、涨价造成学校食堂停餐、临时高价采购等损失，全部经济损失由供应商赔付，采购人有权终止合同。 （2）供应商实际履约过程中，若采购人核查发现配送场地、冷链车辆、基地资质、人员配置、检测设备、服务团队等现场条件与投标文件承诺材料不一致，存在虚假响应、伪造资质、夸大履约能力等弄虚作假情形，采购人有权单方终止供货合同、并追究供应商全部经济损失，并上报财政监管部门。 （3）供应商在项目实施期间，严格明确安全责任，服从采购人的日常管理和检查，有健全的安全管理制度，保证工作人员安全。如因供应商原因导致发生任何安全事故或造成人员伤亡的，由供应商完全负责。 （4）单次供货食材抽检不合格，该批次全部退回，供应商 24 小时内免费补货；同一学年累计 2 次及以上抽检不合格，采购人有权解除合同。 （5）因供应商食材问题引发师生食物中毒、群体性食源性疾病等食品安全事故，供应商承担全部医疗费、赔偿金、行政处罚费用，采购人立即终止合同并追究法律责任。 （6）供应商不得转包、分包本项目配送业务，未经采购人书面许可擅自分包的，视为严重违约，采购人直接解除合同。 （7）供应商具有食材本地化配送及售后保障能力。</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合同周期内，无论市场原材料价格上涨、下跌，供应商不得单方面拒绝供货、擅自涨价、变相降低食材品质；若因拒供、断供、涨价造成学校食堂停餐、临时高价采购等损失，全部经济损失由供应商赔付，采购人有权终止合同。 （2）供应商实际履约过程中，若采购人核查发现配送场地、冷链车辆、基地资质、人员配置、检测设备、服务团队等现场条件与投标文件承诺材料不一致，存在虚假响应、伪造资质、夸大履约能力等弄虚作假情形，采购人有权单方终止供货合同、并追究供应商全部经济损失，并上报财政监管部门。 （3）供应商在项目实施期间，严格明确安全责任，服从采购人的日常管理和检查，有健全的安全管理制度，保证工作人员安全。如因供应商原因导致发生任何安全事故或造成人员伤亡的，由供应商完全负责。 （4）单次供货食材抽检不合格，该批次全部退回，供应商 24 小时内免费补货；同一学年累计 2 次及以上抽检不合格，采购人有权解除合同。 （5）因供应商食材问题引发师生食物中毒、群体性食源性疾病等食品安全事故，供应商承担全部医疗费、赔偿金、行政处罚费用，采购人立即终止合同并追究法律责任。 （6）供应商不得转包、分包本项目配送业务，未经采购人书面许可擅自分包的，视为严重违约，采购人直接解除合同。 （7）供应商具有食材本地化配送及售后保障能力。</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合同周期内，无论市场原材料价格上涨、下跌，供应商不得单方面拒绝供货、擅自涨价、变相降低食材品质；若因拒供、断供、涨价造成学校食堂停餐、临时高价采购等损失，全部经济损失由供应商赔付，采购人有权终止合同。 （2）供应商实际履约过程中，若采购人核查发现配送场地、冷链车辆、基地资质、人员配置、检测设备、服务团队等现场条件与投标文件承诺材料不一致，存在虚假响应、伪造资质、夸大履约能力等弄虚作假情形，采购人有权单方终止供货合同、并追究供应商全部经济损失，并上报财政监管部门。 （3）供应商在项目实施期间，严格明确安全责任，服从采购人的日常管理和检查，有健全的安全管理制度，保证工作人员安全。如因供应商原因导致发生任何安全事故或造成人员伤亡的，由供应商完全负责。 （4）单次供货食材抽检不合格，该批次全部退回，供应商 24 小时内免费补货；同一学年累计 2 次及以上抽检不合格，采购人有权解除合同。 （5）因供应商食材问题引发师生食物中毒、群体性食源性疾病等食品安全事故，供应商承担全部医疗费、赔偿金、行政处罚费用，采购人立即终止合同并追究法律责任。 （6）供应商不得转包、分包本项目配送业务，未经采购人书面许可擅自分包的，视为严重违约，采购人直接解除合同。 （7）供应商具有食材本地化配送及售后保障能力。</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合同周期内，无论市场原材料价格上涨、下跌，供应商不得单方面拒绝供货、擅自涨价、变相降低食材品质；若因拒供、断供、涨价造成学校食堂停餐、临时高价采购等损失，全部经济损失由供应商赔付，采购人有权终止合同。 （2）供应商实际履约过程中，若采购人核查发现配送场地、冷链车辆、基地资质、人员配置、检测设备、服务团队等现场条件与投标文件承诺材料不一致，存在虚假响应、伪造资质、夸大履约能力等弄虚作假情形，采购人有权单方终止供货合同、并追究供应商全部经济损失，并上报财政监管部门。 （3）供应商在项目实施期间，严格明确安全责任，服从采购人的日常管理和检查，有健全的安全管理制度，保证工作人员安全。如因供应商原因导致发生任何安全事故或造成人员伤亡的，由供应商完全负责。 （4）单次供货食材抽检不合格，该批次全部退回，供应商 24 小时内免费补货；同一学年累计 2 次及以上抽检不合格，采购人有权解除合同。 （5）因供应商食材问题引发师生食物中毒、群体性食源性疾病等食品安全事故，供应商承担全部医疗费、赔偿金、行政处罚费用，采购人立即终止合同并追究法律责任。 （6）供应商不得转包、分包本项目配送业务，未经采购人书面许可擅自分包的，视为严重违约，采购人直接解除合同。 （7）供应商具有食材本地化配送及售后保障能力。</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 xml:space="preserve"> 一、投标人可以同时参与多个标段投标，但只能作为一个标段的中标供应商。如同一投标人同时成为多个标段的第一中标候选人，则按排序只能成为标段靠前的中标供应商，其他标段按照推荐的中标候选人排序顺延至下一投标人。 二、中标供应商在中标结果公告发布后3个工作日内提供叁套纸质投标文件（经编标工具生成的文件直接打印并加盖公章），递交的纸质版文件内容确保与线上电子文件保持一致，不允许修改和补充。 三、一标段报价方式为单价报价；二标段至五标段报价方式为下浮率报价。 四、根据《关于印发中小企业划型标准规定的通知》（工信部联企业〔2011〕300号），中小企业划型标准规定： （一）农、林、牧、渔业。营业收入20000万元以下的为中小微型企业。其中，营业收入500万元及以上的为中型企业，营业收入50万元及以上的为小型企业，营业收入50万元以下的为微型企业。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五、本项目供货期为一年，供货期遵照教育相关主管部门最新政策文件执行，政策更新后甲乙双方同步调整履约时间。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投标人应具有独立承担民事责任能力的企业法人、事业法人、其他组织或者自然人</w:t>
            </w:r>
          </w:p>
        </w:tc>
        <w:tc>
          <w:tcPr>
            <w:tcW w:type="dxa" w:w="3322"/>
          </w:tcPr>
          <w:p>
            <w:pPr>
              <w:pStyle w:val="null3"/>
            </w:pPr>
            <w:r>
              <w:rPr>
                <w:rFonts w:ascii="仿宋_GB2312" w:hAnsi="仿宋_GB2312" w:cs="仿宋_GB2312" w:eastAsia="仿宋_GB2312"/>
              </w:rPr>
              <w:t>企业法人应提供统一社会信用代码的营业执照；事业法人应提供统一社会信用代码的事业单位法人证；其他组织应提供合法证明文件；自然人应提供身份证明文件；</w:t>
            </w:r>
          </w:p>
        </w:tc>
        <w:tc>
          <w:tcPr>
            <w:tcW w:type="dxa" w:w="1661"/>
          </w:tcPr>
          <w:p>
            <w:pPr>
              <w:pStyle w:val="null3"/>
            </w:pPr>
            <w:r>
              <w:rPr>
                <w:rFonts w:ascii="仿宋_GB2312" w:hAnsi="仿宋_GB2312" w:cs="仿宋_GB2312" w:eastAsia="仿宋_GB2312"/>
              </w:rPr>
              <w:t>一标段投标人资格证明文件.docx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具有良好的商业信誉和健全的财务会计制度以及有依法缴纳税收和社会保障资金的良好记录（提供相关证明或承诺）</w:t>
            </w:r>
          </w:p>
        </w:tc>
        <w:tc>
          <w:tcPr>
            <w:tcW w:type="dxa" w:w="3322"/>
          </w:tcPr>
          <w:p>
            <w:pPr>
              <w:pStyle w:val="null3"/>
            </w:pPr>
            <w:r>
              <w:rPr>
                <w:rFonts w:ascii="仿宋_GB2312" w:hAnsi="仿宋_GB2312" w:cs="仿宋_GB2312" w:eastAsia="仿宋_GB2312"/>
              </w:rPr>
              <w:t>①财务状况报告：提供具有财务审计资质单位出具的2025年度财务审计报告（成立时间至投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②税收缴纳证明：提供投标文件递交截止时间前一年内任意一个月的缴费凭据（依法免税的投标人应提供相关文件证明）； ③社会保障资金缴纳证明：提供投标文件递交截止时间前一年内任意一个月的社保缴费凭据或社保机构开具的社会保险参保缴费情况证明（依法不需要缴纳社会保障资金的投标人应提供相关证明）； 注：按照陕西省财政厅关于进一步优化政府采购营商环境有关事项的通知（陕财办采〔2023〕4号）中对投标人参与政府采购活动建立“承诺+信用管理”的准入管理制度要求，以上①②③三项内容若采用承诺制，投标人可根据本招标文件格式要求出具承诺函（详见附件），中标供应商的承诺函同中标结果一并公示。</w:t>
            </w:r>
          </w:p>
        </w:tc>
        <w:tc>
          <w:tcPr>
            <w:tcW w:type="dxa" w:w="1661"/>
          </w:tcPr>
          <w:p>
            <w:pPr>
              <w:pStyle w:val="null3"/>
            </w:pPr>
            <w:r>
              <w:rPr>
                <w:rFonts w:ascii="仿宋_GB2312" w:hAnsi="仿宋_GB2312" w:cs="仿宋_GB2312" w:eastAsia="仿宋_GB2312"/>
              </w:rPr>
              <w:t>一标段投标人资格证明文件.docx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履行合同的承诺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投标人应具有独立承担民事责任能力的企业法人、事业法人、其他组织或者自然人</w:t>
            </w:r>
          </w:p>
        </w:tc>
        <w:tc>
          <w:tcPr>
            <w:tcW w:type="dxa" w:w="3322"/>
          </w:tcPr>
          <w:p>
            <w:pPr>
              <w:pStyle w:val="null3"/>
            </w:pPr>
            <w:r>
              <w:rPr>
                <w:rFonts w:ascii="仿宋_GB2312" w:hAnsi="仿宋_GB2312" w:cs="仿宋_GB2312" w:eastAsia="仿宋_GB2312"/>
              </w:rPr>
              <w:t>企业法人应提供统一社会信用代码的营业执照；事业法人应提供统一社会信用代码的事业单位法人证；其他组织应提供合法证明文件；自然人应提供身份证明文件；</w:t>
            </w:r>
          </w:p>
        </w:tc>
        <w:tc>
          <w:tcPr>
            <w:tcW w:type="dxa" w:w="1661"/>
          </w:tcPr>
          <w:p>
            <w:pPr>
              <w:pStyle w:val="null3"/>
            </w:pPr>
            <w:r>
              <w:rPr>
                <w:rFonts w:ascii="仿宋_GB2312" w:hAnsi="仿宋_GB2312" w:cs="仿宋_GB2312" w:eastAsia="仿宋_GB2312"/>
              </w:rPr>
              <w:t>二标段投标人资格证明文件.docx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具有良好的商业信誉和健全的财务会计制度以及有依法缴纳税收和社会保障资金的良好记录（提供相关证明或承诺）</w:t>
            </w:r>
          </w:p>
        </w:tc>
        <w:tc>
          <w:tcPr>
            <w:tcW w:type="dxa" w:w="3322"/>
          </w:tcPr>
          <w:p>
            <w:pPr>
              <w:pStyle w:val="null3"/>
            </w:pPr>
            <w:r>
              <w:rPr>
                <w:rFonts w:ascii="仿宋_GB2312" w:hAnsi="仿宋_GB2312" w:cs="仿宋_GB2312" w:eastAsia="仿宋_GB2312"/>
              </w:rPr>
              <w:t>①财务状况报告：提供具有财务审计资质单位出具的2025年度财务审计报告（成立时间至投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②税收缴纳证明：提供投标文件递交截止时间前一年内任意一个月的缴费凭据（依法免税的投标人应提供相关文件证明）； ③社会保障资金缴纳证明：提供投标文件递交截止时间前一年内任意一个月的社保缴费凭据或社保机构开具的社会保险参保缴费情况证明（依法不需要缴纳社会保障资金的投标人应提供相关证明）； 注：按照陕西省财政厅关于进一步优化政府采购营商环境有关事项的通知（陕财办采〔2023〕4号）中对投标人参与政府采购活动建立“承诺+信用管理”的准入管理制度要求，以上①②③三项内容若采用承诺制，投标人可根据本招标文件格式要求出具承诺函（详见附件），中标供应商的承诺函同中标结果一并公示。</w:t>
            </w:r>
          </w:p>
        </w:tc>
        <w:tc>
          <w:tcPr>
            <w:tcW w:type="dxa" w:w="1661"/>
          </w:tcPr>
          <w:p>
            <w:pPr>
              <w:pStyle w:val="null3"/>
            </w:pPr>
            <w:r>
              <w:rPr>
                <w:rFonts w:ascii="仿宋_GB2312" w:hAnsi="仿宋_GB2312" w:cs="仿宋_GB2312" w:eastAsia="仿宋_GB2312"/>
              </w:rPr>
              <w:t>二标段投标人资格证明文件.docx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履行合同的承诺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投标人应具有独立承担民事责任能力的企业法人、事业法人、其他组织或者自然人</w:t>
            </w:r>
          </w:p>
        </w:tc>
        <w:tc>
          <w:tcPr>
            <w:tcW w:type="dxa" w:w="3322"/>
          </w:tcPr>
          <w:p>
            <w:pPr>
              <w:pStyle w:val="null3"/>
            </w:pPr>
            <w:r>
              <w:rPr>
                <w:rFonts w:ascii="仿宋_GB2312" w:hAnsi="仿宋_GB2312" w:cs="仿宋_GB2312" w:eastAsia="仿宋_GB2312"/>
              </w:rPr>
              <w:t>企业法人应提供统一社会信用代码的营业执照；事业法人应提供统一社会信用代码的事业单位法人证；其他组织应提供合法证明文件；自然人应提供身份证明文件；</w:t>
            </w:r>
          </w:p>
        </w:tc>
        <w:tc>
          <w:tcPr>
            <w:tcW w:type="dxa" w:w="1661"/>
          </w:tcPr>
          <w:p>
            <w:pPr>
              <w:pStyle w:val="null3"/>
            </w:pPr>
            <w:r>
              <w:rPr>
                <w:rFonts w:ascii="仿宋_GB2312" w:hAnsi="仿宋_GB2312" w:cs="仿宋_GB2312" w:eastAsia="仿宋_GB2312"/>
              </w:rPr>
              <w:t>三标段投标人资格证明文件.docx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具有良好的商业信誉和健全的财务会计制度以及有依法缴纳税收和社会保障资金的良好记录（提供相关证明或承诺）</w:t>
            </w:r>
          </w:p>
        </w:tc>
        <w:tc>
          <w:tcPr>
            <w:tcW w:type="dxa" w:w="3322"/>
          </w:tcPr>
          <w:p>
            <w:pPr>
              <w:pStyle w:val="null3"/>
            </w:pPr>
            <w:r>
              <w:rPr>
                <w:rFonts w:ascii="仿宋_GB2312" w:hAnsi="仿宋_GB2312" w:cs="仿宋_GB2312" w:eastAsia="仿宋_GB2312"/>
              </w:rPr>
              <w:t>①财务状况报告：提供具有财务审计资质单位出具的2025年度财务审计报告（成立时间至投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②税收缴纳证明：提供投标文件递交截止时间前一年内任意一个月的缴费凭据（依法免税的投标人应提供相关文件证明）； ③社会保障资金缴纳证明：提供投标文件递交截止时间前一年内任意一个月的社保缴费凭据或社保机构开具的社会保险参保缴费情况证明（依法不需要缴纳社会保障资金的投标人应提供相关证明）； 注：按照陕西省财政厅关于进一步优化政府采购营商环境有关事项的通知（陕财办采〔2023〕4号）中对投标人参与政府采购活动建立“承诺+信用管理”的准入管理制度要求，以上①②③三项内容若采用承诺制，投标人可根据本招标文件格式要求出具承诺函（详见附件），中标供应商的承诺函同中标结果一并公示。</w:t>
            </w:r>
          </w:p>
        </w:tc>
        <w:tc>
          <w:tcPr>
            <w:tcW w:type="dxa" w:w="1661"/>
          </w:tcPr>
          <w:p>
            <w:pPr>
              <w:pStyle w:val="null3"/>
            </w:pPr>
            <w:r>
              <w:rPr>
                <w:rFonts w:ascii="仿宋_GB2312" w:hAnsi="仿宋_GB2312" w:cs="仿宋_GB2312" w:eastAsia="仿宋_GB2312"/>
              </w:rPr>
              <w:t>三标段投标人资格证明文件.docx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履行合同的承诺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投标人应具有独立承担民事责任能力的企业法人、事业法人、其他组织或者自然人</w:t>
            </w:r>
          </w:p>
        </w:tc>
        <w:tc>
          <w:tcPr>
            <w:tcW w:type="dxa" w:w="3322"/>
          </w:tcPr>
          <w:p>
            <w:pPr>
              <w:pStyle w:val="null3"/>
            </w:pPr>
            <w:r>
              <w:rPr>
                <w:rFonts w:ascii="仿宋_GB2312" w:hAnsi="仿宋_GB2312" w:cs="仿宋_GB2312" w:eastAsia="仿宋_GB2312"/>
              </w:rPr>
              <w:t>企业法人应提供统一社会信用代码的营业执照；事业法人应提供统一社会信用代码的事业单位法人证；其他组织应提供合法证明文件；自然人应提供身份证明文件；</w:t>
            </w:r>
          </w:p>
        </w:tc>
        <w:tc>
          <w:tcPr>
            <w:tcW w:type="dxa" w:w="1661"/>
          </w:tcPr>
          <w:p>
            <w:pPr>
              <w:pStyle w:val="null3"/>
            </w:pPr>
            <w:r>
              <w:rPr>
                <w:rFonts w:ascii="仿宋_GB2312" w:hAnsi="仿宋_GB2312" w:cs="仿宋_GB2312" w:eastAsia="仿宋_GB2312"/>
              </w:rPr>
              <w:t>四标段投标人资格证明文件.docx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具有良好的商业信誉和健全的财务会计制度以及有依法缴纳税收和社会保障资金的良好记录（提供相关证明或承诺）</w:t>
            </w:r>
          </w:p>
        </w:tc>
        <w:tc>
          <w:tcPr>
            <w:tcW w:type="dxa" w:w="3322"/>
          </w:tcPr>
          <w:p>
            <w:pPr>
              <w:pStyle w:val="null3"/>
            </w:pPr>
            <w:r>
              <w:rPr>
                <w:rFonts w:ascii="仿宋_GB2312" w:hAnsi="仿宋_GB2312" w:cs="仿宋_GB2312" w:eastAsia="仿宋_GB2312"/>
              </w:rPr>
              <w:t>①财务状况报告：提供具有财务审计资质单位出具的2025年度财务审计报告（成立时间至投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②税收缴纳证明：提供投标文件递交截止时间前一年内任意一个月的缴费凭据（依法免税的投标人应提供相关文件证明）； ③社会保障资金缴纳证明：提供投标文件递交截止时间前一年内任意一个月的社保缴费凭据或社保机构开具的社会保险参保缴费情况证明（依法不需要缴纳社会保障资金的投标人应提供相关证明）； 注：按照陕西省财政厅关于进一步优化政府采购营商环境有关事项的通知（陕财办采〔2023〕4号）中对投标人参与政府采购活动建立“承诺+信用管理”的准入管理制度要求，以上①②③三项内容若采用承诺制，投标人可根据本招标文件格式要求出具承诺函（详见附件），中标供应商的承诺函同中标结果一并公示。</w:t>
            </w:r>
          </w:p>
        </w:tc>
        <w:tc>
          <w:tcPr>
            <w:tcW w:type="dxa" w:w="1661"/>
          </w:tcPr>
          <w:p>
            <w:pPr>
              <w:pStyle w:val="null3"/>
            </w:pPr>
            <w:r>
              <w:rPr>
                <w:rFonts w:ascii="仿宋_GB2312" w:hAnsi="仿宋_GB2312" w:cs="仿宋_GB2312" w:eastAsia="仿宋_GB2312"/>
              </w:rPr>
              <w:t>四标段投标人资格证明文件.docx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履行合同的承诺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投标人应具有独立承担民事责任能力的企业法人、事业法人、其他组织或者自然人</w:t>
            </w:r>
          </w:p>
        </w:tc>
        <w:tc>
          <w:tcPr>
            <w:tcW w:type="dxa" w:w="3322"/>
          </w:tcPr>
          <w:p>
            <w:pPr>
              <w:pStyle w:val="null3"/>
            </w:pPr>
            <w:r>
              <w:rPr>
                <w:rFonts w:ascii="仿宋_GB2312" w:hAnsi="仿宋_GB2312" w:cs="仿宋_GB2312" w:eastAsia="仿宋_GB2312"/>
              </w:rPr>
              <w:t>企业法人应提供统一社会信用代码的营业执照；事业法人应提供统一社会信用代码的事业单位法人证；其他组织应提供合法证明文件；自然人应提供身份证明文件；</w:t>
            </w:r>
          </w:p>
        </w:tc>
        <w:tc>
          <w:tcPr>
            <w:tcW w:type="dxa" w:w="1661"/>
          </w:tcPr>
          <w:p>
            <w:pPr>
              <w:pStyle w:val="null3"/>
            </w:pPr>
            <w:r>
              <w:rPr>
                <w:rFonts w:ascii="仿宋_GB2312" w:hAnsi="仿宋_GB2312" w:cs="仿宋_GB2312" w:eastAsia="仿宋_GB2312"/>
              </w:rPr>
              <w:t>五标段投标人资格证明文件.docx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具有良好的商业信誉和健全的财务会计制度以及有依法缴纳税收和社会保障资金的良好记录（提供相关证明或承诺）</w:t>
            </w:r>
          </w:p>
        </w:tc>
        <w:tc>
          <w:tcPr>
            <w:tcW w:type="dxa" w:w="3322"/>
          </w:tcPr>
          <w:p>
            <w:pPr>
              <w:pStyle w:val="null3"/>
            </w:pPr>
            <w:r>
              <w:rPr>
                <w:rFonts w:ascii="仿宋_GB2312" w:hAnsi="仿宋_GB2312" w:cs="仿宋_GB2312" w:eastAsia="仿宋_GB2312"/>
              </w:rPr>
              <w:t>①财务状况报告：提供具有财务审计资质单位出具的2025年度财务审计报告（成立时间至投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②税收缴纳证明：提供投标文件递交截止时间前一年内任意一个月的缴费凭据（依法免税的投标人应提供相关文件证明）； ③社会保障资金缴纳证明：提供投标文件递交截止时间前一年内任意一个月的社保缴费凭据或社保机构开具的社会保险参保缴费情况证明（依法不需要缴纳社会保障资金的投标人应提供相关证明）； 注：按照陕西省财政厅关于进一步优化政府采购营商环境有关事项的通知（陕财办采〔2023〕4号）中对投标人参与政府采购活动建立“承诺+信用管理”的准入管理制度要求，以上①②③三项内容若采用承诺制，投标人可根据本招标文件格式要求出具承诺函（详见附件），中标供应商的承诺函同中标结果一并公示。</w:t>
            </w:r>
          </w:p>
        </w:tc>
        <w:tc>
          <w:tcPr>
            <w:tcW w:type="dxa" w:w="1661"/>
          </w:tcPr>
          <w:p>
            <w:pPr>
              <w:pStyle w:val="null3"/>
            </w:pPr>
            <w:r>
              <w:rPr>
                <w:rFonts w:ascii="仿宋_GB2312" w:hAnsi="仿宋_GB2312" w:cs="仿宋_GB2312" w:eastAsia="仿宋_GB2312"/>
              </w:rPr>
              <w:t>五标段投标人资格证明文件.docx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履行合同的承诺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定代表人授权委托书及法定代表人身份证明书</w:t>
            </w:r>
          </w:p>
        </w:tc>
        <w:tc>
          <w:tcPr>
            <w:tcW w:type="dxa" w:w="3322"/>
          </w:tcPr>
          <w:p>
            <w:pPr>
              <w:pStyle w:val="null3"/>
            </w:pPr>
            <w:r>
              <w:rPr>
                <w:rFonts w:ascii="仿宋_GB2312" w:hAnsi="仿宋_GB2312" w:cs="仿宋_GB2312" w:eastAsia="仿宋_GB2312"/>
              </w:rPr>
              <w:t>法定代表人参与投标时需提供法定代表人身份证明书（附法定代表人身份证复印件）；被授权人参与投标时需提供法定代表人授权委托书（附法定代表人及被授权人身份证复印件）</w:t>
            </w:r>
          </w:p>
        </w:tc>
        <w:tc>
          <w:tcPr>
            <w:tcW w:type="dxa" w:w="1661"/>
          </w:tcPr>
          <w:p>
            <w:pPr>
              <w:pStyle w:val="null3"/>
            </w:pPr>
            <w:r>
              <w:rPr>
                <w:rFonts w:ascii="仿宋_GB2312" w:hAnsi="仿宋_GB2312" w:cs="仿宋_GB2312" w:eastAsia="仿宋_GB2312"/>
              </w:rPr>
              <w:t>一标段投标人资格证明文件.docx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投标人为生产厂家的，须提供有效的《食品生产许可证》；投标人为代理商的，须提供有效的《食品经营许可证》或《仅销售预包装食品经营者备案表》及所代理产品生产厂家有效的《食品生产许可证》</w:t>
            </w:r>
          </w:p>
        </w:tc>
        <w:tc>
          <w:tcPr>
            <w:tcW w:type="dxa" w:w="1661"/>
          </w:tcPr>
          <w:p>
            <w:pPr>
              <w:pStyle w:val="null3"/>
            </w:pPr>
            <w:r>
              <w:rPr>
                <w:rFonts w:ascii="仿宋_GB2312" w:hAnsi="仿宋_GB2312" w:cs="仿宋_GB2312" w:eastAsia="仿宋_GB2312"/>
              </w:rPr>
              <w:t>一标段投标人资格证明文件.docx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投标保证金交纳凭证</w:t>
            </w:r>
          </w:p>
        </w:tc>
        <w:tc>
          <w:tcPr>
            <w:tcW w:type="dxa" w:w="1661"/>
          </w:tcPr>
          <w:p>
            <w:pPr>
              <w:pStyle w:val="null3"/>
            </w:pPr>
            <w:r>
              <w:rPr>
                <w:rFonts w:ascii="仿宋_GB2312" w:hAnsi="仿宋_GB2312" w:cs="仿宋_GB2312" w:eastAsia="仿宋_GB2312"/>
              </w:rPr>
              <w:t>一标段投标人资格证明文件.docx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一标段投标人资格证明文件.docx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法定代表人授权委托书及法定代表人身份证明书</w:t>
            </w:r>
          </w:p>
        </w:tc>
        <w:tc>
          <w:tcPr>
            <w:tcW w:type="dxa" w:w="3322"/>
          </w:tcPr>
          <w:p>
            <w:pPr>
              <w:pStyle w:val="null3"/>
            </w:pPr>
            <w:r>
              <w:rPr>
                <w:rFonts w:ascii="仿宋_GB2312" w:hAnsi="仿宋_GB2312" w:cs="仿宋_GB2312" w:eastAsia="仿宋_GB2312"/>
              </w:rPr>
              <w:t>法定代表人参与投标时需提供法定代表人身份证明书（附法定代表人身份证复印件）；被授权人参与投标时需提供法定代表人授权委托书（附法定代表人及被授权人身份证复印件）</w:t>
            </w:r>
          </w:p>
        </w:tc>
        <w:tc>
          <w:tcPr>
            <w:tcW w:type="dxa" w:w="1661"/>
          </w:tcPr>
          <w:p>
            <w:pPr>
              <w:pStyle w:val="null3"/>
            </w:pPr>
            <w:r>
              <w:rPr>
                <w:rFonts w:ascii="仿宋_GB2312" w:hAnsi="仿宋_GB2312" w:cs="仿宋_GB2312" w:eastAsia="仿宋_GB2312"/>
              </w:rPr>
              <w:t>二标段投标人资格证明文件.docx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为生产厂家的，须提供有效的《牲畜定点屠宰证（生猪、牛、羊）》、《动物防疫条件合格证》；投标人为代理商的，须提供有效的《食品经营许可证》或《生鲜肉经营备案表》，并提供所代理产品生产厂家有效的《牲畜定点屠宰证（生猪、牛、羊》、《动物防疫条件合格证》</w:t>
            </w:r>
          </w:p>
        </w:tc>
        <w:tc>
          <w:tcPr>
            <w:tcW w:type="dxa" w:w="1661"/>
          </w:tcPr>
          <w:p>
            <w:pPr>
              <w:pStyle w:val="null3"/>
            </w:pPr>
            <w:r>
              <w:rPr>
                <w:rFonts w:ascii="仿宋_GB2312" w:hAnsi="仿宋_GB2312" w:cs="仿宋_GB2312" w:eastAsia="仿宋_GB2312"/>
              </w:rPr>
              <w:t>二标段投标人资格证明文件.docx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投标保证金交纳凭证</w:t>
            </w:r>
          </w:p>
        </w:tc>
        <w:tc>
          <w:tcPr>
            <w:tcW w:type="dxa" w:w="1661"/>
          </w:tcPr>
          <w:p>
            <w:pPr>
              <w:pStyle w:val="null3"/>
            </w:pPr>
            <w:r>
              <w:rPr>
                <w:rFonts w:ascii="仿宋_GB2312" w:hAnsi="仿宋_GB2312" w:cs="仿宋_GB2312" w:eastAsia="仿宋_GB2312"/>
              </w:rPr>
              <w:t>二标段投标人资格证明文件.docx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二标段投标人资格证明文件.docx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法定代表人授权委托书及法定代表人身份证明书</w:t>
            </w:r>
          </w:p>
        </w:tc>
        <w:tc>
          <w:tcPr>
            <w:tcW w:type="dxa" w:w="3322"/>
          </w:tcPr>
          <w:p>
            <w:pPr>
              <w:pStyle w:val="null3"/>
            </w:pPr>
            <w:r>
              <w:rPr>
                <w:rFonts w:ascii="仿宋_GB2312" w:hAnsi="仿宋_GB2312" w:cs="仿宋_GB2312" w:eastAsia="仿宋_GB2312"/>
              </w:rPr>
              <w:t>法定代表人参与投标时需提供法定代表人身份证明书（附法定代表人身份证复印件）；被授权人参与投标时需提供法定代表人授权委托书（附法定代表人及被授权人身份证复印件）</w:t>
            </w:r>
          </w:p>
        </w:tc>
        <w:tc>
          <w:tcPr>
            <w:tcW w:type="dxa" w:w="1661"/>
          </w:tcPr>
          <w:p>
            <w:pPr>
              <w:pStyle w:val="null3"/>
            </w:pPr>
            <w:r>
              <w:rPr>
                <w:rFonts w:ascii="仿宋_GB2312" w:hAnsi="仿宋_GB2312" w:cs="仿宋_GB2312" w:eastAsia="仿宋_GB2312"/>
              </w:rPr>
              <w:t>三标段投标人资格证明文件.docx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投标保证金交纳凭证</w:t>
            </w:r>
          </w:p>
        </w:tc>
        <w:tc>
          <w:tcPr>
            <w:tcW w:type="dxa" w:w="1661"/>
          </w:tcPr>
          <w:p>
            <w:pPr>
              <w:pStyle w:val="null3"/>
            </w:pPr>
            <w:r>
              <w:rPr>
                <w:rFonts w:ascii="仿宋_GB2312" w:hAnsi="仿宋_GB2312" w:cs="仿宋_GB2312" w:eastAsia="仿宋_GB2312"/>
              </w:rPr>
              <w:t>三标段投标人资格证明文件.docx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三标段投标人资格证明文件.docx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定代表人授权委托书及法定代表人身份证明书</w:t>
            </w:r>
          </w:p>
        </w:tc>
        <w:tc>
          <w:tcPr>
            <w:tcW w:type="dxa" w:w="3322"/>
          </w:tcPr>
          <w:p>
            <w:pPr>
              <w:pStyle w:val="null3"/>
            </w:pPr>
            <w:r>
              <w:rPr>
                <w:rFonts w:ascii="仿宋_GB2312" w:hAnsi="仿宋_GB2312" w:cs="仿宋_GB2312" w:eastAsia="仿宋_GB2312"/>
              </w:rPr>
              <w:t>法定代表人参与投标时需提供法定代表人身份证明书（附法定代表人身份证复印件）；被授权人参与投标时需提供法定代表人授权委托书（附法定代表人及被授权人身份证复印件）</w:t>
            </w:r>
          </w:p>
        </w:tc>
        <w:tc>
          <w:tcPr>
            <w:tcW w:type="dxa" w:w="1661"/>
          </w:tcPr>
          <w:p>
            <w:pPr>
              <w:pStyle w:val="null3"/>
            </w:pPr>
            <w:r>
              <w:rPr>
                <w:rFonts w:ascii="仿宋_GB2312" w:hAnsi="仿宋_GB2312" w:cs="仿宋_GB2312" w:eastAsia="仿宋_GB2312"/>
              </w:rPr>
              <w:t>四标段投标人资格证明文件.docx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投标人为生产厂家的，须提供有效期内的《食品生产许可证》；投标人为代理商的，须提供有效期内的《食品经营许可证》或《仅销售预包装食品经营者备案表》及所代理产品生产厂家的《食品生产许可证》</w:t>
            </w:r>
          </w:p>
        </w:tc>
        <w:tc>
          <w:tcPr>
            <w:tcW w:type="dxa" w:w="1661"/>
          </w:tcPr>
          <w:p>
            <w:pPr>
              <w:pStyle w:val="null3"/>
            </w:pPr>
            <w:r>
              <w:rPr>
                <w:rFonts w:ascii="仿宋_GB2312" w:hAnsi="仿宋_GB2312" w:cs="仿宋_GB2312" w:eastAsia="仿宋_GB2312"/>
              </w:rPr>
              <w:t>四标段投标人资格证明文件.docx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投标保证金交纳凭证</w:t>
            </w:r>
          </w:p>
        </w:tc>
        <w:tc>
          <w:tcPr>
            <w:tcW w:type="dxa" w:w="1661"/>
          </w:tcPr>
          <w:p>
            <w:pPr>
              <w:pStyle w:val="null3"/>
            </w:pPr>
            <w:r>
              <w:rPr>
                <w:rFonts w:ascii="仿宋_GB2312" w:hAnsi="仿宋_GB2312" w:cs="仿宋_GB2312" w:eastAsia="仿宋_GB2312"/>
              </w:rPr>
              <w:t>四标段投标人资格证明文件.docx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四标段投标人资格证明文件.docx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法定代表人授权委托书及法定代表人身份证明书</w:t>
            </w:r>
          </w:p>
        </w:tc>
        <w:tc>
          <w:tcPr>
            <w:tcW w:type="dxa" w:w="3322"/>
          </w:tcPr>
          <w:p>
            <w:pPr>
              <w:pStyle w:val="null3"/>
            </w:pPr>
            <w:r>
              <w:rPr>
                <w:rFonts w:ascii="仿宋_GB2312" w:hAnsi="仿宋_GB2312" w:cs="仿宋_GB2312" w:eastAsia="仿宋_GB2312"/>
              </w:rPr>
              <w:t>法定代表人参与投标时需提供法定代表人身份证明书（附法定代表人身份证复印件）；被授权人参与投标时需提供法定代表人授权委托书（附法定代表人及被授权人身份证复印件）</w:t>
            </w:r>
          </w:p>
        </w:tc>
        <w:tc>
          <w:tcPr>
            <w:tcW w:type="dxa" w:w="1661"/>
          </w:tcPr>
          <w:p>
            <w:pPr>
              <w:pStyle w:val="null3"/>
            </w:pPr>
            <w:r>
              <w:rPr>
                <w:rFonts w:ascii="仿宋_GB2312" w:hAnsi="仿宋_GB2312" w:cs="仿宋_GB2312" w:eastAsia="仿宋_GB2312"/>
              </w:rPr>
              <w:t>五标段投标人资格证明文件.docx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投标人为生产厂家的，须提供有效期内的《食品生产许可证》；投标人为代理商的，须提供有效期内的《食品经营许可证》或或《仅销售预包装食品经营者备案表》及所代理产品生产厂家的《食品生产许可证》</w:t>
            </w:r>
          </w:p>
        </w:tc>
        <w:tc>
          <w:tcPr>
            <w:tcW w:type="dxa" w:w="1661"/>
          </w:tcPr>
          <w:p>
            <w:pPr>
              <w:pStyle w:val="null3"/>
            </w:pPr>
            <w:r>
              <w:rPr>
                <w:rFonts w:ascii="仿宋_GB2312" w:hAnsi="仿宋_GB2312" w:cs="仿宋_GB2312" w:eastAsia="仿宋_GB2312"/>
              </w:rPr>
              <w:t>五标段投标人资格证明文件.docx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投标保证金交纳凭证</w:t>
            </w:r>
          </w:p>
        </w:tc>
        <w:tc>
          <w:tcPr>
            <w:tcW w:type="dxa" w:w="1661"/>
          </w:tcPr>
          <w:p>
            <w:pPr>
              <w:pStyle w:val="null3"/>
            </w:pPr>
            <w:r>
              <w:rPr>
                <w:rFonts w:ascii="仿宋_GB2312" w:hAnsi="仿宋_GB2312" w:cs="仿宋_GB2312" w:eastAsia="仿宋_GB2312"/>
              </w:rPr>
              <w:t>五标段投标人资格证明文件.docx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五标段投标人资格证明文件.docx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应满足招标文件中要求的交货期</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招标文件要求的其他内容</w:t>
            </w:r>
          </w:p>
        </w:tc>
        <w:tc>
          <w:tcPr>
            <w:tcW w:type="dxa" w:w="3322"/>
          </w:tcPr>
          <w:p>
            <w:pPr>
              <w:pStyle w:val="null3"/>
            </w:pPr>
            <w:r>
              <w:rPr>
                <w:rFonts w:ascii="仿宋_GB2312" w:hAnsi="仿宋_GB2312" w:cs="仿宋_GB2312" w:eastAsia="仿宋_GB2312"/>
              </w:rPr>
              <w:t>招标文件要求的其他内容 投标人对本项目的承诺</w:t>
            </w:r>
          </w:p>
        </w:tc>
        <w:tc>
          <w:tcPr>
            <w:tcW w:type="dxa" w:w="1661"/>
          </w:tcPr>
          <w:p>
            <w:pPr>
              <w:pStyle w:val="null3"/>
            </w:pPr>
            <w:r>
              <w:rPr>
                <w:rFonts w:ascii="仿宋_GB2312" w:hAnsi="仿宋_GB2312" w:cs="仿宋_GB2312" w:eastAsia="仿宋_GB2312"/>
              </w:rPr>
              <w:t>投标人承诺书1.docx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产品技术参数表 一标段服务内容及服务邀请应答表.docx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一标段服务内容及服务邀请应答表.docx 投标方案说明.docx 中小企业声明函 商务应答表 产品技术参数表 投标人认为提供的其他资料.docx 投标函 一标段产品分项报价表.docx 残疾人福利性单位声明函 标的清单 关于符合本国产品标准的声明函 投标人承诺书1.docx 投标文件封面 一标段投标人资格证明文件.docx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应满足招标文件中要求的交货期</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招标文件要求的其他内容</w:t>
            </w:r>
          </w:p>
        </w:tc>
        <w:tc>
          <w:tcPr>
            <w:tcW w:type="dxa" w:w="3322"/>
          </w:tcPr>
          <w:p>
            <w:pPr>
              <w:pStyle w:val="null3"/>
            </w:pPr>
            <w:r>
              <w:rPr>
                <w:rFonts w:ascii="仿宋_GB2312" w:hAnsi="仿宋_GB2312" w:cs="仿宋_GB2312" w:eastAsia="仿宋_GB2312"/>
              </w:rPr>
              <w:t>招标文件要求的其他内容 投标人对本项目的承诺</w:t>
            </w:r>
          </w:p>
        </w:tc>
        <w:tc>
          <w:tcPr>
            <w:tcW w:type="dxa" w:w="1661"/>
          </w:tcPr>
          <w:p>
            <w:pPr>
              <w:pStyle w:val="null3"/>
            </w:pPr>
            <w:r>
              <w:rPr>
                <w:rFonts w:ascii="仿宋_GB2312" w:hAnsi="仿宋_GB2312" w:cs="仿宋_GB2312" w:eastAsia="仿宋_GB2312"/>
              </w:rPr>
              <w:t>投标人承诺书1.docx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产品技术参数表 商务应答表 二标段服务内容及服务邀请应答表.docx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投标方案说明.docx 中小企业声明函 商务应答表 产品技术参数表 二标段投标人资格证明文件.docx 投标人认为提供的其他资料.docx 投标函 残疾人福利性单位声明函 标的清单 投标人承诺书1.docx 投标文件封面 二标段服务内容及服务邀请应答表.docx 二标段产品分项报价表.docx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应满足招标文件中要求的交货期</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招标文件要求的其他内容</w:t>
            </w:r>
          </w:p>
        </w:tc>
        <w:tc>
          <w:tcPr>
            <w:tcW w:type="dxa" w:w="3322"/>
          </w:tcPr>
          <w:p>
            <w:pPr>
              <w:pStyle w:val="null3"/>
            </w:pPr>
            <w:r>
              <w:rPr>
                <w:rFonts w:ascii="仿宋_GB2312" w:hAnsi="仿宋_GB2312" w:cs="仿宋_GB2312" w:eastAsia="仿宋_GB2312"/>
              </w:rPr>
              <w:t>招标文件要求的其他内容 投标人对本项目的承诺</w:t>
            </w:r>
          </w:p>
        </w:tc>
        <w:tc>
          <w:tcPr>
            <w:tcW w:type="dxa" w:w="1661"/>
          </w:tcPr>
          <w:p>
            <w:pPr>
              <w:pStyle w:val="null3"/>
            </w:pPr>
            <w:r>
              <w:rPr>
                <w:rFonts w:ascii="仿宋_GB2312" w:hAnsi="仿宋_GB2312" w:cs="仿宋_GB2312" w:eastAsia="仿宋_GB2312"/>
              </w:rPr>
              <w:t>投标人承诺书1.docx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产品技术参数表 商务应答表 三标段服务内容及服务邀请应答表.docx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三标段产品分项报价表.docx 开标一览表 投标方案说明.docx 中小企业声明函 商务应答表 三标段服务内容及服务邀请应答表.docx 产品技术参数表 投标人认为提供的其他资料.docx 投标函 残疾人福利性单位声明函 标的清单 投标人承诺书1.docx 投标文件封面 三标段投标人资格证明文件.docx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应满足招标文件中要求的交货期</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招标文件要求的其他内容</w:t>
            </w:r>
          </w:p>
        </w:tc>
        <w:tc>
          <w:tcPr>
            <w:tcW w:type="dxa" w:w="3322"/>
          </w:tcPr>
          <w:p>
            <w:pPr>
              <w:pStyle w:val="null3"/>
            </w:pPr>
            <w:r>
              <w:rPr>
                <w:rFonts w:ascii="仿宋_GB2312" w:hAnsi="仿宋_GB2312" w:cs="仿宋_GB2312" w:eastAsia="仿宋_GB2312"/>
              </w:rPr>
              <w:t>招标文件要求的其他内容 投标人对本项目的承诺</w:t>
            </w:r>
          </w:p>
        </w:tc>
        <w:tc>
          <w:tcPr>
            <w:tcW w:type="dxa" w:w="1661"/>
          </w:tcPr>
          <w:p>
            <w:pPr>
              <w:pStyle w:val="null3"/>
            </w:pPr>
            <w:r>
              <w:rPr>
                <w:rFonts w:ascii="仿宋_GB2312" w:hAnsi="仿宋_GB2312" w:cs="仿宋_GB2312" w:eastAsia="仿宋_GB2312"/>
              </w:rPr>
              <w:t>投标人承诺书1.docx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产品技术参数表 商务应答表 四标段服务内容及服务邀请应答表.docx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四标段投标人资格证明文件.docx 开标一览表 四标段产品分项报价表.docx 投标方案说明.docx 中小企业声明函 商务应答表 四标段服务内容及服务邀请应答表.docx 产品技术参数表 投标人认为提供的其他资料.docx 投标函 残疾人福利性单位声明函 标的清单 关于符合本国产品标准的声明函 投标人承诺书1.docx 投标文件封面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应满足招标文件中要求的交货期</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招标文件要求的其他内容</w:t>
            </w:r>
          </w:p>
        </w:tc>
        <w:tc>
          <w:tcPr>
            <w:tcW w:type="dxa" w:w="3322"/>
          </w:tcPr>
          <w:p>
            <w:pPr>
              <w:pStyle w:val="null3"/>
            </w:pPr>
            <w:r>
              <w:rPr>
                <w:rFonts w:ascii="仿宋_GB2312" w:hAnsi="仿宋_GB2312" w:cs="仿宋_GB2312" w:eastAsia="仿宋_GB2312"/>
              </w:rPr>
              <w:t>招标文件要求的其他内容 投标人对本项目的承诺</w:t>
            </w:r>
          </w:p>
        </w:tc>
        <w:tc>
          <w:tcPr>
            <w:tcW w:type="dxa" w:w="1661"/>
          </w:tcPr>
          <w:p>
            <w:pPr>
              <w:pStyle w:val="null3"/>
            </w:pPr>
            <w:r>
              <w:rPr>
                <w:rFonts w:ascii="仿宋_GB2312" w:hAnsi="仿宋_GB2312" w:cs="仿宋_GB2312" w:eastAsia="仿宋_GB2312"/>
              </w:rPr>
              <w:t>投标人承诺书1.docx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五标段服务内容及服务邀请应答表.docx 产品技术参数表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五标段服务内容及服务邀请应答表.docx 开标一览表 投标方案说明.docx 中小企业声明函 商务应答表 产品技术参数表 投标人认为提供的其他资料.docx 投标函 残疾人福利性单位声明函 五标段产品分项报价表.docx 标的清单 关于符合本国产品标准的声明函 投标人承诺书1.docx 投标文件封面 五标段投标人资格证明文件.docx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投标人具有近三年（2023年7月至今）的类似业绩（合同扫描件并加盖投标人公章，以合同签订时间为准）每个计1分，最多得3分；未提供不得分。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所投食材的技术指标、参数、性能等情况符合招标文件要求，提供不同种类食材的货源渠道，来源清晰，安全，提供相关证明材料，满足招标文件要求得27分，负偏离将进行扣分，每负偏离1项扣1.5分扣完为止，不计负分。 注：投标人应提供充足的技术证明材料（技术证明材料包括但不限于检测报告、官网和功能截图、彩页、说明书等相关资料）予以佐证，未提供证明材料导致技术指标被视为负偏离的风险，投标人自行承担。</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售后服务保障</w:t>
            </w:r>
          </w:p>
        </w:tc>
        <w:tc>
          <w:tcPr>
            <w:tcW w:type="dxa" w:w="2492"/>
          </w:tcPr>
          <w:p>
            <w:pPr>
              <w:pStyle w:val="null3"/>
            </w:pPr>
            <w:r>
              <w:rPr>
                <w:rFonts w:ascii="仿宋_GB2312" w:hAnsi="仿宋_GB2312" w:cs="仿宋_GB2312" w:eastAsia="仿宋_GB2312"/>
              </w:rPr>
              <w:t>（1）订单对接响：2分 ①常规订单20分钟内响应，30分钟送到，提供承诺得1分。 ②应急订单10分钟内响应，15分钟送到，提供承诺得1分。 （2）食材质量问题退换货响应： 2分 ① 现场验收不合格：送货人员当场回收，15分钟内完成补货，提供承诺得1分。 ② 入库加工前发现变质、瑕疵：反馈后15分钟内负责人到场核实，30分钟内完成换货回收，提供承诺得1分。 注：以上内容提供承诺加盖单位公章，未提供承诺不得分。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①配备项目总负责人1名得1分。 ②配备一名专职对接员得0.5分；最高得1分。 ③ 配备一名专职食品安全管理员0.5分，最高得1分。 ④ 配备一名配送人员得0.5分，最高得2分。 ⑤ 配备一名其他岗位人员得0.5分，最高得1分. 注：以上人员需提供身份证及有效健康证，否则不得分。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（一）评审内容：①食材配送计划方案；②按时供货的方案；③原材料采购来源稳定方案。 （二）评审标准：每一条评审内容无缺陷得2分，满分6分；每一条评审内容存在一处缺陷扣0.5分，扣完为止；未提供不得分。（说明：存在下列情形之一的属于内容缺陷：①内容与项目服务需求不吻合、层次未细化的；②阐述未从实际出发，不切合项目背景、项目需求的；③无具体详细的阐述、存在抄袭或套用其他内容的；④前后逻辑错误或科学原理错误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食品安全质量保障</w:t>
            </w:r>
          </w:p>
        </w:tc>
        <w:tc>
          <w:tcPr>
            <w:tcW w:type="dxa" w:w="2492"/>
          </w:tcPr>
          <w:p>
            <w:pPr>
              <w:pStyle w:val="null3"/>
            </w:pPr>
            <w:r>
              <w:rPr>
                <w:rFonts w:ascii="仿宋_GB2312" w:hAnsi="仿宋_GB2312" w:cs="仿宋_GB2312" w:eastAsia="仿宋_GB2312"/>
              </w:rPr>
              <w:t>（一）评审内容：①食品安全追溯体系方案；②食品安全管理方案；③食材质量保障方案。 （二）评审标准：每一条评审内容无缺陷得2分，满分6分；每一条评审内容存在一处缺陷扣0.5分，扣完为止；未提供不得分。（说明：存在下列情形之一的属于内容缺陷：①内容与项目服务需求不吻合、层次未细化的；②阐述未从实际出发，不切合项目背景、项目需求的；③无具体详细的阐述、存在抄袭或套用其他内容的；④前后逻辑错误或科学原理错误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组织保障</w:t>
            </w:r>
          </w:p>
        </w:tc>
        <w:tc>
          <w:tcPr>
            <w:tcW w:type="dxa" w:w="2492"/>
          </w:tcPr>
          <w:p>
            <w:pPr>
              <w:pStyle w:val="null3"/>
            </w:pPr>
            <w:r>
              <w:rPr>
                <w:rFonts w:ascii="仿宋_GB2312" w:hAnsi="仿宋_GB2312" w:cs="仿宋_GB2312" w:eastAsia="仿宋_GB2312"/>
              </w:rPr>
              <w:t>（一）评审内容：①符合安全运输标准的专用车辆及相关配送设备配备；②食材配套场地仓储能力；③发生影响正常配送的突发情况处理及应急预案；④企业内部管控制度 （二）评审标准：每一条评审内容无缺陷得2分，满分8分；每一条评审内容存在一处缺陷扣0.5分，扣完为止；未提供不得分。（说明：存在下列情形之一的属于内容缺陷：①内容与项目服务需求不吻合、层次未细化的；②阐述未从实际出发，不切合项目背景、项目需求的；③无具体详细的阐述、存在抄袭或套用其他内容的；④前后逻辑错误或科学原理错误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一标段产品分项报价表.docx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1.报价分组成：①米：价格分10分；②面：价格分10分；③菜籽油：价格分10分；④大豆油：价格分10分。 2.满足招标文件要求且投标单价最低的投标报价为评标基准价，其价格分为满分。其他投标人的价格分统一按照下列公式计算： ①单项投标报价得分=(评标基准价／投标报价)×10%×100。 ②单项投标报价得分=(评标基准价／投标报价)×10%×100 ③单项投标报价得分=(评标基准价／投标报价)×10%×100 ④单项投标报价得分=(评标基准价／投标报价)×10%×100 3.投标人最终报价得分=①+②+③+④ 备注：当评标委员会认为某个投标人的报价明显低于其他通过符合性审查投标人的报价，有可能影响服务质量和不能诚信履约的，应要求该投标人在评标现场合理的时间内提供书面说明，必要时提交相关证明材料；投标人不能证明其报价合理的，评标委员会将其作为无效投标处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15.00%</w:t>
            </w:r>
          </w:p>
        </w:tc>
        <w:tc>
          <w:tcPr>
            <w:tcW w:type="dxa" w:w="1661"/>
          </w:tcPr>
          <w:p>
            <w:pPr>
              <w:pStyle w:val="null3"/>
            </w:pPr>
            <w:r>
              <w:rPr>
                <w:rFonts w:ascii="仿宋_GB2312" w:hAnsi="仿宋_GB2312" w:cs="仿宋_GB2312" w:eastAsia="仿宋_GB2312"/>
              </w:rPr>
              <w:t>参加政府采购活动且符合《政府采购促进中小企业发展管理办法》（财库〔2020〕46号）中小企业条件的企业，应当提供本办法规定的《中小企业声明函》，否则不享受相关政策。 1.在本项目中，若货物由小型或微型企业制造，并符合政策要求的小型或微型企业制造商，报价给予15%的扣除，用扣除后的价格参加评审。 2.根据财政部 司法部《关于政府采购支持监狱企业发展有关问题的通知》（财库〔2014〕68号），符合条件的监狱企业应当提供相关单位出具的属于监狱企业的证明文件，在政府采购活动中，监狱企业视同小型、微型企业，享受价格给予15%的扣除，用扣除后的价格参与评审。 3.根据《关于促进残疾人就业政府采购政策的通知》（财库〔2017〕141号），符合条件的残疾人福利性单位应当提供本通知规定的《残疾人福利性单位声明函》，并对声明的真实性负责，应当提供规定的《残疾人福利性单位声明函》，并对声明的真实性负责。在政府采购活动中，残疾人福利性单位视同小型、微型企业，享受价格给予15%的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1、政府采购活动中既有本国产品又有非本国产品参与竞争的，依法对本国产品给予价格评审优惠，对本国产品的报价给予20%的价格扣除，用扣除后的价格参与评审。 2、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3、对于仅有本国产品参与竞争的政府采购项目，本国产品不享受价格扣除评审优惠。</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所投食材的技术指标、参数、性能等情况符合招标文件要求，提供不同种类食材的货源渠道，来源清晰，安全，提供相关证明材料，满足招标文件要求得22分，负偏离将进行扣分，每负偏离1项扣2分扣完为止，不计负分。 注：投标人应提供充足的技术证明材料（技术证明材料包括但不限于检测报告、官网和功能截图、彩页、说明书等相关资料）予以佐证，未提供证明材料导致技术指标被视为负偏离的风险，投标人自行承担。</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投标人具有近三年（2023年7月至今）的类似业绩（合同扫描件并加盖投标人公章，以合同签订时间为准）每个计1分，最多得3分；未提供不得分。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①配备项目总负责人1名得1分。 ②配备一名专职对接员得0.5分；最高得1分。 ③ 配备一名专职食品安全管理员0.5分，最高得1分。 ④ 配备一名配送人员得0.5分，最高得2分。 ⑤ 配备一名其他岗位人员得0.5分，最高得2分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售后服务保障</w:t>
            </w:r>
          </w:p>
        </w:tc>
        <w:tc>
          <w:tcPr>
            <w:tcW w:type="dxa" w:w="2492"/>
          </w:tcPr>
          <w:p>
            <w:pPr>
              <w:pStyle w:val="null3"/>
            </w:pPr>
            <w:r>
              <w:rPr>
                <w:rFonts w:ascii="仿宋_GB2312" w:hAnsi="仿宋_GB2312" w:cs="仿宋_GB2312" w:eastAsia="仿宋_GB2312"/>
              </w:rPr>
              <w:t>（1）订单对接响：4分 ①常规订单20分钟内响应，30分钟送到，提供承诺得2分。 ②应急订单10分钟内响应，15分钟送到，提供承诺得2分。 （2）食材质量问题退换货响应： 4分 ① 现场验收不合格：送货人员当场回收，15分钟内完成补货，提供承诺得2分。 ② 入库加工前发现变质、瑕疵：反馈后15分钟内负责人到场核实，30分钟内完成换货回收，提供承诺得2分。 注：以上内容提供承诺加盖单位公章，未提供承诺不得分。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（一）评审内容：①食材配送计划方案；②按时供货的方案；③原材料采购来源稳定方案。 （二）评审标准：每一条评审内容无缺陷得2分，满分6分；每一条评审内容存在一处缺陷扣0.5分，扣完为止；未提供不得分。（说明：存在下列情形之一的属于内容缺陷：①内容与项目服务需求不吻合、层次未细化的；②阐述未从实际出发，不切合项目背景、项目需求的；③无具体详细的阐述、存在抄袭或套用其他内容的；④前后逻辑错误或科学原理错误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食品安全质量保障</w:t>
            </w:r>
          </w:p>
        </w:tc>
        <w:tc>
          <w:tcPr>
            <w:tcW w:type="dxa" w:w="2492"/>
          </w:tcPr>
          <w:p>
            <w:pPr>
              <w:pStyle w:val="null3"/>
            </w:pPr>
            <w:r>
              <w:rPr>
                <w:rFonts w:ascii="仿宋_GB2312" w:hAnsi="仿宋_GB2312" w:cs="仿宋_GB2312" w:eastAsia="仿宋_GB2312"/>
              </w:rPr>
              <w:t>（一）评审内容：①食品安全追溯体系方案；②食品安全管理方案；③食材质量保障方案。 （二）评审标准：每一条评审内容无缺陷得2分，满分6分；每一条评审内容存在一处缺陷扣0.5分，扣完为止；未提供不得分。（说明：存在下列情形之一的属于内容缺陷：①内容与项目服务需求不吻合、层次未细化的；②阐述未从实际出发，不切合项目背景、项目需求的；③无具体详细的阐述、存在抄袭或套用其他内容的；④前后逻辑错误或科学原理错误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组织保障</w:t>
            </w:r>
          </w:p>
        </w:tc>
        <w:tc>
          <w:tcPr>
            <w:tcW w:type="dxa" w:w="2492"/>
          </w:tcPr>
          <w:p>
            <w:pPr>
              <w:pStyle w:val="null3"/>
            </w:pPr>
            <w:r>
              <w:rPr>
                <w:rFonts w:ascii="仿宋_GB2312" w:hAnsi="仿宋_GB2312" w:cs="仿宋_GB2312" w:eastAsia="仿宋_GB2312"/>
              </w:rPr>
              <w:t>（一）评审内容：①符合安全运输标准的专用车辆及相关配送设备配备；②食材配套场地仓储能力；③发生影响正常配送的突发情况处理及应急预案；④企业内部管控制度 （二）评审标准：每一条评审内容无缺陷得2分，满分8分；每一条评审内容存在一处缺陷扣0.5分，扣完为止；未提供不得分。（说明：存在下列情形之一的属于内容缺陷：①内容与项目服务需求不吻合、层次未细化的；②阐述未从实际出发，不切合项目背景、项目需求的；③无具体详细的阐述、存在抄袭或套用其他内容的；④前后逻辑错误或科学原理错误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注：按优惠率/下浮率报价，投标（响应）报价应按（1-投标（响应）报价）来计算。 （2）投标（响应）报价低于通过符合性审查且报价次低供应商投标（响应）报价50%的，即投标（响应）报价&lt;通过符合性审查且报价次低供应商投标（响应）报价×50%。 注：按优惠率/下浮率报价，投标（响应）报价应按（1-投标（响应）报价）来计算。 （3）投标（响应）报价低于最高限价45%的，即投标（响应）报价&lt;最高限价×45%。 注：按优惠率/下浮率报价，投标（响应）报价应按（1-投标（响应）报价）来计算。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二标段产品分项报价表.docx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1.即满足招标文件要求且报价最低（下浮程度最高）的为评标基准价，其价格分为满分。 2.评标基准价=1-最大下浮率（即下浮程度最高） 3.其他投标人的价格分统一按照下列公式计算：报价得分=（评标基准价/1-投标下浮率）×40%×100 。 备注：当评标委员会认为某个投标人的报价明显低于其他通过符合性审查投标人的报价，有可能影响服务质量和不能诚信履约的，应要求该投标人在评标现场合理的时间内提供书面说明，必要时提交相关证明材料；投标人不能证明其报价合理的，评标委员会将其作为无效投标处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15.00%</w:t>
            </w:r>
          </w:p>
        </w:tc>
        <w:tc>
          <w:tcPr>
            <w:tcW w:type="dxa" w:w="1661"/>
          </w:tcPr>
          <w:p>
            <w:pPr>
              <w:pStyle w:val="null3"/>
            </w:pPr>
            <w:r>
              <w:rPr>
                <w:rFonts w:ascii="仿宋_GB2312" w:hAnsi="仿宋_GB2312" w:cs="仿宋_GB2312" w:eastAsia="仿宋_GB2312"/>
              </w:rPr>
              <w:t>参加政府采购活动且符合《政府采购促进中小企业发展管理办法》（财库〔2020〕46号）中小企业条件的企业，应当提供本办法规定的《中小企业声明函》，否则不享受相关政策。 1.在本项目中，若货物由小型或微型企业制造，并符合政策要求的小型或微型企业制造商，报价给予15%的扣除，用扣除后的价格参加评审。 2.根据财政部 司法部《关于政府采购支持监狱企业发展有关问题的通知》（财库〔2014〕68号），符合条件的监狱企业应当提供相关单位出具的属于监狱企业的证明文件，在政府采购活动中，监狱企业视同小型、微型企业，享受价格给予15%的扣除，用扣除后的价格参与评审。 3.根据《关于促进残疾人就业政府采购政策的通知》（财库〔2017〕141号），符合条件的残疾人福利性单位应当提供本通知规定的《残疾人福利性单位声明函》，并对声明的真实性负责。在政府采购活动中，残疾人福利性单位视同小型、微型企业，享受价格给予15%的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投标人具有近三年（2023年7月至今）的类似业绩（合同扫描件并加盖投标人公章，以合同签订时间为准）每个计1分，最多得3分；未提供不得分。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所投食材的技术指标、参数、性能等情况符合招标文件要求，提供不同种类食材的货源渠道，来源清晰，安全，提供相关证明材料，满足招标文件要求得20分，负偏离将进行扣分，每负偏离1项扣5分扣完为止，不计负分。 注：投标人应提供充足的技术证明材料（技术证明材料包括但不限于检测报告、官网和功能截图、彩页、说明书等相关资料）予以佐证，未提供证明材料导致技术指标被视为负偏离的风险，投标人自行承担。</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售后服务保障</w:t>
            </w:r>
          </w:p>
        </w:tc>
        <w:tc>
          <w:tcPr>
            <w:tcW w:type="dxa" w:w="2492"/>
          </w:tcPr>
          <w:p>
            <w:pPr>
              <w:pStyle w:val="null3"/>
            </w:pPr>
            <w:r>
              <w:rPr>
                <w:rFonts w:ascii="仿宋_GB2312" w:hAnsi="仿宋_GB2312" w:cs="仿宋_GB2312" w:eastAsia="仿宋_GB2312"/>
              </w:rPr>
              <w:t>（1）订单对接响：4分 ①常规订单20分钟内响应，30分钟送到，提供承诺得2分。 ②应急订单10分钟内响应，15分钟送到，提供承诺得2分。 （2）食材质量问题退换货响应：4分 ① 现场验收不合格：送货人员当场回收，15分钟内完成补货，提供承诺得2分。 ② 入库加工前发现变质、瑕疵：反馈后15分钟内负责人到场核实，30分钟内完成换货回收，提供承诺得2分。 注：以上内容提供承诺加盖单位公章，未提供承诺不得分。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①配备项目总负责人1名得1分。 ②配备一名专职对接员得1分；最高得2分。 ③ 配备一名专职食品安全管理员1分，最高得2分。 ④ 配备一名配送人员得1分，最高得2分。 ⑤ 配备一名其他岗位人员得1分，最高得2分 注：以上人员需提供身份证及有效健康证，否则不得分。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（一）评审内容：①食材配送计划方案；②按时供货的方案；③原材料采购来源稳定方案。 （二）评审标准：每一条评审内容无缺陷得2分，满分6分；每一条评审内容存在一处缺陷扣0.5分，扣完为止；未提供不得分。（说明：存在下列情形之一的属于内容缺陷：①内容与项目服务需求不吻合、层次未细化的；②阐述未从实际出发，不切合项目背景、项目需求的；③无具体详细的阐述、存在抄袭或套用其他内容的；④前后逻辑错误或科学原理错误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食品安全质量保障</w:t>
            </w:r>
          </w:p>
        </w:tc>
        <w:tc>
          <w:tcPr>
            <w:tcW w:type="dxa" w:w="2492"/>
          </w:tcPr>
          <w:p>
            <w:pPr>
              <w:pStyle w:val="null3"/>
            </w:pPr>
            <w:r>
              <w:rPr>
                <w:rFonts w:ascii="仿宋_GB2312" w:hAnsi="仿宋_GB2312" w:cs="仿宋_GB2312" w:eastAsia="仿宋_GB2312"/>
              </w:rPr>
              <w:t>（一）评审内容：①食品安全追溯体系方案；②食品安全管理方案；③食材质量保障方案。 （二）评审标准：每一条评审内容无缺陷得2分，满分6分；每一条评审内容存在一处缺陷扣0.5分，扣完为止；未提供不得分。（说明：存在下列情形之一的属于内容缺陷：①内容与项目服务需求不吻合、层次未细化的；②阐述未从实际出发，不切合项目背景、项目需求的；③无具体详细的阐述、存在抄袭或套用其他内容的；④前后逻辑错误或科学原理错误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组织保障</w:t>
            </w:r>
          </w:p>
        </w:tc>
        <w:tc>
          <w:tcPr>
            <w:tcW w:type="dxa" w:w="2492"/>
          </w:tcPr>
          <w:p>
            <w:pPr>
              <w:pStyle w:val="null3"/>
            </w:pPr>
            <w:r>
              <w:rPr>
                <w:rFonts w:ascii="仿宋_GB2312" w:hAnsi="仿宋_GB2312" w:cs="仿宋_GB2312" w:eastAsia="仿宋_GB2312"/>
              </w:rPr>
              <w:t>（一）评审内容：①符合安全运输标准的专用车辆及相关配送设备配备；②食材配套场地仓储能力；③发生影响正常配送的突发情况处理及应急预案；④企业内部管控制度 （二）评审标准：每一条评审内容无缺陷得2分，满分8分；每一条评审内容存在一处缺陷扣0.5分，扣完为止；未提供不得分。（说明：存在下列情形之一的属于内容缺陷：①内容与项目服务需求不吻合、层次未细化的；②阐述未从实际出发，不切合项目背景、项目需求的；③无具体详细的阐述、存在抄袭或套用其他内容的；④前后逻辑错误或科学原理错误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注：按优惠率/下浮率报价，投标（响应）报价应按（1-投标（响应）报价）来计算。 （2）投标（响应）报价低于通过符合性审查且报价次低供应商投标（响应）报价50%的，即投标（响应）报价&lt;通过符合性审查且报价次低供应商投标（响应）报价×50%。 注：按优惠率/下浮率报价，投标（响应）报价应按（1-投标（响应）报价）来计算。 （3）投标（响应）报价低于最高限价45%的，即投标（响应）报价&lt;最高限价×45%。 注：按优惠率/下浮率报价，投标（响应）报价应按（1-投标（响应）报价）来计算。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三标段产品分项报价表.docx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1.即满足招标文件要求且报价最低（下浮程度最高）的为评标基准价，其价格分为满分。 2.评标基准价=1-最大下浮率（即下浮程度最高） 3.其他投标人的价格分统一按照下列公式计算：报价得分=（评标基准价/1-投标下浮率）×40%×100 。 备注：当评标委员会认为某个投标人的报价明显低于其他通过符合性审查投标人的报价，有可能影响服务质量和不能诚信履约的，应要求该投标人在评标现场合理的时间内提供书面说明，必要时提交相关证明材料；投标人不能证明其报价合理的，评标委员会将其作为无效投标处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15.00%</w:t>
            </w:r>
          </w:p>
        </w:tc>
        <w:tc>
          <w:tcPr>
            <w:tcW w:type="dxa" w:w="1661"/>
          </w:tcPr>
          <w:p>
            <w:pPr>
              <w:pStyle w:val="null3"/>
            </w:pPr>
            <w:r>
              <w:rPr>
                <w:rFonts w:ascii="仿宋_GB2312" w:hAnsi="仿宋_GB2312" w:cs="仿宋_GB2312" w:eastAsia="仿宋_GB2312"/>
              </w:rPr>
              <w:t>参加政府采购活动且符合《政府采购促进中小企业发展管理办法》（财库〔2020〕46号）中小企业条件的企业，应当提供本办法规定的《中小企业声明函》，否则不享受相关政策。 1.在本项目中，若货物由小型或微型企业制造，并符合政策要求的小型或微型企业制造商，报价给予15%的扣除，用扣除后的价格参加评审。 2.根据财政部 司法部《关于政府采购支持监狱企业发展有关问题的通知》（财库〔2014〕68号），符合条件的监狱企业应当提供相关单位出具的属于监狱企业的证明文件，在政府采购活动中，监狱企业视同小型、微型企业，享受价格给予15%的扣除，用扣除后的价格参与评审。 3.根据《关于促进残疾人就业政府采购政策的通知》（财库〔2017〕141号），符合条件的残疾人福利性单位应当提供本通知规定的《残疾人福利性单位声明函》，并对声明的真实性负责。在政府采购活动中，残疾人福利性单位视同小型、微型企业，享受价格给予15%的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投标人具有近三年（2023年7月至今）的类似业绩（合同扫描件并加盖投标人公章，以合同签订时间为准）每个计1分，最多得3分；未提供不得分。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所投食材的技术指标、参数、性能等情况符合招标文件要求，提供不同种类食材的货源渠道，来源清晰，安全，提供相关证明材料，满足招标文件要求得20分，负偏离将进行扣分，每负偏离1项扣4分扣完为止，不计负分。 注：投标人应提供充足的技术证明材料（技术证明材料包括但不限于检测报告、官网和功能截图、彩页、说明书等相关资料）予以佐证，未提供证明材料导致技术指标被视为负偏离的风险，投标人自行承担。</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售后服务保障</w:t>
            </w:r>
          </w:p>
        </w:tc>
        <w:tc>
          <w:tcPr>
            <w:tcW w:type="dxa" w:w="2492"/>
          </w:tcPr>
          <w:p>
            <w:pPr>
              <w:pStyle w:val="null3"/>
            </w:pPr>
            <w:r>
              <w:rPr>
                <w:rFonts w:ascii="仿宋_GB2312" w:hAnsi="仿宋_GB2312" w:cs="仿宋_GB2312" w:eastAsia="仿宋_GB2312"/>
              </w:rPr>
              <w:t>（1）订单对接响：4分 ①常规订单20分钟内响应，30分钟送到，提供承诺得2分。 ②应急订单10分钟内响应，15分钟送到，提供承诺得2分。 （2）食材质量问题退换货响应：4分 ① 现场验收不合格：送货人员当场回收，15分钟内完成补货，提供承诺得2分。 ② 入库加工前发现变质、瑕疵：反馈后15分钟内负责人到场核实，30分钟内完成换货回收，提供承诺得2分。 注：以上内容提供承诺加盖单位公章，未提供承诺不得分。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①配备项目总负责人1名得1分。 ②配备一名专职对接员得1分；最高得2分。 ③ 配备一名专职食品安全管理员1分，最高得2分。 ④ 配备一名配送人员得1分，最高得2分。 ⑤ 配备一名其他岗位人员得1分，最高得2分 注：以上人员需提供身份证及有效健康证，否则不得分。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（一）评审内容：①食材配送计划方案；②按时供货的方案；③原材料采购来源稳定方案。 （二）评审标准：每一条评审内容无缺陷得2分，满分6分；每一条评审内容存在一处缺陷扣0.5分，扣完为止；未提供不得分。（说明：存在下列情形之一的属于内容缺陷：①内容与项目服务需求不吻合、层次未细化的；②阐述未从实际出发，不切合项目背景、项目需求的；③无具体详细的阐述、存在抄袭或套用其他内容的；④前后逻辑错误或科学原理错误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食品安全质量保障</w:t>
            </w:r>
          </w:p>
        </w:tc>
        <w:tc>
          <w:tcPr>
            <w:tcW w:type="dxa" w:w="2492"/>
          </w:tcPr>
          <w:p>
            <w:pPr>
              <w:pStyle w:val="null3"/>
            </w:pPr>
            <w:r>
              <w:rPr>
                <w:rFonts w:ascii="仿宋_GB2312" w:hAnsi="仿宋_GB2312" w:cs="仿宋_GB2312" w:eastAsia="仿宋_GB2312"/>
              </w:rPr>
              <w:t>（一）评审内容：①食品安全追溯体系方案；②食品安全管理方案；③食材质量保障方案。 （二）评审标准：每一条评审内容无缺陷得2分，满分6分；每一条评审内容存在一处缺陷扣0.5分，扣完为止；未提供不得分。（说明：存在下列情形之一的属于内容缺陷：①内容与项目服务需求不吻合、层次未细化的；②阐述未从实际出发，不切合项目背景、项目需求的；③无具体详细的阐述、存在抄袭或套用其他内容的；④前后逻辑错误或科学原理错误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组织保障</w:t>
            </w:r>
          </w:p>
        </w:tc>
        <w:tc>
          <w:tcPr>
            <w:tcW w:type="dxa" w:w="2492"/>
          </w:tcPr>
          <w:p>
            <w:pPr>
              <w:pStyle w:val="null3"/>
            </w:pPr>
            <w:r>
              <w:rPr>
                <w:rFonts w:ascii="仿宋_GB2312" w:hAnsi="仿宋_GB2312" w:cs="仿宋_GB2312" w:eastAsia="仿宋_GB2312"/>
              </w:rPr>
              <w:t>（一）评审内容：①符合安全运输标准的专用车辆及相关配送设备配备；②食材配套场地仓储能力；③发生影响正常配送的突发情况处理及应急预案；④企业内部管控制度 （二）评审标准：每一条评审内容无缺陷得2分，满分8分；每一条评审内容存在一处缺陷扣0.5分，扣完为止；未提供不得分。（说明：存在下列情形之一的属于内容缺陷：①内容与项目服务需求不吻合、层次未细化的；②阐述未从实际出发，不切合项目背景、项目需求的；③无具体详细的阐述、存在抄袭或套用其他内容的；④前后逻辑错误或科学原理错误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注：按优惠率/下浮率报价，投标（响应）报价应按（1-投标（响应）报价）来计算。 （2）投标（响应）报价低于通过符合性审查且报价次低供应商投标（响应）报价50%的，即投标（响应）报价&lt;通过符合性审查且报价次低供应商投标（响应）报价×50%。 注：按优惠率/下浮率报价，投标（响应）报价应按（1-投标（响应）报价）来计算。 （3）投标（响应）报价低于最高限价45%的，即投标（响应）报价&lt;最高限价×45%。 注：按优惠率/下浮率报价，投标（响应）报价应按（1-投标（响应）报价）来计算。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四标段产品分项报价表.docx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1.即满足招标文件要求且报价最低（下浮程度最高）的为评标基准价，其价格分为满分。 2.评标基准价=1-最大下浮率（即下浮程度最高） 3.其他投标人的价格分统一按照下列公式计算：报价得分=（评标基准价/1-投标下浮率）×40%×100 。 备注：当评标委员会认为某个投标人的报价明显低于其他通过符合性审查投标人的报价，有可能影响服务质量和不能诚信履约的，应要求该投标人在评标现场合理的时间内提供书面说明，必要时提交相关证明材料；投标人不能证明其报价合理的，评标委员会将其作为无效投标处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15.00%</w:t>
            </w:r>
          </w:p>
        </w:tc>
        <w:tc>
          <w:tcPr>
            <w:tcW w:type="dxa" w:w="1661"/>
          </w:tcPr>
          <w:p>
            <w:pPr>
              <w:pStyle w:val="null3"/>
            </w:pPr>
            <w:r>
              <w:rPr>
                <w:rFonts w:ascii="仿宋_GB2312" w:hAnsi="仿宋_GB2312" w:cs="仿宋_GB2312" w:eastAsia="仿宋_GB2312"/>
              </w:rPr>
              <w:t>参加政府采购活动且符合《政府采购促进中小企业发展管理办法》（财库〔2020〕46号）中小企业条件的企业，应当提供本办法规定的《中小企业声明函》，否则不享受相关政策。 1.在本项目中，若货物由小型或微型企业制造，并符合政策要求的小型或微型企业制造商，报价给予15%的扣除，用扣除后的价格参加评审。 2.根据财政部 司法部《关于政府采购支持监狱企业发展有关问题的通知》（财库〔2014〕68号），符合条件的监狱企业应当提供相关单位出具的属于监狱企业的证明文件，在政府采购活动中，监狱企业视同小型、微型企业，享受价格给予15%的扣除，用扣除后的价格参与评审。 3.根据《关于促进残疾人就业政府采购政策的通知》（财库〔2017〕141号），符合条件的残疾人福利性单位应当提供本通知规定的《残疾人福利性单位声明函》，并对声明的真实性负责。在政府采购活动中，残疾人福利性单位视同小型、微型企业，享受价格给予15%的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1、政府采购活动中既有本国产品又有非本国产品参与竞争的，依法对本国产品给予价格评审优惠，对本国产品的报价给予20%的价格扣除，用扣除后的价格参与评审。 2、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3、对于仅有本国产品参与竞争的政府采购项目，本国产品不享受价格扣除评审优惠。</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投标人具有近三年（2023年7月至今）的类似业绩（合同扫描件并加盖投标人公章，以合同签订时间为准）每个计1分，最多得3分；未提供不得分。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所投食材的技术指标、参数、性能等情况符合招标文件要求，提供不同种类食材的货源渠道，来源清晰，安全，提供相关证明材料，满足招标文件要求得24分，负偏离将进行扣分，每负偏离1项扣2分扣完为止，不计负分。 注：投标人应提供充足的技术证明材料（技术证明材料包括但不限于检测报告、官网和功能截图、彩页、说明书等相关资料）予以佐证，未提供证明材料导致技术指标被视为负偏离的风险，投标人自行承担。</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售后服务保障</w:t>
            </w:r>
          </w:p>
        </w:tc>
        <w:tc>
          <w:tcPr>
            <w:tcW w:type="dxa" w:w="2492"/>
          </w:tcPr>
          <w:p>
            <w:pPr>
              <w:pStyle w:val="null3"/>
            </w:pPr>
            <w:r>
              <w:rPr>
                <w:rFonts w:ascii="仿宋_GB2312" w:hAnsi="仿宋_GB2312" w:cs="仿宋_GB2312" w:eastAsia="仿宋_GB2312"/>
              </w:rPr>
              <w:t>（1）订单对接响：3分 ①常规订单20分钟内响应，30分钟送到，提供承诺得1.5分。 ②应急订单10分钟内响应，15分钟送到，提供承诺得1.5分。 （2）食材质量问题退换货响应：3分 ① 现场验收不合格：送货人员当场回收，15分钟内完成补货，提供承诺得1.5分。 ② 入库加工前发现变质、瑕疵：反馈后15分钟内负责人到场核实，30分钟内完成换货回收，提供承诺得1.5分。 注：以上内容提供承诺加盖单位公章，未提供承诺不得分。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①配备项目总负责人1名得1分。 ②配备一名专职对接员得0.5分；最高得1分。 ③ 配备一名专职食品安全管理员0.5分，最高得1分。 ④ 配备一名配送人员得0.5分，最高得2分。 ⑤ 配备一名其他岗位人员得0.5分，最高得2分 注：以上人员需提供身份证及有效健康证，否则不得分。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（一）评审内容：①食材配送计划方案；②按时供货的方案；③原材料采购来源稳定方案。 （二）评审标准：每一条评审内容无缺陷得2分，满分6分；每一条评审内容存在一处缺陷扣0.5分，扣完为止；未提供不得分。（说明：存在下列情形之一的属于内容缺陷：①内容与项目服务需求不吻合、层次未细化的；②阐述未从实际出发，不切合项目背景、项目需求的；③无具体详细的阐述、存在抄袭或套用其他内容的；④前后逻辑错误或科学原理错误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食品安全质量保障</w:t>
            </w:r>
          </w:p>
        </w:tc>
        <w:tc>
          <w:tcPr>
            <w:tcW w:type="dxa" w:w="2492"/>
          </w:tcPr>
          <w:p>
            <w:pPr>
              <w:pStyle w:val="null3"/>
            </w:pPr>
            <w:r>
              <w:rPr>
                <w:rFonts w:ascii="仿宋_GB2312" w:hAnsi="仿宋_GB2312" w:cs="仿宋_GB2312" w:eastAsia="仿宋_GB2312"/>
              </w:rPr>
              <w:t>（一）评审内容：①食品安全追溯体系方案；②食品安全管理方案；③食材质量保障方案。 （二）评审标准：每一条评审内容无缺陷得2分，满分6分；每一条评审内容存在一处缺陷扣0.5分，扣完为止；未提供不得分。（说明：存在下列情形之一的属于内容缺陷：①内容与项目服务需求不吻合、层次未细化的；②阐述未从实际出发，不切合项目背景、项目需求的；③无具体详细的阐述、存在抄袭或套用其他内容的；④前后逻辑错误或科学原理错误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组织保障</w:t>
            </w:r>
          </w:p>
        </w:tc>
        <w:tc>
          <w:tcPr>
            <w:tcW w:type="dxa" w:w="2492"/>
          </w:tcPr>
          <w:p>
            <w:pPr>
              <w:pStyle w:val="null3"/>
            </w:pPr>
            <w:r>
              <w:rPr>
                <w:rFonts w:ascii="仿宋_GB2312" w:hAnsi="仿宋_GB2312" w:cs="仿宋_GB2312" w:eastAsia="仿宋_GB2312"/>
              </w:rPr>
              <w:t>（一）评审内容：①符合安全运输标准的专用车辆及相关配送设备配备；②食材配套场地仓储能力；③发生影响正常配送的突发情况处理及应急预案；④企业内部管控制度 （二）评审标准：每一条评审内容无缺陷得2分，满分8分；每一条评审内容存在一处缺陷扣0.5分，扣完为止；未提供不得分。（说明：存在下列情形之一的属于内容缺陷：①内容与项目服务需求不吻合、层次未细化的；②阐述未从实际出发，不切合项目背景、项目需求的；③无具体详细的阐述、存在抄袭或套用其他内容的；④前后逻辑错误或科学原理错误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注：按优惠率/下浮率报价，投标（响应）报价应按（1-投标（响应）报价）来计算。 （2）投标（响应）报价低于通过符合性审查且报价次低供应商投标（响应）报价50%的，即投标（响应）报价&lt;通过符合性审查且报价次低供应商投标（响应）报价×50%。 注：按优惠率/下浮率报价，投标（响应）报价应按（1-投标（响应）报价）来计算。 （3）投标（响应）报价低于最高限价45%的，即投标（响应）报价&lt;最高限价×45%。 注：按优惠率/下浮率报价，投标（响应）报价应按（1-投标（响应）报价）来计算。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五标段产品分项报价表.docx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1.即满足招标文件要求且报价最低（下浮程度最高）的为评标基准价，其价格分为满分。 2.评标基准价=1-最大下浮率（即下浮程度最高） 3.其他投标人的价格分统一按照下列公式计算：报价得分=（评标基准价/1-投标下浮率）×40%×100 。 备注：当评标委员会认为某个投标人的报价明显低于其他通过符合性审查投标人的报价，有可能影响服务质量和不能诚信履约的，应要求该投标人在评标现场合理的时间内提供书面说明，必要时提交相关证明材料；投标人不能证明其报价合理的，评标委员会将其作为无效投标处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15.00%</w:t>
            </w:r>
          </w:p>
        </w:tc>
        <w:tc>
          <w:tcPr>
            <w:tcW w:type="dxa" w:w="1661"/>
          </w:tcPr>
          <w:p>
            <w:pPr>
              <w:pStyle w:val="null3"/>
            </w:pPr>
            <w:r>
              <w:rPr>
                <w:rFonts w:ascii="仿宋_GB2312" w:hAnsi="仿宋_GB2312" w:cs="仿宋_GB2312" w:eastAsia="仿宋_GB2312"/>
              </w:rPr>
              <w:t>参加政府采购活动且符合《政府采购促进中小企业发展管理办法》（财库〔2020〕46号）中小企业条件的企业，应当提供本办法规定的《中小企业声明函》，否则不享受相关政策。 1.在本项目中，若货物由小型或微型企业制造，并符合政策要求的小型或微型企业制造商，报价给予15%的扣除，用扣除后的价格参加评审。 2.根据财政部 司法部《关于政府采购支持监狱企业发展有关问题的通知》（财库〔2014〕68号），符合条件的监狱企业应当提供相关单位出具的属于监狱企业的证明文件，在政府采购活动中，监狱企业视同小型、微型企业，享受价格给予15%的扣除，用扣除后的价格参与评审。 3.根据《关于促进残疾人就业政府采购政策的通知》（财库〔2017〕141号），符合条件的残疾人福利性单位应当提供本通知规定的《残疾人福利性单位声明函》，并对声明的真实性负责。在政府采购活动中，残疾人福利性单位视同小型、微型企业，享受价格给予15%的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1、政府采购活动中既有本国产品又有非本国产品参与竞争的，依法对本国产品给予价格评审优惠，对本国产品的报价给予20%的价格扣除，用扣除后的价格参与评审。 2、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3、对于仅有本国产品参与竞争的政府采购项目，本国产品不享受价格扣除评审优惠。</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详见附件：一标段投标人资格证明文件.docx</w:t>
      </w:r>
    </w:p>
    <w:p>
      <w:pPr>
        <w:pStyle w:val="null3"/>
        <w:ind w:firstLine="960"/>
      </w:pPr>
      <w:r>
        <w:rPr>
          <w:rFonts w:ascii="仿宋_GB2312" w:hAnsi="仿宋_GB2312" w:cs="仿宋_GB2312" w:eastAsia="仿宋_GB2312"/>
        </w:rPr>
        <w:t>详见附件：一标段服务内容及服务邀请应答表.docx</w:t>
      </w:r>
    </w:p>
    <w:p>
      <w:pPr>
        <w:pStyle w:val="null3"/>
        <w:ind w:firstLine="960"/>
      </w:pPr>
      <w:r>
        <w:rPr>
          <w:rFonts w:ascii="仿宋_GB2312" w:hAnsi="仿宋_GB2312" w:cs="仿宋_GB2312" w:eastAsia="仿宋_GB2312"/>
        </w:rPr>
        <w:t>详见附件：一标段产品分项报价表.docx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详见附件：投标人认为提供的其他资料.docx</w:t>
      </w:r>
    </w:p>
    <w:p>
      <w:pPr>
        <w:pStyle w:val="null3"/>
        <w:ind w:firstLine="960"/>
      </w:pPr>
      <w:r>
        <w:rPr>
          <w:rFonts w:ascii="仿宋_GB2312" w:hAnsi="仿宋_GB2312" w:cs="仿宋_GB2312" w:eastAsia="仿宋_GB2312"/>
        </w:rPr>
        <w:t>详见附件：投标人承诺书1.docx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详见附件：二标段投标人资格证明文件.docx</w:t>
      </w:r>
    </w:p>
    <w:p>
      <w:pPr>
        <w:pStyle w:val="null3"/>
        <w:ind w:firstLine="960"/>
      </w:pPr>
      <w:r>
        <w:rPr>
          <w:rFonts w:ascii="仿宋_GB2312" w:hAnsi="仿宋_GB2312" w:cs="仿宋_GB2312" w:eastAsia="仿宋_GB2312"/>
        </w:rPr>
        <w:t>详见附件：二标段服务内容及服务邀请应答表.docx</w:t>
      </w:r>
    </w:p>
    <w:p>
      <w:pPr>
        <w:pStyle w:val="null3"/>
        <w:ind w:firstLine="960"/>
      </w:pPr>
      <w:r>
        <w:rPr>
          <w:rFonts w:ascii="仿宋_GB2312" w:hAnsi="仿宋_GB2312" w:cs="仿宋_GB2312" w:eastAsia="仿宋_GB2312"/>
        </w:rPr>
        <w:t>详见附件：二标段产品分项报价表.docx</w:t>
      </w:r>
    </w:p>
    <w:p>
      <w:pPr>
        <w:pStyle w:val="null3"/>
        <w:ind w:firstLine="960"/>
      </w:pPr>
      <w:r>
        <w:rPr>
          <w:rFonts w:ascii="仿宋_GB2312" w:hAnsi="仿宋_GB2312" w:cs="仿宋_GB2312" w:eastAsia="仿宋_GB2312"/>
        </w:rPr>
        <w:t>详见附件：投标人承诺书1.docx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详见附件：投标人认为提供的其他资料.docx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详见附件：三标段投标人资格证明文件.docx</w:t>
      </w:r>
    </w:p>
    <w:p>
      <w:pPr>
        <w:pStyle w:val="null3"/>
        <w:ind w:firstLine="960"/>
      </w:pPr>
      <w:r>
        <w:rPr>
          <w:rFonts w:ascii="仿宋_GB2312" w:hAnsi="仿宋_GB2312" w:cs="仿宋_GB2312" w:eastAsia="仿宋_GB2312"/>
        </w:rPr>
        <w:t>详见附件：三标段服务内容及服务邀请应答表.docx</w:t>
      </w:r>
    </w:p>
    <w:p>
      <w:pPr>
        <w:pStyle w:val="null3"/>
        <w:ind w:firstLine="960"/>
      </w:pPr>
      <w:r>
        <w:rPr>
          <w:rFonts w:ascii="仿宋_GB2312" w:hAnsi="仿宋_GB2312" w:cs="仿宋_GB2312" w:eastAsia="仿宋_GB2312"/>
        </w:rPr>
        <w:t>详见附件：三标段产品分项报价表.docx</w:t>
      </w:r>
    </w:p>
    <w:p>
      <w:pPr>
        <w:pStyle w:val="null3"/>
        <w:ind w:firstLine="960"/>
      </w:pPr>
      <w:r>
        <w:rPr>
          <w:rFonts w:ascii="仿宋_GB2312" w:hAnsi="仿宋_GB2312" w:cs="仿宋_GB2312" w:eastAsia="仿宋_GB2312"/>
        </w:rPr>
        <w:t>详见附件：投标人承诺书1.docx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详见附件：投标人认为提供的其他资料.docx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详见附件：四标段投标人资格证明文件.docx</w:t>
      </w:r>
    </w:p>
    <w:p>
      <w:pPr>
        <w:pStyle w:val="null3"/>
        <w:ind w:firstLine="960"/>
      </w:pPr>
      <w:r>
        <w:rPr>
          <w:rFonts w:ascii="仿宋_GB2312" w:hAnsi="仿宋_GB2312" w:cs="仿宋_GB2312" w:eastAsia="仿宋_GB2312"/>
        </w:rPr>
        <w:t>详见附件：四标段服务内容及服务邀请应答表.docx</w:t>
      </w:r>
    </w:p>
    <w:p>
      <w:pPr>
        <w:pStyle w:val="null3"/>
        <w:ind w:firstLine="960"/>
      </w:pPr>
      <w:r>
        <w:rPr>
          <w:rFonts w:ascii="仿宋_GB2312" w:hAnsi="仿宋_GB2312" w:cs="仿宋_GB2312" w:eastAsia="仿宋_GB2312"/>
        </w:rPr>
        <w:t>详见附件：四标段产品分项报价表.docx</w:t>
      </w:r>
    </w:p>
    <w:p>
      <w:pPr>
        <w:pStyle w:val="null3"/>
        <w:ind w:firstLine="960"/>
      </w:pPr>
      <w:r>
        <w:rPr>
          <w:rFonts w:ascii="仿宋_GB2312" w:hAnsi="仿宋_GB2312" w:cs="仿宋_GB2312" w:eastAsia="仿宋_GB2312"/>
        </w:rPr>
        <w:t>详见附件：投标人承诺书1.docx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详见附件：投标人认为提供的其他资料.docx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详见附件：五标段投标人资格证明文件.docx</w:t>
      </w:r>
    </w:p>
    <w:p>
      <w:pPr>
        <w:pStyle w:val="null3"/>
        <w:ind w:firstLine="960"/>
      </w:pPr>
      <w:r>
        <w:rPr>
          <w:rFonts w:ascii="仿宋_GB2312" w:hAnsi="仿宋_GB2312" w:cs="仿宋_GB2312" w:eastAsia="仿宋_GB2312"/>
        </w:rPr>
        <w:t>详见附件：五标段服务内容及服务邀请应答表.docx</w:t>
      </w:r>
    </w:p>
    <w:p>
      <w:pPr>
        <w:pStyle w:val="null3"/>
        <w:ind w:firstLine="960"/>
      </w:pPr>
      <w:r>
        <w:rPr>
          <w:rFonts w:ascii="仿宋_GB2312" w:hAnsi="仿宋_GB2312" w:cs="仿宋_GB2312" w:eastAsia="仿宋_GB2312"/>
        </w:rPr>
        <w:t>详见附件：五标段产品分项报价表.docx</w:t>
      </w:r>
    </w:p>
    <w:p>
      <w:pPr>
        <w:pStyle w:val="null3"/>
        <w:ind w:firstLine="960"/>
      </w:pPr>
      <w:r>
        <w:rPr>
          <w:rFonts w:ascii="仿宋_GB2312" w:hAnsi="仿宋_GB2312" w:cs="仿宋_GB2312" w:eastAsia="仿宋_GB2312"/>
        </w:rPr>
        <w:t>详见附件：投标人承诺书1.docx</w:t>
      </w:r>
    </w:p>
    <w:p>
      <w:pPr>
        <w:pStyle w:val="null3"/>
        <w:ind w:firstLine="960"/>
      </w:pPr>
      <w:r>
        <w:rPr>
          <w:rFonts w:ascii="仿宋_GB2312" w:hAnsi="仿宋_GB2312" w:cs="仿宋_GB2312" w:eastAsia="仿宋_GB2312"/>
        </w:rPr>
        <w:t>详见附件：投标人认为提供的其他资料.docx</w:t>
      </w:r>
    </w:p>
    <w:p>
      <w:pPr>
        <w:pStyle w:val="null3"/>
        <w:ind w:firstLine="960"/>
      </w:pPr>
      <w:r>
        <w:rPr>
          <w:rFonts w:ascii="仿宋_GB2312" w:hAnsi="仿宋_GB2312" w:cs="仿宋_GB2312" w:eastAsia="仿宋_GB2312"/>
        </w:rPr>
        <w:t>详见附件：投标方案说明.docx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详见附件：供货合同.docx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