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51A9D">
      <w:pPr>
        <w:jc w:val="center"/>
        <w:rPr>
          <w:rFonts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52CB259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b/>
          <w:bCs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一、项目概况</w:t>
      </w:r>
    </w:p>
    <w:p w14:paraId="5A65DE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神木市公安局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交通管理</w:t>
      </w:r>
      <w:r>
        <w:rPr>
          <w:rFonts w:hint="eastAsia" w:ascii="仿宋" w:hAnsi="仿宋" w:eastAsia="仿宋" w:cs="仿宋"/>
          <w:sz w:val="28"/>
          <w:szCs w:val="28"/>
        </w:rPr>
        <w:t>大队（以下简称“采购人”）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餐饮管理</w:t>
      </w:r>
      <w:r>
        <w:rPr>
          <w:rFonts w:hint="eastAsia" w:ascii="仿宋" w:hAnsi="仿宋" w:eastAsia="仿宋" w:cs="仿宋"/>
          <w:sz w:val="28"/>
          <w:szCs w:val="28"/>
        </w:rPr>
        <w:t>服务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主要包括大队机关、车管所、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滨河</w:t>
      </w:r>
      <w:r>
        <w:rPr>
          <w:rFonts w:hint="eastAsia" w:ascii="仿宋" w:hAnsi="仿宋" w:eastAsia="仿宋" w:cs="仿宋"/>
          <w:sz w:val="28"/>
          <w:szCs w:val="28"/>
        </w:rPr>
        <w:t>中队、二中队以及全市乡镇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中队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餐饮服务</w:t>
      </w:r>
      <w:r>
        <w:rPr>
          <w:rFonts w:hint="eastAsia" w:ascii="仿宋" w:hAnsi="仿宋" w:eastAsia="仿宋" w:cs="仿宋"/>
          <w:sz w:val="28"/>
          <w:szCs w:val="28"/>
        </w:rPr>
        <w:t>。为保障全体民警、辅警、职工及临时性工作用餐需求，引入专业餐饮服务团队，负责上述所有网点职工餐厅的厨师人员委派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管理、餐饮服务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01AC2A0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二、服务范围及内容</w:t>
      </w:r>
    </w:p>
    <w:p w14:paraId="5C77784C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sz w:val="28"/>
          <w:szCs w:val="28"/>
        </w:rPr>
        <w:t>服务形式</w:t>
      </w:r>
    </w:p>
    <w:p w14:paraId="49308B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供应商根据各网点实际就餐需求，委派合格厨师、面点师、帮厨等餐饮服务人员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食品加工制作、供餐服务、厨房卫生清洁、食品安全管理等工作。供应商负责所派人员的招聘、培训、工资发放、社保缴纳、劳动纠纷处理等全部人事管理事务。</w:t>
      </w:r>
    </w:p>
    <w:p w14:paraId="51880FE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供餐保障范围</w:t>
      </w:r>
    </w:p>
    <w:p w14:paraId="7E78302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大队机关：每日早、中、晚三餐，全年无休（含法定节假日），保障机关全体工作人员就餐。</w:t>
      </w:r>
    </w:p>
    <w:p w14:paraId="7DD7C25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车管所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事故中队、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各</w:t>
      </w:r>
      <w:r>
        <w:rPr>
          <w:rFonts w:hint="eastAsia" w:ascii="仿宋" w:hAnsi="仿宋" w:eastAsia="仿宋" w:cs="仿宋"/>
          <w:sz w:val="28"/>
          <w:szCs w:val="28"/>
        </w:rPr>
        <w:t>乡镇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中队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</w:rPr>
        <w:t>根据各单位实际需求，提供工作日早、中、晚三餐，节假日可根据值班人员数量灵活安排。</w:t>
      </w:r>
    </w:p>
    <w:p w14:paraId="37DF4854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特殊情况保障</w:t>
      </w:r>
    </w:p>
    <w:p w14:paraId="73D6088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遇重要活动、突发应急任务、加班、夜班等，供应商应无条件配合调整供餐时间或增加供餐次数，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</w:t>
      </w:r>
      <w:r>
        <w:rPr>
          <w:rFonts w:hint="eastAsia" w:ascii="仿宋" w:hAnsi="仿宋" w:eastAsia="仿宋" w:cs="仿宋"/>
          <w:sz w:val="28"/>
          <w:szCs w:val="28"/>
        </w:rPr>
        <w:t>一线人员用餐需求。</w:t>
      </w:r>
    </w:p>
    <w:p w14:paraId="4A8229D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三、服务标准及要求</w:t>
      </w:r>
    </w:p>
    <w:p w14:paraId="3DCE56CF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（一）日常供餐质量</w:t>
      </w:r>
    </w:p>
    <w:p w14:paraId="4165FCC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食谱制定：各网点应根据当地饮食习惯和季节变化，每周制定食谱，注重营养搭配。大队机关食谱须报采购人审定后执行；各中队食谱可由厨师根据实际情况拟定，报采购人备案。</w:t>
      </w:r>
    </w:p>
    <w:p w14:paraId="7583F71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菜品要求：早餐应提供稀饭、面点、小菜等不少于6个品种；午餐提供荤素搭配菜品，热菜不少于4种，主食米饭、面食可选；晚餐可适当简餐。菜品要新鲜可口，烹饪精细，杜绝使用变质食材。</w:t>
      </w:r>
    </w:p>
    <w:p w14:paraId="169AB4D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特殊需求：可结合民警工作强度，适当提供高能量、易消化的菜品；遇传统节日可适当增加特色食品。</w:t>
      </w:r>
    </w:p>
    <w:p w14:paraId="68C8229C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（二）食品安全</w:t>
      </w:r>
    </w:p>
    <w:p w14:paraId="5E2CF93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559" w:leftChars="266" w:right="0" w:rightChars="0"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人员健康：所有上岗人员必须持有有效健康证，每年体检一次。</w:t>
      </w:r>
    </w:p>
    <w:p w14:paraId="26E59FD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操作规范：严格执行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《中华人民共和国食品安全法》</w:t>
      </w:r>
      <w:r>
        <w:rPr>
          <w:rFonts w:hint="eastAsia" w:ascii="仿宋" w:hAnsi="仿宋" w:eastAsia="仿宋" w:cs="仿宋"/>
          <w:sz w:val="28"/>
          <w:szCs w:val="28"/>
        </w:rPr>
        <w:t>及餐饮服务食品安全操作规范，做到生熟分开、烧熟煮透、餐具消毒、环境清洁。</w:t>
      </w:r>
    </w:p>
    <w:p w14:paraId="2703278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食品留样：每餐次每种食品均需留样不少于125克，保存48小时以上，并做好记录。</w:t>
      </w:r>
    </w:p>
    <w:p w14:paraId="4D62D90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原料管理：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协助采购人做好食材验收、储存，定</w:t>
      </w:r>
      <w:r>
        <w:rPr>
          <w:rFonts w:hint="eastAsia" w:ascii="仿宋" w:hAnsi="仿宋" w:eastAsia="仿宋" w:cs="仿宋"/>
          <w:sz w:val="28"/>
          <w:szCs w:val="28"/>
        </w:rPr>
        <w:t>期检查库存，杜绝过期、变质食品。</w:t>
      </w:r>
    </w:p>
    <w:p w14:paraId="34959658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（三）卫生管理</w:t>
      </w:r>
    </w:p>
    <w:p w14:paraId="5FC7A75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厨房卫生：灶台、厨具、地面、墙面等每日清洁，无油污、无积水、无卫生死角。</w:t>
      </w:r>
    </w:p>
    <w:p w14:paraId="189F8D9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餐厅卫生：餐桌、座椅、地面每餐后清理，保持整洁；门窗、灯具定期擦拭。</w:t>
      </w:r>
    </w:p>
    <w:p w14:paraId="4A9EF39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垃圾处理：厨余垃圾分类存放，日产日清，垃圾桶定期清洗消毒。</w:t>
      </w:r>
    </w:p>
    <w:p w14:paraId="2A24426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四害防治：配合采购人做好灭鼠、灭蟑等病媒防治工作。</w:t>
      </w:r>
    </w:p>
    <w:p w14:paraId="6811E7D9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（四）服务态度</w:t>
      </w:r>
    </w:p>
    <w:p w14:paraId="67061D8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所有人员统一着装，佩戴工牌，文明用语，礼貌服务。</w:t>
      </w:r>
    </w:p>
    <w:p w14:paraId="24E6894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对待就餐人员热情耐心，不得与就餐人员发生争吵。</w:t>
      </w:r>
    </w:p>
    <w:p w14:paraId="44E8F34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主动征求意见，不断改进菜品质量和服务水平。</w:t>
      </w:r>
    </w:p>
    <w:p w14:paraId="7014760A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（五）人员管理</w:t>
      </w:r>
    </w:p>
    <w:p w14:paraId="6148C6F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供应商负责餐饮人员的招聘、培训、考核、薪酬发放等全部人事管理，确保人员稳定。</w:t>
      </w:r>
    </w:p>
    <w:p w14:paraId="72EF75E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每日晨检，检查个人卫生、仪容仪表，强调当日工作要点。</w:t>
      </w:r>
    </w:p>
    <w:p w14:paraId="72790D6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建立岗位责任制，明确各岗位职责和工作标准。</w:t>
      </w:r>
    </w:p>
    <w:p w14:paraId="720536B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定期开展食品安全、消防安全培训。</w:t>
      </w:r>
    </w:p>
    <w:p w14:paraId="1A04DC7B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（六）应急管理</w:t>
      </w:r>
    </w:p>
    <w:p w14:paraId="2AB5793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制定食品安全事故、火灾、停水停电等应急预案，每年至少组织一次演练。</w:t>
      </w:r>
    </w:p>
    <w:p w14:paraId="131C982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遇突发情况能迅速响应，确保就餐秩序和食品安全。</w:t>
      </w:r>
    </w:p>
    <w:p w14:paraId="2DFB88C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 w:firstLine="56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color w:val="000000"/>
          <w:sz w:val="28"/>
          <w:szCs w:val="28"/>
        </w:rPr>
        <w:t>四、岗位配备要求</w:t>
      </w:r>
    </w:p>
    <w:p w14:paraId="2205EC5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（一）机关及中队服务地点、就餐人数，餐厅及厨房面积，见附表一：《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神木市公安局交管大队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网点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职工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餐厅信息汇总表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》。</w:t>
      </w:r>
    </w:p>
    <w:p w14:paraId="39F77A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</w:t>
      </w:r>
      <w:r>
        <w:rPr>
          <w:rFonts w:hint="eastAsia" w:ascii="仿宋" w:hAnsi="仿宋" w:eastAsia="仿宋" w:cs="仿宋"/>
          <w:sz w:val="28"/>
          <w:szCs w:val="28"/>
        </w:rPr>
        <w:t>根据各网点就餐人数及分布情况，配备人员如下</w:t>
      </w:r>
    </w:p>
    <w:tbl>
      <w:tblPr>
        <w:tblStyle w:val="5"/>
        <w:tblW w:w="53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7"/>
        <w:gridCol w:w="942"/>
        <w:gridCol w:w="986"/>
        <w:gridCol w:w="928"/>
        <w:gridCol w:w="2061"/>
        <w:gridCol w:w="3100"/>
      </w:tblGrid>
      <w:tr w14:paraId="651BE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F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网点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7B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岗位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名称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AE2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人数</w:t>
            </w:r>
          </w:p>
          <w:p w14:paraId="1BFAB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要求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6D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年龄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要求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09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资质/经验要求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8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备注</w:t>
            </w:r>
          </w:p>
        </w:tc>
      </w:tr>
      <w:tr w14:paraId="32DD0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CCA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highlight w:val="none"/>
                <w:lang w:val="en-US" w:eastAsia="zh-CN"/>
              </w:rPr>
              <w:t>神木市公安局交管大队、大队机关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65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厨师长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7F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5B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0D4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持有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中式烹调师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三级以上资格证，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年以上团餐管理经验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B5B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负责后厨全面管理及菜品把关</w:t>
            </w:r>
          </w:p>
        </w:tc>
      </w:tr>
      <w:tr w14:paraId="25706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44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D6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主厨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96C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FC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9A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持有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中式烹调师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val="en-US" w:eastAsia="zh-CN"/>
              </w:rPr>
              <w:t>三级以上资格证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B2F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承担主要烹饪任务</w:t>
            </w:r>
          </w:p>
        </w:tc>
      </w:tr>
      <w:tr w14:paraId="7E909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A6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112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帮厨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3A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D97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259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有厨房工作经验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ECF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协助切配、打杂、洗碗</w:t>
            </w:r>
          </w:p>
        </w:tc>
      </w:tr>
      <w:tr w14:paraId="2187D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45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53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面点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E0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903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6F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有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5年以上，面点中工以上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工作经验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EE1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负责早餐及面点制作</w:t>
            </w:r>
          </w:p>
        </w:tc>
      </w:tr>
      <w:tr w14:paraId="715E9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2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FBB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highlight w:val="none"/>
                <w:lang w:val="en-US" w:eastAsia="zh-CN"/>
              </w:rPr>
              <w:t>神木市公安局交管大队车管所、事故中队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8C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FF8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F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7E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有厨师经验，能独立完成烹饪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2CB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负责该网点全部烹饪工作</w:t>
            </w:r>
          </w:p>
        </w:tc>
      </w:tr>
      <w:tr w14:paraId="7EE67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582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521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C07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帮厨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29C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4EB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A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吃苦耐劳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4DD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协助切配、清洁</w:t>
            </w:r>
          </w:p>
        </w:tc>
      </w:tr>
      <w:tr w14:paraId="5E2EA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CE1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城区中队和各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乡镇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中队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D58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CEF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13人（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每处1人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）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F5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4C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能独立完成日常烹饪，身体健康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A98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根据各网点实际就餐人数确定</w:t>
            </w: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val="en-US" w:eastAsia="zh-CN"/>
              </w:rPr>
              <w:t>餐食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确保供餐及时</w:t>
            </w:r>
          </w:p>
        </w:tc>
      </w:tr>
      <w:tr w14:paraId="2008A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5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6A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C45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食品安全总监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A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1人</w:t>
            </w:r>
          </w:p>
        </w:tc>
        <w:tc>
          <w:tcPr>
            <w:tcW w:w="5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1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≤5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8DB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5年以上团餐管理经验</w:t>
            </w:r>
          </w:p>
        </w:tc>
        <w:tc>
          <w:tcPr>
            <w:tcW w:w="17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E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含大队机关内，各中队、乡镇网点的食品安全检查、管理，审核每周预排菜单，提供营养膳食搭配建议。</w:t>
            </w:r>
          </w:p>
        </w:tc>
      </w:tr>
    </w:tbl>
    <w:p w14:paraId="4619EB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合计人数：大队机关：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车管所：2人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城区中队和各乡镇中队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 w:cs="仿宋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食品安全总监1人；</w:t>
      </w:r>
      <w:r>
        <w:rPr>
          <w:rFonts w:hint="eastAsia" w:ascii="仿宋" w:hAnsi="仿宋" w:eastAsia="仿宋" w:cs="仿宋"/>
          <w:sz w:val="28"/>
          <w:szCs w:val="28"/>
        </w:rPr>
        <w:t>总计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人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。</w:t>
      </w:r>
    </w:p>
    <w:p w14:paraId="2B83909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说明：</w:t>
      </w:r>
    </w:p>
    <w:p w14:paraId="4865D9E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所有人员上岗前必须取得健康证，无证不得上岗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；</w:t>
      </w:r>
    </w:p>
    <w:p w14:paraId="6D50430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供应商须为所有员工购买必要的保险（工伤保险、意外伤害险），员工伤亡及第三者责任由供应商承担。</w:t>
      </w:r>
    </w:p>
    <w:p w14:paraId="63B98B0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五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商务要求</w:t>
      </w:r>
    </w:p>
    <w:p w14:paraId="56042CE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FF000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1.</w:t>
      </w:r>
      <w:r>
        <w:rPr>
          <w:rFonts w:hint="eastAsia" w:ascii="仿宋" w:hAnsi="仿宋" w:eastAsia="仿宋" w:cs="仿宋"/>
          <w:sz w:val="28"/>
          <w:szCs w:val="28"/>
        </w:rPr>
        <w:t>服务期限：自合同签订之日起一年。</w:t>
      </w:r>
    </w:p>
    <w:p w14:paraId="5ED5D53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57E5125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工资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发放</w:t>
      </w:r>
      <w:r>
        <w:rPr>
          <w:rFonts w:hint="eastAsia" w:ascii="仿宋" w:hAnsi="仿宋" w:eastAsia="仿宋" w:cs="仿宋"/>
          <w:sz w:val="28"/>
          <w:szCs w:val="28"/>
        </w:rPr>
        <w:t>监督：供应商须按时足额发放员工工资，每月向采购人提交工资发放凭证。如发现拖欠工资，采购人有权暂停支付服务费。</w:t>
      </w:r>
    </w:p>
    <w:p w14:paraId="2F37CBF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考核机制：采购人每月对各网点餐饮服务质量进行抽查考核，考核结果与当月服务费支付挂钩。</w:t>
      </w:r>
    </w:p>
    <w:p w14:paraId="43858F0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续签条件：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720E807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sz w:val="28"/>
          <w:szCs w:val="28"/>
        </w:rPr>
        <w:t>合同终止：如供应商服务质量严重不达标（如连续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两个</w:t>
      </w:r>
      <w:r>
        <w:rPr>
          <w:rFonts w:hint="eastAsia" w:ascii="仿宋" w:hAnsi="仿宋" w:eastAsia="仿宋" w:cs="仿宋"/>
          <w:sz w:val="28"/>
          <w:szCs w:val="28"/>
        </w:rPr>
        <w:t>月考核不合格）、发生食品安全事故或严重违反合同约定，采购人有权单方解除合同。</w:t>
      </w:r>
    </w:p>
    <w:p w14:paraId="6897AFC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六、费用承担事项</w:t>
      </w:r>
    </w:p>
    <w:p w14:paraId="11C6C940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（一）采购人承担费用</w:t>
      </w:r>
    </w:p>
    <w:p w14:paraId="3256F9E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食材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辅料、调味料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采购费用；</w:t>
      </w:r>
    </w:p>
    <w:p w14:paraId="446EB3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各网点食堂水、电、天然气费用；</w:t>
      </w:r>
    </w:p>
    <w:p w14:paraId="054E8FA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厨房设施设备、餐厨具的购置、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厨杂、</w:t>
      </w:r>
      <w:r>
        <w:rPr>
          <w:rFonts w:hint="eastAsia" w:ascii="仿宋" w:hAnsi="仿宋" w:eastAsia="仿宋" w:cs="仿宋"/>
          <w:sz w:val="28"/>
          <w:szCs w:val="28"/>
        </w:rPr>
        <w:t>维修、更新费用；</w:t>
      </w:r>
    </w:p>
    <w:p w14:paraId="4392AC6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食堂桌椅、照明等基础设施维修费用；</w:t>
      </w:r>
    </w:p>
    <w:p w14:paraId="7ED9594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</w:rPr>
        <w:t>油烟净化设施、排烟管道清洗维护费用；</w:t>
      </w:r>
    </w:p>
    <w:p w14:paraId="1498FFC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6.符合厨房要求的消防设施，包含灭火器设备，干粉灭火器、灭火毯等；</w:t>
      </w:r>
    </w:p>
    <w:p w14:paraId="69B4EEF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7.提供满足服务需要的低值耗品，洗洁精、洗衣粉、橡胶手套等；</w:t>
      </w:r>
    </w:p>
    <w:p w14:paraId="56D7F5C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sz w:val="28"/>
          <w:szCs w:val="28"/>
        </w:rPr>
        <w:t>灭鼠、灭蟑等病媒防治费用；</w:t>
      </w:r>
    </w:p>
    <w:p w14:paraId="767F4BA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sz w:val="28"/>
          <w:szCs w:val="28"/>
        </w:rPr>
        <w:t>临时性重大保障任务产生的额外加班费用（双方事先确认）；</w:t>
      </w:r>
    </w:p>
    <w:p w14:paraId="610CE5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10.</w:t>
      </w:r>
      <w:r>
        <w:rPr>
          <w:rFonts w:hint="eastAsia" w:ascii="仿宋" w:hAnsi="仿宋" w:eastAsia="仿宋" w:cs="仿宋"/>
          <w:sz w:val="28"/>
          <w:szCs w:val="28"/>
        </w:rPr>
        <w:t>采购人要求制作的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菜单、</w:t>
      </w:r>
      <w:r>
        <w:rPr>
          <w:rFonts w:hint="eastAsia" w:ascii="仿宋" w:hAnsi="仿宋" w:eastAsia="仿宋" w:cs="仿宋"/>
          <w:sz w:val="28"/>
          <w:szCs w:val="28"/>
        </w:rPr>
        <w:t>标识标牌、宣传栏等费用。</w:t>
      </w:r>
    </w:p>
    <w:p w14:paraId="16E3049A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（二）供应商承担费用</w:t>
      </w:r>
    </w:p>
    <w:p w14:paraId="028F206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所有委派人员的工资、奖金、社保、福利、体检费、培训费等；</w:t>
      </w:r>
    </w:p>
    <w:p w14:paraId="68749C8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员工工服费用；</w:t>
      </w:r>
    </w:p>
    <w:p w14:paraId="33F049F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供应商内部管理及办公费用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655B8405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七、实质性条款要求（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zh-CN" w:eastAsia="zh-CN"/>
        </w:rPr>
        <w:t>加“★”部分为实质性要求，必须满足，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以下条款须提供承诺函，未提供或缺漏项视为无效投标）</w:t>
      </w:r>
    </w:p>
    <w:p w14:paraId="3BEEE6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（一）投标人须承诺：拟派遣服务人员完全满足招标文件人数（20人）要求。 </w:t>
      </w:r>
    </w:p>
    <w:p w14:paraId="05BE56F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（二）投标人须承诺：拟派遣服务人员除持有相关证书外，所有拟派遣人员必须身体健康，持有卫生部门颁发的健康证明，无证人员不得上岗。 </w:t>
      </w:r>
    </w:p>
    <w:p w14:paraId="5352F067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78A66F2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D17BA1B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72F9AF7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E3AD52A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4407825D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6DD9A67">
      <w:pPr>
        <w:pStyle w:val="2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62765D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附件：</w:t>
      </w:r>
    </w:p>
    <w:p w14:paraId="5F9F52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神木市公安局交管大队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网点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职工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餐厅信息汇总表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218"/>
        <w:gridCol w:w="1900"/>
        <w:gridCol w:w="1194"/>
        <w:gridCol w:w="1219"/>
        <w:gridCol w:w="1276"/>
      </w:tblGrid>
      <w:tr w14:paraId="55290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715" w:type="dxa"/>
            <w:noWrap w:val="0"/>
            <w:vAlign w:val="center"/>
          </w:tcPr>
          <w:p w14:paraId="07B72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2218" w:type="dxa"/>
            <w:noWrap w:val="0"/>
            <w:vAlign w:val="center"/>
          </w:tcPr>
          <w:p w14:paraId="0A9A9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网点名称</w:t>
            </w:r>
          </w:p>
        </w:tc>
        <w:tc>
          <w:tcPr>
            <w:tcW w:w="1900" w:type="dxa"/>
            <w:noWrap w:val="0"/>
            <w:vAlign w:val="center"/>
          </w:tcPr>
          <w:p w14:paraId="410D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1194" w:type="dxa"/>
            <w:noWrap w:val="0"/>
            <w:vAlign w:val="center"/>
          </w:tcPr>
          <w:p w14:paraId="6F0B2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餐厅面积</w:t>
            </w:r>
          </w:p>
        </w:tc>
        <w:tc>
          <w:tcPr>
            <w:tcW w:w="1219" w:type="dxa"/>
            <w:noWrap w:val="0"/>
            <w:vAlign w:val="center"/>
          </w:tcPr>
          <w:p w14:paraId="56F17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厨房面积</w:t>
            </w:r>
          </w:p>
        </w:tc>
        <w:tc>
          <w:tcPr>
            <w:tcW w:w="1276" w:type="dxa"/>
            <w:noWrap w:val="0"/>
            <w:vAlign w:val="center"/>
          </w:tcPr>
          <w:p w14:paraId="70525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大致用餐人数</w:t>
            </w:r>
          </w:p>
        </w:tc>
      </w:tr>
      <w:tr w14:paraId="77C80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3592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18" w:type="dxa"/>
            <w:noWrap w:val="0"/>
            <w:vAlign w:val="center"/>
          </w:tcPr>
          <w:p w14:paraId="2362F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神木市公安局交管大队、大队机关</w:t>
            </w:r>
          </w:p>
        </w:tc>
        <w:tc>
          <w:tcPr>
            <w:tcW w:w="1900" w:type="dxa"/>
            <w:noWrap w:val="0"/>
            <w:vAlign w:val="center"/>
          </w:tcPr>
          <w:p w14:paraId="78651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神木市东兴街中段1号</w:t>
            </w:r>
          </w:p>
        </w:tc>
        <w:tc>
          <w:tcPr>
            <w:tcW w:w="1194" w:type="dxa"/>
            <w:noWrap w:val="0"/>
            <w:vAlign w:val="center"/>
          </w:tcPr>
          <w:p w14:paraId="5925E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121㎡</w:t>
            </w:r>
          </w:p>
        </w:tc>
        <w:tc>
          <w:tcPr>
            <w:tcW w:w="1219" w:type="dxa"/>
            <w:noWrap w:val="0"/>
            <w:vAlign w:val="center"/>
          </w:tcPr>
          <w:p w14:paraId="28E8B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82㎡</w:t>
            </w:r>
          </w:p>
        </w:tc>
        <w:tc>
          <w:tcPr>
            <w:tcW w:w="1276" w:type="dxa"/>
            <w:noWrap w:val="0"/>
            <w:vAlign w:val="center"/>
          </w:tcPr>
          <w:p w14:paraId="2B600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130人</w:t>
            </w:r>
          </w:p>
        </w:tc>
      </w:tr>
      <w:tr w14:paraId="12399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75F50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18" w:type="dxa"/>
            <w:noWrap w:val="0"/>
            <w:vAlign w:val="center"/>
          </w:tcPr>
          <w:p w14:paraId="2233F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神木市公安局交管大队车管所、事故中队</w:t>
            </w:r>
          </w:p>
        </w:tc>
        <w:tc>
          <w:tcPr>
            <w:tcW w:w="1900" w:type="dxa"/>
            <w:noWrap w:val="0"/>
            <w:vAlign w:val="center"/>
          </w:tcPr>
          <w:p w14:paraId="371C7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神木市西山路与铧阳路交叉路口</w:t>
            </w:r>
          </w:p>
        </w:tc>
        <w:tc>
          <w:tcPr>
            <w:tcW w:w="1194" w:type="dxa"/>
            <w:noWrap w:val="0"/>
            <w:vAlign w:val="center"/>
          </w:tcPr>
          <w:p w14:paraId="4BD52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150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19" w:type="dxa"/>
            <w:noWrap w:val="0"/>
            <w:vAlign w:val="center"/>
          </w:tcPr>
          <w:p w14:paraId="5117B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87.6㎡</w:t>
            </w:r>
          </w:p>
        </w:tc>
        <w:tc>
          <w:tcPr>
            <w:tcW w:w="1276" w:type="dxa"/>
            <w:noWrap w:val="0"/>
            <w:vAlign w:val="center"/>
          </w:tcPr>
          <w:p w14:paraId="43F2E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90人</w:t>
            </w:r>
          </w:p>
        </w:tc>
      </w:tr>
      <w:tr w14:paraId="55959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205DA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18" w:type="dxa"/>
            <w:noWrap w:val="0"/>
            <w:vAlign w:val="center"/>
          </w:tcPr>
          <w:p w14:paraId="09941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神木市公安局交管大队二中队</w:t>
            </w:r>
          </w:p>
        </w:tc>
        <w:tc>
          <w:tcPr>
            <w:tcW w:w="1900" w:type="dxa"/>
            <w:noWrap w:val="0"/>
            <w:vAlign w:val="center"/>
          </w:tcPr>
          <w:p w14:paraId="5FFFA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神木市九龙大道自强路丁字路口</w:t>
            </w:r>
          </w:p>
        </w:tc>
        <w:tc>
          <w:tcPr>
            <w:tcW w:w="1194" w:type="dxa"/>
            <w:noWrap w:val="0"/>
            <w:vAlign w:val="center"/>
          </w:tcPr>
          <w:p w14:paraId="303FE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100㎡</w:t>
            </w:r>
          </w:p>
        </w:tc>
        <w:tc>
          <w:tcPr>
            <w:tcW w:w="1219" w:type="dxa"/>
            <w:noWrap w:val="0"/>
            <w:vAlign w:val="center"/>
          </w:tcPr>
          <w:p w14:paraId="0B9CF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87㎡</w:t>
            </w:r>
          </w:p>
        </w:tc>
        <w:tc>
          <w:tcPr>
            <w:tcW w:w="1276" w:type="dxa"/>
            <w:noWrap w:val="0"/>
            <w:vAlign w:val="center"/>
          </w:tcPr>
          <w:p w14:paraId="2C50F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40人</w:t>
            </w:r>
          </w:p>
        </w:tc>
      </w:tr>
      <w:tr w14:paraId="7D670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248FA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18" w:type="dxa"/>
            <w:noWrap w:val="0"/>
            <w:vAlign w:val="center"/>
          </w:tcPr>
          <w:p w14:paraId="27E20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神木市公安局交管大队滨河新区中队</w:t>
            </w:r>
          </w:p>
        </w:tc>
        <w:tc>
          <w:tcPr>
            <w:tcW w:w="1900" w:type="dxa"/>
            <w:noWrap w:val="0"/>
            <w:vAlign w:val="center"/>
          </w:tcPr>
          <w:p w14:paraId="07B98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神木市G336国道硬地场村委会南200米处</w:t>
            </w:r>
          </w:p>
        </w:tc>
        <w:tc>
          <w:tcPr>
            <w:tcW w:w="1194" w:type="dxa"/>
            <w:noWrap w:val="0"/>
            <w:vAlign w:val="center"/>
          </w:tcPr>
          <w:p w14:paraId="16828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50㎡</w:t>
            </w:r>
          </w:p>
        </w:tc>
        <w:tc>
          <w:tcPr>
            <w:tcW w:w="1219" w:type="dxa"/>
            <w:noWrap w:val="0"/>
            <w:vAlign w:val="center"/>
          </w:tcPr>
          <w:p w14:paraId="52BC6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40㎡</w:t>
            </w:r>
          </w:p>
        </w:tc>
        <w:tc>
          <w:tcPr>
            <w:tcW w:w="1276" w:type="dxa"/>
            <w:noWrap w:val="0"/>
            <w:vAlign w:val="center"/>
          </w:tcPr>
          <w:p w14:paraId="62DF6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33人</w:t>
            </w:r>
          </w:p>
        </w:tc>
      </w:tr>
      <w:tr w14:paraId="53405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5166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218" w:type="dxa"/>
            <w:noWrap w:val="0"/>
            <w:vAlign w:val="center"/>
          </w:tcPr>
          <w:p w14:paraId="62CB1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神木市公安局交管大队店塔中队</w:t>
            </w:r>
          </w:p>
        </w:tc>
        <w:tc>
          <w:tcPr>
            <w:tcW w:w="1900" w:type="dxa"/>
            <w:noWrap w:val="0"/>
            <w:vAlign w:val="center"/>
          </w:tcPr>
          <w:p w14:paraId="4BAB6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神木市店塔镇衡阳大道257号</w:t>
            </w:r>
          </w:p>
        </w:tc>
        <w:tc>
          <w:tcPr>
            <w:tcW w:w="1194" w:type="dxa"/>
            <w:noWrap w:val="0"/>
            <w:vAlign w:val="center"/>
          </w:tcPr>
          <w:p w14:paraId="59E84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31.36㎡</w:t>
            </w:r>
          </w:p>
        </w:tc>
        <w:tc>
          <w:tcPr>
            <w:tcW w:w="1219" w:type="dxa"/>
            <w:noWrap w:val="0"/>
            <w:vAlign w:val="center"/>
          </w:tcPr>
          <w:p w14:paraId="6CAEC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15.28㎡</w:t>
            </w:r>
          </w:p>
        </w:tc>
        <w:tc>
          <w:tcPr>
            <w:tcW w:w="1276" w:type="dxa"/>
            <w:noWrap w:val="0"/>
            <w:vAlign w:val="center"/>
          </w:tcPr>
          <w:p w14:paraId="30AF3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23人</w:t>
            </w:r>
          </w:p>
        </w:tc>
      </w:tr>
      <w:tr w14:paraId="5CD8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7C79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218" w:type="dxa"/>
            <w:noWrap w:val="0"/>
            <w:vAlign w:val="center"/>
          </w:tcPr>
          <w:p w14:paraId="0E02F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神木市公安局交管大队大柳塔中队</w:t>
            </w:r>
          </w:p>
        </w:tc>
        <w:tc>
          <w:tcPr>
            <w:tcW w:w="1900" w:type="dxa"/>
            <w:noWrap w:val="0"/>
            <w:vAlign w:val="center"/>
          </w:tcPr>
          <w:p w14:paraId="2B5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神木市大柳塔镇洪发宾馆对面</w:t>
            </w:r>
          </w:p>
        </w:tc>
        <w:tc>
          <w:tcPr>
            <w:tcW w:w="1194" w:type="dxa"/>
            <w:noWrap w:val="0"/>
            <w:vAlign w:val="center"/>
          </w:tcPr>
          <w:p w14:paraId="5F08C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40㎡</w:t>
            </w:r>
          </w:p>
        </w:tc>
        <w:tc>
          <w:tcPr>
            <w:tcW w:w="1219" w:type="dxa"/>
            <w:noWrap w:val="0"/>
            <w:vAlign w:val="center"/>
          </w:tcPr>
          <w:p w14:paraId="3D55F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36㎡</w:t>
            </w:r>
          </w:p>
        </w:tc>
        <w:tc>
          <w:tcPr>
            <w:tcW w:w="1276" w:type="dxa"/>
            <w:noWrap w:val="0"/>
            <w:vAlign w:val="center"/>
          </w:tcPr>
          <w:p w14:paraId="29FB4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34人</w:t>
            </w:r>
          </w:p>
        </w:tc>
      </w:tr>
      <w:tr w14:paraId="56CDD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73801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218" w:type="dxa"/>
            <w:noWrap w:val="0"/>
            <w:vAlign w:val="center"/>
          </w:tcPr>
          <w:p w14:paraId="0F4F7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神木市公安局交管大队西沟中队</w:t>
            </w:r>
          </w:p>
        </w:tc>
        <w:tc>
          <w:tcPr>
            <w:tcW w:w="1900" w:type="dxa"/>
            <w:noWrap w:val="0"/>
            <w:vAlign w:val="center"/>
          </w:tcPr>
          <w:p w14:paraId="53E9E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神木市G337国道850公里处</w:t>
            </w:r>
          </w:p>
        </w:tc>
        <w:tc>
          <w:tcPr>
            <w:tcW w:w="1194" w:type="dxa"/>
            <w:noWrap w:val="0"/>
            <w:vAlign w:val="center"/>
          </w:tcPr>
          <w:p w14:paraId="3663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30㎡</w:t>
            </w:r>
          </w:p>
        </w:tc>
        <w:tc>
          <w:tcPr>
            <w:tcW w:w="1219" w:type="dxa"/>
            <w:noWrap w:val="0"/>
            <w:vAlign w:val="center"/>
          </w:tcPr>
          <w:p w14:paraId="7E37A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25㎡</w:t>
            </w:r>
          </w:p>
        </w:tc>
        <w:tc>
          <w:tcPr>
            <w:tcW w:w="1276" w:type="dxa"/>
            <w:noWrap w:val="0"/>
            <w:vAlign w:val="center"/>
          </w:tcPr>
          <w:p w14:paraId="1EEAD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24人</w:t>
            </w:r>
          </w:p>
        </w:tc>
      </w:tr>
      <w:tr w14:paraId="44AC7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A769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218" w:type="dxa"/>
            <w:noWrap w:val="0"/>
            <w:vAlign w:val="center"/>
          </w:tcPr>
          <w:p w14:paraId="0E5D4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  <w:t>神木市公安局交管大队锦界中队</w:t>
            </w:r>
          </w:p>
        </w:tc>
        <w:tc>
          <w:tcPr>
            <w:tcW w:w="1900" w:type="dxa"/>
            <w:noWrap w:val="0"/>
            <w:vAlign w:val="center"/>
          </w:tcPr>
          <w:p w14:paraId="5BEAC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神木市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  <w:t>锦界镇锦大路与锦绣大街交叉口</w:t>
            </w:r>
          </w:p>
        </w:tc>
        <w:tc>
          <w:tcPr>
            <w:tcW w:w="1194" w:type="dxa"/>
            <w:noWrap w:val="0"/>
            <w:vAlign w:val="center"/>
          </w:tcPr>
          <w:p w14:paraId="19EEC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㎡</w:t>
            </w:r>
          </w:p>
        </w:tc>
        <w:tc>
          <w:tcPr>
            <w:tcW w:w="1219" w:type="dxa"/>
            <w:noWrap w:val="0"/>
            <w:vAlign w:val="center"/>
          </w:tcPr>
          <w:p w14:paraId="630ED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bookmarkStart w:id="0" w:name="OLE_LINK1"/>
            <w:bookmarkStart w:id="1" w:name="OLE_LINK2"/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㎡</w:t>
            </w:r>
            <w:bookmarkEnd w:id="0"/>
            <w:bookmarkEnd w:id="1"/>
          </w:p>
        </w:tc>
        <w:tc>
          <w:tcPr>
            <w:tcW w:w="1276" w:type="dxa"/>
            <w:noWrap w:val="0"/>
            <w:vAlign w:val="center"/>
          </w:tcPr>
          <w:p w14:paraId="58FE1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31人</w:t>
            </w:r>
          </w:p>
        </w:tc>
      </w:tr>
      <w:tr w14:paraId="2659F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45A8B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218" w:type="dxa"/>
            <w:noWrap w:val="0"/>
            <w:vAlign w:val="center"/>
          </w:tcPr>
          <w:p w14:paraId="30D1A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神木市公安局交管大队神盘路中队</w:t>
            </w:r>
          </w:p>
        </w:tc>
        <w:tc>
          <w:tcPr>
            <w:tcW w:w="1900" w:type="dxa"/>
            <w:noWrap w:val="0"/>
            <w:vAlign w:val="center"/>
          </w:tcPr>
          <w:p w14:paraId="3FEC7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神木市神盘路侯川超限站</w:t>
            </w:r>
          </w:p>
        </w:tc>
        <w:tc>
          <w:tcPr>
            <w:tcW w:w="1194" w:type="dxa"/>
            <w:noWrap w:val="0"/>
            <w:vAlign w:val="center"/>
          </w:tcPr>
          <w:p w14:paraId="2740E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40㎡</w:t>
            </w:r>
          </w:p>
        </w:tc>
        <w:tc>
          <w:tcPr>
            <w:tcW w:w="1219" w:type="dxa"/>
            <w:noWrap w:val="0"/>
            <w:vAlign w:val="center"/>
          </w:tcPr>
          <w:p w14:paraId="1F6BC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40㎡</w:t>
            </w:r>
          </w:p>
        </w:tc>
        <w:tc>
          <w:tcPr>
            <w:tcW w:w="1276" w:type="dxa"/>
            <w:noWrap w:val="0"/>
            <w:vAlign w:val="center"/>
          </w:tcPr>
          <w:p w14:paraId="4AD87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18人</w:t>
            </w:r>
          </w:p>
        </w:tc>
      </w:tr>
      <w:tr w14:paraId="48182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15" w:type="dxa"/>
            <w:noWrap w:val="0"/>
            <w:vAlign w:val="center"/>
          </w:tcPr>
          <w:p w14:paraId="6B766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218" w:type="dxa"/>
            <w:noWrap w:val="0"/>
            <w:vAlign w:val="center"/>
          </w:tcPr>
          <w:p w14:paraId="1F43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神木市公安局交管大队西沙中队</w:t>
            </w:r>
          </w:p>
        </w:tc>
        <w:tc>
          <w:tcPr>
            <w:tcW w:w="1900" w:type="dxa"/>
            <w:noWrap w:val="0"/>
            <w:vAlign w:val="center"/>
          </w:tcPr>
          <w:p w14:paraId="68B2C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神木市经开区创业大道与创新路口</w:t>
            </w:r>
          </w:p>
        </w:tc>
        <w:tc>
          <w:tcPr>
            <w:tcW w:w="1194" w:type="dxa"/>
            <w:noWrap w:val="0"/>
            <w:vAlign w:val="center"/>
          </w:tcPr>
          <w:p w14:paraId="49B09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32㎡</w:t>
            </w:r>
          </w:p>
        </w:tc>
        <w:tc>
          <w:tcPr>
            <w:tcW w:w="1219" w:type="dxa"/>
            <w:noWrap w:val="0"/>
            <w:vAlign w:val="center"/>
          </w:tcPr>
          <w:p w14:paraId="4586B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26㎡</w:t>
            </w:r>
          </w:p>
        </w:tc>
        <w:tc>
          <w:tcPr>
            <w:tcW w:w="1276" w:type="dxa"/>
            <w:noWrap w:val="0"/>
            <w:vAlign w:val="center"/>
          </w:tcPr>
          <w:p w14:paraId="4D888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24人</w:t>
            </w:r>
          </w:p>
        </w:tc>
      </w:tr>
      <w:tr w14:paraId="7A281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AC07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218" w:type="dxa"/>
            <w:noWrap w:val="0"/>
            <w:vAlign w:val="center"/>
          </w:tcPr>
          <w:p w14:paraId="510D6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神木市公安局交管大队大保当中队</w:t>
            </w:r>
          </w:p>
        </w:tc>
        <w:tc>
          <w:tcPr>
            <w:tcW w:w="1900" w:type="dxa"/>
            <w:noWrap w:val="0"/>
            <w:vAlign w:val="center"/>
          </w:tcPr>
          <w:p w14:paraId="5BAEE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神木市大保当镇新华村别墅对面</w:t>
            </w:r>
          </w:p>
        </w:tc>
        <w:tc>
          <w:tcPr>
            <w:tcW w:w="1194" w:type="dxa"/>
            <w:noWrap w:val="0"/>
            <w:vAlign w:val="center"/>
          </w:tcPr>
          <w:p w14:paraId="63186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115㎡</w:t>
            </w:r>
          </w:p>
        </w:tc>
        <w:tc>
          <w:tcPr>
            <w:tcW w:w="1219" w:type="dxa"/>
            <w:noWrap w:val="0"/>
            <w:vAlign w:val="center"/>
          </w:tcPr>
          <w:p w14:paraId="3BB2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56㎡</w:t>
            </w:r>
          </w:p>
        </w:tc>
        <w:tc>
          <w:tcPr>
            <w:tcW w:w="1276" w:type="dxa"/>
            <w:noWrap w:val="0"/>
            <w:vAlign w:val="center"/>
          </w:tcPr>
          <w:p w14:paraId="0AD19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22人</w:t>
            </w:r>
          </w:p>
        </w:tc>
      </w:tr>
      <w:tr w14:paraId="0952E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172F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218" w:type="dxa"/>
            <w:noWrap w:val="0"/>
            <w:vAlign w:val="center"/>
          </w:tcPr>
          <w:p w14:paraId="75A58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神木市公安局交管大队尔林兔中队</w:t>
            </w:r>
          </w:p>
        </w:tc>
        <w:tc>
          <w:tcPr>
            <w:tcW w:w="1900" w:type="dxa"/>
            <w:noWrap w:val="0"/>
            <w:vAlign w:val="center"/>
          </w:tcPr>
          <w:p w14:paraId="50C20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神木市尔林兔镇人民路新都饭店附近</w:t>
            </w:r>
          </w:p>
        </w:tc>
        <w:tc>
          <w:tcPr>
            <w:tcW w:w="1194" w:type="dxa"/>
            <w:noWrap w:val="0"/>
            <w:vAlign w:val="center"/>
          </w:tcPr>
          <w:p w14:paraId="29392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46.8㎡</w:t>
            </w:r>
          </w:p>
        </w:tc>
        <w:tc>
          <w:tcPr>
            <w:tcW w:w="1219" w:type="dxa"/>
            <w:noWrap w:val="0"/>
            <w:vAlign w:val="center"/>
          </w:tcPr>
          <w:p w14:paraId="47A61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25.2㎡</w:t>
            </w:r>
          </w:p>
        </w:tc>
        <w:tc>
          <w:tcPr>
            <w:tcW w:w="1276" w:type="dxa"/>
            <w:noWrap w:val="0"/>
            <w:vAlign w:val="center"/>
          </w:tcPr>
          <w:p w14:paraId="646C2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18人</w:t>
            </w:r>
          </w:p>
        </w:tc>
      </w:tr>
      <w:tr w14:paraId="3767C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19F94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218" w:type="dxa"/>
            <w:noWrap w:val="0"/>
            <w:vAlign w:val="center"/>
          </w:tcPr>
          <w:p w14:paraId="44887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神木市公安局交管大队中鸡中队</w:t>
            </w:r>
          </w:p>
        </w:tc>
        <w:tc>
          <w:tcPr>
            <w:tcW w:w="1900" w:type="dxa"/>
            <w:noWrap w:val="0"/>
            <w:vAlign w:val="center"/>
          </w:tcPr>
          <w:p w14:paraId="65538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神木市中鸡镇中元路1号</w:t>
            </w:r>
          </w:p>
        </w:tc>
        <w:tc>
          <w:tcPr>
            <w:tcW w:w="1194" w:type="dxa"/>
            <w:noWrap w:val="0"/>
            <w:vAlign w:val="center"/>
          </w:tcPr>
          <w:p w14:paraId="6A943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57㎡</w:t>
            </w:r>
          </w:p>
        </w:tc>
        <w:tc>
          <w:tcPr>
            <w:tcW w:w="1219" w:type="dxa"/>
            <w:noWrap w:val="0"/>
            <w:vAlign w:val="center"/>
          </w:tcPr>
          <w:p w14:paraId="35E58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59㎡</w:t>
            </w:r>
          </w:p>
        </w:tc>
        <w:tc>
          <w:tcPr>
            <w:tcW w:w="1276" w:type="dxa"/>
            <w:noWrap w:val="0"/>
            <w:vAlign w:val="center"/>
          </w:tcPr>
          <w:p w14:paraId="45DD6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27人</w:t>
            </w:r>
          </w:p>
        </w:tc>
      </w:tr>
      <w:tr w14:paraId="43446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7B0C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218" w:type="dxa"/>
            <w:noWrap w:val="0"/>
            <w:vAlign w:val="center"/>
          </w:tcPr>
          <w:p w14:paraId="5C808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  <w:t>神木市公安局交管大队高家堡中队</w:t>
            </w:r>
          </w:p>
        </w:tc>
        <w:tc>
          <w:tcPr>
            <w:tcW w:w="1900" w:type="dxa"/>
            <w:noWrap w:val="0"/>
            <w:vAlign w:val="center"/>
          </w:tcPr>
          <w:p w14:paraId="2EAB2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神木市高家堡镇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</w:rPr>
              <w:t>神佳米高速路口</w:t>
            </w:r>
          </w:p>
        </w:tc>
        <w:tc>
          <w:tcPr>
            <w:tcW w:w="1194" w:type="dxa"/>
            <w:noWrap w:val="0"/>
            <w:vAlign w:val="center"/>
          </w:tcPr>
          <w:p w14:paraId="535F2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5㎡</w:t>
            </w:r>
          </w:p>
        </w:tc>
        <w:tc>
          <w:tcPr>
            <w:tcW w:w="1219" w:type="dxa"/>
            <w:noWrap w:val="0"/>
            <w:vAlign w:val="center"/>
          </w:tcPr>
          <w:p w14:paraId="7A49D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98㎡</w:t>
            </w:r>
          </w:p>
        </w:tc>
        <w:tc>
          <w:tcPr>
            <w:tcW w:w="1276" w:type="dxa"/>
            <w:noWrap w:val="0"/>
            <w:vAlign w:val="center"/>
          </w:tcPr>
          <w:p w14:paraId="1FF07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15人</w:t>
            </w:r>
          </w:p>
        </w:tc>
      </w:tr>
      <w:tr w14:paraId="2B6E4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53A0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2218" w:type="dxa"/>
            <w:noWrap w:val="0"/>
            <w:vAlign w:val="center"/>
          </w:tcPr>
          <w:p w14:paraId="4B1D0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神木市公安局交管大队柠条塔中队</w:t>
            </w:r>
          </w:p>
        </w:tc>
        <w:tc>
          <w:tcPr>
            <w:tcW w:w="1900" w:type="dxa"/>
            <w:noWrap w:val="0"/>
            <w:vAlign w:val="center"/>
          </w:tcPr>
          <w:p w14:paraId="23465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神木市孙家岔镇柠条塔村委会旁边（G338国道948公里500米）</w:t>
            </w:r>
          </w:p>
        </w:tc>
        <w:tc>
          <w:tcPr>
            <w:tcW w:w="1194" w:type="dxa"/>
            <w:noWrap w:val="0"/>
            <w:vAlign w:val="center"/>
          </w:tcPr>
          <w:p w14:paraId="62670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66.4㎡</w:t>
            </w:r>
          </w:p>
        </w:tc>
        <w:tc>
          <w:tcPr>
            <w:tcW w:w="1219" w:type="dxa"/>
            <w:noWrap w:val="0"/>
            <w:vAlign w:val="center"/>
          </w:tcPr>
          <w:p w14:paraId="4BDE6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16㎡</w:t>
            </w:r>
          </w:p>
        </w:tc>
        <w:tc>
          <w:tcPr>
            <w:tcW w:w="1276" w:type="dxa"/>
            <w:noWrap w:val="0"/>
            <w:vAlign w:val="center"/>
          </w:tcPr>
          <w:p w14:paraId="5516F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22人</w:t>
            </w:r>
          </w:p>
        </w:tc>
      </w:tr>
    </w:tbl>
    <w:p w14:paraId="792179F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C34058C">
      <w:pPr>
        <w:jc w:val="center"/>
        <w:rPr>
          <w:rFonts w:ascii="仿宋" w:hAnsi="仿宋" w:eastAsia="仿宋" w:cs="Times New Roman"/>
          <w:b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</w:r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02C80"/>
    <w:rsid w:val="01302C80"/>
    <w:rsid w:val="5824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numPr>
        <w:ilvl w:val="1"/>
        <w:numId w:val="1"/>
      </w:numPr>
      <w:spacing w:before="120" w:after="60"/>
      <w:outlineLvl w:val="1"/>
    </w:pPr>
    <w:rPr>
      <w:rFonts w:ascii="Calibri" w:hAnsi="Calibri" w:eastAsia="黑体" w:cs="Times New Roman"/>
      <w:bCs/>
      <w:iCs/>
      <w:kern w:val="32"/>
      <w:sz w:val="28"/>
      <w:szCs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autoRedefine/>
    <w:qFormat/>
    <w:uiPriority w:val="0"/>
    <w:pPr>
      <w:spacing w:line="240" w:lineRule="auto"/>
      <w:ind w:firstLine="420" w:firstLineChars="200"/>
    </w:pPr>
    <w:rPr>
      <w:kern w:val="0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2026-04-17T07:19:00Z</dcterms:created>
  <dc:creator>韩瑞</dc:creator>
  <cp:lastModifiedBy>韩瑞</cp:lastModifiedBy>
  <dcterms:modified xsi:type="dcterms:W3CDTF">2026-05-28T01:14:42Z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7DAC1B2EE0D347F0AF1960C11D909226_11</vt:lpwstr>
  </property>
</Properties>
</file>