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_GB2312" w:hAnsi="仿宋_GB2312" w:eastAsia="仿宋_GB2312" w:cs="仿宋_GB2312"/>
          <w:highlight w:val="none"/>
          <w:lang w:eastAsia="zh-CN"/>
        </w:rPr>
        <w:t>安装检测、调试方案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AC2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