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544ECA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jc w:val="center"/>
        <w:textAlignment w:val="auto"/>
        <w:rPr>
          <w:rFonts w:hint="eastAsia" w:ascii="宋体" w:hAnsi="宋体" w:eastAsia="宋体" w:cs="宋体"/>
          <w:b/>
          <w:bCs/>
          <w:sz w:val="40"/>
          <w:szCs w:val="32"/>
          <w:lang w:val="en-US" w:eastAsia="zh-CN"/>
        </w:rPr>
      </w:pPr>
      <w:r>
        <w:rPr>
          <w:rFonts w:hint="eastAsia"/>
          <w:lang w:eastAsia="zh-CN"/>
        </w:rPr>
        <w:tab/>
      </w:r>
      <w:r>
        <w:rPr>
          <w:rFonts w:hint="eastAsia" w:ascii="宋体" w:hAnsi="宋体" w:eastAsia="宋体" w:cs="宋体"/>
          <w:b/>
          <w:bCs/>
          <w:sz w:val="40"/>
          <w:szCs w:val="32"/>
          <w:lang w:val="en-US" w:eastAsia="zh-CN"/>
        </w:rPr>
        <w:t>2026年临渭区官底镇青年鸡养殖项目</w:t>
      </w:r>
    </w:p>
    <w:p w14:paraId="0AC1839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jc w:val="center"/>
        <w:textAlignment w:val="auto"/>
        <w:rPr>
          <w:rFonts w:hint="eastAsia" w:ascii="宋体" w:hAnsi="宋体" w:eastAsia="宋体" w:cs="宋体"/>
          <w:b/>
          <w:bCs/>
          <w:sz w:val="40"/>
          <w:szCs w:val="32"/>
        </w:rPr>
      </w:pPr>
      <w:r>
        <w:rPr>
          <w:rFonts w:hint="eastAsia" w:ascii="宋体" w:hAnsi="宋体" w:eastAsia="宋体" w:cs="宋体"/>
          <w:b/>
          <w:bCs/>
          <w:sz w:val="40"/>
          <w:szCs w:val="32"/>
        </w:rPr>
        <w:t>采购需求</w:t>
      </w:r>
    </w:p>
    <w:p w14:paraId="0ACCED32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0"/>
        </w:rPr>
      </w:pPr>
      <w:r>
        <w:rPr>
          <w:rFonts w:hint="eastAsia" w:ascii="黑体" w:hAnsi="黑体" w:eastAsia="黑体" w:cs="黑体"/>
          <w:sz w:val="32"/>
          <w:szCs w:val="30"/>
        </w:rPr>
        <w:t>一、基本要求</w:t>
      </w:r>
    </w:p>
    <w:p w14:paraId="5486854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3" w:firstLineChars="200"/>
        <w:textAlignment w:val="auto"/>
        <w:rPr>
          <w:rFonts w:hint="eastAsia" w:ascii="仿宋" w:hAnsi="仿宋" w:eastAsia="仿宋" w:cs="仿宋"/>
          <w:b w:val="0"/>
          <w:bCs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b/>
          <w:sz w:val="32"/>
          <w:szCs w:val="30"/>
          <w:highlight w:val="none"/>
        </w:rPr>
        <w:t>1、项目概况：</w:t>
      </w:r>
      <w:r>
        <w:rPr>
          <w:rFonts w:hint="eastAsia" w:ascii="仿宋" w:hAnsi="仿宋" w:eastAsia="仿宋" w:cs="宋体"/>
          <w:sz w:val="32"/>
          <w:szCs w:val="30"/>
          <w:highlight w:val="none"/>
        </w:rPr>
        <w:t>规划建设鸡舍 1 栋，层数为一层，建筑面积 1262 平方米；购置育成笼养自动化成套设备一套及相关配套设施。</w:t>
      </w:r>
    </w:p>
    <w:p w14:paraId="0256D00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3" w:firstLineChars="200"/>
        <w:textAlignment w:val="auto"/>
        <w:rPr>
          <w:rFonts w:hint="eastAsia" w:ascii="仿宋" w:hAnsi="仿宋" w:eastAsia="仿宋" w:cs="仿宋"/>
          <w:b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b/>
          <w:sz w:val="32"/>
          <w:szCs w:val="30"/>
          <w:highlight w:val="none"/>
        </w:rPr>
        <w:t>2、采购项目需要落实的政府采购政策：</w:t>
      </w:r>
    </w:p>
    <w:p w14:paraId="25AF88F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sz w:val="32"/>
          <w:szCs w:val="30"/>
          <w:highlight w:val="none"/>
        </w:rPr>
        <w:t>（1）《政府采购促进中小企业发展管理办法》（财库〔2020〕46号）；</w:t>
      </w:r>
    </w:p>
    <w:p w14:paraId="1E7F54CD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0"/>
        </w:rPr>
      </w:pPr>
      <w:r>
        <w:rPr>
          <w:rFonts w:hint="eastAsia" w:ascii="仿宋" w:hAnsi="仿宋" w:eastAsia="仿宋" w:cs="仿宋"/>
          <w:sz w:val="32"/>
          <w:szCs w:val="30"/>
          <w:highlight w:val="none"/>
        </w:rPr>
        <w:t>（2）《</w:t>
      </w:r>
      <w:r>
        <w:rPr>
          <w:rFonts w:hint="eastAsia" w:ascii="仿宋" w:hAnsi="仿宋" w:eastAsia="仿宋" w:cs="仿宋"/>
          <w:sz w:val="32"/>
          <w:szCs w:val="30"/>
        </w:rPr>
        <w:t>财政部司法部关于政府采购支持监狱企业发展有关问题的通知》（财库〔2014〕68号）；</w:t>
      </w:r>
    </w:p>
    <w:p w14:paraId="0C059AA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0"/>
        </w:rPr>
      </w:pPr>
      <w:r>
        <w:rPr>
          <w:rFonts w:hint="eastAsia" w:ascii="仿宋" w:hAnsi="仿宋" w:eastAsia="仿宋" w:cs="仿宋"/>
          <w:sz w:val="32"/>
          <w:szCs w:val="30"/>
        </w:rPr>
        <w:t>（3）《三部门联合发布关于促进残疾人就业政府采购政策的通知》（财库〔2017〕141号）；</w:t>
      </w:r>
    </w:p>
    <w:p w14:paraId="212B2F33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0"/>
        </w:rPr>
      </w:pPr>
      <w:r>
        <w:rPr>
          <w:rFonts w:hint="eastAsia" w:ascii="仿宋" w:hAnsi="仿宋" w:eastAsia="仿宋" w:cs="仿宋"/>
          <w:sz w:val="32"/>
          <w:szCs w:val="30"/>
        </w:rPr>
        <w:t>（4）陕西省财政厅关于印发《陕西省中小企业政府采购信用融资办法》（陕财办采〔2018〕23号）；</w:t>
      </w:r>
    </w:p>
    <w:p w14:paraId="47A7BE5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0"/>
        </w:rPr>
      </w:pPr>
      <w:r>
        <w:rPr>
          <w:rFonts w:hint="eastAsia" w:ascii="仿宋" w:hAnsi="仿宋" w:eastAsia="仿宋" w:cs="仿宋"/>
          <w:sz w:val="32"/>
          <w:szCs w:val="30"/>
        </w:rPr>
        <w:t>（5）陕西省财政厅《关于加快推进我省中小企业政府采购信用融资工作的通知》（陕财办采〔2020〕15 号）；</w:t>
      </w:r>
    </w:p>
    <w:p w14:paraId="329A764F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0"/>
        </w:rPr>
      </w:pPr>
      <w:r>
        <w:rPr>
          <w:rFonts w:hint="eastAsia" w:ascii="仿宋" w:hAnsi="仿宋" w:eastAsia="仿宋" w:cs="仿宋"/>
          <w:sz w:val="32"/>
          <w:szCs w:val="30"/>
        </w:rPr>
        <w:t>（6）《关于运用政府采购政策支持乡村产业振兴的通知》（财库〔2021〕19号）；</w:t>
      </w:r>
    </w:p>
    <w:p w14:paraId="162E3D2C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sz w:val="32"/>
          <w:szCs w:val="30"/>
        </w:rPr>
        <w:t>（7）《财政部关于进</w:t>
      </w:r>
      <w:r>
        <w:rPr>
          <w:rFonts w:hint="eastAsia" w:ascii="仿宋" w:hAnsi="仿宋" w:eastAsia="仿宋" w:cs="仿宋"/>
          <w:sz w:val="32"/>
          <w:szCs w:val="30"/>
          <w:highlight w:val="none"/>
        </w:rPr>
        <w:t>一步加大政府采购支持中小企业力度的通知》（财库〔2022〕19号）；</w:t>
      </w:r>
    </w:p>
    <w:p w14:paraId="29055096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sz w:val="32"/>
          <w:szCs w:val="30"/>
          <w:highlight w:val="none"/>
        </w:rPr>
        <w:t>（8）其他需要落实的政府采购政策。</w:t>
      </w:r>
    </w:p>
    <w:p w14:paraId="4EDD187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3、工期</w:t>
      </w:r>
      <w:r>
        <w:rPr>
          <w:rFonts w:hint="eastAsia" w:ascii="仿宋" w:hAnsi="仿宋" w:eastAsia="仿宋" w:cs="仿宋"/>
          <w:sz w:val="32"/>
          <w:szCs w:val="30"/>
          <w:highlight w:val="none"/>
        </w:rPr>
        <w:t>：</w:t>
      </w:r>
      <w:r>
        <w:rPr>
          <w:rFonts w:hint="eastAsia" w:ascii="仿宋" w:hAnsi="仿宋" w:eastAsia="仿宋" w:cs="仿宋"/>
          <w:sz w:val="32"/>
          <w:szCs w:val="30"/>
          <w:highlight w:val="none"/>
          <w:lang w:val="en-US" w:eastAsia="zh-CN"/>
        </w:rPr>
        <w:t>自合同签订之日起 6 个月</w:t>
      </w:r>
    </w:p>
    <w:p w14:paraId="313E0195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3" w:firstLineChars="200"/>
        <w:textAlignment w:val="auto"/>
        <w:rPr>
          <w:rFonts w:hint="default" w:ascii="仿宋" w:hAnsi="仿宋" w:eastAsia="仿宋" w:cs="仿宋"/>
          <w:sz w:val="32"/>
          <w:szCs w:val="30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4、工程地点：</w:t>
      </w:r>
      <w:r>
        <w:rPr>
          <w:rFonts w:hint="eastAsia" w:ascii="仿宋" w:hAnsi="仿宋" w:eastAsia="仿宋" w:cs="仿宋"/>
          <w:b w:val="0"/>
          <w:bCs w:val="0"/>
          <w:sz w:val="32"/>
          <w:szCs w:val="30"/>
          <w:highlight w:val="none"/>
          <w:lang w:val="en-US" w:eastAsia="zh-CN"/>
        </w:rPr>
        <w:t>陕西省渭南市临渭区官底镇四县庙村</w:t>
      </w:r>
    </w:p>
    <w:p w14:paraId="080ADF59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pacing w:line="700" w:lineRule="exact"/>
        <w:ind w:firstLine="643" w:firstLineChars="200"/>
        <w:textAlignment w:val="auto"/>
        <w:rPr>
          <w:rFonts w:hint="eastAsia" w:ascii="仿宋" w:hAnsi="仿宋" w:eastAsia="仿宋" w:cs="仿宋"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5、是否专门面向中小企业采购：</w:t>
      </w:r>
      <w:r>
        <w:rPr>
          <w:rFonts w:hint="eastAsia" w:ascii="仿宋" w:hAnsi="仿宋" w:eastAsia="仿宋" w:cs="仿宋"/>
          <w:bCs/>
          <w:sz w:val="32"/>
          <w:szCs w:val="30"/>
          <w:highlight w:val="none"/>
        </w:rPr>
        <w:t>是，本项目专门面向中小企业采购</w:t>
      </w:r>
    </w:p>
    <w:p w14:paraId="5C14CB7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pacing w:line="700" w:lineRule="exact"/>
        <w:ind w:firstLine="643" w:firstLineChars="200"/>
        <w:textAlignment w:val="auto"/>
        <w:rPr>
          <w:rFonts w:hint="eastAsia" w:ascii="仿宋" w:hAnsi="仿宋" w:eastAsia="仿宋" w:cs="宋体"/>
          <w:sz w:val="32"/>
          <w:szCs w:val="30"/>
          <w:highlight w:val="none"/>
        </w:rPr>
      </w:pP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  <w:lang w:val="en-US" w:eastAsia="zh-CN"/>
        </w:rPr>
        <w:t>6、</w:t>
      </w:r>
      <w:r>
        <w:rPr>
          <w:rFonts w:hint="eastAsia" w:ascii="仿宋" w:hAnsi="仿宋" w:eastAsia="仿宋" w:cs="仿宋"/>
          <w:b/>
          <w:bCs/>
          <w:sz w:val="32"/>
          <w:szCs w:val="30"/>
          <w:highlight w:val="none"/>
        </w:rPr>
        <w:t>本项目采购预算：</w:t>
      </w:r>
      <w:r>
        <w:rPr>
          <w:rFonts w:hint="eastAsia" w:ascii="仿宋" w:hAnsi="仿宋" w:eastAsia="仿宋" w:cs="仿宋"/>
          <w:bCs/>
          <w:sz w:val="32"/>
          <w:szCs w:val="30"/>
          <w:highlight w:val="none"/>
        </w:rPr>
        <w:t>3,499,500.47</w:t>
      </w:r>
      <w:r>
        <w:rPr>
          <w:rFonts w:hint="eastAsia" w:ascii="仿宋" w:hAnsi="仿宋" w:eastAsia="仿宋" w:cs="仿宋"/>
          <w:sz w:val="32"/>
          <w:szCs w:val="30"/>
          <w:highlight w:val="none"/>
        </w:rPr>
        <w:t>元</w:t>
      </w:r>
      <w:r>
        <w:rPr>
          <w:rFonts w:hint="eastAsia" w:ascii="仿宋" w:hAnsi="仿宋" w:eastAsia="仿宋" w:cs="宋体"/>
          <w:sz w:val="32"/>
          <w:szCs w:val="30"/>
          <w:highlight w:val="none"/>
        </w:rPr>
        <w:t>，包括本项目所需的全部费用。</w:t>
      </w:r>
    </w:p>
    <w:p w14:paraId="7905DFCD">
      <w:pPr>
        <w:tabs>
          <w:tab w:val="left" w:pos="1703"/>
        </w:tabs>
        <w:rPr>
          <w:rFonts w:hint="eastAsia" w:eastAsiaTheme="minorEastAsia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CA42B5"/>
    <w:rsid w:val="09467C35"/>
    <w:rsid w:val="0E211365"/>
    <w:rsid w:val="1A501008"/>
    <w:rsid w:val="1D9E02DC"/>
    <w:rsid w:val="2C9135A8"/>
    <w:rsid w:val="3B477F8E"/>
    <w:rsid w:val="3D803103"/>
    <w:rsid w:val="51344141"/>
    <w:rsid w:val="5ACB5757"/>
    <w:rsid w:val="5C7E45F1"/>
    <w:rsid w:val="639E6C8B"/>
    <w:rsid w:val="699D2F9C"/>
    <w:rsid w:val="75D21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qFormat/>
    <w:uiPriority w:val="0"/>
    <w:pPr>
      <w:widowControl w:val="0"/>
      <w:ind w:firstLine="42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Body Text"/>
    <w:next w:val="1"/>
    <w:qFormat/>
    <w:uiPriority w:val="0"/>
    <w:pPr>
      <w:widowControl w:val="0"/>
      <w:spacing w:after="120"/>
      <w:jc w:val="both"/>
    </w:pPr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paragraph" w:styleId="4">
    <w:name w:val="footer"/>
    <w:qFormat/>
    <w:uiPriority w:val="0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kern w:val="2"/>
      <w:sz w:val="1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1306</Words>
  <Characters>1429</Characters>
  <Lines>0</Lines>
  <Paragraphs>0</Paragraphs>
  <TotalTime>17</TotalTime>
  <ScaleCrop>false</ScaleCrop>
  <LinksUpToDate>false</LinksUpToDate>
  <CharactersWithSpaces>1444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2026-09-28T13:56:00Z</dcterms:created>
  <dc:creator>Lenovo</dc:creator>
  <cp:lastModifiedBy>许小发ʚɞ</cp:lastModifiedBy>
  <cp:lastPrinted>2026-10-14T07:09:00Z</cp:lastPrinted>
  <dcterms:modified xsi:type="dcterms:W3CDTF">2026-10-15T12:14:19Z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eyJoZGlkIjoiMGUwNGEzZjhhOTE2OWE1M2MxMjYwZGMyMzIyYTVjNDUiLCJ1c2VySWQiOiIyNjI0MzcxNDQifQ==</vt:lpwstr>
  </property>
  <property fmtid="{D5CDD505-2E9C-101B-9397-08002B2CF9AE}" pid="4" name="ICV">
    <vt:lpwstr>4CE9D63AE5E741559C8C849F9B358D2A_12</vt:lpwstr>
  </property>
</Properties>
</file>