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9594A">
      <w:pPr>
        <w:spacing w:line="288" w:lineRule="auto"/>
        <w:jc w:val="right"/>
        <w:rPr>
          <w:rFonts w:eastAsia="仿宋_GB2312"/>
          <w:b/>
          <w:sz w:val="31"/>
        </w:rPr>
      </w:pPr>
      <w:r>
        <w:rPr>
          <w:rFonts w:ascii="Times New Roman" w:hAnsi="Times New Roman" w:eastAsia="宋体" w:cs="Times New Roman"/>
          <w:sz w:val="30"/>
          <w:szCs w:val="30"/>
        </w:rPr>
        <w:drawing>
          <wp:anchor distT="0" distB="0" distL="114300" distR="114300" simplePos="0" relativeHeight="251659264" behindDoc="0" locked="0" layoutInCell="1" allowOverlap="1">
            <wp:simplePos x="0" y="0"/>
            <wp:positionH relativeFrom="column">
              <wp:posOffset>52705</wp:posOffset>
            </wp:positionH>
            <wp:positionV relativeFrom="paragraph">
              <wp:posOffset>233680</wp:posOffset>
            </wp:positionV>
            <wp:extent cx="1402715" cy="1251585"/>
            <wp:effectExtent l="0" t="0" r="7620" b="5715"/>
            <wp:wrapNone/>
            <wp:docPr id="1"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408826" cy="1257515"/>
                    </a:xfrm>
                    <a:prstGeom prst="rect">
                      <a:avLst/>
                    </a:prstGeom>
                    <a:noFill/>
                    <a:ln w="9525">
                      <a:noFill/>
                      <a:miter lim="800000"/>
                      <a:headEnd/>
                      <a:tailEnd/>
                    </a:ln>
                  </pic:spPr>
                </pic:pic>
              </a:graphicData>
            </a:graphic>
          </wp:anchor>
        </w:drawing>
      </w:r>
    </w:p>
    <w:p w14:paraId="51FEB284">
      <w:pPr>
        <w:spacing w:line="240" w:lineRule="auto"/>
        <w:ind w:right="0"/>
        <w:jc w:val="right"/>
        <w:rPr>
          <w:rFonts w:ascii="Times New Roman" w:hAnsi="Times New Roman" w:eastAsia="宋体" w:cs="Times New Roman"/>
          <w:sz w:val="30"/>
          <w:szCs w:val="30"/>
        </w:rPr>
      </w:pPr>
      <w:commentRangeStart w:id="0"/>
      <w:r>
        <w:rPr>
          <w:rFonts w:hint="default" w:ascii="Times New Roman" w:hAnsi="Times New Roman" w:eastAsia="宋体" w:cs="Times New Roman"/>
          <w:sz w:val="30"/>
          <w:szCs w:val="30"/>
        </w:rPr>
        <w:t>协议编号：ZLWdw202</w:t>
      </w:r>
      <w:r>
        <w:rPr>
          <w:rFonts w:hint="default" w:ascii="Times New Roman" w:hAnsi="Times New Roman" w:eastAsia="宋体" w:cs="Times New Roman"/>
          <w:sz w:val="30"/>
          <w:szCs w:val="30"/>
          <w:lang w:val="en-US" w:eastAsia="zh-CN"/>
        </w:rPr>
        <w:sym w:font="Wingdings 2" w:char="00A3"/>
      </w:r>
      <w:r>
        <w:rPr>
          <w:rFonts w:hint="default" w:ascii="Times New Roman" w:hAnsi="Times New Roman" w:eastAsia="宋体" w:cs="Times New Roman"/>
          <w:sz w:val="30"/>
          <w:szCs w:val="30"/>
          <w:lang w:val="en-US" w:eastAsia="zh-CN"/>
        </w:rPr>
        <w:sym w:font="Wingdings 2" w:char="00A3"/>
      </w:r>
      <w:r>
        <w:rPr>
          <w:rFonts w:hint="default" w:ascii="Times New Roman" w:hAnsi="Times New Roman" w:eastAsia="宋体" w:cs="Times New Roman"/>
          <w:sz w:val="30"/>
          <w:szCs w:val="30"/>
          <w:lang w:val="en-US" w:eastAsia="zh-CN"/>
        </w:rPr>
        <w:sym w:font="Wingdings 2" w:char="00A3"/>
      </w:r>
      <w:r>
        <w:rPr>
          <w:rFonts w:hint="default" w:ascii="Times New Roman" w:hAnsi="Times New Roman" w:eastAsia="宋体" w:cs="Times New Roman"/>
          <w:sz w:val="30"/>
          <w:szCs w:val="30"/>
          <w:lang w:val="en-US" w:eastAsia="zh-CN"/>
        </w:rPr>
        <w:sym w:font="Wingdings 2" w:char="00A3"/>
      </w:r>
      <w:r>
        <w:rPr>
          <w:rFonts w:hint="default" w:ascii="Times New Roman" w:hAnsi="Times New Roman" w:eastAsia="宋体" w:cs="Times New Roman"/>
          <w:sz w:val="30"/>
          <w:szCs w:val="30"/>
          <w:lang w:val="en-US" w:eastAsia="zh-CN"/>
        </w:rPr>
        <w:sym w:font="Wingdings 2" w:char="00A3"/>
      </w:r>
      <w:r>
        <w:rPr>
          <w:rFonts w:hint="default" w:ascii="Times New Roman" w:hAnsi="Times New Roman" w:eastAsia="宋体" w:cs="Times New Roman"/>
          <w:sz w:val="30"/>
          <w:szCs w:val="30"/>
          <w:lang w:val="en-US" w:eastAsia="zh-CN"/>
        </w:rPr>
        <w:sym w:font="Wingdings 2" w:char="00A3"/>
      </w:r>
      <w:r>
        <w:rPr>
          <w:rFonts w:hint="default" w:ascii="Times New Roman" w:hAnsi="Times New Roman" w:eastAsia="宋体" w:cs="Times New Roman"/>
          <w:sz w:val="30"/>
          <w:szCs w:val="30"/>
          <w:lang w:val="en-US" w:eastAsia="zh-CN"/>
        </w:rPr>
        <w:sym w:font="Wingdings 2" w:char="00A3"/>
      </w:r>
      <w:r>
        <w:rPr>
          <w:rFonts w:hint="default" w:ascii="Times New Roman" w:hAnsi="Times New Roman" w:eastAsia="宋体" w:cs="Times New Roman"/>
          <w:sz w:val="30"/>
          <w:szCs w:val="30"/>
          <w:lang w:val="en-US" w:eastAsia="zh-CN"/>
        </w:rPr>
        <w:sym w:font="Wingdings 2" w:char="00A3"/>
      </w:r>
      <w:r>
        <w:rPr>
          <w:rFonts w:hint="default" w:ascii="Times New Roman" w:hAnsi="Times New Roman" w:eastAsia="宋体" w:cs="Times New Roman"/>
          <w:sz w:val="30"/>
          <w:szCs w:val="30"/>
          <w:lang w:val="en-US" w:eastAsia="zh-CN"/>
        </w:rPr>
        <w:sym w:font="Wingdings 2" w:char="00A3"/>
      </w:r>
      <w:commentRangeEnd w:id="0"/>
      <w:r>
        <w:commentReference w:id="0"/>
      </w:r>
      <w:r>
        <w:rPr>
          <w:rFonts w:ascii="Times New Roman" w:hAnsi="Times New Roman" w:eastAsia="宋体" w:cs="Times New Roman"/>
          <w:sz w:val="30"/>
          <w:szCs w:val="30"/>
          <w:u w:val="none"/>
        </w:rPr>
        <w:t xml:space="preserve"> </w:t>
      </w:r>
    </w:p>
    <w:p w14:paraId="08645094">
      <w:pPr>
        <w:rPr>
          <w:rFonts w:eastAsia="仿宋_GB2312"/>
          <w:sz w:val="28"/>
        </w:rPr>
      </w:pPr>
    </w:p>
    <w:p w14:paraId="481BABC6">
      <w:pPr>
        <w:rPr>
          <w:rFonts w:eastAsia="仿宋_GB2312"/>
          <w:sz w:val="28"/>
        </w:rPr>
      </w:pPr>
    </w:p>
    <w:p w14:paraId="0B61B78D">
      <w:pPr>
        <w:jc w:val="center"/>
        <w:rPr>
          <w:rFonts w:hint="eastAsia" w:ascii="方正小标宋简体" w:hAnsi="方正小标宋简体" w:eastAsia="方正小标宋简体" w:cs="方正小标宋简体"/>
          <w:b/>
          <w:sz w:val="72"/>
          <w:szCs w:val="72"/>
          <w:lang w:eastAsia="zh-CN"/>
        </w:rPr>
      </w:pPr>
      <w:bookmarkStart w:id="0" w:name="_Hlk535327525"/>
      <w:r>
        <w:rPr>
          <w:rFonts w:hint="eastAsia" w:ascii="方正小标宋简体" w:hAnsi="方正小标宋简体" w:eastAsia="方正小标宋简体" w:cs="方正小标宋简体"/>
          <w:b/>
          <w:sz w:val="72"/>
          <w:szCs w:val="72"/>
        </w:rPr>
        <w:t>学位论文</w:t>
      </w:r>
      <w:r>
        <w:rPr>
          <w:rFonts w:hint="eastAsia" w:ascii="方正小标宋简体" w:hAnsi="方正小标宋简体" w:eastAsia="方正小标宋简体" w:cs="方正小标宋简体"/>
          <w:b/>
          <w:sz w:val="72"/>
          <w:szCs w:val="72"/>
          <w:lang w:eastAsia="zh-CN"/>
        </w:rPr>
        <w:t>（</w:t>
      </w:r>
      <w:r>
        <w:rPr>
          <w:rFonts w:hint="eastAsia" w:ascii="方正小标宋简体" w:hAnsi="方正小标宋简体" w:eastAsia="方正小标宋简体" w:cs="方正小标宋简体"/>
          <w:b/>
          <w:sz w:val="72"/>
          <w:szCs w:val="72"/>
          <w:lang w:val="en-US" w:eastAsia="zh-CN"/>
        </w:rPr>
        <w:t>实践成果</w:t>
      </w:r>
      <w:r>
        <w:rPr>
          <w:rFonts w:hint="eastAsia" w:ascii="方正小标宋简体" w:hAnsi="方正小标宋简体" w:eastAsia="方正小标宋简体" w:cs="方正小标宋简体"/>
          <w:b/>
          <w:sz w:val="72"/>
          <w:szCs w:val="72"/>
          <w:lang w:eastAsia="zh-CN"/>
        </w:rPr>
        <w:t>）</w:t>
      </w:r>
    </w:p>
    <w:p w14:paraId="23DF1883">
      <w:pPr>
        <w:jc w:val="center"/>
        <w:rPr>
          <w:rFonts w:hint="eastAsia" w:ascii="方正小标宋简体" w:hAnsi="方正小标宋简体" w:eastAsia="方正小标宋简体" w:cs="方正小标宋简体"/>
          <w:b/>
          <w:sz w:val="72"/>
          <w:szCs w:val="72"/>
        </w:rPr>
      </w:pPr>
      <w:r>
        <w:rPr>
          <w:rFonts w:hint="eastAsia" w:ascii="方正小标宋简体" w:hAnsi="方正小标宋简体" w:eastAsia="方正小标宋简体" w:cs="方正小标宋简体"/>
          <w:b/>
          <w:sz w:val="72"/>
          <w:szCs w:val="72"/>
        </w:rPr>
        <w:t>质量监测</w:t>
      </w:r>
    </w:p>
    <w:p w14:paraId="2E9D01F5">
      <w:pPr>
        <w:jc w:val="center"/>
        <w:rPr>
          <w:rFonts w:hint="eastAsia" w:ascii="方正小标宋简体" w:hAnsi="方正小标宋简体" w:eastAsia="方正小标宋简体" w:cs="方正小标宋简体"/>
          <w:b/>
          <w:sz w:val="96"/>
          <w:szCs w:val="96"/>
        </w:rPr>
      </w:pPr>
      <w:r>
        <w:rPr>
          <w:rFonts w:hint="eastAsia" w:ascii="方正小标宋简体" w:hAnsi="方正小标宋简体" w:eastAsia="方正小标宋简体" w:cs="方正小标宋简体"/>
          <w:b/>
          <w:sz w:val="96"/>
          <w:szCs w:val="96"/>
        </w:rPr>
        <w:t>合</w:t>
      </w:r>
    </w:p>
    <w:p w14:paraId="317DC882">
      <w:pPr>
        <w:jc w:val="center"/>
        <w:rPr>
          <w:rFonts w:hint="eastAsia" w:ascii="方正小标宋简体" w:hAnsi="方正小标宋简体" w:eastAsia="方正小标宋简体" w:cs="方正小标宋简体"/>
          <w:b/>
          <w:sz w:val="96"/>
          <w:szCs w:val="96"/>
        </w:rPr>
      </w:pPr>
      <w:r>
        <w:rPr>
          <w:rFonts w:hint="eastAsia" w:ascii="方正小标宋简体" w:hAnsi="方正小标宋简体" w:eastAsia="方正小标宋简体" w:cs="方正小标宋简体"/>
          <w:b/>
          <w:sz w:val="96"/>
          <w:szCs w:val="96"/>
        </w:rPr>
        <w:t>作</w:t>
      </w:r>
    </w:p>
    <w:p w14:paraId="43D481D7">
      <w:pPr>
        <w:jc w:val="center"/>
        <w:rPr>
          <w:rFonts w:hint="eastAsia" w:ascii="方正小标宋简体" w:hAnsi="方正小标宋简体" w:eastAsia="方正小标宋简体" w:cs="方正小标宋简体"/>
          <w:b/>
          <w:sz w:val="96"/>
          <w:szCs w:val="96"/>
        </w:rPr>
      </w:pPr>
      <w:r>
        <w:rPr>
          <w:rFonts w:hint="eastAsia" w:ascii="方正小标宋简体" w:hAnsi="方正小标宋简体" w:eastAsia="方正小标宋简体" w:cs="方正小标宋简体"/>
          <w:b/>
          <w:sz w:val="96"/>
          <w:szCs w:val="96"/>
        </w:rPr>
        <w:t>协</w:t>
      </w:r>
    </w:p>
    <w:p w14:paraId="078D38C5">
      <w:pPr>
        <w:spacing w:after="156" w:afterLines="50"/>
        <w:jc w:val="center"/>
        <w:rPr>
          <w:rFonts w:hint="eastAsia" w:ascii="方正小标宋简体" w:hAnsi="方正小标宋简体" w:eastAsia="方正小标宋简体" w:cs="方正小标宋简体"/>
          <w:b/>
          <w:sz w:val="96"/>
          <w:szCs w:val="96"/>
        </w:rPr>
      </w:pPr>
      <w:r>
        <w:rPr>
          <w:rFonts w:hint="eastAsia" w:ascii="方正小标宋简体" w:hAnsi="方正小标宋简体" w:eastAsia="方正小标宋简体" w:cs="方正小标宋简体"/>
          <w:b/>
          <w:sz w:val="96"/>
          <w:szCs w:val="96"/>
        </w:rPr>
        <w:t>议</w:t>
      </w:r>
    </w:p>
    <w:p w14:paraId="0319B117">
      <w:pPr>
        <w:spacing w:after="156" w:afterLines="50"/>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w:t>
      </w:r>
      <w:commentRangeStart w:id="1"/>
      <w:r>
        <w:rPr>
          <w:rFonts w:hint="eastAsia" w:ascii="方正小标宋简体" w:hAnsi="方正小标宋简体" w:eastAsia="方正小标宋简体" w:cs="方正小标宋简体"/>
          <w:bCs/>
          <w:sz w:val="44"/>
          <w:szCs w:val="44"/>
        </w:rPr>
        <w:t>学校名称</w:t>
      </w:r>
      <w:commentRangeEnd w:id="1"/>
      <w:r>
        <w:commentReference w:id="1"/>
      </w:r>
      <w:r>
        <w:rPr>
          <w:rFonts w:hint="eastAsia" w:ascii="方正小标宋简体" w:hAnsi="方正小标宋简体" w:eastAsia="方正小标宋简体" w:cs="方正小标宋简体"/>
          <w:bCs/>
          <w:sz w:val="44"/>
          <w:szCs w:val="44"/>
        </w:rPr>
        <w:t>）</w:t>
      </w:r>
    </w:p>
    <w:p w14:paraId="5A0D969D">
      <w:pPr>
        <w:spacing w:line="600" w:lineRule="auto"/>
        <w:jc w:val="center"/>
        <w:rPr>
          <w:rFonts w:eastAsia="仿宋_GB2312"/>
          <w:sz w:val="30"/>
          <w:szCs w:val="30"/>
        </w:rPr>
      </w:pPr>
    </w:p>
    <w:p w14:paraId="181D34AA">
      <w:pPr>
        <w:spacing w:line="600" w:lineRule="auto"/>
        <w:jc w:val="center"/>
        <w:rPr>
          <w:rFonts w:eastAsia="仿宋_GB2312"/>
          <w:sz w:val="30"/>
          <w:szCs w:val="30"/>
        </w:rPr>
      </w:pPr>
      <w:commentRangeStart w:id="2"/>
      <w:r>
        <w:rPr>
          <w:rFonts w:eastAsia="仿宋_GB2312"/>
          <w:sz w:val="30"/>
          <w:szCs w:val="30"/>
        </w:rPr>
        <w:t>签订日期：</w:t>
      </w:r>
      <w:r>
        <w:rPr>
          <w:rFonts w:hint="eastAsia" w:eastAsia="仿宋_GB2312"/>
          <w:sz w:val="30"/>
          <w:szCs w:val="30"/>
        </w:rPr>
        <w:t xml:space="preserve">  </w:t>
      </w:r>
      <w:r>
        <w:rPr>
          <w:rFonts w:eastAsia="仿宋_GB2312"/>
          <w:sz w:val="30"/>
          <w:szCs w:val="30"/>
        </w:rPr>
        <w:t>年</w:t>
      </w:r>
      <w:r>
        <w:rPr>
          <w:rFonts w:hint="eastAsia" w:eastAsia="仿宋_GB2312"/>
          <w:sz w:val="30"/>
          <w:szCs w:val="30"/>
        </w:rPr>
        <w:t xml:space="preserve">  </w:t>
      </w:r>
      <w:r>
        <w:rPr>
          <w:rFonts w:eastAsia="仿宋_GB2312"/>
          <w:sz w:val="30"/>
          <w:szCs w:val="30"/>
        </w:rPr>
        <w:t>月</w:t>
      </w:r>
      <w:r>
        <w:rPr>
          <w:rFonts w:hint="eastAsia" w:eastAsia="仿宋_GB2312"/>
          <w:sz w:val="30"/>
          <w:szCs w:val="30"/>
        </w:rPr>
        <w:t xml:space="preserve">  </w:t>
      </w:r>
      <w:r>
        <w:rPr>
          <w:rFonts w:eastAsia="仿宋_GB2312"/>
          <w:sz w:val="30"/>
          <w:szCs w:val="30"/>
        </w:rPr>
        <w:t>日</w:t>
      </w:r>
      <w:commentRangeEnd w:id="2"/>
      <w:r>
        <w:commentReference w:id="2"/>
      </w:r>
    </w:p>
    <w:p w14:paraId="150E899F">
      <w:pPr>
        <w:spacing w:line="240" w:lineRule="auto"/>
        <w:jc w:val="left"/>
        <w:rPr>
          <w:rFonts w:eastAsia="仿宋_GB2312"/>
          <w:sz w:val="30"/>
          <w:szCs w:val="30"/>
        </w:rPr>
      </w:pPr>
      <w:r>
        <w:rPr>
          <w:rFonts w:eastAsia="仿宋_GB2312"/>
          <w:sz w:val="30"/>
          <w:szCs w:val="30"/>
        </w:rPr>
        <w:br w:type="page"/>
      </w:r>
    </w:p>
    <w:bookmarkEnd w:id="0"/>
    <w:tbl>
      <w:tblPr>
        <w:tblStyle w:val="9"/>
        <w:tblpPr w:leftFromText="180" w:rightFromText="180" w:vertAnchor="text" w:horzAnchor="margin" w:tblpXSpec="center" w:tblpY="218"/>
        <w:tblW w:w="763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81"/>
        <w:gridCol w:w="3232"/>
        <w:gridCol w:w="2126"/>
      </w:tblGrid>
      <w:tr w14:paraId="63383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81" w:type="dxa"/>
          </w:tcPr>
          <w:p w14:paraId="447DB8BD">
            <w:pPr>
              <w:spacing w:line="520" w:lineRule="exact"/>
              <w:jc w:val="right"/>
              <w:rPr>
                <w:rFonts w:eastAsia="仿宋_GB2312"/>
                <w:kern w:val="0"/>
                <w:sz w:val="20"/>
                <w:szCs w:val="21"/>
              </w:rPr>
            </w:pPr>
            <w:bookmarkStart w:id="1" w:name="_Hlk499712688"/>
            <w:bookmarkStart w:id="2" w:name="_Hlk501352165"/>
            <w:r>
              <w:rPr>
                <w:rFonts w:eastAsia="仿宋_GB2312"/>
                <w:b/>
                <w:kern w:val="0"/>
                <w:sz w:val="20"/>
                <w:szCs w:val="21"/>
              </w:rPr>
              <w:t>甲方名称</w:t>
            </w:r>
            <w:r>
              <w:rPr>
                <w:rFonts w:eastAsia="仿宋_GB2312"/>
                <w:kern w:val="0"/>
                <w:sz w:val="20"/>
                <w:szCs w:val="21"/>
              </w:rPr>
              <w:t>：</w:t>
            </w:r>
          </w:p>
        </w:tc>
        <w:tc>
          <w:tcPr>
            <w:tcW w:w="3232" w:type="dxa"/>
          </w:tcPr>
          <w:p w14:paraId="57C75258">
            <w:pPr>
              <w:spacing w:line="520" w:lineRule="exact"/>
              <w:rPr>
                <w:rFonts w:eastAsia="仿宋_GB2312"/>
                <w:kern w:val="0"/>
                <w:sz w:val="20"/>
                <w:szCs w:val="21"/>
                <w:u w:val="single"/>
              </w:rPr>
            </w:pPr>
            <w:r>
              <w:rPr>
                <w:rFonts w:eastAsia="仿宋_GB2312"/>
                <w:kern w:val="0"/>
                <w:sz w:val="20"/>
                <w:szCs w:val="21"/>
                <w:u w:val="single"/>
              </w:rPr>
              <w:t xml:space="preserve">                        </w:t>
            </w:r>
          </w:p>
        </w:tc>
        <w:tc>
          <w:tcPr>
            <w:tcW w:w="2126" w:type="dxa"/>
          </w:tcPr>
          <w:p w14:paraId="203F4DE9">
            <w:pPr>
              <w:spacing w:line="520" w:lineRule="exact"/>
              <w:jc w:val="left"/>
              <w:rPr>
                <w:rFonts w:eastAsia="仿宋_GB2312"/>
                <w:kern w:val="0"/>
                <w:sz w:val="20"/>
                <w:szCs w:val="21"/>
              </w:rPr>
            </w:pPr>
            <w:r>
              <w:rPr>
                <w:rFonts w:eastAsia="仿宋_GB2312"/>
                <w:kern w:val="0"/>
                <w:sz w:val="20"/>
                <w:szCs w:val="21"/>
              </w:rPr>
              <w:t>（</w:t>
            </w:r>
            <w:r>
              <w:rPr>
                <w:rFonts w:hint="eastAsia" w:eastAsia="仿宋_GB2312"/>
                <w:kern w:val="0"/>
                <w:sz w:val="20"/>
                <w:szCs w:val="21"/>
              </w:rPr>
              <w:t>单位名称</w:t>
            </w:r>
            <w:r>
              <w:rPr>
                <w:rFonts w:eastAsia="仿宋_GB2312"/>
                <w:kern w:val="0"/>
                <w:sz w:val="20"/>
                <w:szCs w:val="21"/>
              </w:rPr>
              <w:t>）</w:t>
            </w:r>
          </w:p>
        </w:tc>
      </w:tr>
      <w:tr w14:paraId="04510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81" w:type="dxa"/>
          </w:tcPr>
          <w:p w14:paraId="4F418E2D">
            <w:pPr>
              <w:spacing w:line="520" w:lineRule="exact"/>
              <w:jc w:val="right"/>
              <w:rPr>
                <w:rFonts w:eastAsia="仿宋_GB2312"/>
                <w:b/>
                <w:kern w:val="0"/>
                <w:sz w:val="20"/>
                <w:szCs w:val="21"/>
              </w:rPr>
            </w:pPr>
            <w:r>
              <w:rPr>
                <w:rFonts w:eastAsia="仿宋_GB2312"/>
                <w:kern w:val="0"/>
                <w:sz w:val="20"/>
                <w:szCs w:val="21"/>
              </w:rPr>
              <w:t>统一社会信用代码：</w:t>
            </w:r>
          </w:p>
        </w:tc>
        <w:tc>
          <w:tcPr>
            <w:tcW w:w="3232" w:type="dxa"/>
          </w:tcPr>
          <w:p w14:paraId="533E740E">
            <w:pPr>
              <w:spacing w:line="520" w:lineRule="exact"/>
              <w:rPr>
                <w:rFonts w:eastAsia="仿宋_GB2312"/>
                <w:kern w:val="0"/>
                <w:sz w:val="20"/>
                <w:szCs w:val="21"/>
                <w:u w:val="single"/>
              </w:rPr>
            </w:pPr>
            <w:r>
              <w:rPr>
                <w:rFonts w:eastAsia="仿宋_GB2312"/>
                <w:kern w:val="0"/>
                <w:sz w:val="20"/>
                <w:szCs w:val="21"/>
                <w:u w:val="single"/>
              </w:rPr>
              <w:t xml:space="preserve">                        </w:t>
            </w:r>
          </w:p>
        </w:tc>
        <w:tc>
          <w:tcPr>
            <w:tcW w:w="2126" w:type="dxa"/>
          </w:tcPr>
          <w:p w14:paraId="7A90EB5B">
            <w:pPr>
              <w:spacing w:line="520" w:lineRule="exact"/>
              <w:jc w:val="left"/>
              <w:rPr>
                <w:rFonts w:eastAsia="仿宋_GB2312"/>
                <w:kern w:val="0"/>
                <w:sz w:val="20"/>
                <w:szCs w:val="21"/>
              </w:rPr>
            </w:pPr>
            <w:r>
              <w:rPr>
                <w:rFonts w:eastAsia="仿宋_GB2312"/>
                <w:kern w:val="0"/>
                <w:sz w:val="20"/>
                <w:szCs w:val="21"/>
              </w:rPr>
              <w:t>（18位）</w:t>
            </w:r>
          </w:p>
        </w:tc>
      </w:tr>
      <w:tr w14:paraId="7A41D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81" w:type="dxa"/>
          </w:tcPr>
          <w:p w14:paraId="3967419D">
            <w:pPr>
              <w:spacing w:line="520" w:lineRule="exact"/>
              <w:jc w:val="right"/>
              <w:rPr>
                <w:rFonts w:eastAsia="仿宋_GB2312"/>
                <w:kern w:val="0"/>
                <w:sz w:val="20"/>
                <w:szCs w:val="21"/>
              </w:rPr>
            </w:pPr>
            <w:r>
              <w:rPr>
                <w:rFonts w:eastAsia="仿宋_GB2312"/>
                <w:kern w:val="0"/>
                <w:sz w:val="20"/>
                <w:szCs w:val="21"/>
              </w:rPr>
              <w:t>银行账号：</w:t>
            </w:r>
          </w:p>
        </w:tc>
        <w:tc>
          <w:tcPr>
            <w:tcW w:w="5358" w:type="dxa"/>
            <w:gridSpan w:val="2"/>
          </w:tcPr>
          <w:p w14:paraId="435BD30B">
            <w:pPr>
              <w:spacing w:line="520" w:lineRule="exact"/>
              <w:rPr>
                <w:rFonts w:eastAsia="仿宋_GB2312"/>
                <w:kern w:val="0"/>
                <w:sz w:val="20"/>
                <w:szCs w:val="21"/>
                <w:u w:val="single"/>
              </w:rPr>
            </w:pPr>
            <w:r>
              <w:rPr>
                <w:rFonts w:eastAsia="仿宋_GB2312"/>
                <w:kern w:val="0"/>
                <w:sz w:val="20"/>
                <w:szCs w:val="21"/>
                <w:u w:val="single"/>
              </w:rPr>
              <w:t xml:space="preserve">                        </w:t>
            </w:r>
          </w:p>
        </w:tc>
      </w:tr>
      <w:tr w14:paraId="66B39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81" w:type="dxa"/>
          </w:tcPr>
          <w:p w14:paraId="5D7BF0E9">
            <w:pPr>
              <w:spacing w:line="520" w:lineRule="exact"/>
              <w:jc w:val="right"/>
              <w:rPr>
                <w:rFonts w:eastAsia="仿宋_GB2312"/>
                <w:kern w:val="0"/>
                <w:sz w:val="20"/>
                <w:szCs w:val="21"/>
              </w:rPr>
            </w:pPr>
            <w:r>
              <w:rPr>
                <w:rFonts w:eastAsia="仿宋_GB2312"/>
                <w:kern w:val="0"/>
                <w:sz w:val="20"/>
                <w:szCs w:val="21"/>
              </w:rPr>
              <w:t>开户行：</w:t>
            </w:r>
          </w:p>
        </w:tc>
        <w:tc>
          <w:tcPr>
            <w:tcW w:w="5358" w:type="dxa"/>
            <w:gridSpan w:val="2"/>
          </w:tcPr>
          <w:p w14:paraId="1814657B">
            <w:pPr>
              <w:spacing w:line="520" w:lineRule="exact"/>
              <w:rPr>
                <w:rFonts w:eastAsia="仿宋_GB2312"/>
                <w:kern w:val="0"/>
                <w:sz w:val="20"/>
                <w:szCs w:val="21"/>
                <w:u w:val="single"/>
              </w:rPr>
            </w:pPr>
            <w:r>
              <w:rPr>
                <w:rFonts w:eastAsia="仿宋_GB2312"/>
                <w:kern w:val="0"/>
                <w:sz w:val="20"/>
                <w:szCs w:val="21"/>
                <w:u w:val="single"/>
              </w:rPr>
              <w:t xml:space="preserve">                        </w:t>
            </w:r>
          </w:p>
        </w:tc>
      </w:tr>
      <w:tr w14:paraId="397FC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81" w:type="dxa"/>
          </w:tcPr>
          <w:p w14:paraId="0A744481">
            <w:pPr>
              <w:spacing w:line="520" w:lineRule="exact"/>
              <w:jc w:val="right"/>
              <w:rPr>
                <w:rFonts w:eastAsia="仿宋_GB2312"/>
                <w:kern w:val="0"/>
                <w:sz w:val="20"/>
                <w:szCs w:val="21"/>
              </w:rPr>
            </w:pPr>
            <w:r>
              <w:rPr>
                <w:rFonts w:hint="eastAsia" w:eastAsia="仿宋_GB2312"/>
                <w:kern w:val="0"/>
                <w:sz w:val="20"/>
                <w:szCs w:val="21"/>
              </w:rPr>
              <w:t>部门负责</w:t>
            </w:r>
            <w:r>
              <w:rPr>
                <w:rFonts w:eastAsia="仿宋_GB2312"/>
                <w:kern w:val="0"/>
                <w:sz w:val="20"/>
                <w:szCs w:val="21"/>
              </w:rPr>
              <w:t>人：</w:t>
            </w:r>
          </w:p>
        </w:tc>
        <w:tc>
          <w:tcPr>
            <w:tcW w:w="5358" w:type="dxa"/>
            <w:gridSpan w:val="2"/>
          </w:tcPr>
          <w:p w14:paraId="1705869D">
            <w:pPr>
              <w:spacing w:line="520" w:lineRule="exact"/>
              <w:rPr>
                <w:rFonts w:eastAsia="仿宋_GB2312"/>
                <w:kern w:val="0"/>
                <w:sz w:val="20"/>
                <w:szCs w:val="21"/>
                <w:u w:val="single"/>
              </w:rPr>
            </w:pPr>
            <w:r>
              <w:rPr>
                <w:rFonts w:eastAsia="仿宋_GB2312"/>
                <w:kern w:val="0"/>
                <w:sz w:val="20"/>
                <w:szCs w:val="21"/>
                <w:u w:val="single"/>
              </w:rPr>
              <w:t xml:space="preserve">  </w:t>
            </w:r>
            <w:commentRangeStart w:id="3"/>
            <w:r>
              <w:rPr>
                <w:rFonts w:eastAsia="仿宋_GB2312"/>
                <w:kern w:val="0"/>
                <w:sz w:val="20"/>
                <w:szCs w:val="21"/>
                <w:u w:val="single"/>
              </w:rPr>
              <w:t xml:space="preserve">   </w:t>
            </w:r>
            <w:r>
              <w:rPr>
                <w:rFonts w:hint="eastAsia" w:eastAsia="仿宋_GB2312"/>
                <w:kern w:val="0"/>
                <w:sz w:val="20"/>
                <w:szCs w:val="21"/>
                <w:u w:val="single"/>
              </w:rPr>
              <w:t xml:space="preserve">     </w:t>
            </w:r>
            <w:commentRangeEnd w:id="3"/>
            <w:r>
              <w:commentReference w:id="3"/>
            </w:r>
            <w:r>
              <w:rPr>
                <w:rFonts w:hint="eastAsia" w:eastAsia="仿宋_GB2312"/>
                <w:kern w:val="0"/>
                <w:sz w:val="20"/>
                <w:szCs w:val="21"/>
                <w:u w:val="single"/>
              </w:rPr>
              <w:t xml:space="preserve">        </w:t>
            </w:r>
            <w:r>
              <w:rPr>
                <w:rFonts w:eastAsia="仿宋_GB2312"/>
                <w:kern w:val="0"/>
                <w:sz w:val="20"/>
                <w:szCs w:val="21"/>
                <w:u w:val="single"/>
              </w:rPr>
              <w:t xml:space="preserve">      </w:t>
            </w:r>
          </w:p>
        </w:tc>
      </w:tr>
      <w:tr w14:paraId="0A9B3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81" w:type="dxa"/>
          </w:tcPr>
          <w:p w14:paraId="4105CBE4">
            <w:pPr>
              <w:spacing w:line="520" w:lineRule="exact"/>
              <w:jc w:val="right"/>
              <w:rPr>
                <w:rFonts w:eastAsia="仿宋_GB2312"/>
                <w:kern w:val="0"/>
                <w:sz w:val="20"/>
                <w:szCs w:val="21"/>
              </w:rPr>
            </w:pPr>
            <w:r>
              <w:rPr>
                <w:rFonts w:eastAsia="仿宋_GB2312"/>
                <w:kern w:val="0"/>
                <w:sz w:val="20"/>
                <w:szCs w:val="21"/>
              </w:rPr>
              <w:t>所属部门、职务：</w:t>
            </w:r>
          </w:p>
        </w:tc>
        <w:tc>
          <w:tcPr>
            <w:tcW w:w="5358" w:type="dxa"/>
            <w:gridSpan w:val="2"/>
          </w:tcPr>
          <w:p w14:paraId="36C19E45">
            <w:pPr>
              <w:spacing w:line="520" w:lineRule="exact"/>
              <w:rPr>
                <w:rFonts w:eastAsia="仿宋_GB2312"/>
                <w:kern w:val="0"/>
                <w:sz w:val="20"/>
                <w:szCs w:val="21"/>
                <w:u w:val="single"/>
              </w:rPr>
            </w:pPr>
            <w:r>
              <w:rPr>
                <w:rFonts w:eastAsia="仿宋_GB2312"/>
                <w:kern w:val="0"/>
                <w:sz w:val="20"/>
                <w:szCs w:val="21"/>
                <w:u w:val="single"/>
              </w:rPr>
              <w:t xml:space="preserve">            </w:t>
            </w:r>
            <w:r>
              <w:rPr>
                <w:rFonts w:hint="eastAsia" w:eastAsia="仿宋_GB2312"/>
                <w:kern w:val="0"/>
                <w:sz w:val="20"/>
                <w:szCs w:val="21"/>
                <w:u w:val="single"/>
                <w:lang w:val="en-US" w:eastAsia="zh-CN"/>
              </w:rPr>
              <w:t xml:space="preserve">  </w:t>
            </w:r>
            <w:r>
              <w:rPr>
                <w:rFonts w:eastAsia="仿宋_GB2312"/>
                <w:kern w:val="0"/>
                <w:sz w:val="20"/>
                <w:szCs w:val="21"/>
                <w:u w:val="single"/>
              </w:rPr>
              <w:t xml:space="preserve">          </w:t>
            </w:r>
          </w:p>
        </w:tc>
      </w:tr>
      <w:tr w14:paraId="1E73D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81" w:type="dxa"/>
          </w:tcPr>
          <w:p w14:paraId="577B6E40">
            <w:pPr>
              <w:spacing w:line="520" w:lineRule="exact"/>
              <w:jc w:val="right"/>
              <w:rPr>
                <w:rFonts w:eastAsia="仿宋_GB2312"/>
                <w:kern w:val="0"/>
                <w:sz w:val="20"/>
                <w:szCs w:val="21"/>
              </w:rPr>
            </w:pPr>
            <w:r>
              <w:rPr>
                <w:rFonts w:eastAsia="仿宋_GB2312"/>
                <w:kern w:val="0"/>
                <w:sz w:val="20"/>
                <w:szCs w:val="21"/>
              </w:rPr>
              <w:t>固定电话、手机：</w:t>
            </w:r>
          </w:p>
        </w:tc>
        <w:tc>
          <w:tcPr>
            <w:tcW w:w="5358" w:type="dxa"/>
            <w:gridSpan w:val="2"/>
          </w:tcPr>
          <w:p w14:paraId="6A19FC09">
            <w:pPr>
              <w:spacing w:line="520" w:lineRule="exact"/>
              <w:rPr>
                <w:rFonts w:eastAsia="仿宋_GB2312"/>
                <w:kern w:val="0"/>
                <w:sz w:val="20"/>
                <w:szCs w:val="21"/>
                <w:u w:val="single"/>
              </w:rPr>
            </w:pPr>
            <w:r>
              <w:rPr>
                <w:rFonts w:eastAsia="仿宋_GB2312"/>
                <w:kern w:val="0"/>
                <w:sz w:val="20"/>
                <w:szCs w:val="21"/>
                <w:u w:val="single"/>
              </w:rPr>
              <w:t xml:space="preserve">  </w:t>
            </w:r>
            <w:commentRangeStart w:id="4"/>
            <w:r>
              <w:rPr>
                <w:rFonts w:eastAsia="仿宋_GB2312"/>
                <w:kern w:val="0"/>
                <w:sz w:val="20"/>
                <w:szCs w:val="21"/>
                <w:u w:val="single"/>
              </w:rPr>
              <w:t xml:space="preserve">        </w:t>
            </w:r>
            <w:commentRangeEnd w:id="4"/>
            <w:r>
              <w:commentReference w:id="4"/>
            </w:r>
            <w:r>
              <w:rPr>
                <w:rFonts w:eastAsia="仿宋_GB2312"/>
                <w:kern w:val="0"/>
                <w:sz w:val="20"/>
                <w:szCs w:val="21"/>
                <w:u w:val="single"/>
              </w:rPr>
              <w:t xml:space="preserve"> </w:t>
            </w:r>
            <w:r>
              <w:rPr>
                <w:rFonts w:hint="eastAsia" w:eastAsia="仿宋_GB2312"/>
                <w:kern w:val="0"/>
                <w:sz w:val="20"/>
                <w:szCs w:val="21"/>
                <w:u w:val="single"/>
                <w:lang w:val="en-US" w:eastAsia="zh-CN"/>
              </w:rPr>
              <w:t xml:space="preserve"> </w:t>
            </w:r>
            <w:r>
              <w:rPr>
                <w:rFonts w:eastAsia="仿宋_GB2312"/>
                <w:kern w:val="0"/>
                <w:sz w:val="20"/>
                <w:szCs w:val="21"/>
                <w:u w:val="single"/>
              </w:rPr>
              <w:t xml:space="preserve">    </w:t>
            </w:r>
            <w:r>
              <w:rPr>
                <w:rFonts w:hint="eastAsia" w:eastAsia="仿宋_GB2312"/>
                <w:kern w:val="0"/>
                <w:sz w:val="20"/>
                <w:szCs w:val="21"/>
                <w:u w:val="single"/>
                <w:lang w:val="en-US" w:eastAsia="zh-CN"/>
              </w:rPr>
              <w:t xml:space="preserve"> </w:t>
            </w:r>
            <w:r>
              <w:rPr>
                <w:rFonts w:eastAsia="仿宋_GB2312"/>
                <w:kern w:val="0"/>
                <w:sz w:val="20"/>
                <w:szCs w:val="21"/>
                <w:u w:val="single"/>
              </w:rPr>
              <w:t xml:space="preserve">       </w:t>
            </w:r>
          </w:p>
        </w:tc>
      </w:tr>
      <w:tr w14:paraId="63C98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81" w:type="dxa"/>
          </w:tcPr>
          <w:p w14:paraId="0E37AB0F">
            <w:pPr>
              <w:spacing w:line="520" w:lineRule="exact"/>
              <w:jc w:val="right"/>
              <w:rPr>
                <w:rFonts w:eastAsia="仿宋_GB2312"/>
                <w:kern w:val="0"/>
                <w:sz w:val="20"/>
                <w:szCs w:val="21"/>
              </w:rPr>
            </w:pPr>
            <w:r>
              <w:rPr>
                <w:rFonts w:eastAsia="仿宋_GB2312"/>
                <w:kern w:val="0"/>
                <w:sz w:val="20"/>
                <w:szCs w:val="21"/>
              </w:rPr>
              <w:t>邮箱地址：</w:t>
            </w:r>
          </w:p>
        </w:tc>
        <w:tc>
          <w:tcPr>
            <w:tcW w:w="5358" w:type="dxa"/>
            <w:gridSpan w:val="2"/>
          </w:tcPr>
          <w:p w14:paraId="5B66A1CC">
            <w:pPr>
              <w:spacing w:line="520" w:lineRule="exact"/>
              <w:rPr>
                <w:rFonts w:eastAsia="仿宋_GB2312"/>
                <w:kern w:val="0"/>
                <w:sz w:val="20"/>
                <w:szCs w:val="21"/>
                <w:u w:val="single"/>
              </w:rPr>
            </w:pPr>
            <w:r>
              <w:rPr>
                <w:rFonts w:eastAsia="仿宋_GB2312"/>
                <w:kern w:val="0"/>
                <w:sz w:val="20"/>
                <w:szCs w:val="21"/>
                <w:u w:val="single"/>
              </w:rPr>
              <w:t xml:space="preserve">  </w:t>
            </w:r>
            <w:commentRangeStart w:id="5"/>
            <w:r>
              <w:rPr>
                <w:rFonts w:eastAsia="仿宋_GB2312"/>
                <w:kern w:val="0"/>
                <w:sz w:val="20"/>
                <w:szCs w:val="21"/>
                <w:u w:val="single"/>
              </w:rPr>
              <w:t xml:space="preserve">        </w:t>
            </w:r>
            <w:commentRangeEnd w:id="5"/>
            <w:r>
              <w:commentReference w:id="5"/>
            </w:r>
            <w:r>
              <w:rPr>
                <w:rFonts w:eastAsia="仿宋_GB2312"/>
                <w:kern w:val="0"/>
                <w:sz w:val="20"/>
                <w:szCs w:val="21"/>
                <w:u w:val="single"/>
              </w:rPr>
              <w:t xml:space="preserve"> </w:t>
            </w:r>
            <w:r>
              <w:rPr>
                <w:rFonts w:hint="eastAsia" w:eastAsia="仿宋_GB2312"/>
                <w:kern w:val="0"/>
                <w:sz w:val="20"/>
                <w:szCs w:val="21"/>
                <w:u w:val="single"/>
              </w:rPr>
              <w:t xml:space="preserve"> </w:t>
            </w:r>
            <w:r>
              <w:rPr>
                <w:rFonts w:eastAsia="仿宋_GB2312"/>
                <w:kern w:val="0"/>
                <w:sz w:val="20"/>
                <w:szCs w:val="21"/>
                <w:u w:val="single"/>
              </w:rPr>
              <w:t xml:space="preserve">  </w:t>
            </w:r>
            <w:r>
              <w:rPr>
                <w:rFonts w:hint="eastAsia" w:eastAsia="仿宋_GB2312"/>
                <w:kern w:val="0"/>
                <w:sz w:val="20"/>
                <w:szCs w:val="21"/>
                <w:u w:val="single"/>
              </w:rPr>
              <w:t xml:space="preserve"> </w:t>
            </w:r>
            <w:r>
              <w:rPr>
                <w:rFonts w:eastAsia="仿宋_GB2312"/>
                <w:kern w:val="0"/>
                <w:sz w:val="20"/>
                <w:szCs w:val="21"/>
                <w:u w:val="single"/>
              </w:rPr>
              <w:t xml:space="preserve">         </w:t>
            </w:r>
          </w:p>
        </w:tc>
      </w:tr>
      <w:tr w14:paraId="31DEE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81" w:type="dxa"/>
          </w:tcPr>
          <w:p w14:paraId="795BEF0E">
            <w:pPr>
              <w:spacing w:line="520" w:lineRule="exact"/>
              <w:jc w:val="right"/>
              <w:rPr>
                <w:rFonts w:eastAsia="仿宋_GB2312"/>
                <w:kern w:val="0"/>
                <w:sz w:val="20"/>
                <w:szCs w:val="21"/>
              </w:rPr>
            </w:pPr>
            <w:r>
              <w:rPr>
                <w:rFonts w:hint="eastAsia" w:eastAsia="仿宋_GB2312"/>
                <w:kern w:val="0"/>
                <w:sz w:val="20"/>
                <w:szCs w:val="21"/>
              </w:rPr>
              <w:t>联系人：</w:t>
            </w:r>
          </w:p>
        </w:tc>
        <w:tc>
          <w:tcPr>
            <w:tcW w:w="5358" w:type="dxa"/>
            <w:gridSpan w:val="2"/>
          </w:tcPr>
          <w:p w14:paraId="4015900C">
            <w:pPr>
              <w:spacing w:line="520" w:lineRule="exact"/>
              <w:rPr>
                <w:rFonts w:eastAsia="仿宋_GB2312"/>
                <w:kern w:val="0"/>
                <w:sz w:val="20"/>
                <w:szCs w:val="21"/>
                <w:u w:val="single"/>
              </w:rPr>
            </w:pPr>
            <w:r>
              <w:rPr>
                <w:rFonts w:eastAsia="仿宋_GB2312"/>
                <w:kern w:val="0"/>
                <w:sz w:val="20"/>
                <w:szCs w:val="21"/>
                <w:u w:val="single"/>
              </w:rPr>
              <w:t xml:space="preserve">  </w:t>
            </w:r>
            <w:commentRangeStart w:id="6"/>
            <w:r>
              <w:rPr>
                <w:rFonts w:eastAsia="仿宋_GB2312"/>
                <w:kern w:val="0"/>
                <w:sz w:val="20"/>
                <w:szCs w:val="21"/>
                <w:u w:val="single"/>
              </w:rPr>
              <w:t xml:space="preserve">     </w:t>
            </w:r>
            <w:r>
              <w:rPr>
                <w:rFonts w:hint="eastAsia" w:eastAsia="仿宋_GB2312"/>
                <w:kern w:val="0"/>
                <w:sz w:val="20"/>
                <w:szCs w:val="21"/>
                <w:u w:val="single"/>
              </w:rPr>
              <w:t xml:space="preserve">   </w:t>
            </w:r>
            <w:commentRangeEnd w:id="6"/>
            <w:r>
              <w:commentReference w:id="6"/>
            </w:r>
            <w:r>
              <w:rPr>
                <w:rFonts w:hint="eastAsia" w:eastAsia="仿宋_GB2312"/>
                <w:kern w:val="0"/>
                <w:sz w:val="20"/>
                <w:szCs w:val="21"/>
                <w:u w:val="single"/>
              </w:rPr>
              <w:t xml:space="preserve">          </w:t>
            </w:r>
            <w:r>
              <w:rPr>
                <w:rFonts w:eastAsia="仿宋_GB2312"/>
                <w:kern w:val="0"/>
                <w:sz w:val="20"/>
                <w:szCs w:val="21"/>
                <w:u w:val="single"/>
              </w:rPr>
              <w:t xml:space="preserve">    </w:t>
            </w:r>
          </w:p>
        </w:tc>
      </w:tr>
      <w:tr w14:paraId="0EE5E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81" w:type="dxa"/>
          </w:tcPr>
          <w:p w14:paraId="3058C358">
            <w:pPr>
              <w:spacing w:line="520" w:lineRule="exact"/>
              <w:jc w:val="right"/>
              <w:rPr>
                <w:rFonts w:eastAsia="仿宋_GB2312"/>
                <w:kern w:val="0"/>
                <w:sz w:val="20"/>
                <w:szCs w:val="21"/>
              </w:rPr>
            </w:pPr>
            <w:r>
              <w:rPr>
                <w:rFonts w:eastAsia="仿宋_GB2312"/>
                <w:kern w:val="0"/>
                <w:sz w:val="20"/>
                <w:szCs w:val="21"/>
              </w:rPr>
              <w:t>所属部门、职务：</w:t>
            </w:r>
          </w:p>
        </w:tc>
        <w:tc>
          <w:tcPr>
            <w:tcW w:w="5358" w:type="dxa"/>
            <w:gridSpan w:val="2"/>
          </w:tcPr>
          <w:p w14:paraId="396B5571">
            <w:pPr>
              <w:spacing w:line="520" w:lineRule="exact"/>
              <w:rPr>
                <w:rFonts w:eastAsia="仿宋_GB2312"/>
                <w:kern w:val="0"/>
                <w:sz w:val="20"/>
                <w:szCs w:val="21"/>
                <w:u w:val="single"/>
              </w:rPr>
            </w:pPr>
            <w:r>
              <w:rPr>
                <w:rFonts w:eastAsia="仿宋_GB2312"/>
                <w:kern w:val="0"/>
                <w:sz w:val="20"/>
                <w:szCs w:val="21"/>
                <w:u w:val="single"/>
              </w:rPr>
              <w:t xml:space="preserve">          </w:t>
            </w:r>
            <w:r>
              <w:rPr>
                <w:rFonts w:hint="eastAsia" w:eastAsia="仿宋_GB2312"/>
                <w:kern w:val="0"/>
                <w:sz w:val="20"/>
                <w:szCs w:val="21"/>
                <w:u w:val="single"/>
                <w:lang w:val="en-US" w:eastAsia="zh-CN"/>
              </w:rPr>
              <w:t xml:space="preserve">  </w:t>
            </w:r>
            <w:r>
              <w:rPr>
                <w:rFonts w:eastAsia="仿宋_GB2312"/>
                <w:kern w:val="0"/>
                <w:sz w:val="20"/>
                <w:szCs w:val="21"/>
                <w:u w:val="single"/>
              </w:rPr>
              <w:t xml:space="preserve">            </w:t>
            </w:r>
          </w:p>
        </w:tc>
      </w:tr>
      <w:tr w14:paraId="5F1D4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81" w:type="dxa"/>
          </w:tcPr>
          <w:p w14:paraId="78B1556A">
            <w:pPr>
              <w:spacing w:line="520" w:lineRule="exact"/>
              <w:jc w:val="right"/>
              <w:rPr>
                <w:rFonts w:eastAsia="仿宋_GB2312"/>
                <w:kern w:val="0"/>
                <w:sz w:val="20"/>
                <w:szCs w:val="21"/>
              </w:rPr>
            </w:pPr>
            <w:r>
              <w:rPr>
                <w:rFonts w:eastAsia="仿宋_GB2312"/>
                <w:kern w:val="0"/>
                <w:sz w:val="20"/>
                <w:szCs w:val="21"/>
              </w:rPr>
              <w:t>固定电话、</w:t>
            </w:r>
            <w:r>
              <w:rPr>
                <w:rFonts w:hint="eastAsia" w:eastAsia="仿宋_GB2312"/>
                <w:kern w:val="0"/>
                <w:sz w:val="20"/>
                <w:szCs w:val="21"/>
              </w:rPr>
              <w:t>手机</w:t>
            </w:r>
            <w:r>
              <w:rPr>
                <w:rFonts w:eastAsia="仿宋_GB2312"/>
                <w:kern w:val="0"/>
                <w:sz w:val="20"/>
                <w:szCs w:val="21"/>
              </w:rPr>
              <w:t>：</w:t>
            </w:r>
          </w:p>
        </w:tc>
        <w:tc>
          <w:tcPr>
            <w:tcW w:w="5358" w:type="dxa"/>
            <w:gridSpan w:val="2"/>
          </w:tcPr>
          <w:p w14:paraId="69147F8E">
            <w:pPr>
              <w:spacing w:line="520" w:lineRule="exact"/>
              <w:rPr>
                <w:rFonts w:eastAsia="仿宋_GB2312"/>
                <w:kern w:val="0"/>
                <w:sz w:val="20"/>
                <w:szCs w:val="21"/>
                <w:u w:val="single"/>
              </w:rPr>
            </w:pPr>
            <w:r>
              <w:rPr>
                <w:rFonts w:eastAsia="仿宋_GB2312"/>
                <w:kern w:val="0"/>
                <w:sz w:val="20"/>
                <w:szCs w:val="21"/>
                <w:u w:val="single"/>
              </w:rPr>
              <w:t xml:space="preserve">  </w:t>
            </w:r>
            <w:commentRangeStart w:id="7"/>
            <w:r>
              <w:rPr>
                <w:rFonts w:eastAsia="仿宋_GB2312"/>
                <w:kern w:val="0"/>
                <w:sz w:val="20"/>
                <w:szCs w:val="21"/>
                <w:u w:val="single"/>
              </w:rPr>
              <w:t xml:space="preserve">        </w:t>
            </w:r>
            <w:r>
              <w:rPr>
                <w:rFonts w:hint="eastAsia" w:eastAsia="仿宋_GB2312"/>
                <w:kern w:val="0"/>
                <w:sz w:val="20"/>
                <w:szCs w:val="21"/>
                <w:u w:val="single"/>
                <w:lang w:val="en-US" w:eastAsia="zh-CN"/>
              </w:rPr>
              <w:t xml:space="preserve"> </w:t>
            </w:r>
            <w:commentRangeEnd w:id="7"/>
            <w:r>
              <w:commentReference w:id="7"/>
            </w:r>
            <w:r>
              <w:rPr>
                <w:rFonts w:hint="eastAsia" w:eastAsia="仿宋_GB2312"/>
                <w:kern w:val="0"/>
                <w:sz w:val="20"/>
                <w:szCs w:val="21"/>
                <w:u w:val="single"/>
                <w:lang w:val="en-US" w:eastAsia="zh-CN"/>
              </w:rPr>
              <w:t xml:space="preserve"> </w:t>
            </w:r>
            <w:r>
              <w:rPr>
                <w:rFonts w:eastAsia="仿宋_GB2312"/>
                <w:kern w:val="0"/>
                <w:sz w:val="20"/>
                <w:szCs w:val="21"/>
                <w:u w:val="single"/>
              </w:rPr>
              <w:t xml:space="preserve">            </w:t>
            </w:r>
          </w:p>
        </w:tc>
      </w:tr>
      <w:tr w14:paraId="50201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81" w:type="dxa"/>
          </w:tcPr>
          <w:p w14:paraId="3B5A1340">
            <w:pPr>
              <w:spacing w:line="520" w:lineRule="exact"/>
              <w:jc w:val="right"/>
              <w:rPr>
                <w:rFonts w:eastAsia="仿宋_GB2312"/>
                <w:kern w:val="0"/>
                <w:sz w:val="20"/>
                <w:szCs w:val="21"/>
              </w:rPr>
            </w:pPr>
            <w:r>
              <w:rPr>
                <w:rFonts w:eastAsia="仿宋_GB2312"/>
                <w:kern w:val="0"/>
                <w:sz w:val="20"/>
                <w:szCs w:val="21"/>
              </w:rPr>
              <w:t>邮箱地址：</w:t>
            </w:r>
          </w:p>
        </w:tc>
        <w:tc>
          <w:tcPr>
            <w:tcW w:w="5358" w:type="dxa"/>
            <w:gridSpan w:val="2"/>
          </w:tcPr>
          <w:p w14:paraId="62294775">
            <w:pPr>
              <w:spacing w:line="520" w:lineRule="exact"/>
              <w:rPr>
                <w:rFonts w:eastAsia="仿宋_GB2312"/>
                <w:kern w:val="0"/>
                <w:sz w:val="20"/>
                <w:szCs w:val="21"/>
                <w:u w:val="single"/>
              </w:rPr>
            </w:pPr>
            <w:r>
              <w:rPr>
                <w:rFonts w:eastAsia="仿宋_GB2312"/>
                <w:kern w:val="0"/>
                <w:sz w:val="20"/>
                <w:szCs w:val="21"/>
                <w:u w:val="single"/>
              </w:rPr>
              <w:t xml:space="preserve">  </w:t>
            </w:r>
            <w:commentRangeStart w:id="8"/>
            <w:r>
              <w:rPr>
                <w:rFonts w:eastAsia="仿宋_GB2312"/>
                <w:kern w:val="0"/>
                <w:sz w:val="20"/>
                <w:szCs w:val="21"/>
                <w:u w:val="single"/>
              </w:rPr>
              <w:t xml:space="preserve">         </w:t>
            </w:r>
            <w:commentRangeEnd w:id="8"/>
            <w:r>
              <w:commentReference w:id="8"/>
            </w:r>
            <w:r>
              <w:rPr>
                <w:rFonts w:hint="eastAsia" w:eastAsia="仿宋_GB2312"/>
                <w:kern w:val="0"/>
                <w:sz w:val="20"/>
                <w:szCs w:val="21"/>
                <w:u w:val="single"/>
              </w:rPr>
              <w:t xml:space="preserve"> </w:t>
            </w:r>
            <w:r>
              <w:rPr>
                <w:rFonts w:eastAsia="仿宋_GB2312"/>
                <w:kern w:val="0"/>
                <w:sz w:val="20"/>
                <w:szCs w:val="21"/>
                <w:u w:val="single"/>
              </w:rPr>
              <w:t xml:space="preserve">  </w:t>
            </w:r>
            <w:r>
              <w:rPr>
                <w:rFonts w:hint="eastAsia" w:eastAsia="仿宋_GB2312"/>
                <w:kern w:val="0"/>
                <w:sz w:val="20"/>
                <w:szCs w:val="21"/>
                <w:u w:val="single"/>
              </w:rPr>
              <w:t xml:space="preserve"> </w:t>
            </w:r>
            <w:r>
              <w:rPr>
                <w:rFonts w:eastAsia="仿宋_GB2312"/>
                <w:kern w:val="0"/>
                <w:sz w:val="20"/>
                <w:szCs w:val="21"/>
                <w:u w:val="single"/>
              </w:rPr>
              <w:t xml:space="preserve">         </w:t>
            </w:r>
          </w:p>
        </w:tc>
      </w:tr>
      <w:tr w14:paraId="35D0D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81" w:type="dxa"/>
          </w:tcPr>
          <w:p w14:paraId="6263CBFC">
            <w:pPr>
              <w:spacing w:line="520" w:lineRule="exact"/>
              <w:jc w:val="right"/>
              <w:rPr>
                <w:rFonts w:eastAsia="仿宋_GB2312"/>
                <w:kern w:val="0"/>
                <w:sz w:val="20"/>
                <w:szCs w:val="21"/>
              </w:rPr>
            </w:pPr>
            <w:r>
              <w:rPr>
                <w:rFonts w:eastAsia="仿宋_GB2312"/>
                <w:kern w:val="0"/>
                <w:sz w:val="20"/>
                <w:szCs w:val="21"/>
              </w:rPr>
              <w:t>通讯地址：</w:t>
            </w:r>
          </w:p>
        </w:tc>
        <w:tc>
          <w:tcPr>
            <w:tcW w:w="5358" w:type="dxa"/>
            <w:gridSpan w:val="2"/>
          </w:tcPr>
          <w:p w14:paraId="23EBA681">
            <w:pPr>
              <w:spacing w:line="520" w:lineRule="exact"/>
              <w:rPr>
                <w:rFonts w:eastAsia="仿宋_GB2312"/>
                <w:kern w:val="0"/>
                <w:sz w:val="20"/>
                <w:szCs w:val="21"/>
                <w:u w:val="single"/>
              </w:rPr>
            </w:pPr>
            <w:r>
              <w:rPr>
                <w:rFonts w:eastAsia="仿宋_GB2312"/>
                <w:kern w:val="0"/>
                <w:sz w:val="20"/>
                <w:szCs w:val="21"/>
                <w:u w:val="single"/>
              </w:rPr>
              <w:t xml:space="preserve">  </w:t>
            </w:r>
            <w:commentRangeStart w:id="9"/>
            <w:r>
              <w:rPr>
                <w:rFonts w:eastAsia="仿宋_GB2312"/>
                <w:kern w:val="0"/>
                <w:sz w:val="20"/>
                <w:szCs w:val="21"/>
                <w:u w:val="single"/>
              </w:rPr>
              <w:t xml:space="preserve">         </w:t>
            </w:r>
            <w:commentRangeEnd w:id="9"/>
            <w:r>
              <w:commentReference w:id="9"/>
            </w:r>
            <w:r>
              <w:rPr>
                <w:rFonts w:eastAsia="仿宋_GB2312"/>
                <w:kern w:val="0"/>
                <w:sz w:val="20"/>
                <w:szCs w:val="21"/>
                <w:u w:val="single"/>
              </w:rPr>
              <w:t xml:space="preserve">             </w:t>
            </w:r>
          </w:p>
        </w:tc>
      </w:tr>
      <w:tr w14:paraId="4ABF2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2281" w:type="dxa"/>
          </w:tcPr>
          <w:p w14:paraId="5B9E7EBE">
            <w:pPr>
              <w:spacing w:line="520" w:lineRule="exact"/>
              <w:jc w:val="right"/>
              <w:rPr>
                <w:rFonts w:eastAsia="仿宋_GB2312"/>
                <w:kern w:val="0"/>
                <w:sz w:val="20"/>
                <w:szCs w:val="21"/>
              </w:rPr>
            </w:pPr>
            <w:r>
              <w:rPr>
                <w:rFonts w:eastAsia="仿宋_GB2312"/>
                <w:kern w:val="0"/>
                <w:sz w:val="20"/>
                <w:szCs w:val="21"/>
              </w:rPr>
              <w:t>邮编：</w:t>
            </w:r>
          </w:p>
        </w:tc>
        <w:tc>
          <w:tcPr>
            <w:tcW w:w="5358" w:type="dxa"/>
            <w:gridSpan w:val="2"/>
          </w:tcPr>
          <w:p w14:paraId="67E00431">
            <w:pPr>
              <w:spacing w:line="520" w:lineRule="exact"/>
              <w:rPr>
                <w:rFonts w:eastAsia="仿宋_GB2312"/>
                <w:kern w:val="0"/>
                <w:sz w:val="20"/>
                <w:szCs w:val="21"/>
                <w:u w:val="single"/>
              </w:rPr>
            </w:pPr>
            <w:r>
              <w:rPr>
                <w:rFonts w:eastAsia="仿宋_GB2312"/>
                <w:kern w:val="0"/>
                <w:sz w:val="20"/>
                <w:szCs w:val="21"/>
                <w:u w:val="single"/>
              </w:rPr>
              <w:t xml:space="preserve">      </w:t>
            </w:r>
            <w:r>
              <w:rPr>
                <w:rFonts w:hint="eastAsia" w:eastAsia="仿宋_GB2312"/>
                <w:kern w:val="0"/>
                <w:sz w:val="20"/>
                <w:szCs w:val="21"/>
                <w:u w:val="single"/>
              </w:rPr>
              <w:t xml:space="preserve">             </w:t>
            </w:r>
            <w:r>
              <w:rPr>
                <w:rFonts w:eastAsia="仿宋_GB2312"/>
                <w:kern w:val="0"/>
                <w:sz w:val="20"/>
                <w:szCs w:val="21"/>
                <w:u w:val="single"/>
              </w:rPr>
              <w:t xml:space="preserve">     </w:t>
            </w:r>
          </w:p>
        </w:tc>
      </w:tr>
    </w:tbl>
    <w:p w14:paraId="14ADAA86">
      <w:pPr>
        <w:spacing w:line="400" w:lineRule="exact"/>
        <w:rPr>
          <w:rFonts w:eastAsia="仿宋_GB2312"/>
          <w:sz w:val="22"/>
          <w:szCs w:val="28"/>
        </w:rPr>
      </w:pPr>
    </w:p>
    <w:bookmarkEnd w:id="1"/>
    <w:bookmarkEnd w:id="2"/>
    <w:tbl>
      <w:tblPr>
        <w:tblStyle w:val="9"/>
        <w:tblpPr w:leftFromText="180" w:rightFromText="180" w:vertAnchor="text" w:horzAnchor="margin" w:tblpXSpec="center" w:tblpY="100"/>
        <w:tblW w:w="747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81"/>
        <w:gridCol w:w="5298"/>
      </w:tblGrid>
      <w:tr w14:paraId="3F13A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181" w:type="dxa"/>
          </w:tcPr>
          <w:p w14:paraId="749160ED">
            <w:pPr>
              <w:spacing w:line="520" w:lineRule="exact"/>
              <w:jc w:val="right"/>
              <w:rPr>
                <w:rFonts w:eastAsia="仿宋_GB2312"/>
                <w:kern w:val="0"/>
                <w:sz w:val="20"/>
                <w:szCs w:val="21"/>
              </w:rPr>
            </w:pPr>
            <w:r>
              <w:rPr>
                <w:rFonts w:eastAsia="仿宋_GB2312"/>
                <w:b/>
                <w:kern w:val="0"/>
                <w:sz w:val="20"/>
                <w:szCs w:val="21"/>
              </w:rPr>
              <w:t>乙方名称</w:t>
            </w:r>
            <w:r>
              <w:rPr>
                <w:rFonts w:eastAsia="仿宋_GB2312"/>
                <w:kern w:val="0"/>
                <w:sz w:val="20"/>
                <w:szCs w:val="21"/>
              </w:rPr>
              <w:t>：</w:t>
            </w:r>
          </w:p>
        </w:tc>
        <w:tc>
          <w:tcPr>
            <w:tcW w:w="5298" w:type="dxa"/>
          </w:tcPr>
          <w:p w14:paraId="012610DC">
            <w:pPr>
              <w:spacing w:line="520" w:lineRule="exact"/>
              <w:rPr>
                <w:rFonts w:eastAsia="仿宋_GB2312"/>
                <w:kern w:val="0"/>
                <w:sz w:val="20"/>
                <w:szCs w:val="21"/>
              </w:rPr>
            </w:pPr>
            <w:r>
              <w:rPr>
                <w:rFonts w:eastAsia="仿宋_GB2312"/>
                <w:b/>
                <w:kern w:val="0"/>
                <w:sz w:val="20"/>
                <w:szCs w:val="21"/>
              </w:rPr>
              <w:t>教育部学位与研究生教育发展中心</w:t>
            </w:r>
          </w:p>
        </w:tc>
      </w:tr>
      <w:tr w14:paraId="26A9E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181" w:type="dxa"/>
          </w:tcPr>
          <w:p w14:paraId="529BFCBE">
            <w:pPr>
              <w:spacing w:line="520" w:lineRule="exact"/>
              <w:jc w:val="right"/>
              <w:rPr>
                <w:rFonts w:eastAsia="仿宋_GB2312"/>
                <w:kern w:val="0"/>
                <w:sz w:val="20"/>
                <w:szCs w:val="21"/>
              </w:rPr>
            </w:pPr>
            <w:r>
              <w:rPr>
                <w:rFonts w:eastAsia="仿宋_GB2312"/>
                <w:kern w:val="0"/>
                <w:sz w:val="20"/>
                <w:szCs w:val="21"/>
              </w:rPr>
              <w:t>统一社会信用代码：</w:t>
            </w:r>
          </w:p>
        </w:tc>
        <w:tc>
          <w:tcPr>
            <w:tcW w:w="5298" w:type="dxa"/>
          </w:tcPr>
          <w:p w14:paraId="1997F5B7">
            <w:pPr>
              <w:spacing w:line="520" w:lineRule="exact"/>
              <w:rPr>
                <w:rFonts w:eastAsia="仿宋_GB2312"/>
                <w:kern w:val="0"/>
                <w:sz w:val="20"/>
                <w:szCs w:val="21"/>
              </w:rPr>
            </w:pPr>
            <w:r>
              <w:rPr>
                <w:rFonts w:eastAsia="仿宋_GB2312"/>
                <w:kern w:val="0"/>
                <w:sz w:val="20"/>
                <w:szCs w:val="21"/>
              </w:rPr>
              <w:t>121000007178046202</w:t>
            </w:r>
          </w:p>
        </w:tc>
      </w:tr>
      <w:tr w14:paraId="7B879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181" w:type="dxa"/>
          </w:tcPr>
          <w:p w14:paraId="18E821B1">
            <w:pPr>
              <w:spacing w:line="520" w:lineRule="exact"/>
              <w:jc w:val="right"/>
              <w:rPr>
                <w:rFonts w:eastAsia="仿宋_GB2312"/>
                <w:kern w:val="0"/>
                <w:sz w:val="20"/>
                <w:szCs w:val="21"/>
              </w:rPr>
            </w:pPr>
            <w:r>
              <w:rPr>
                <w:rFonts w:eastAsia="仿宋_GB2312"/>
                <w:kern w:val="0"/>
                <w:sz w:val="20"/>
                <w:szCs w:val="21"/>
              </w:rPr>
              <w:t>银行账号：</w:t>
            </w:r>
          </w:p>
        </w:tc>
        <w:tc>
          <w:tcPr>
            <w:tcW w:w="5298" w:type="dxa"/>
          </w:tcPr>
          <w:p w14:paraId="5BD46786">
            <w:pPr>
              <w:spacing w:line="520" w:lineRule="exact"/>
              <w:rPr>
                <w:rFonts w:eastAsia="仿宋_GB2312"/>
                <w:kern w:val="0"/>
                <w:sz w:val="20"/>
                <w:szCs w:val="21"/>
              </w:rPr>
            </w:pPr>
            <w:r>
              <w:rPr>
                <w:rFonts w:hint="eastAsia" w:eastAsia="仿宋_GB2312"/>
                <w:kern w:val="0"/>
                <w:sz w:val="20"/>
                <w:szCs w:val="21"/>
              </w:rPr>
              <w:t>32335603152700001</w:t>
            </w:r>
          </w:p>
        </w:tc>
      </w:tr>
      <w:tr w14:paraId="2F0CC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181" w:type="dxa"/>
          </w:tcPr>
          <w:p w14:paraId="45B3A43E">
            <w:pPr>
              <w:spacing w:line="520" w:lineRule="exact"/>
              <w:jc w:val="right"/>
              <w:rPr>
                <w:rFonts w:eastAsia="仿宋_GB2312"/>
                <w:kern w:val="0"/>
                <w:sz w:val="20"/>
                <w:szCs w:val="21"/>
              </w:rPr>
            </w:pPr>
            <w:r>
              <w:rPr>
                <w:rFonts w:eastAsia="仿宋_GB2312"/>
                <w:kern w:val="0"/>
                <w:sz w:val="20"/>
                <w:szCs w:val="21"/>
              </w:rPr>
              <w:t>开户行：</w:t>
            </w:r>
          </w:p>
        </w:tc>
        <w:tc>
          <w:tcPr>
            <w:tcW w:w="5298" w:type="dxa"/>
          </w:tcPr>
          <w:p w14:paraId="54A91386">
            <w:pPr>
              <w:spacing w:line="520" w:lineRule="exact"/>
              <w:rPr>
                <w:rFonts w:eastAsia="仿宋_GB2312"/>
                <w:kern w:val="0"/>
                <w:sz w:val="20"/>
                <w:szCs w:val="21"/>
              </w:rPr>
            </w:pPr>
            <w:r>
              <w:rPr>
                <w:rFonts w:eastAsia="仿宋_GB2312"/>
                <w:kern w:val="0"/>
                <w:sz w:val="20"/>
                <w:szCs w:val="21"/>
              </w:rPr>
              <w:t>中国银行北京中关村科技园区支行</w:t>
            </w:r>
          </w:p>
        </w:tc>
      </w:tr>
      <w:tr w14:paraId="27CED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181" w:type="dxa"/>
          </w:tcPr>
          <w:p w14:paraId="36382F9B">
            <w:pPr>
              <w:spacing w:line="520" w:lineRule="exact"/>
              <w:jc w:val="right"/>
              <w:rPr>
                <w:rFonts w:eastAsia="仿宋_GB2312"/>
                <w:kern w:val="0"/>
                <w:sz w:val="20"/>
                <w:szCs w:val="21"/>
              </w:rPr>
            </w:pPr>
            <w:r>
              <w:rPr>
                <w:rFonts w:hint="eastAsia" w:eastAsia="仿宋_GB2312"/>
                <w:kern w:val="0"/>
                <w:sz w:val="20"/>
                <w:szCs w:val="21"/>
              </w:rPr>
              <w:t>部门负责人</w:t>
            </w:r>
            <w:r>
              <w:rPr>
                <w:rFonts w:eastAsia="仿宋_GB2312"/>
                <w:kern w:val="0"/>
                <w:sz w:val="20"/>
                <w:szCs w:val="21"/>
              </w:rPr>
              <w:t>：</w:t>
            </w:r>
          </w:p>
        </w:tc>
        <w:tc>
          <w:tcPr>
            <w:tcW w:w="5298" w:type="dxa"/>
          </w:tcPr>
          <w:p w14:paraId="0AB82A06">
            <w:pPr>
              <w:spacing w:line="520" w:lineRule="exact"/>
              <w:rPr>
                <w:rFonts w:eastAsia="仿宋_GB2312"/>
                <w:kern w:val="0"/>
                <w:sz w:val="20"/>
                <w:szCs w:val="21"/>
              </w:rPr>
            </w:pPr>
            <w:r>
              <w:rPr>
                <w:rFonts w:hint="eastAsia" w:eastAsia="仿宋_GB2312"/>
                <w:kern w:val="0"/>
                <w:sz w:val="20"/>
                <w:szCs w:val="21"/>
              </w:rPr>
              <w:t>李恒金</w:t>
            </w:r>
          </w:p>
        </w:tc>
      </w:tr>
      <w:tr w14:paraId="059F2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181" w:type="dxa"/>
          </w:tcPr>
          <w:p w14:paraId="18300479">
            <w:pPr>
              <w:spacing w:line="520" w:lineRule="exact"/>
              <w:jc w:val="right"/>
              <w:rPr>
                <w:rFonts w:eastAsia="仿宋_GB2312"/>
                <w:kern w:val="0"/>
                <w:sz w:val="20"/>
                <w:szCs w:val="21"/>
              </w:rPr>
            </w:pPr>
            <w:r>
              <w:rPr>
                <w:rFonts w:eastAsia="仿宋_GB2312"/>
                <w:kern w:val="0"/>
                <w:sz w:val="20"/>
                <w:szCs w:val="21"/>
              </w:rPr>
              <w:t>所属部门、职务：</w:t>
            </w:r>
          </w:p>
        </w:tc>
        <w:tc>
          <w:tcPr>
            <w:tcW w:w="5298" w:type="dxa"/>
          </w:tcPr>
          <w:p w14:paraId="1AFB299B">
            <w:pPr>
              <w:spacing w:line="520" w:lineRule="exact"/>
              <w:rPr>
                <w:rFonts w:eastAsia="仿宋_GB2312"/>
                <w:kern w:val="0"/>
                <w:sz w:val="20"/>
                <w:szCs w:val="21"/>
              </w:rPr>
            </w:pPr>
            <w:r>
              <w:rPr>
                <w:rFonts w:hint="eastAsia" w:eastAsia="仿宋_GB2312"/>
                <w:kern w:val="0"/>
                <w:sz w:val="20"/>
                <w:szCs w:val="21"/>
              </w:rPr>
              <w:t>论文质量监测处、处长</w:t>
            </w:r>
          </w:p>
        </w:tc>
      </w:tr>
      <w:tr w14:paraId="23F11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181" w:type="dxa"/>
          </w:tcPr>
          <w:p w14:paraId="45F82FD3">
            <w:pPr>
              <w:spacing w:line="520" w:lineRule="exact"/>
              <w:jc w:val="right"/>
              <w:rPr>
                <w:rFonts w:eastAsia="仿宋_GB2312"/>
                <w:kern w:val="0"/>
                <w:sz w:val="20"/>
                <w:szCs w:val="21"/>
              </w:rPr>
            </w:pPr>
            <w:r>
              <w:rPr>
                <w:rFonts w:hint="eastAsia" w:eastAsia="仿宋_GB2312"/>
                <w:kern w:val="0"/>
                <w:sz w:val="20"/>
                <w:szCs w:val="21"/>
              </w:rPr>
              <w:t>项目联系人</w:t>
            </w:r>
            <w:r>
              <w:rPr>
                <w:rFonts w:eastAsia="仿宋_GB2312"/>
                <w:kern w:val="0"/>
                <w:sz w:val="20"/>
                <w:szCs w:val="21"/>
              </w:rPr>
              <w:t>：</w:t>
            </w:r>
          </w:p>
        </w:tc>
        <w:tc>
          <w:tcPr>
            <w:tcW w:w="5298" w:type="dxa"/>
          </w:tcPr>
          <w:p w14:paraId="3F99AC48">
            <w:pPr>
              <w:spacing w:line="520" w:lineRule="exact"/>
              <w:rPr>
                <w:rFonts w:eastAsia="仿宋_GB2312"/>
                <w:kern w:val="0"/>
                <w:sz w:val="20"/>
                <w:szCs w:val="21"/>
              </w:rPr>
            </w:pPr>
            <w:r>
              <w:rPr>
                <w:rFonts w:hint="eastAsia" w:eastAsia="仿宋_GB2312"/>
                <w:kern w:val="0"/>
                <w:sz w:val="20"/>
                <w:szCs w:val="21"/>
              </w:rPr>
              <w:t>邢亚群</w:t>
            </w:r>
          </w:p>
        </w:tc>
      </w:tr>
      <w:tr w14:paraId="758C7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181" w:type="dxa"/>
          </w:tcPr>
          <w:p w14:paraId="221B9A76">
            <w:pPr>
              <w:spacing w:line="520" w:lineRule="exact"/>
              <w:jc w:val="right"/>
              <w:rPr>
                <w:rFonts w:eastAsia="仿宋_GB2312"/>
                <w:kern w:val="0"/>
                <w:sz w:val="20"/>
                <w:szCs w:val="21"/>
              </w:rPr>
            </w:pPr>
            <w:r>
              <w:rPr>
                <w:rFonts w:eastAsia="仿宋_GB2312"/>
                <w:kern w:val="0"/>
                <w:sz w:val="20"/>
                <w:szCs w:val="21"/>
              </w:rPr>
              <w:t>所属部门、职务：</w:t>
            </w:r>
          </w:p>
        </w:tc>
        <w:tc>
          <w:tcPr>
            <w:tcW w:w="5298" w:type="dxa"/>
          </w:tcPr>
          <w:p w14:paraId="6ED48AD5">
            <w:pPr>
              <w:spacing w:line="520" w:lineRule="exact"/>
              <w:rPr>
                <w:rFonts w:eastAsia="仿宋_GB2312"/>
                <w:kern w:val="0"/>
                <w:sz w:val="20"/>
                <w:szCs w:val="21"/>
              </w:rPr>
            </w:pPr>
            <w:r>
              <w:rPr>
                <w:rFonts w:hint="eastAsia" w:eastAsia="仿宋_GB2312"/>
                <w:kern w:val="0"/>
                <w:sz w:val="20"/>
                <w:szCs w:val="21"/>
              </w:rPr>
              <w:t>论文质量监测处、项目主管</w:t>
            </w:r>
          </w:p>
        </w:tc>
      </w:tr>
      <w:tr w14:paraId="4A316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181" w:type="dxa"/>
          </w:tcPr>
          <w:p w14:paraId="2F7DBC14">
            <w:pPr>
              <w:spacing w:line="520" w:lineRule="exact"/>
              <w:jc w:val="right"/>
              <w:rPr>
                <w:rFonts w:eastAsia="仿宋_GB2312"/>
                <w:kern w:val="0"/>
                <w:sz w:val="20"/>
                <w:szCs w:val="21"/>
              </w:rPr>
            </w:pPr>
            <w:r>
              <w:rPr>
                <w:rFonts w:hint="eastAsia" w:eastAsia="仿宋_GB2312"/>
                <w:kern w:val="0"/>
                <w:sz w:val="20"/>
                <w:szCs w:val="21"/>
              </w:rPr>
              <w:t>固定</w:t>
            </w:r>
            <w:r>
              <w:rPr>
                <w:rFonts w:eastAsia="仿宋_GB2312"/>
                <w:kern w:val="0"/>
                <w:sz w:val="20"/>
                <w:szCs w:val="21"/>
              </w:rPr>
              <w:t>电话</w:t>
            </w:r>
            <w:r>
              <w:rPr>
                <w:rFonts w:hint="eastAsia" w:eastAsia="仿宋_GB2312"/>
                <w:kern w:val="0"/>
                <w:sz w:val="20"/>
                <w:szCs w:val="21"/>
              </w:rPr>
              <w:t>、QQ</w:t>
            </w:r>
            <w:r>
              <w:rPr>
                <w:rFonts w:eastAsia="仿宋_GB2312"/>
                <w:kern w:val="0"/>
                <w:sz w:val="20"/>
                <w:szCs w:val="21"/>
              </w:rPr>
              <w:t>：</w:t>
            </w:r>
          </w:p>
        </w:tc>
        <w:tc>
          <w:tcPr>
            <w:tcW w:w="5298" w:type="dxa"/>
          </w:tcPr>
          <w:p w14:paraId="39D213FB">
            <w:pPr>
              <w:spacing w:line="520" w:lineRule="exact"/>
              <w:rPr>
                <w:rFonts w:eastAsia="仿宋_GB2312"/>
                <w:kern w:val="0"/>
                <w:sz w:val="20"/>
                <w:szCs w:val="21"/>
              </w:rPr>
            </w:pPr>
            <w:r>
              <w:rPr>
                <w:rFonts w:eastAsia="仿宋_GB2312"/>
                <w:szCs w:val="21"/>
              </w:rPr>
              <w:t>010-82378231</w:t>
            </w:r>
            <w:r>
              <w:rPr>
                <w:rFonts w:hint="eastAsia" w:eastAsia="仿宋_GB2312"/>
                <w:szCs w:val="21"/>
              </w:rPr>
              <w:t>、</w:t>
            </w:r>
            <w:r>
              <w:rPr>
                <w:rFonts w:eastAsia="仿宋_GB2312"/>
                <w:szCs w:val="21"/>
              </w:rPr>
              <w:t>2840232790</w:t>
            </w:r>
          </w:p>
        </w:tc>
      </w:tr>
      <w:tr w14:paraId="59A49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181" w:type="dxa"/>
          </w:tcPr>
          <w:p w14:paraId="67118214">
            <w:pPr>
              <w:spacing w:line="520" w:lineRule="exact"/>
              <w:jc w:val="right"/>
              <w:rPr>
                <w:rFonts w:eastAsia="仿宋_GB2312"/>
                <w:kern w:val="0"/>
                <w:sz w:val="20"/>
                <w:szCs w:val="21"/>
              </w:rPr>
            </w:pPr>
            <w:r>
              <w:rPr>
                <w:rFonts w:hint="eastAsia" w:eastAsia="仿宋_GB2312"/>
                <w:szCs w:val="21"/>
              </w:rPr>
              <w:t>邮箱地址：</w:t>
            </w:r>
          </w:p>
        </w:tc>
        <w:tc>
          <w:tcPr>
            <w:tcW w:w="5298" w:type="dxa"/>
          </w:tcPr>
          <w:p w14:paraId="23733942">
            <w:pPr>
              <w:spacing w:line="520" w:lineRule="exact"/>
              <w:ind w:right="-397" w:rightChars="-189"/>
              <w:rPr>
                <w:rFonts w:eastAsia="仿宋_GB2312"/>
                <w:kern w:val="0"/>
                <w:sz w:val="20"/>
                <w:szCs w:val="21"/>
              </w:rPr>
            </w:pPr>
            <w:r>
              <w:rPr>
                <w:rFonts w:eastAsia="仿宋_GB2312"/>
                <w:szCs w:val="21"/>
              </w:rPr>
              <w:t>x</w:t>
            </w:r>
            <w:r>
              <w:rPr>
                <w:rFonts w:hint="eastAsia" w:eastAsia="仿宋_GB2312"/>
                <w:szCs w:val="21"/>
              </w:rPr>
              <w:t>ingyq</w:t>
            </w:r>
            <w:r>
              <w:rPr>
                <w:rFonts w:eastAsia="仿宋_GB2312"/>
                <w:szCs w:val="21"/>
              </w:rPr>
              <w:t>@cdgdc.edu.cn</w:t>
            </w:r>
          </w:p>
        </w:tc>
      </w:tr>
      <w:tr w14:paraId="43F62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181" w:type="dxa"/>
          </w:tcPr>
          <w:p w14:paraId="3E925887">
            <w:pPr>
              <w:spacing w:line="520" w:lineRule="exact"/>
              <w:jc w:val="right"/>
              <w:rPr>
                <w:rFonts w:eastAsia="仿宋_GB2312"/>
                <w:kern w:val="0"/>
                <w:sz w:val="20"/>
                <w:szCs w:val="21"/>
              </w:rPr>
            </w:pPr>
            <w:r>
              <w:rPr>
                <w:rFonts w:eastAsia="仿宋_GB2312"/>
                <w:kern w:val="0"/>
                <w:sz w:val="20"/>
                <w:szCs w:val="21"/>
              </w:rPr>
              <w:t>通讯地址：</w:t>
            </w:r>
          </w:p>
        </w:tc>
        <w:tc>
          <w:tcPr>
            <w:tcW w:w="5298" w:type="dxa"/>
          </w:tcPr>
          <w:p w14:paraId="33771DB0">
            <w:pPr>
              <w:spacing w:line="520" w:lineRule="exact"/>
              <w:ind w:right="-397" w:rightChars="-189"/>
              <w:rPr>
                <w:rFonts w:eastAsia="仿宋_GB2312"/>
                <w:kern w:val="0"/>
                <w:sz w:val="20"/>
                <w:szCs w:val="21"/>
              </w:rPr>
            </w:pPr>
            <w:r>
              <w:rPr>
                <w:rFonts w:eastAsia="仿宋_GB2312"/>
                <w:kern w:val="0"/>
                <w:sz w:val="20"/>
                <w:szCs w:val="21"/>
              </w:rPr>
              <w:t>北京市海淀区王庄路1号同方科技广场B座1706室</w:t>
            </w:r>
          </w:p>
        </w:tc>
      </w:tr>
      <w:tr w14:paraId="75188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2181" w:type="dxa"/>
          </w:tcPr>
          <w:p w14:paraId="2E45DF13">
            <w:pPr>
              <w:spacing w:line="520" w:lineRule="exact"/>
              <w:jc w:val="right"/>
              <w:rPr>
                <w:rFonts w:eastAsia="仿宋_GB2312"/>
                <w:kern w:val="0"/>
                <w:sz w:val="20"/>
                <w:szCs w:val="21"/>
              </w:rPr>
            </w:pPr>
            <w:r>
              <w:rPr>
                <w:rFonts w:eastAsia="仿宋_GB2312"/>
                <w:kern w:val="0"/>
                <w:sz w:val="20"/>
                <w:szCs w:val="21"/>
              </w:rPr>
              <w:t>邮编：</w:t>
            </w:r>
          </w:p>
        </w:tc>
        <w:tc>
          <w:tcPr>
            <w:tcW w:w="5298" w:type="dxa"/>
          </w:tcPr>
          <w:p w14:paraId="2FC6DD01">
            <w:pPr>
              <w:spacing w:line="520" w:lineRule="exact"/>
              <w:rPr>
                <w:rFonts w:eastAsia="仿宋_GB2312"/>
                <w:kern w:val="0"/>
                <w:sz w:val="20"/>
                <w:szCs w:val="21"/>
              </w:rPr>
            </w:pPr>
            <w:r>
              <w:rPr>
                <w:rFonts w:eastAsia="仿宋_GB2312"/>
                <w:kern w:val="0"/>
                <w:sz w:val="20"/>
                <w:szCs w:val="21"/>
              </w:rPr>
              <w:t>100083</w:t>
            </w:r>
          </w:p>
        </w:tc>
      </w:tr>
    </w:tbl>
    <w:p w14:paraId="2F9BF4CD">
      <w:pPr>
        <w:spacing w:line="240" w:lineRule="auto"/>
        <w:ind w:firstLine="0" w:firstLineChars="0"/>
        <w:rPr>
          <w:rFonts w:eastAsia="仿宋_GB2312"/>
          <w:sz w:val="28"/>
          <w:szCs w:val="28"/>
        </w:rPr>
      </w:pPr>
      <w:r>
        <w:rPr>
          <w:rFonts w:eastAsia="仿宋_GB2312"/>
          <w:sz w:val="28"/>
          <w:szCs w:val="28"/>
        </w:rPr>
        <w:br w:type="page"/>
      </w:r>
    </w:p>
    <w:p w14:paraId="11DA30CE">
      <w:pPr>
        <w:spacing w:line="560" w:lineRule="exact"/>
        <w:ind w:firstLine="560" w:firstLineChars="200"/>
        <w:rPr>
          <w:rFonts w:eastAsia="仿宋_GB2312"/>
          <w:sz w:val="28"/>
          <w:szCs w:val="28"/>
        </w:rPr>
      </w:pPr>
      <w:r>
        <w:rPr>
          <w:rFonts w:eastAsia="仿宋_GB2312"/>
          <w:sz w:val="28"/>
          <w:szCs w:val="28"/>
        </w:rPr>
        <w:t>依据《中华人民共和国民法典》等相关规定，甲乙双方在平等自愿的基础上，经协商一致就</w:t>
      </w:r>
      <w:r>
        <w:rPr>
          <w:rFonts w:hint="eastAsia" w:eastAsia="仿宋_GB2312"/>
          <w:sz w:val="28"/>
          <w:szCs w:val="28"/>
          <w:lang w:val="en-US" w:eastAsia="zh-CN"/>
        </w:rPr>
        <w:t>甲方</w:t>
      </w:r>
      <w:r>
        <w:rPr>
          <w:rFonts w:hint="eastAsia" w:eastAsia="仿宋_GB2312"/>
          <w:sz w:val="28"/>
          <w:szCs w:val="28"/>
        </w:rPr>
        <w:t>博士硕士学位论文</w:t>
      </w:r>
      <w:r>
        <w:rPr>
          <w:rFonts w:hint="eastAsia" w:eastAsia="仿宋_GB2312"/>
          <w:sz w:val="28"/>
          <w:szCs w:val="28"/>
          <w:lang w:eastAsia="zh-CN"/>
        </w:rPr>
        <w:t>（</w:t>
      </w:r>
      <w:r>
        <w:rPr>
          <w:rFonts w:hint="eastAsia" w:eastAsia="仿宋_GB2312"/>
          <w:sz w:val="28"/>
          <w:szCs w:val="28"/>
        </w:rPr>
        <w:t>含申请学位实践成果</w:t>
      </w:r>
      <w:r>
        <w:rPr>
          <w:rFonts w:hint="eastAsia" w:eastAsia="仿宋_GB2312"/>
          <w:sz w:val="28"/>
          <w:szCs w:val="28"/>
          <w:lang w:eastAsia="zh-CN"/>
        </w:rPr>
        <w:t>，</w:t>
      </w:r>
      <w:r>
        <w:rPr>
          <w:rFonts w:hint="eastAsia" w:eastAsia="仿宋_GB2312"/>
          <w:sz w:val="28"/>
          <w:szCs w:val="28"/>
          <w:lang w:val="en-US" w:eastAsia="zh-CN"/>
        </w:rPr>
        <w:t>以下统称“学位论文”）</w:t>
      </w:r>
      <w:r>
        <w:rPr>
          <w:rFonts w:eastAsia="仿宋_GB2312"/>
          <w:sz w:val="28"/>
          <w:szCs w:val="28"/>
        </w:rPr>
        <w:t>质量监测</w:t>
      </w:r>
      <w:r>
        <w:rPr>
          <w:rFonts w:hint="eastAsia" w:eastAsia="仿宋_GB2312"/>
          <w:sz w:val="28"/>
          <w:szCs w:val="28"/>
        </w:rPr>
        <w:t>工作</w:t>
      </w:r>
      <w:r>
        <w:rPr>
          <w:rFonts w:eastAsia="仿宋_GB2312"/>
          <w:sz w:val="28"/>
          <w:szCs w:val="28"/>
        </w:rPr>
        <w:t>达成</w:t>
      </w:r>
      <w:r>
        <w:rPr>
          <w:rFonts w:hint="eastAsia" w:eastAsia="仿宋_GB2312"/>
          <w:sz w:val="28"/>
          <w:szCs w:val="28"/>
        </w:rPr>
        <w:t>合作</w:t>
      </w:r>
      <w:r>
        <w:rPr>
          <w:rFonts w:eastAsia="仿宋_GB2312"/>
          <w:sz w:val="28"/>
          <w:szCs w:val="28"/>
        </w:rPr>
        <w:t>协议，以明确双方的责权并保证共同遵守以下协议内容。</w:t>
      </w:r>
    </w:p>
    <w:p w14:paraId="20FCA6D5">
      <w:pPr>
        <w:spacing w:line="560" w:lineRule="exact"/>
        <w:ind w:firstLine="562" w:firstLineChars="200"/>
        <w:rPr>
          <w:rFonts w:eastAsia="仿宋_GB2312"/>
          <w:b/>
          <w:bCs/>
          <w:sz w:val="28"/>
          <w:szCs w:val="28"/>
        </w:rPr>
      </w:pPr>
      <w:r>
        <w:rPr>
          <w:rFonts w:eastAsia="仿宋_GB2312"/>
          <w:b/>
          <w:bCs/>
          <w:sz w:val="28"/>
          <w:szCs w:val="28"/>
        </w:rPr>
        <w:t xml:space="preserve">第一条 </w:t>
      </w:r>
      <w:r>
        <w:rPr>
          <w:rFonts w:hint="eastAsia" w:eastAsia="仿宋_GB2312"/>
          <w:b/>
          <w:bCs/>
          <w:sz w:val="28"/>
          <w:szCs w:val="28"/>
          <w:lang w:val="en-US" w:eastAsia="zh-CN"/>
        </w:rPr>
        <w:t>合作</w:t>
      </w:r>
      <w:r>
        <w:rPr>
          <w:rFonts w:eastAsia="仿宋_GB2312"/>
          <w:b/>
          <w:bCs/>
          <w:sz w:val="28"/>
          <w:szCs w:val="28"/>
        </w:rPr>
        <w:t>内容</w:t>
      </w:r>
    </w:p>
    <w:p w14:paraId="61C75A23">
      <w:pPr>
        <w:spacing w:line="560" w:lineRule="exact"/>
        <w:ind w:firstLine="560" w:firstLineChars="200"/>
        <w:rPr>
          <w:rFonts w:eastAsia="仿宋_GB2312"/>
          <w:sz w:val="28"/>
          <w:szCs w:val="28"/>
        </w:rPr>
      </w:pPr>
      <w:bookmarkStart w:id="3" w:name="_Hlk499735660"/>
      <w:r>
        <w:rPr>
          <w:rFonts w:eastAsia="仿宋_GB2312"/>
          <w:sz w:val="28"/>
          <w:szCs w:val="28"/>
        </w:rPr>
        <w:t>经协商，甲乙双方就学位论文质量监测</w:t>
      </w:r>
      <w:r>
        <w:rPr>
          <w:rFonts w:hint="eastAsia" w:eastAsia="仿宋_GB2312"/>
          <w:sz w:val="28"/>
          <w:szCs w:val="28"/>
        </w:rPr>
        <w:t>工作</w:t>
      </w:r>
      <w:r>
        <w:rPr>
          <w:rFonts w:eastAsia="仿宋_GB2312"/>
          <w:sz w:val="28"/>
          <w:szCs w:val="28"/>
        </w:rPr>
        <w:t>开展合作：</w:t>
      </w:r>
    </w:p>
    <w:p w14:paraId="7753063B">
      <w:pPr>
        <w:spacing w:line="560" w:lineRule="exact"/>
        <w:ind w:firstLine="560" w:firstLineChars="200"/>
        <w:rPr>
          <w:rFonts w:eastAsia="仿宋_GB2312"/>
          <w:sz w:val="28"/>
          <w:szCs w:val="28"/>
        </w:rPr>
      </w:pPr>
      <w:r>
        <w:rPr>
          <w:rFonts w:eastAsia="仿宋_GB2312"/>
          <w:sz w:val="28"/>
          <w:szCs w:val="28"/>
        </w:rPr>
        <w:t>乙方作为</w:t>
      </w:r>
      <w:r>
        <w:rPr>
          <w:rFonts w:hint="eastAsia" w:eastAsia="仿宋_GB2312"/>
          <w:sz w:val="28"/>
          <w:szCs w:val="28"/>
        </w:rPr>
        <w:t>专业评价</w:t>
      </w:r>
      <w:r>
        <w:rPr>
          <w:rFonts w:eastAsia="仿宋_GB2312"/>
          <w:sz w:val="28"/>
          <w:szCs w:val="28"/>
        </w:rPr>
        <w:t>机构，为甲方提供学位论文质量监测服务平台（以下简称平台）、同行评议专家资源和</w:t>
      </w:r>
      <w:r>
        <w:rPr>
          <w:rFonts w:hint="eastAsia" w:eastAsia="仿宋_GB2312"/>
          <w:sz w:val="28"/>
          <w:szCs w:val="28"/>
        </w:rPr>
        <w:t>评议过程技术</w:t>
      </w:r>
      <w:r>
        <w:rPr>
          <w:rFonts w:hint="eastAsia" w:eastAsia="仿宋_GB2312"/>
          <w:sz w:val="28"/>
          <w:szCs w:val="28"/>
          <w:lang w:val="en-US" w:eastAsia="zh-CN"/>
        </w:rPr>
        <w:t>支持咨询</w:t>
      </w:r>
      <w:r>
        <w:rPr>
          <w:rFonts w:eastAsia="仿宋_GB2312"/>
          <w:sz w:val="28"/>
          <w:szCs w:val="28"/>
        </w:rPr>
        <w:t>服务。</w:t>
      </w:r>
    </w:p>
    <w:p w14:paraId="4B447B27">
      <w:pPr>
        <w:spacing w:line="560" w:lineRule="exact"/>
        <w:ind w:firstLine="560" w:firstLineChars="200"/>
        <w:rPr>
          <w:rFonts w:eastAsia="仿宋_GB2312"/>
          <w:sz w:val="28"/>
          <w:szCs w:val="28"/>
        </w:rPr>
      </w:pPr>
      <w:r>
        <w:rPr>
          <w:rFonts w:eastAsia="仿宋_GB2312"/>
          <w:sz w:val="28"/>
          <w:szCs w:val="28"/>
        </w:rPr>
        <w:t>甲方作为学位论文质量监测责任主体，依托乙方上述</w:t>
      </w:r>
      <w:r>
        <w:rPr>
          <w:rFonts w:hint="default" w:eastAsia="仿宋_GB2312"/>
          <w:sz w:val="28"/>
          <w:szCs w:val="28"/>
          <w:lang w:val="en-US"/>
        </w:rPr>
        <w:t>服务</w:t>
      </w:r>
      <w:r>
        <w:rPr>
          <w:rFonts w:eastAsia="仿宋_GB2312"/>
          <w:sz w:val="28"/>
          <w:szCs w:val="28"/>
        </w:rPr>
        <w:t>自主组织开展</w:t>
      </w:r>
      <w:r>
        <w:rPr>
          <w:rFonts w:hint="eastAsia" w:eastAsia="仿宋_GB2312"/>
          <w:sz w:val="28"/>
          <w:szCs w:val="28"/>
        </w:rPr>
        <w:t>：</w:t>
      </w:r>
    </w:p>
    <w:p w14:paraId="09ED90B4">
      <w:pPr>
        <w:spacing w:line="560" w:lineRule="exact"/>
        <w:ind w:firstLine="560" w:firstLineChars="200"/>
        <w:rPr>
          <w:rFonts w:eastAsia="仿宋_GB2312"/>
          <w:sz w:val="28"/>
          <w:szCs w:val="28"/>
        </w:rPr>
      </w:pPr>
      <w:commentRangeStart w:id="10"/>
      <w:r>
        <w:rPr>
          <w:rFonts w:eastAsia="仿宋_GB2312"/>
          <w:sz w:val="28"/>
          <w:szCs w:val="28"/>
        </w:rPr>
        <w:sym w:font="Wingdings 2" w:char="00A3"/>
      </w:r>
      <w:r>
        <w:rPr>
          <w:rFonts w:hint="eastAsia" w:eastAsia="仿宋_GB2312"/>
          <w:sz w:val="28"/>
          <w:szCs w:val="28"/>
        </w:rPr>
        <w:t xml:space="preserve"> 1.博士学位论文答辩前评议</w:t>
      </w:r>
    </w:p>
    <w:p w14:paraId="346636E6">
      <w:pPr>
        <w:spacing w:line="560" w:lineRule="exact"/>
        <w:ind w:firstLine="560" w:firstLineChars="200"/>
        <w:rPr>
          <w:rFonts w:eastAsia="仿宋_GB2312"/>
          <w:sz w:val="28"/>
          <w:szCs w:val="28"/>
        </w:rPr>
      </w:pPr>
      <w:r>
        <w:rPr>
          <w:rFonts w:eastAsia="仿宋_GB2312"/>
          <w:sz w:val="28"/>
          <w:szCs w:val="28"/>
        </w:rPr>
        <w:sym w:font="Wingdings 2" w:char="00A3"/>
      </w:r>
      <w:r>
        <w:rPr>
          <w:rFonts w:hint="eastAsia" w:eastAsia="仿宋_GB2312"/>
          <w:sz w:val="28"/>
          <w:szCs w:val="28"/>
        </w:rPr>
        <w:t xml:space="preserve"> 2.硕士学位论文答辩前评议</w:t>
      </w:r>
    </w:p>
    <w:p w14:paraId="76E0066E">
      <w:pPr>
        <w:spacing w:line="560" w:lineRule="exact"/>
        <w:ind w:firstLine="560" w:firstLineChars="200"/>
        <w:rPr>
          <w:rFonts w:eastAsia="仿宋_GB2312"/>
          <w:sz w:val="28"/>
          <w:szCs w:val="28"/>
        </w:rPr>
      </w:pPr>
      <w:r>
        <w:rPr>
          <w:rFonts w:eastAsia="仿宋_GB2312"/>
          <w:sz w:val="28"/>
          <w:szCs w:val="28"/>
        </w:rPr>
        <w:sym w:font="Wingdings 2" w:char="00A3"/>
      </w:r>
      <w:r>
        <w:rPr>
          <w:rFonts w:hint="eastAsia" w:eastAsia="仿宋_GB2312"/>
          <w:sz w:val="28"/>
          <w:szCs w:val="28"/>
        </w:rPr>
        <w:t xml:space="preserve"> 3.博士学位论文答辩后抽检评议</w:t>
      </w:r>
    </w:p>
    <w:p w14:paraId="68195261">
      <w:pPr>
        <w:spacing w:line="560" w:lineRule="exact"/>
        <w:ind w:firstLine="560" w:firstLineChars="200"/>
        <w:rPr>
          <w:rFonts w:hint="eastAsia" w:eastAsia="仿宋_GB2312"/>
          <w:sz w:val="28"/>
          <w:szCs w:val="28"/>
        </w:rPr>
      </w:pPr>
      <w:r>
        <w:rPr>
          <w:rFonts w:eastAsia="仿宋_GB2312"/>
          <w:sz w:val="28"/>
          <w:szCs w:val="28"/>
        </w:rPr>
        <w:sym w:font="Wingdings 2" w:char="00A3"/>
      </w:r>
      <w:r>
        <w:rPr>
          <w:rFonts w:hint="eastAsia" w:eastAsia="仿宋_GB2312"/>
          <w:sz w:val="28"/>
          <w:szCs w:val="28"/>
        </w:rPr>
        <w:t xml:space="preserve"> 4.硕士学位论文答辩后抽检评议</w:t>
      </w:r>
    </w:p>
    <w:p w14:paraId="7BFD5FB5">
      <w:pPr>
        <w:spacing w:line="560" w:lineRule="exact"/>
        <w:ind w:firstLine="560" w:firstLineChars="200"/>
        <w:rPr>
          <w:rFonts w:hint="eastAsia" w:eastAsia="仿宋_GB2312"/>
          <w:sz w:val="28"/>
          <w:szCs w:val="28"/>
        </w:rPr>
      </w:pPr>
      <w:r>
        <w:rPr>
          <w:rFonts w:eastAsia="仿宋_GB2312"/>
          <w:sz w:val="28"/>
          <w:szCs w:val="28"/>
        </w:rPr>
        <w:sym w:font="Wingdings 2" w:char="00A3"/>
      </w:r>
      <w:r>
        <w:rPr>
          <w:rFonts w:hint="eastAsia" w:eastAsia="仿宋_GB2312"/>
          <w:sz w:val="28"/>
          <w:szCs w:val="28"/>
        </w:rPr>
        <w:t xml:space="preserve"> </w:t>
      </w:r>
      <w:r>
        <w:rPr>
          <w:rFonts w:hint="eastAsia" w:eastAsia="仿宋_GB2312"/>
          <w:sz w:val="28"/>
          <w:szCs w:val="28"/>
          <w:lang w:val="en-US" w:eastAsia="zh-CN"/>
        </w:rPr>
        <w:t>5</w:t>
      </w:r>
      <w:r>
        <w:rPr>
          <w:rFonts w:hint="eastAsia" w:eastAsia="仿宋_GB2312"/>
          <w:sz w:val="28"/>
          <w:szCs w:val="28"/>
        </w:rPr>
        <w:t>.</w:t>
      </w:r>
      <w:r>
        <w:rPr>
          <w:rFonts w:hint="eastAsia" w:eastAsia="仿宋_GB2312"/>
          <w:sz w:val="28"/>
          <w:szCs w:val="28"/>
          <w:lang w:val="en-US" w:eastAsia="zh-CN"/>
        </w:rPr>
        <w:t>博士学位论文评优</w:t>
      </w:r>
      <w:r>
        <w:rPr>
          <w:rFonts w:hint="eastAsia" w:eastAsia="仿宋_GB2312"/>
          <w:sz w:val="28"/>
          <w:szCs w:val="28"/>
        </w:rPr>
        <w:t>评议</w:t>
      </w:r>
    </w:p>
    <w:p w14:paraId="3829685C">
      <w:pPr>
        <w:spacing w:line="560" w:lineRule="exact"/>
        <w:ind w:firstLine="560" w:firstLineChars="200"/>
        <w:rPr>
          <w:rFonts w:hint="eastAsia" w:eastAsia="仿宋_GB2312"/>
          <w:sz w:val="28"/>
          <w:szCs w:val="28"/>
        </w:rPr>
      </w:pPr>
      <w:r>
        <w:rPr>
          <w:rFonts w:eastAsia="仿宋_GB2312"/>
          <w:sz w:val="28"/>
          <w:szCs w:val="28"/>
        </w:rPr>
        <w:sym w:font="Wingdings 2" w:char="00A3"/>
      </w:r>
      <w:r>
        <w:rPr>
          <w:rFonts w:hint="eastAsia" w:eastAsia="仿宋_GB2312"/>
          <w:sz w:val="28"/>
          <w:szCs w:val="28"/>
        </w:rPr>
        <w:t xml:space="preserve"> </w:t>
      </w:r>
      <w:r>
        <w:rPr>
          <w:rFonts w:hint="eastAsia" w:eastAsia="仿宋_GB2312"/>
          <w:sz w:val="28"/>
          <w:szCs w:val="28"/>
          <w:lang w:val="en-US" w:eastAsia="zh-CN"/>
        </w:rPr>
        <w:t>6</w:t>
      </w:r>
      <w:r>
        <w:rPr>
          <w:rFonts w:hint="eastAsia" w:eastAsia="仿宋_GB2312"/>
          <w:sz w:val="28"/>
          <w:szCs w:val="28"/>
        </w:rPr>
        <w:t>.</w:t>
      </w:r>
      <w:r>
        <w:rPr>
          <w:rFonts w:hint="eastAsia" w:eastAsia="仿宋_GB2312"/>
          <w:sz w:val="28"/>
          <w:szCs w:val="28"/>
          <w:lang w:val="en-US" w:eastAsia="zh-CN"/>
        </w:rPr>
        <w:t>硕士学位论文评优</w:t>
      </w:r>
      <w:r>
        <w:rPr>
          <w:rFonts w:hint="eastAsia" w:eastAsia="仿宋_GB2312"/>
          <w:sz w:val="28"/>
          <w:szCs w:val="28"/>
        </w:rPr>
        <w:t>评议</w:t>
      </w:r>
      <w:commentRangeEnd w:id="10"/>
      <w:r>
        <w:commentReference w:id="10"/>
      </w:r>
    </w:p>
    <w:bookmarkEnd w:id="3"/>
    <w:p w14:paraId="3A39E5C5">
      <w:pPr>
        <w:numPr>
          <w:ilvl w:val="0"/>
          <w:numId w:val="2"/>
        </w:numPr>
        <w:spacing w:line="560" w:lineRule="exact"/>
        <w:ind w:firstLine="562" w:firstLineChars="200"/>
        <w:rPr>
          <w:rFonts w:eastAsia="仿宋_GB2312"/>
          <w:b/>
          <w:bCs/>
          <w:sz w:val="28"/>
          <w:szCs w:val="28"/>
        </w:rPr>
      </w:pPr>
      <w:r>
        <w:rPr>
          <w:rFonts w:eastAsia="仿宋_GB2312"/>
          <w:b/>
          <w:bCs/>
          <w:sz w:val="28"/>
          <w:szCs w:val="28"/>
        </w:rPr>
        <w:t>甲方权利</w:t>
      </w:r>
    </w:p>
    <w:p w14:paraId="32394D3D">
      <w:pPr>
        <w:numPr>
          <w:ilvl w:val="0"/>
          <w:numId w:val="3"/>
        </w:numPr>
        <w:spacing w:line="560" w:lineRule="exact"/>
        <w:ind w:firstLine="560" w:firstLineChars="200"/>
        <w:rPr>
          <w:rFonts w:eastAsia="仿宋_GB2312"/>
          <w:sz w:val="28"/>
          <w:szCs w:val="28"/>
        </w:rPr>
      </w:pPr>
      <w:r>
        <w:rPr>
          <w:rFonts w:hint="eastAsia" w:eastAsia="仿宋_GB2312"/>
          <w:sz w:val="28"/>
          <w:szCs w:val="28"/>
        </w:rPr>
        <w:t>甲</w:t>
      </w:r>
      <w:r>
        <w:rPr>
          <w:rFonts w:eastAsia="仿宋_GB2312"/>
          <w:sz w:val="28"/>
          <w:szCs w:val="28"/>
        </w:rPr>
        <w:t>方有权依据</w:t>
      </w:r>
      <w:r>
        <w:rPr>
          <w:rFonts w:hint="eastAsia" w:eastAsia="仿宋_GB2312"/>
          <w:sz w:val="28"/>
          <w:szCs w:val="28"/>
        </w:rPr>
        <w:t>国家及本单位</w:t>
      </w:r>
      <w:r>
        <w:rPr>
          <w:rFonts w:eastAsia="仿宋_GB2312"/>
          <w:sz w:val="28"/>
          <w:szCs w:val="28"/>
        </w:rPr>
        <w:t>学位论文</w:t>
      </w:r>
      <w:r>
        <w:rPr>
          <w:rFonts w:hint="eastAsia" w:eastAsia="仿宋_GB2312"/>
          <w:sz w:val="28"/>
          <w:szCs w:val="28"/>
        </w:rPr>
        <w:t>质量管理</w:t>
      </w:r>
      <w:r>
        <w:rPr>
          <w:rFonts w:eastAsia="仿宋_GB2312"/>
          <w:sz w:val="28"/>
          <w:szCs w:val="28"/>
        </w:rPr>
        <w:t>有关规定，自主制定学位论文评议</w:t>
      </w:r>
      <w:r>
        <w:rPr>
          <w:rFonts w:hint="eastAsia" w:eastAsia="仿宋_GB2312"/>
          <w:sz w:val="28"/>
          <w:szCs w:val="28"/>
        </w:rPr>
        <w:t>要素及</w:t>
      </w:r>
      <w:r>
        <w:rPr>
          <w:rFonts w:eastAsia="仿宋_GB2312"/>
          <w:sz w:val="28"/>
          <w:szCs w:val="28"/>
        </w:rPr>
        <w:t>要求，在平台中自主设置博士、硕士学位论</w:t>
      </w:r>
      <w:bookmarkStart w:id="4" w:name="_GoBack"/>
      <w:bookmarkEnd w:id="4"/>
      <w:r>
        <w:rPr>
          <w:rFonts w:eastAsia="仿宋_GB2312"/>
          <w:sz w:val="28"/>
          <w:szCs w:val="28"/>
        </w:rPr>
        <w:t>文</w:t>
      </w:r>
      <w:r>
        <w:rPr>
          <w:rFonts w:hint="eastAsia" w:eastAsia="仿宋_GB2312"/>
          <w:sz w:val="28"/>
          <w:szCs w:val="28"/>
        </w:rPr>
        <w:t>相应评审项目</w:t>
      </w:r>
      <w:r>
        <w:rPr>
          <w:rFonts w:eastAsia="仿宋_GB2312"/>
          <w:sz w:val="28"/>
          <w:szCs w:val="28"/>
        </w:rPr>
        <w:t>评阅书</w:t>
      </w:r>
      <w:r>
        <w:rPr>
          <w:rFonts w:hint="eastAsia" w:eastAsia="仿宋_GB2312"/>
          <w:sz w:val="28"/>
          <w:szCs w:val="28"/>
        </w:rPr>
        <w:t>模板。</w:t>
      </w:r>
    </w:p>
    <w:p w14:paraId="663AB140">
      <w:pPr>
        <w:numPr>
          <w:ilvl w:val="0"/>
          <w:numId w:val="3"/>
        </w:numPr>
        <w:spacing w:line="560" w:lineRule="exact"/>
        <w:ind w:firstLine="560" w:firstLineChars="200"/>
        <w:rPr>
          <w:rFonts w:eastAsia="仿宋_GB2312"/>
          <w:sz w:val="28"/>
          <w:szCs w:val="28"/>
        </w:rPr>
      </w:pPr>
      <w:r>
        <w:rPr>
          <w:rFonts w:hint="eastAsia" w:eastAsia="仿宋_GB2312"/>
          <w:sz w:val="28"/>
          <w:szCs w:val="28"/>
        </w:rPr>
        <w:t>甲方有权决定是否对待评审学位论文材料中的学位论文作者、导师等信息进行隐匿处理，如未做处理，有关</w:t>
      </w:r>
      <w:r>
        <w:rPr>
          <w:rFonts w:hint="eastAsia" w:eastAsia="仿宋_GB2312"/>
          <w:sz w:val="28"/>
          <w:szCs w:val="28"/>
          <w:lang w:val="en-US" w:eastAsia="zh-CN"/>
        </w:rPr>
        <w:t>评审</w:t>
      </w:r>
      <w:r>
        <w:rPr>
          <w:rFonts w:hint="eastAsia" w:eastAsia="仿宋_GB2312"/>
          <w:sz w:val="28"/>
          <w:szCs w:val="28"/>
        </w:rPr>
        <w:t>专家在评议过程中将可查看相关信息。</w:t>
      </w:r>
    </w:p>
    <w:p w14:paraId="69A7EB3A">
      <w:pPr>
        <w:numPr>
          <w:ilvl w:val="0"/>
          <w:numId w:val="3"/>
        </w:numPr>
        <w:spacing w:line="560" w:lineRule="exact"/>
        <w:ind w:firstLine="560" w:firstLineChars="200"/>
        <w:rPr>
          <w:rFonts w:eastAsia="仿宋_GB2312"/>
          <w:bCs/>
          <w:sz w:val="28"/>
          <w:szCs w:val="28"/>
        </w:rPr>
      </w:pPr>
      <w:r>
        <w:rPr>
          <w:rFonts w:hint="eastAsia" w:eastAsia="仿宋_GB2312"/>
          <w:bCs/>
          <w:sz w:val="28"/>
          <w:szCs w:val="28"/>
        </w:rPr>
        <w:t>甲方有权按如下条件“</w:t>
      </w:r>
      <w:r>
        <w:rPr>
          <w:rFonts w:eastAsia="仿宋_GB2312"/>
          <w:bCs/>
          <w:sz w:val="28"/>
          <w:szCs w:val="28"/>
        </w:rPr>
        <w:t>自动遴选</w:t>
      </w:r>
      <w:r>
        <w:rPr>
          <w:rFonts w:hint="eastAsia" w:eastAsia="仿宋_GB2312"/>
          <w:bCs/>
          <w:sz w:val="28"/>
          <w:szCs w:val="28"/>
        </w:rPr>
        <w:t>”学位论文评议专家</w:t>
      </w:r>
      <w:r>
        <w:rPr>
          <w:rFonts w:eastAsia="仿宋_GB2312"/>
          <w:bCs/>
          <w:sz w:val="28"/>
          <w:szCs w:val="28"/>
        </w:rPr>
        <w:t>：</w:t>
      </w:r>
    </w:p>
    <w:p w14:paraId="3F968018">
      <w:pPr>
        <w:spacing w:line="560" w:lineRule="exact"/>
        <w:ind w:firstLine="560" w:firstLineChars="200"/>
        <w:rPr>
          <w:rFonts w:eastAsia="仿宋_GB2312"/>
          <w:sz w:val="28"/>
          <w:szCs w:val="28"/>
        </w:rPr>
      </w:pPr>
      <w:r>
        <w:rPr>
          <w:rFonts w:hint="eastAsia" w:eastAsia="仿宋_GB2312"/>
          <w:sz w:val="28"/>
          <w:szCs w:val="28"/>
        </w:rPr>
        <w:t>1</w:t>
      </w:r>
      <w:r>
        <w:rPr>
          <w:rFonts w:eastAsia="仿宋_GB2312"/>
          <w:sz w:val="28"/>
          <w:szCs w:val="28"/>
        </w:rPr>
        <w:t>.学术学位论文</w:t>
      </w:r>
      <w:r>
        <w:rPr>
          <w:rFonts w:hint="eastAsia" w:eastAsia="仿宋_GB2312"/>
          <w:sz w:val="28"/>
          <w:szCs w:val="28"/>
          <w:lang w:eastAsia="zh-CN"/>
        </w:rPr>
        <w:t>、</w:t>
      </w:r>
      <w:r>
        <w:rPr>
          <w:rFonts w:eastAsia="仿宋_GB2312"/>
          <w:sz w:val="28"/>
          <w:szCs w:val="28"/>
        </w:rPr>
        <w:t>专业学位论文</w:t>
      </w:r>
      <w:r>
        <w:rPr>
          <w:rFonts w:hint="eastAsia" w:eastAsia="仿宋_GB2312"/>
          <w:sz w:val="28"/>
          <w:szCs w:val="28"/>
          <w:lang w:val="en-US" w:eastAsia="zh-CN"/>
        </w:rPr>
        <w:t>及</w:t>
      </w:r>
      <w:r>
        <w:rPr>
          <w:rFonts w:hint="eastAsia" w:eastAsia="仿宋_GB2312"/>
          <w:sz w:val="28"/>
          <w:szCs w:val="28"/>
        </w:rPr>
        <w:t>实践成果</w:t>
      </w:r>
      <w:r>
        <w:rPr>
          <w:rFonts w:eastAsia="仿宋_GB2312"/>
          <w:sz w:val="28"/>
          <w:szCs w:val="28"/>
        </w:rPr>
        <w:t>分别</w:t>
      </w:r>
      <w:r>
        <w:rPr>
          <w:rFonts w:hint="eastAsia" w:eastAsia="仿宋_GB2312"/>
          <w:sz w:val="28"/>
          <w:szCs w:val="28"/>
        </w:rPr>
        <w:t>在</w:t>
      </w:r>
      <w:r>
        <w:rPr>
          <w:rFonts w:hint="eastAsia" w:eastAsia="仿宋_GB2312"/>
          <w:sz w:val="28"/>
          <w:szCs w:val="28"/>
          <w:lang w:val="en-US" w:eastAsia="zh-CN"/>
        </w:rPr>
        <w:t>其</w:t>
      </w:r>
      <w:r>
        <w:rPr>
          <w:rFonts w:eastAsia="仿宋_GB2312"/>
          <w:sz w:val="28"/>
          <w:szCs w:val="28"/>
        </w:rPr>
        <w:t>所属</w:t>
      </w:r>
      <w:r>
        <w:rPr>
          <w:rFonts w:hint="eastAsia" w:eastAsia="仿宋_GB2312"/>
          <w:sz w:val="28"/>
          <w:szCs w:val="28"/>
        </w:rPr>
        <w:t>《研究生教育学科专业目录》的</w:t>
      </w:r>
      <w:r>
        <w:rPr>
          <w:rFonts w:eastAsia="仿宋_GB2312"/>
          <w:sz w:val="28"/>
          <w:szCs w:val="28"/>
        </w:rPr>
        <w:t>一级学科和专业学位类别</w:t>
      </w:r>
      <w:r>
        <w:rPr>
          <w:rFonts w:hint="eastAsia" w:eastAsia="仿宋_GB2312"/>
          <w:sz w:val="28"/>
          <w:szCs w:val="28"/>
        </w:rPr>
        <w:t>范围内</w:t>
      </w:r>
      <w:r>
        <w:rPr>
          <w:rFonts w:eastAsia="仿宋_GB2312"/>
          <w:sz w:val="28"/>
          <w:szCs w:val="28"/>
        </w:rPr>
        <w:t>遴选专家。</w:t>
      </w:r>
    </w:p>
    <w:p w14:paraId="53500326">
      <w:pPr>
        <w:spacing w:line="560" w:lineRule="exact"/>
        <w:ind w:firstLine="560" w:firstLineChars="200"/>
        <w:rPr>
          <w:rFonts w:eastAsia="仿宋_GB2312"/>
          <w:sz w:val="28"/>
          <w:szCs w:val="28"/>
        </w:rPr>
      </w:pPr>
      <w:r>
        <w:rPr>
          <w:rFonts w:hint="eastAsia" w:eastAsia="仿宋_GB2312"/>
          <w:sz w:val="28"/>
          <w:szCs w:val="28"/>
        </w:rPr>
        <w:t>2</w:t>
      </w:r>
      <w:r>
        <w:rPr>
          <w:rFonts w:eastAsia="仿宋_GB2312"/>
          <w:sz w:val="28"/>
          <w:szCs w:val="28"/>
        </w:rPr>
        <w:t>.遴选专家</w:t>
      </w:r>
      <w:r>
        <w:rPr>
          <w:rFonts w:hint="eastAsia" w:eastAsia="仿宋_GB2312"/>
          <w:sz w:val="28"/>
          <w:szCs w:val="28"/>
        </w:rPr>
        <w:t>所在</w:t>
      </w:r>
      <w:r>
        <w:rPr>
          <w:rFonts w:eastAsia="仿宋_GB2312"/>
          <w:sz w:val="28"/>
          <w:szCs w:val="28"/>
        </w:rPr>
        <w:t>单位</w:t>
      </w:r>
      <w:r>
        <w:rPr>
          <w:rFonts w:hint="eastAsia" w:eastAsia="仿宋_GB2312"/>
          <w:sz w:val="28"/>
          <w:szCs w:val="28"/>
        </w:rPr>
        <w:t>类型</w:t>
      </w:r>
      <w:r>
        <w:rPr>
          <w:rFonts w:eastAsia="仿宋_GB2312"/>
          <w:sz w:val="28"/>
          <w:szCs w:val="28"/>
        </w:rPr>
        <w:t>：</w:t>
      </w:r>
    </w:p>
    <w:p w14:paraId="4D5DECB0">
      <w:pPr>
        <w:spacing w:line="560" w:lineRule="exact"/>
        <w:ind w:firstLine="560" w:firstLineChars="200"/>
        <w:rPr>
          <w:rFonts w:ascii="仿宋_GB2312" w:eastAsia="仿宋_GB2312"/>
          <w:sz w:val="28"/>
          <w:szCs w:val="28"/>
        </w:rPr>
      </w:pPr>
      <w:commentRangeStart w:id="11"/>
      <w:r>
        <w:rPr>
          <w:rFonts w:eastAsia="仿宋_GB2312"/>
          <w:sz w:val="28"/>
          <w:szCs w:val="28"/>
        </w:rPr>
        <w:sym w:font="Wingdings 2" w:char="00A3"/>
      </w:r>
      <w:r>
        <w:rPr>
          <w:rFonts w:eastAsia="仿宋_GB2312"/>
          <w:sz w:val="28"/>
          <w:szCs w:val="28"/>
        </w:rPr>
        <w:t>优先</w:t>
      </w:r>
      <w:r>
        <w:rPr>
          <w:rFonts w:hint="eastAsia" w:ascii="仿宋_GB2312" w:hAnsi="仿宋_GB2312" w:eastAsia="仿宋_GB2312" w:cs="仿宋_GB2312"/>
          <w:sz w:val="28"/>
          <w:szCs w:val="28"/>
        </w:rPr>
        <w:t>一流大学建设高校</w:t>
      </w:r>
    </w:p>
    <w:p w14:paraId="211989A8">
      <w:pPr>
        <w:spacing w:line="560" w:lineRule="exact"/>
        <w:ind w:firstLine="560" w:firstLineChars="200"/>
        <w:rPr>
          <w:rFonts w:ascii="仿宋_GB2312" w:eastAsia="仿宋_GB2312"/>
          <w:sz w:val="28"/>
          <w:szCs w:val="28"/>
        </w:rPr>
      </w:pPr>
      <w:r>
        <w:rPr>
          <w:rFonts w:eastAsia="仿宋_GB2312"/>
          <w:sz w:val="28"/>
          <w:szCs w:val="28"/>
        </w:rPr>
        <w:sym w:font="Wingdings 2" w:char="00A3"/>
      </w:r>
      <w:r>
        <w:rPr>
          <w:rFonts w:eastAsia="仿宋_GB2312"/>
          <w:sz w:val="28"/>
          <w:szCs w:val="28"/>
        </w:rPr>
        <w:t>优先</w:t>
      </w:r>
      <w:r>
        <w:rPr>
          <w:rFonts w:hint="eastAsia" w:eastAsia="仿宋_GB2312"/>
          <w:sz w:val="28"/>
          <w:szCs w:val="28"/>
        </w:rPr>
        <w:t>“</w:t>
      </w:r>
      <w:r>
        <w:rPr>
          <w:rFonts w:hint="eastAsia" w:ascii="仿宋_GB2312" w:hAnsi="仿宋_GB2312" w:eastAsia="仿宋_GB2312" w:cs="仿宋_GB2312"/>
          <w:sz w:val="28"/>
          <w:szCs w:val="28"/>
        </w:rPr>
        <w:t>双一流</w:t>
      </w:r>
      <w:r>
        <w:rPr>
          <w:rFonts w:hint="eastAsia" w:eastAsia="仿宋_GB2312"/>
          <w:sz w:val="28"/>
          <w:szCs w:val="28"/>
        </w:rPr>
        <w:t>”</w:t>
      </w:r>
      <w:r>
        <w:rPr>
          <w:rFonts w:hint="eastAsia" w:ascii="仿宋_GB2312" w:hAnsi="仿宋_GB2312" w:eastAsia="仿宋_GB2312" w:cs="仿宋_GB2312"/>
          <w:sz w:val="28"/>
          <w:szCs w:val="28"/>
        </w:rPr>
        <w:t>建设高校和科研院所</w:t>
      </w:r>
    </w:p>
    <w:p w14:paraId="7450F511">
      <w:pPr>
        <w:spacing w:line="560" w:lineRule="exact"/>
        <w:ind w:firstLine="560" w:firstLineChars="200"/>
        <w:rPr>
          <w:rFonts w:ascii="仿宋_GB2312" w:eastAsia="仿宋_GB2312"/>
          <w:sz w:val="28"/>
          <w:szCs w:val="28"/>
        </w:rPr>
      </w:pPr>
      <w:r>
        <w:rPr>
          <w:rFonts w:eastAsia="仿宋_GB2312"/>
          <w:sz w:val="28"/>
          <w:szCs w:val="28"/>
        </w:rPr>
        <w:sym w:font="Wingdings 2" w:char="00A3"/>
      </w:r>
      <w:r>
        <w:rPr>
          <w:rFonts w:eastAsia="仿宋_GB2312"/>
          <w:sz w:val="28"/>
          <w:szCs w:val="28"/>
        </w:rPr>
        <w:t>优先</w:t>
      </w:r>
      <w:r>
        <w:rPr>
          <w:rFonts w:hint="eastAsia" w:ascii="仿宋_GB2312" w:hAnsi="仿宋_GB2312" w:eastAsia="仿宋_GB2312" w:cs="仿宋_GB2312"/>
          <w:sz w:val="28"/>
          <w:szCs w:val="28"/>
        </w:rPr>
        <w:t>一流学科建设高校、科研院所和非“双一流”建设高校</w:t>
      </w:r>
    </w:p>
    <w:p w14:paraId="712F12FB">
      <w:pPr>
        <w:spacing w:line="560" w:lineRule="exact"/>
        <w:ind w:firstLine="560" w:firstLineChars="200"/>
        <w:rPr>
          <w:rFonts w:eastAsia="仿宋_GB2312"/>
          <w:sz w:val="28"/>
          <w:szCs w:val="28"/>
        </w:rPr>
      </w:pPr>
      <w:r>
        <w:rPr>
          <w:rFonts w:eastAsia="仿宋_GB2312"/>
          <w:sz w:val="28"/>
          <w:szCs w:val="28"/>
        </w:rPr>
        <w:sym w:font="Wingdings 2" w:char="00A3"/>
      </w:r>
      <w:r>
        <w:rPr>
          <w:rFonts w:hint="eastAsia" w:eastAsia="仿宋_GB2312"/>
          <w:sz w:val="28"/>
          <w:szCs w:val="28"/>
        </w:rPr>
        <w:t>全部高校</w:t>
      </w:r>
      <w:commentRangeEnd w:id="11"/>
      <w:r>
        <w:commentReference w:id="11"/>
      </w:r>
    </w:p>
    <w:p w14:paraId="2AD6A069">
      <w:pPr>
        <w:spacing w:line="560" w:lineRule="exact"/>
        <w:ind w:firstLine="560" w:firstLineChars="200"/>
        <w:rPr>
          <w:rFonts w:eastAsia="仿宋_GB2312"/>
          <w:sz w:val="28"/>
          <w:szCs w:val="28"/>
        </w:rPr>
      </w:pPr>
      <w:r>
        <w:rPr>
          <w:rFonts w:hint="eastAsia" w:eastAsia="仿宋_GB2312"/>
          <w:sz w:val="28"/>
          <w:szCs w:val="28"/>
        </w:rPr>
        <w:t>注：以上</w:t>
      </w:r>
      <w:r>
        <w:rPr>
          <w:rFonts w:eastAsia="仿宋_GB2312"/>
          <w:sz w:val="28"/>
          <w:szCs w:val="28"/>
        </w:rPr>
        <w:t>选项</w:t>
      </w:r>
      <w:r>
        <w:rPr>
          <w:rFonts w:hint="eastAsia" w:eastAsia="仿宋_GB2312"/>
          <w:sz w:val="28"/>
          <w:szCs w:val="28"/>
        </w:rPr>
        <w:t>为</w:t>
      </w:r>
      <w:r>
        <w:rPr>
          <w:rFonts w:eastAsia="仿宋_GB2312"/>
          <w:sz w:val="28"/>
          <w:szCs w:val="28"/>
        </w:rPr>
        <w:t>单选，且所选选项</w:t>
      </w:r>
      <w:r>
        <w:rPr>
          <w:rFonts w:hint="eastAsia" w:eastAsia="仿宋_GB2312"/>
          <w:sz w:val="28"/>
          <w:szCs w:val="28"/>
        </w:rPr>
        <w:t>需</w:t>
      </w:r>
      <w:r>
        <w:rPr>
          <w:rFonts w:eastAsia="仿宋_GB2312"/>
          <w:sz w:val="28"/>
          <w:szCs w:val="28"/>
        </w:rPr>
        <w:t>包含甲方</w:t>
      </w:r>
      <w:r>
        <w:rPr>
          <w:rFonts w:hint="eastAsia" w:eastAsia="仿宋_GB2312"/>
          <w:sz w:val="28"/>
          <w:szCs w:val="28"/>
        </w:rPr>
        <w:t>所在单位</w:t>
      </w:r>
      <w:r>
        <w:rPr>
          <w:rFonts w:eastAsia="仿宋_GB2312"/>
          <w:sz w:val="28"/>
          <w:szCs w:val="28"/>
        </w:rPr>
        <w:t>类型，当所选单位类型</w:t>
      </w:r>
      <w:r>
        <w:rPr>
          <w:rFonts w:hint="eastAsia" w:eastAsia="仿宋_GB2312"/>
          <w:sz w:val="28"/>
          <w:szCs w:val="28"/>
        </w:rPr>
        <w:t>的</w:t>
      </w:r>
      <w:r>
        <w:rPr>
          <w:rFonts w:eastAsia="仿宋_GB2312"/>
          <w:sz w:val="28"/>
          <w:szCs w:val="28"/>
        </w:rPr>
        <w:t>专家无法满足</w:t>
      </w:r>
      <w:r>
        <w:rPr>
          <w:rFonts w:hint="eastAsia" w:eastAsia="仿宋_GB2312"/>
          <w:sz w:val="28"/>
          <w:szCs w:val="28"/>
        </w:rPr>
        <w:t>遴选</w:t>
      </w:r>
      <w:r>
        <w:rPr>
          <w:rFonts w:eastAsia="仿宋_GB2312"/>
          <w:sz w:val="28"/>
          <w:szCs w:val="28"/>
        </w:rPr>
        <w:t>需求时，</w:t>
      </w:r>
      <w:r>
        <w:rPr>
          <w:rFonts w:hint="eastAsia" w:eastAsia="仿宋_GB2312"/>
          <w:sz w:val="28"/>
          <w:szCs w:val="28"/>
        </w:rPr>
        <w:t>平台</w:t>
      </w:r>
      <w:r>
        <w:rPr>
          <w:rFonts w:hint="eastAsia" w:eastAsia="仿宋_GB2312"/>
          <w:sz w:val="28"/>
          <w:szCs w:val="28"/>
          <w:lang w:val="en-US" w:eastAsia="zh-CN"/>
        </w:rPr>
        <w:t>依次</w:t>
      </w:r>
      <w:r>
        <w:rPr>
          <w:rFonts w:eastAsia="仿宋_GB2312"/>
          <w:sz w:val="28"/>
          <w:szCs w:val="28"/>
        </w:rPr>
        <w:t>自动在其他类型</w:t>
      </w:r>
      <w:r>
        <w:rPr>
          <w:rFonts w:hint="eastAsia" w:eastAsia="仿宋_GB2312"/>
          <w:sz w:val="28"/>
          <w:szCs w:val="28"/>
        </w:rPr>
        <w:t>单位的专家</w:t>
      </w:r>
      <w:r>
        <w:rPr>
          <w:rFonts w:eastAsia="仿宋_GB2312"/>
          <w:sz w:val="28"/>
          <w:szCs w:val="28"/>
        </w:rPr>
        <w:t>中遴选。</w:t>
      </w:r>
    </w:p>
    <w:p w14:paraId="198DA0D1">
      <w:pPr>
        <w:spacing w:line="560" w:lineRule="exact"/>
        <w:ind w:firstLine="560" w:firstLineChars="200"/>
        <w:rPr>
          <w:rFonts w:eastAsia="仿宋_GB2312"/>
          <w:sz w:val="28"/>
          <w:szCs w:val="28"/>
        </w:rPr>
      </w:pPr>
      <w:r>
        <w:rPr>
          <w:rFonts w:hint="eastAsia" w:eastAsia="仿宋_GB2312"/>
          <w:sz w:val="28"/>
          <w:szCs w:val="28"/>
        </w:rPr>
        <w:t>3</w:t>
      </w:r>
      <w:r>
        <w:rPr>
          <w:rFonts w:eastAsia="仿宋_GB2312"/>
          <w:sz w:val="28"/>
          <w:szCs w:val="28"/>
        </w:rPr>
        <w:t>.</w:t>
      </w:r>
      <w:r>
        <w:rPr>
          <w:rFonts w:hint="eastAsia" w:eastAsia="仿宋_GB2312"/>
          <w:sz w:val="28"/>
          <w:szCs w:val="28"/>
        </w:rPr>
        <w:t>按照学位</w:t>
      </w:r>
      <w:r>
        <w:rPr>
          <w:rFonts w:eastAsia="仿宋_GB2312"/>
          <w:sz w:val="28"/>
          <w:szCs w:val="28"/>
        </w:rPr>
        <w:t>论文</w:t>
      </w:r>
      <w:r>
        <w:rPr>
          <w:rFonts w:hint="eastAsia" w:eastAsia="仿宋_GB2312"/>
          <w:sz w:val="28"/>
          <w:szCs w:val="28"/>
        </w:rPr>
        <w:t>的</w:t>
      </w:r>
      <w:r>
        <w:rPr>
          <w:rFonts w:eastAsia="仿宋_GB2312"/>
          <w:sz w:val="28"/>
          <w:szCs w:val="28"/>
        </w:rPr>
        <w:t>研究方向</w:t>
      </w:r>
      <w:r>
        <w:rPr>
          <w:rFonts w:hint="eastAsia" w:eastAsia="仿宋_GB2312"/>
          <w:sz w:val="28"/>
          <w:szCs w:val="28"/>
        </w:rPr>
        <w:t>、</w:t>
      </w:r>
      <w:r>
        <w:rPr>
          <w:rFonts w:eastAsia="仿宋_GB2312"/>
          <w:sz w:val="28"/>
          <w:szCs w:val="28"/>
        </w:rPr>
        <w:t>关键词</w:t>
      </w:r>
      <w:r>
        <w:rPr>
          <w:rFonts w:hint="eastAsia" w:eastAsia="仿宋_GB2312"/>
          <w:sz w:val="28"/>
          <w:szCs w:val="28"/>
        </w:rPr>
        <w:t>、</w:t>
      </w:r>
      <w:r>
        <w:rPr>
          <w:rFonts w:eastAsia="仿宋_GB2312"/>
          <w:sz w:val="28"/>
          <w:szCs w:val="28"/>
        </w:rPr>
        <w:t>题目</w:t>
      </w:r>
      <w:r>
        <w:rPr>
          <w:rFonts w:hint="eastAsia" w:eastAsia="仿宋_GB2312"/>
          <w:sz w:val="28"/>
          <w:szCs w:val="28"/>
        </w:rPr>
        <w:t>、摘要与专家研究方向进行匹配，如甲方在送评过程中</w:t>
      </w:r>
      <w:r>
        <w:rPr>
          <w:rFonts w:hint="eastAsia" w:eastAsia="仿宋_GB2312"/>
          <w:sz w:val="28"/>
          <w:szCs w:val="28"/>
          <w:lang w:val="en-US" w:eastAsia="zh-CN"/>
        </w:rPr>
        <w:t>根据平台规则</w:t>
      </w:r>
      <w:r>
        <w:rPr>
          <w:rFonts w:hint="eastAsia" w:eastAsia="仿宋_GB2312"/>
          <w:sz w:val="28"/>
          <w:szCs w:val="28"/>
        </w:rPr>
        <w:t>对学位论文的研究方向</w:t>
      </w:r>
      <w:r>
        <w:rPr>
          <w:rFonts w:hint="eastAsia" w:eastAsia="仿宋_GB2312"/>
          <w:sz w:val="28"/>
          <w:szCs w:val="28"/>
          <w:lang w:eastAsia="zh-CN"/>
        </w:rPr>
        <w:t>、</w:t>
      </w:r>
      <w:r>
        <w:rPr>
          <w:rFonts w:hint="eastAsia" w:eastAsia="仿宋_GB2312"/>
          <w:sz w:val="28"/>
          <w:szCs w:val="28"/>
          <w:lang w:val="en-US" w:eastAsia="zh-CN"/>
        </w:rPr>
        <w:t>关键词、题目、摘要</w:t>
      </w:r>
      <w:r>
        <w:rPr>
          <w:rFonts w:hint="eastAsia" w:eastAsia="仿宋_GB2312"/>
          <w:sz w:val="28"/>
          <w:szCs w:val="28"/>
        </w:rPr>
        <w:t>进行修正，平台自动依据修正后的研究方向</w:t>
      </w:r>
      <w:r>
        <w:rPr>
          <w:rFonts w:hint="eastAsia" w:eastAsia="仿宋_GB2312"/>
          <w:sz w:val="28"/>
          <w:szCs w:val="28"/>
          <w:lang w:val="en-US" w:eastAsia="zh-CN"/>
        </w:rPr>
        <w:t>等内容</w:t>
      </w:r>
      <w:r>
        <w:rPr>
          <w:rFonts w:hint="eastAsia" w:eastAsia="仿宋_GB2312"/>
          <w:sz w:val="28"/>
          <w:szCs w:val="28"/>
        </w:rPr>
        <w:t>进行匹配。</w:t>
      </w:r>
    </w:p>
    <w:p w14:paraId="59DA83E7">
      <w:pPr>
        <w:spacing w:line="560" w:lineRule="exact"/>
        <w:ind w:firstLine="560" w:firstLineChars="200"/>
        <w:rPr>
          <w:rFonts w:eastAsia="仿宋_GB2312"/>
          <w:sz w:val="28"/>
          <w:szCs w:val="28"/>
        </w:rPr>
      </w:pPr>
      <w:r>
        <w:rPr>
          <w:rFonts w:hint="eastAsia" w:eastAsia="仿宋_GB2312"/>
          <w:sz w:val="28"/>
          <w:szCs w:val="28"/>
        </w:rPr>
        <w:t>4</w:t>
      </w:r>
      <w:r>
        <w:rPr>
          <w:rFonts w:eastAsia="仿宋_GB2312"/>
          <w:sz w:val="28"/>
          <w:szCs w:val="28"/>
        </w:rPr>
        <w:t>.回避甲方</w:t>
      </w:r>
      <w:r>
        <w:rPr>
          <w:rFonts w:hint="eastAsia" w:eastAsia="仿宋_GB2312"/>
          <w:sz w:val="28"/>
          <w:szCs w:val="28"/>
          <w:lang w:val="en-US" w:eastAsia="zh-CN"/>
        </w:rPr>
        <w:t>单位已上报</w:t>
      </w:r>
      <w:r>
        <w:rPr>
          <w:rFonts w:eastAsia="仿宋_GB2312"/>
          <w:sz w:val="28"/>
          <w:szCs w:val="28"/>
        </w:rPr>
        <w:t>专家（含兼职）</w:t>
      </w:r>
      <w:r>
        <w:rPr>
          <w:rFonts w:hint="eastAsia" w:eastAsia="仿宋_GB2312"/>
          <w:sz w:val="28"/>
          <w:szCs w:val="28"/>
          <w:lang w:val="en-US" w:eastAsia="zh-CN"/>
        </w:rPr>
        <w:t>以及甲方通过平台指定回避的专家</w:t>
      </w:r>
      <w:r>
        <w:rPr>
          <w:rFonts w:eastAsia="仿宋_GB2312"/>
          <w:sz w:val="28"/>
          <w:szCs w:val="28"/>
        </w:rPr>
        <w:t>。</w:t>
      </w:r>
    </w:p>
    <w:p w14:paraId="2D61D440">
      <w:pPr>
        <w:widowControl/>
        <w:spacing w:line="560" w:lineRule="exact"/>
        <w:ind w:firstLine="560" w:firstLineChars="200"/>
        <w:rPr>
          <w:rFonts w:eastAsia="仿宋_GB2312"/>
          <w:sz w:val="28"/>
          <w:szCs w:val="28"/>
        </w:rPr>
      </w:pPr>
      <w:r>
        <w:rPr>
          <w:rFonts w:hint="eastAsia" w:eastAsia="仿宋_GB2312"/>
          <w:sz w:val="28"/>
          <w:szCs w:val="28"/>
        </w:rPr>
        <w:t>5</w:t>
      </w:r>
      <w:r>
        <w:rPr>
          <w:rFonts w:eastAsia="仿宋_GB2312"/>
          <w:sz w:val="28"/>
          <w:szCs w:val="28"/>
        </w:rPr>
        <w:t>.博士学位论文</w:t>
      </w:r>
      <w:r>
        <w:rPr>
          <w:rFonts w:hint="eastAsia" w:eastAsia="仿宋_GB2312"/>
          <w:sz w:val="28"/>
          <w:szCs w:val="28"/>
        </w:rPr>
        <w:t>遴选：</w:t>
      </w:r>
      <w:r>
        <w:rPr>
          <w:rFonts w:eastAsia="仿宋_GB2312"/>
          <w:sz w:val="28"/>
          <w:szCs w:val="28"/>
        </w:rPr>
        <w:sym w:font="Wingdings 2" w:char="0052"/>
      </w:r>
      <w:r>
        <w:rPr>
          <w:rFonts w:eastAsia="仿宋_GB2312"/>
          <w:sz w:val="28"/>
          <w:szCs w:val="28"/>
        </w:rPr>
        <w:t>博士生导师</w:t>
      </w:r>
      <w:r>
        <w:rPr>
          <w:rFonts w:hint="eastAsia" w:eastAsia="仿宋_GB2312"/>
          <w:sz w:val="28"/>
          <w:szCs w:val="28"/>
        </w:rPr>
        <w:t xml:space="preserve"> </w:t>
      </w:r>
      <w:commentRangeStart w:id="12"/>
      <w:r>
        <w:rPr>
          <w:rFonts w:eastAsia="仿宋_GB2312"/>
          <w:sz w:val="28"/>
          <w:szCs w:val="28"/>
        </w:rPr>
        <w:sym w:font="Wingdings 2" w:char="00A3"/>
      </w:r>
      <w:r>
        <w:rPr>
          <w:rFonts w:eastAsia="仿宋_GB2312"/>
          <w:sz w:val="28"/>
          <w:szCs w:val="28"/>
        </w:rPr>
        <w:t>硕士生导师</w:t>
      </w:r>
      <w:commentRangeEnd w:id="12"/>
      <w:r>
        <w:commentReference w:id="12"/>
      </w:r>
      <w:r>
        <w:rPr>
          <w:rFonts w:eastAsia="仿宋_GB2312"/>
          <w:sz w:val="28"/>
          <w:szCs w:val="28"/>
        </w:rPr>
        <w:t>（</w:t>
      </w:r>
      <w:r>
        <w:rPr>
          <w:rFonts w:hint="eastAsia" w:eastAsia="仿宋_GB2312"/>
          <w:sz w:val="28"/>
          <w:szCs w:val="28"/>
          <w:lang w:val="en-US" w:eastAsia="zh-CN"/>
        </w:rPr>
        <w:t>应该同时为</w:t>
      </w:r>
      <w:r>
        <w:rPr>
          <w:rFonts w:eastAsia="仿宋_GB2312"/>
          <w:sz w:val="28"/>
          <w:szCs w:val="28"/>
        </w:rPr>
        <w:t>教授</w:t>
      </w:r>
      <w:r>
        <w:rPr>
          <w:rFonts w:hint="eastAsia" w:eastAsia="仿宋_GB2312"/>
          <w:sz w:val="28"/>
          <w:szCs w:val="28"/>
          <w:lang w:val="en-US" w:eastAsia="zh-CN"/>
        </w:rPr>
        <w:t>或其他正高级专业技术职务</w:t>
      </w:r>
      <w:r>
        <w:rPr>
          <w:rFonts w:eastAsia="仿宋_GB2312"/>
          <w:sz w:val="28"/>
          <w:szCs w:val="28"/>
        </w:rPr>
        <w:t>）；硕士学位论文</w:t>
      </w:r>
      <w:r>
        <w:rPr>
          <w:rFonts w:hint="eastAsia" w:eastAsia="仿宋_GB2312"/>
          <w:sz w:val="28"/>
          <w:szCs w:val="28"/>
        </w:rPr>
        <w:t>优先遴选硕士生导师，当硕士生导师不足时，</w:t>
      </w:r>
      <w:r>
        <w:rPr>
          <w:rFonts w:hint="eastAsia" w:eastAsia="仿宋_GB2312"/>
          <w:sz w:val="28"/>
          <w:szCs w:val="28"/>
          <w:lang w:val="en-US" w:eastAsia="zh-CN"/>
        </w:rPr>
        <w:t>可</w:t>
      </w:r>
      <w:r>
        <w:rPr>
          <w:rFonts w:hint="eastAsia" w:eastAsia="仿宋_GB2312"/>
          <w:sz w:val="28"/>
          <w:szCs w:val="28"/>
        </w:rPr>
        <w:t>遴选博士生导师</w:t>
      </w:r>
      <w:r>
        <w:rPr>
          <w:rFonts w:eastAsia="仿宋_GB2312"/>
          <w:sz w:val="28"/>
          <w:szCs w:val="28"/>
        </w:rPr>
        <w:t>。</w:t>
      </w:r>
    </w:p>
    <w:p w14:paraId="19E8C12D">
      <w:pPr>
        <w:widowControl/>
        <w:spacing w:line="560" w:lineRule="exact"/>
        <w:ind w:firstLine="560" w:firstLineChars="200"/>
        <w:rPr>
          <w:rFonts w:eastAsia="仿宋_GB2312"/>
          <w:sz w:val="28"/>
          <w:szCs w:val="28"/>
          <w:highlight w:val="green"/>
        </w:rPr>
      </w:pPr>
      <w:r>
        <w:rPr>
          <w:rFonts w:hint="eastAsia" w:eastAsia="仿宋_GB2312"/>
          <w:sz w:val="28"/>
          <w:szCs w:val="28"/>
        </w:rPr>
        <w:t>6</w:t>
      </w:r>
      <w:r>
        <w:rPr>
          <w:rFonts w:eastAsia="仿宋_GB2312"/>
          <w:sz w:val="28"/>
          <w:szCs w:val="28"/>
        </w:rPr>
        <w:t>.学术学位论文</w:t>
      </w:r>
      <w:r>
        <w:rPr>
          <w:rFonts w:hint="eastAsia" w:eastAsia="仿宋_GB2312"/>
          <w:sz w:val="28"/>
          <w:szCs w:val="28"/>
        </w:rPr>
        <w:t>遴选</w:t>
      </w:r>
      <w:r>
        <w:rPr>
          <w:rFonts w:eastAsia="仿宋_GB2312"/>
          <w:sz w:val="28"/>
          <w:szCs w:val="28"/>
        </w:rPr>
        <w:t>学术学位导师；专业学位论文</w:t>
      </w:r>
      <w:r>
        <w:rPr>
          <w:rFonts w:hint="eastAsia" w:eastAsia="仿宋_GB2312"/>
          <w:sz w:val="28"/>
          <w:szCs w:val="28"/>
        </w:rPr>
        <w:t>遴选</w:t>
      </w:r>
      <w:r>
        <w:rPr>
          <w:rFonts w:eastAsia="仿宋_GB2312"/>
          <w:sz w:val="28"/>
          <w:szCs w:val="28"/>
        </w:rPr>
        <w:t>专业学位导师</w:t>
      </w:r>
      <w:r>
        <w:rPr>
          <w:rFonts w:hint="eastAsia" w:eastAsia="仿宋_GB2312"/>
          <w:sz w:val="28"/>
          <w:szCs w:val="28"/>
          <w:lang w:eastAsia="zh-CN"/>
        </w:rPr>
        <w:t>、</w:t>
      </w:r>
      <w:r>
        <w:rPr>
          <w:rFonts w:hint="eastAsia" w:eastAsia="仿宋_GB2312"/>
          <w:sz w:val="28"/>
          <w:szCs w:val="28"/>
          <w:highlight w:val="none"/>
          <w:lang w:val="en-US" w:eastAsia="zh-CN"/>
        </w:rPr>
        <w:t>企业专家</w:t>
      </w:r>
      <w:r>
        <w:rPr>
          <w:rFonts w:hint="eastAsia" w:eastAsia="仿宋_GB2312"/>
          <w:sz w:val="28"/>
          <w:szCs w:val="28"/>
        </w:rPr>
        <w:t>。</w:t>
      </w:r>
    </w:p>
    <w:p w14:paraId="7D642F4E">
      <w:pPr>
        <w:widowControl/>
        <w:spacing w:line="560" w:lineRule="exact"/>
        <w:ind w:firstLine="560" w:firstLineChars="200"/>
        <w:rPr>
          <w:rFonts w:eastAsia="仿宋_GB2312"/>
          <w:sz w:val="28"/>
          <w:szCs w:val="28"/>
        </w:rPr>
      </w:pPr>
      <w:r>
        <w:rPr>
          <w:rFonts w:hint="eastAsia" w:eastAsia="仿宋_GB2312"/>
          <w:sz w:val="28"/>
          <w:szCs w:val="28"/>
        </w:rPr>
        <w:t>7</w:t>
      </w:r>
      <w:r>
        <w:rPr>
          <w:rFonts w:eastAsia="仿宋_GB2312"/>
          <w:sz w:val="28"/>
          <w:szCs w:val="28"/>
        </w:rPr>
        <w:t>.在</w:t>
      </w:r>
      <w:r>
        <w:rPr>
          <w:rFonts w:hint="eastAsia" w:eastAsia="仿宋_GB2312"/>
          <w:sz w:val="28"/>
          <w:szCs w:val="28"/>
        </w:rPr>
        <w:t>符合</w:t>
      </w:r>
      <w:r>
        <w:rPr>
          <w:rFonts w:eastAsia="仿宋_GB2312"/>
          <w:sz w:val="28"/>
          <w:szCs w:val="28"/>
        </w:rPr>
        <w:t>1-</w:t>
      </w:r>
      <w:r>
        <w:rPr>
          <w:rFonts w:hint="eastAsia" w:eastAsia="仿宋_GB2312"/>
          <w:sz w:val="28"/>
          <w:szCs w:val="28"/>
        </w:rPr>
        <w:t>6条件的专家中</w:t>
      </w:r>
      <w:r>
        <w:rPr>
          <w:rFonts w:eastAsia="仿宋_GB2312"/>
          <w:sz w:val="28"/>
          <w:szCs w:val="28"/>
        </w:rPr>
        <w:t>随机</w:t>
      </w:r>
      <w:r>
        <w:rPr>
          <w:rFonts w:hint="eastAsia" w:eastAsia="仿宋_GB2312"/>
          <w:sz w:val="28"/>
          <w:szCs w:val="28"/>
        </w:rPr>
        <w:t>遴选学位</w:t>
      </w:r>
      <w:r>
        <w:rPr>
          <w:rFonts w:eastAsia="仿宋_GB2312"/>
          <w:sz w:val="28"/>
          <w:szCs w:val="28"/>
        </w:rPr>
        <w:t>论文评议专家。</w:t>
      </w:r>
    </w:p>
    <w:p w14:paraId="373FB169">
      <w:pPr>
        <w:numPr>
          <w:ilvl w:val="0"/>
          <w:numId w:val="3"/>
        </w:numPr>
        <w:spacing w:line="560" w:lineRule="exact"/>
        <w:ind w:firstLine="560" w:firstLineChars="200"/>
        <w:rPr>
          <w:rFonts w:eastAsia="仿宋_GB2312"/>
          <w:bCs/>
          <w:sz w:val="28"/>
          <w:szCs w:val="28"/>
        </w:rPr>
      </w:pPr>
      <w:r>
        <w:rPr>
          <w:rFonts w:hint="eastAsia" w:eastAsia="仿宋_GB2312"/>
          <w:bCs/>
          <w:sz w:val="28"/>
          <w:szCs w:val="28"/>
        </w:rPr>
        <w:t>甲方有权</w:t>
      </w:r>
      <w:r>
        <w:rPr>
          <w:rFonts w:hint="eastAsia" w:eastAsia="仿宋_GB2312"/>
          <w:sz w:val="28"/>
          <w:szCs w:val="28"/>
        </w:rPr>
        <w:t>按如下条件“补充遴选”</w:t>
      </w:r>
      <w:r>
        <w:rPr>
          <w:rFonts w:hint="eastAsia" w:eastAsia="仿宋_GB2312"/>
          <w:bCs/>
          <w:sz w:val="28"/>
          <w:szCs w:val="28"/>
        </w:rPr>
        <w:t>学位论文评议专家</w:t>
      </w:r>
      <w:r>
        <w:rPr>
          <w:rFonts w:hint="eastAsia" w:eastAsia="仿宋_GB2312"/>
          <w:sz w:val="28"/>
          <w:szCs w:val="28"/>
        </w:rPr>
        <w:t>：</w:t>
      </w:r>
    </w:p>
    <w:p w14:paraId="123B33BC">
      <w:pPr>
        <w:widowControl/>
        <w:numPr>
          <w:ilvl w:val="255"/>
          <w:numId w:val="0"/>
        </w:numPr>
        <w:spacing w:line="560" w:lineRule="exact"/>
        <w:ind w:firstLine="560" w:firstLineChars="200"/>
        <w:rPr>
          <w:rFonts w:eastAsia="仿宋_GB2312"/>
          <w:sz w:val="28"/>
          <w:szCs w:val="28"/>
        </w:rPr>
      </w:pPr>
      <w:r>
        <w:rPr>
          <w:rFonts w:eastAsia="仿宋_GB2312"/>
          <w:sz w:val="28"/>
          <w:szCs w:val="28"/>
        </w:rPr>
        <w:t>1.在满足</w:t>
      </w:r>
      <w:r>
        <w:rPr>
          <w:rFonts w:hint="eastAsia" w:eastAsia="仿宋_GB2312"/>
          <w:sz w:val="28"/>
          <w:szCs w:val="28"/>
        </w:rPr>
        <w:t>第二条第（三）款必选项和条件7</w:t>
      </w:r>
      <w:r>
        <w:rPr>
          <w:rFonts w:eastAsia="仿宋_GB2312"/>
          <w:sz w:val="28"/>
          <w:szCs w:val="28"/>
        </w:rPr>
        <w:t>的</w:t>
      </w:r>
      <w:r>
        <w:rPr>
          <w:rFonts w:hint="eastAsia" w:eastAsia="仿宋_GB2312"/>
          <w:sz w:val="28"/>
          <w:szCs w:val="28"/>
        </w:rPr>
        <w:t>前提</w:t>
      </w:r>
      <w:r>
        <w:rPr>
          <w:rFonts w:eastAsia="仿宋_GB2312"/>
          <w:sz w:val="28"/>
          <w:szCs w:val="28"/>
        </w:rPr>
        <w:t>下</w:t>
      </w:r>
      <w:r>
        <w:rPr>
          <w:rFonts w:hint="eastAsia" w:eastAsia="仿宋_GB2312"/>
          <w:sz w:val="28"/>
          <w:szCs w:val="28"/>
        </w:rPr>
        <w:t>，在平台内</w:t>
      </w:r>
      <w:r>
        <w:rPr>
          <w:rFonts w:eastAsia="仿宋_GB2312"/>
          <w:sz w:val="28"/>
          <w:szCs w:val="28"/>
        </w:rPr>
        <w:t>对</w:t>
      </w:r>
      <w:r>
        <w:rPr>
          <w:rFonts w:hint="eastAsia" w:eastAsia="仿宋_GB2312"/>
          <w:sz w:val="28"/>
          <w:szCs w:val="28"/>
        </w:rPr>
        <w:t>专家</w:t>
      </w:r>
      <w:r>
        <w:rPr>
          <w:rFonts w:eastAsia="仿宋_GB2312"/>
          <w:sz w:val="28"/>
          <w:szCs w:val="28"/>
        </w:rPr>
        <w:t>遴选规则进行删减或补充</w:t>
      </w:r>
      <w:r>
        <w:rPr>
          <w:rFonts w:hint="eastAsia" w:eastAsia="仿宋_GB2312"/>
          <w:sz w:val="28"/>
          <w:szCs w:val="28"/>
        </w:rPr>
        <w:t>，形成甲方个性化专家补充遴选方案；</w:t>
      </w:r>
    </w:p>
    <w:p w14:paraId="74C58021">
      <w:pPr>
        <w:widowControl/>
        <w:numPr>
          <w:ilvl w:val="255"/>
          <w:numId w:val="0"/>
        </w:numPr>
        <w:spacing w:line="560" w:lineRule="exact"/>
        <w:ind w:firstLine="560" w:firstLineChars="200"/>
        <w:rPr>
          <w:rFonts w:eastAsia="仿宋_GB2312"/>
          <w:sz w:val="28"/>
          <w:szCs w:val="28"/>
        </w:rPr>
      </w:pPr>
      <w:r>
        <w:rPr>
          <w:rFonts w:hint="eastAsia" w:eastAsia="仿宋_GB2312"/>
          <w:sz w:val="28"/>
          <w:szCs w:val="28"/>
        </w:rPr>
        <w:t>2.可申请跨一级学科进行专家遴选，经申请并在平台中完成备案后，在“补充遴选”方案中“忽略”或“指定”一级学科进行专家遴选。</w:t>
      </w:r>
    </w:p>
    <w:p w14:paraId="3506E8B6">
      <w:pPr>
        <w:numPr>
          <w:ilvl w:val="0"/>
          <w:numId w:val="3"/>
        </w:numPr>
        <w:spacing w:line="560" w:lineRule="exact"/>
        <w:ind w:firstLine="560" w:firstLineChars="200"/>
        <w:rPr>
          <w:rFonts w:eastAsia="仿宋_GB2312"/>
          <w:bCs/>
          <w:sz w:val="28"/>
          <w:szCs w:val="28"/>
        </w:rPr>
      </w:pPr>
      <w:r>
        <w:rPr>
          <w:rFonts w:hint="eastAsia" w:eastAsia="仿宋_GB2312"/>
          <w:bCs/>
          <w:sz w:val="28"/>
          <w:szCs w:val="28"/>
        </w:rPr>
        <w:t>甲方可自行选择评议专家遴选方式。</w:t>
      </w:r>
    </w:p>
    <w:p w14:paraId="01A44B3A">
      <w:pPr>
        <w:widowControl/>
        <w:spacing w:line="560" w:lineRule="exact"/>
        <w:ind w:firstLine="560" w:firstLineChars="200"/>
        <w:rPr>
          <w:rFonts w:eastAsia="仿宋_GB2312"/>
          <w:sz w:val="28"/>
          <w:szCs w:val="28"/>
        </w:rPr>
      </w:pPr>
      <w:r>
        <w:rPr>
          <w:rFonts w:eastAsia="仿宋_GB2312"/>
          <w:sz w:val="28"/>
          <w:szCs w:val="28"/>
        </w:rPr>
        <w:t>1.如甲方选择</w:t>
      </w:r>
      <w:r>
        <w:rPr>
          <w:rFonts w:hint="eastAsia" w:ascii="仿宋_GB2312" w:hAnsi="仿宋_GB2312" w:eastAsia="仿宋_GB2312" w:cs="仿宋_GB2312"/>
          <w:sz w:val="28"/>
          <w:szCs w:val="28"/>
        </w:rPr>
        <w:t>“</w:t>
      </w:r>
      <w:r>
        <w:rPr>
          <w:rFonts w:eastAsia="仿宋_GB2312"/>
          <w:sz w:val="28"/>
          <w:szCs w:val="28"/>
        </w:rPr>
        <w:t>自动遴选</w:t>
      </w:r>
      <w:r>
        <w:rPr>
          <w:rFonts w:hint="eastAsia" w:ascii="仿宋_GB2312" w:hAnsi="仿宋_GB2312" w:eastAsia="仿宋_GB2312" w:cs="仿宋_GB2312"/>
          <w:sz w:val="28"/>
          <w:szCs w:val="28"/>
        </w:rPr>
        <w:t>”</w:t>
      </w:r>
      <w:r>
        <w:rPr>
          <w:rFonts w:eastAsia="仿宋_GB2312"/>
          <w:sz w:val="28"/>
          <w:szCs w:val="28"/>
        </w:rPr>
        <w:t>，</w:t>
      </w:r>
      <w:r>
        <w:rPr>
          <w:rFonts w:hint="eastAsia" w:eastAsia="仿宋_GB2312"/>
          <w:sz w:val="28"/>
          <w:szCs w:val="28"/>
        </w:rPr>
        <w:t>即</w:t>
      </w:r>
      <w:r>
        <w:rPr>
          <w:rFonts w:eastAsia="仿宋_GB2312"/>
          <w:sz w:val="28"/>
          <w:szCs w:val="28"/>
        </w:rPr>
        <w:t>认可第</w:t>
      </w:r>
      <w:r>
        <w:rPr>
          <w:rFonts w:hint="eastAsia" w:eastAsia="仿宋_GB2312"/>
          <w:sz w:val="28"/>
          <w:szCs w:val="28"/>
        </w:rPr>
        <w:t>二条第</w:t>
      </w:r>
      <w:r>
        <w:rPr>
          <w:rFonts w:eastAsia="仿宋_GB2312"/>
          <w:sz w:val="28"/>
          <w:szCs w:val="28"/>
        </w:rPr>
        <w:t>（</w:t>
      </w:r>
      <w:r>
        <w:rPr>
          <w:rFonts w:hint="eastAsia" w:eastAsia="仿宋_GB2312"/>
          <w:sz w:val="28"/>
          <w:szCs w:val="28"/>
        </w:rPr>
        <w:t>三</w:t>
      </w:r>
      <w:r>
        <w:rPr>
          <w:rFonts w:eastAsia="仿宋_GB2312"/>
          <w:sz w:val="28"/>
          <w:szCs w:val="28"/>
        </w:rPr>
        <w:t>）款</w:t>
      </w:r>
      <w:r>
        <w:rPr>
          <w:rFonts w:hint="eastAsia" w:eastAsia="仿宋_GB2312"/>
          <w:sz w:val="28"/>
          <w:szCs w:val="28"/>
        </w:rPr>
        <w:t>，平台将按此规则自动</w:t>
      </w:r>
      <w:r>
        <w:rPr>
          <w:rFonts w:eastAsia="仿宋_GB2312"/>
          <w:sz w:val="28"/>
          <w:szCs w:val="28"/>
        </w:rPr>
        <w:t>遴选专家，</w:t>
      </w:r>
      <w:r>
        <w:rPr>
          <w:rFonts w:hint="eastAsia" w:eastAsia="仿宋_GB2312"/>
          <w:sz w:val="28"/>
          <w:szCs w:val="28"/>
        </w:rPr>
        <w:t>并</w:t>
      </w:r>
      <w:r>
        <w:rPr>
          <w:rFonts w:eastAsia="仿宋_GB2312"/>
          <w:sz w:val="28"/>
          <w:szCs w:val="28"/>
        </w:rPr>
        <w:t>自动发出评议邀请。</w:t>
      </w:r>
    </w:p>
    <w:p w14:paraId="0BF3DE9E">
      <w:pPr>
        <w:widowControl/>
        <w:spacing w:line="560" w:lineRule="exact"/>
        <w:ind w:firstLine="560" w:firstLineChars="200"/>
        <w:rPr>
          <w:rFonts w:eastAsia="仿宋_GB2312"/>
          <w:sz w:val="28"/>
          <w:szCs w:val="28"/>
        </w:rPr>
      </w:pPr>
      <w:r>
        <w:rPr>
          <w:rFonts w:eastAsia="仿宋_GB2312"/>
          <w:sz w:val="28"/>
          <w:szCs w:val="28"/>
        </w:rPr>
        <w:t>2.如甲方选择</w:t>
      </w:r>
      <w:r>
        <w:rPr>
          <w:rFonts w:hint="eastAsia" w:ascii="仿宋_GB2312" w:hAnsi="仿宋_GB2312" w:eastAsia="仿宋_GB2312" w:cs="仿宋_GB2312"/>
          <w:sz w:val="28"/>
          <w:szCs w:val="28"/>
        </w:rPr>
        <w:t>“</w:t>
      </w:r>
      <w:r>
        <w:rPr>
          <w:rFonts w:eastAsia="仿宋_GB2312"/>
          <w:sz w:val="28"/>
          <w:szCs w:val="28"/>
        </w:rPr>
        <w:t>补充遴选</w:t>
      </w:r>
      <w:r>
        <w:rPr>
          <w:rFonts w:hint="eastAsia" w:ascii="仿宋_GB2312" w:hAnsi="仿宋_GB2312" w:eastAsia="仿宋_GB2312" w:cs="仿宋_GB2312"/>
          <w:sz w:val="28"/>
          <w:szCs w:val="28"/>
        </w:rPr>
        <w:t>”</w:t>
      </w:r>
      <w:r>
        <w:rPr>
          <w:rFonts w:eastAsia="仿宋_GB2312"/>
          <w:sz w:val="28"/>
          <w:szCs w:val="28"/>
        </w:rPr>
        <w:t>，即认可第</w:t>
      </w:r>
      <w:r>
        <w:rPr>
          <w:rFonts w:hint="eastAsia" w:eastAsia="仿宋_GB2312"/>
          <w:sz w:val="28"/>
          <w:szCs w:val="28"/>
        </w:rPr>
        <w:t>二条第</w:t>
      </w:r>
      <w:r>
        <w:rPr>
          <w:rFonts w:eastAsia="仿宋_GB2312"/>
          <w:sz w:val="28"/>
          <w:szCs w:val="28"/>
        </w:rPr>
        <w:t>（</w:t>
      </w:r>
      <w:r>
        <w:rPr>
          <w:rFonts w:hint="eastAsia" w:eastAsia="仿宋_GB2312"/>
          <w:sz w:val="28"/>
          <w:szCs w:val="28"/>
        </w:rPr>
        <w:t>四</w:t>
      </w:r>
      <w:r>
        <w:rPr>
          <w:rFonts w:eastAsia="仿宋_GB2312"/>
          <w:sz w:val="28"/>
          <w:szCs w:val="28"/>
        </w:rPr>
        <w:t>）款，</w:t>
      </w:r>
      <w:r>
        <w:rPr>
          <w:rFonts w:hint="eastAsia" w:eastAsia="仿宋_GB2312"/>
          <w:sz w:val="28"/>
          <w:szCs w:val="28"/>
        </w:rPr>
        <w:t>平台将按甲方制定的个性化遴选方案</w:t>
      </w:r>
      <w:r>
        <w:rPr>
          <w:rFonts w:eastAsia="仿宋_GB2312"/>
          <w:sz w:val="28"/>
          <w:szCs w:val="28"/>
        </w:rPr>
        <w:t>遴选专家，</w:t>
      </w:r>
      <w:r>
        <w:rPr>
          <w:rFonts w:hint="eastAsia" w:eastAsia="仿宋_GB2312"/>
          <w:sz w:val="28"/>
          <w:szCs w:val="28"/>
        </w:rPr>
        <w:t>并</w:t>
      </w:r>
      <w:r>
        <w:rPr>
          <w:rFonts w:eastAsia="仿宋_GB2312"/>
          <w:sz w:val="28"/>
          <w:szCs w:val="28"/>
        </w:rPr>
        <w:t>自动发出评议邀请。</w:t>
      </w:r>
    </w:p>
    <w:p w14:paraId="0D42FAA6">
      <w:pPr>
        <w:widowControl/>
        <w:spacing w:line="560" w:lineRule="exact"/>
        <w:ind w:firstLine="560" w:firstLineChars="200"/>
        <w:rPr>
          <w:rFonts w:eastAsia="仿宋_GB2312"/>
          <w:sz w:val="28"/>
          <w:szCs w:val="28"/>
        </w:rPr>
      </w:pPr>
      <w:r>
        <w:rPr>
          <w:rFonts w:hint="eastAsia" w:eastAsia="仿宋_GB2312"/>
          <w:sz w:val="28"/>
          <w:szCs w:val="28"/>
        </w:rPr>
        <w:t>3.</w:t>
      </w:r>
      <w:r>
        <w:rPr>
          <w:rFonts w:hint="eastAsia" w:eastAsia="仿宋_GB2312"/>
          <w:sz w:val="28"/>
          <w:szCs w:val="28"/>
          <w:lang w:val="en-US" w:eastAsia="zh-CN"/>
        </w:rPr>
        <w:t>甲方</w:t>
      </w:r>
      <w:r>
        <w:rPr>
          <w:rFonts w:hint="eastAsia" w:eastAsia="仿宋_GB2312"/>
          <w:sz w:val="28"/>
          <w:szCs w:val="28"/>
        </w:rPr>
        <w:t>可在平台内随时转换</w:t>
      </w:r>
      <w:r>
        <w:rPr>
          <w:rFonts w:hint="eastAsia" w:eastAsia="仿宋_GB2312"/>
          <w:bCs/>
          <w:sz w:val="28"/>
          <w:szCs w:val="28"/>
        </w:rPr>
        <w:t>评议专家</w:t>
      </w:r>
      <w:r>
        <w:rPr>
          <w:rFonts w:hint="eastAsia" w:eastAsia="仿宋_GB2312"/>
          <w:sz w:val="28"/>
          <w:szCs w:val="28"/>
        </w:rPr>
        <w:t>遴选方式，即将</w:t>
      </w:r>
      <w:r>
        <w:rPr>
          <w:rFonts w:hint="eastAsia" w:ascii="仿宋_GB2312" w:hAnsi="仿宋_GB2312" w:eastAsia="仿宋_GB2312" w:cs="仿宋_GB2312"/>
          <w:sz w:val="28"/>
          <w:szCs w:val="28"/>
        </w:rPr>
        <w:t>“</w:t>
      </w:r>
      <w:r>
        <w:rPr>
          <w:rFonts w:hint="eastAsia" w:eastAsia="仿宋_GB2312"/>
          <w:sz w:val="28"/>
          <w:szCs w:val="28"/>
        </w:rPr>
        <w:t>自动遴选</w:t>
      </w:r>
      <w:r>
        <w:rPr>
          <w:rFonts w:hint="eastAsia" w:ascii="仿宋_GB2312" w:hAnsi="仿宋_GB2312" w:eastAsia="仿宋_GB2312" w:cs="仿宋_GB2312"/>
          <w:sz w:val="28"/>
          <w:szCs w:val="28"/>
        </w:rPr>
        <w:t>”</w:t>
      </w:r>
      <w:r>
        <w:rPr>
          <w:rFonts w:hint="eastAsia" w:eastAsia="仿宋_GB2312"/>
          <w:sz w:val="28"/>
          <w:szCs w:val="28"/>
        </w:rPr>
        <w:t>下的学位论文转换至</w:t>
      </w:r>
      <w:r>
        <w:rPr>
          <w:rFonts w:hint="eastAsia" w:ascii="仿宋_GB2312" w:hAnsi="仿宋_GB2312" w:eastAsia="仿宋_GB2312" w:cs="仿宋_GB2312"/>
          <w:sz w:val="28"/>
          <w:szCs w:val="28"/>
        </w:rPr>
        <w:t>“</w:t>
      </w:r>
      <w:r>
        <w:rPr>
          <w:rFonts w:hint="eastAsia" w:eastAsia="仿宋_GB2312"/>
          <w:sz w:val="28"/>
          <w:szCs w:val="28"/>
        </w:rPr>
        <w:t>补充遴选</w:t>
      </w:r>
      <w:r>
        <w:rPr>
          <w:rFonts w:hint="eastAsia" w:ascii="仿宋_GB2312" w:hAnsi="仿宋_GB2312" w:eastAsia="仿宋_GB2312" w:cs="仿宋_GB2312"/>
          <w:sz w:val="28"/>
          <w:szCs w:val="28"/>
        </w:rPr>
        <w:t>”</w:t>
      </w:r>
      <w:r>
        <w:rPr>
          <w:rFonts w:hint="eastAsia" w:eastAsia="仿宋_GB2312"/>
          <w:sz w:val="28"/>
          <w:szCs w:val="28"/>
        </w:rPr>
        <w:t>中，或将</w:t>
      </w:r>
      <w:r>
        <w:rPr>
          <w:rFonts w:hint="eastAsia" w:ascii="仿宋_GB2312" w:hAnsi="仿宋_GB2312" w:eastAsia="仿宋_GB2312" w:cs="仿宋_GB2312"/>
          <w:sz w:val="28"/>
          <w:szCs w:val="28"/>
        </w:rPr>
        <w:t>“</w:t>
      </w:r>
      <w:r>
        <w:rPr>
          <w:rFonts w:hint="eastAsia" w:eastAsia="仿宋_GB2312"/>
          <w:sz w:val="28"/>
          <w:szCs w:val="28"/>
        </w:rPr>
        <w:t>补充遴选</w:t>
      </w:r>
      <w:r>
        <w:rPr>
          <w:rFonts w:hint="eastAsia" w:ascii="仿宋_GB2312" w:hAnsi="仿宋_GB2312" w:eastAsia="仿宋_GB2312" w:cs="仿宋_GB2312"/>
          <w:sz w:val="28"/>
          <w:szCs w:val="28"/>
        </w:rPr>
        <w:t>”</w:t>
      </w:r>
      <w:r>
        <w:rPr>
          <w:rFonts w:hint="eastAsia" w:eastAsia="仿宋_GB2312"/>
          <w:sz w:val="28"/>
          <w:szCs w:val="28"/>
        </w:rPr>
        <w:t>下的学位论文转换至</w:t>
      </w:r>
      <w:r>
        <w:rPr>
          <w:rFonts w:hint="eastAsia" w:ascii="仿宋_GB2312" w:hAnsi="仿宋_GB2312" w:eastAsia="仿宋_GB2312" w:cs="仿宋_GB2312"/>
          <w:sz w:val="28"/>
          <w:szCs w:val="28"/>
        </w:rPr>
        <w:t>“</w:t>
      </w:r>
      <w:r>
        <w:rPr>
          <w:rFonts w:hint="eastAsia" w:eastAsia="仿宋_GB2312"/>
          <w:sz w:val="28"/>
          <w:szCs w:val="28"/>
        </w:rPr>
        <w:t>自动遴选</w:t>
      </w:r>
      <w:r>
        <w:rPr>
          <w:rFonts w:hint="eastAsia" w:ascii="仿宋_GB2312" w:hAnsi="仿宋_GB2312" w:eastAsia="仿宋_GB2312" w:cs="仿宋_GB2312"/>
          <w:sz w:val="28"/>
          <w:szCs w:val="28"/>
          <w:highlight w:val="none"/>
        </w:rPr>
        <w:t>”</w:t>
      </w:r>
      <w:r>
        <w:rPr>
          <w:rFonts w:hint="eastAsia" w:eastAsia="仿宋_GB2312"/>
          <w:sz w:val="28"/>
          <w:szCs w:val="28"/>
          <w:highlight w:val="none"/>
        </w:rPr>
        <w:t>中；对于在</w:t>
      </w:r>
      <w:r>
        <w:rPr>
          <w:rFonts w:hint="eastAsia" w:ascii="仿宋_GB2312" w:hAnsi="仿宋_GB2312" w:eastAsia="仿宋_GB2312" w:cs="仿宋_GB2312"/>
          <w:sz w:val="28"/>
          <w:szCs w:val="28"/>
          <w:highlight w:val="none"/>
        </w:rPr>
        <w:t>“</w:t>
      </w:r>
      <w:r>
        <w:rPr>
          <w:rFonts w:hint="eastAsia" w:eastAsia="仿宋_GB2312"/>
          <w:sz w:val="28"/>
          <w:szCs w:val="28"/>
          <w:highlight w:val="none"/>
        </w:rPr>
        <w:t>补充遴选</w:t>
      </w:r>
      <w:r>
        <w:rPr>
          <w:rFonts w:hint="eastAsia" w:ascii="仿宋_GB2312" w:hAnsi="仿宋_GB2312" w:eastAsia="仿宋_GB2312" w:cs="仿宋_GB2312"/>
          <w:sz w:val="28"/>
          <w:szCs w:val="28"/>
          <w:highlight w:val="none"/>
        </w:rPr>
        <w:t>”</w:t>
      </w:r>
      <w:r>
        <w:rPr>
          <w:rFonts w:hint="eastAsia" w:eastAsia="仿宋_GB2312"/>
          <w:sz w:val="28"/>
          <w:szCs w:val="28"/>
          <w:highlight w:val="none"/>
        </w:rPr>
        <w:t>中修正</w:t>
      </w:r>
      <w:r>
        <w:rPr>
          <w:rFonts w:hint="eastAsia" w:ascii="仿宋_GB2312" w:hAnsi="仿宋_GB2312" w:eastAsia="仿宋_GB2312" w:cs="仿宋_GB2312"/>
          <w:sz w:val="28"/>
          <w:szCs w:val="28"/>
          <w:highlight w:val="none"/>
        </w:rPr>
        <w:t>“</w:t>
      </w:r>
      <w:r>
        <w:rPr>
          <w:rFonts w:eastAsia="仿宋_GB2312"/>
          <w:sz w:val="28"/>
          <w:szCs w:val="28"/>
          <w:highlight w:val="none"/>
        </w:rPr>
        <w:t>研究方向</w:t>
      </w:r>
      <w:r>
        <w:rPr>
          <w:rFonts w:hint="eastAsia" w:ascii="仿宋_GB2312" w:hAnsi="仿宋_GB2312" w:eastAsia="仿宋_GB2312" w:cs="仿宋_GB2312"/>
          <w:sz w:val="28"/>
          <w:szCs w:val="28"/>
          <w:highlight w:val="none"/>
        </w:rPr>
        <w:t>”</w:t>
      </w:r>
      <w:r>
        <w:rPr>
          <w:rFonts w:hint="eastAsia" w:eastAsia="仿宋_GB2312"/>
          <w:sz w:val="28"/>
          <w:szCs w:val="28"/>
          <w:highlight w:val="none"/>
        </w:rPr>
        <w:t>后的</w:t>
      </w:r>
      <w:r>
        <w:rPr>
          <w:rFonts w:eastAsia="仿宋_GB2312"/>
          <w:sz w:val="28"/>
          <w:szCs w:val="28"/>
          <w:highlight w:val="none"/>
        </w:rPr>
        <w:t>学位论文</w:t>
      </w:r>
      <w:r>
        <w:rPr>
          <w:rFonts w:hint="eastAsia" w:eastAsia="仿宋_GB2312"/>
          <w:sz w:val="28"/>
          <w:szCs w:val="28"/>
          <w:highlight w:val="none"/>
        </w:rPr>
        <w:t>，可继续</w:t>
      </w:r>
      <w:r>
        <w:rPr>
          <w:rFonts w:hint="eastAsia" w:eastAsia="仿宋_GB2312"/>
          <w:sz w:val="28"/>
          <w:szCs w:val="28"/>
          <w:highlight w:val="none"/>
          <w:lang w:val="en-US" w:eastAsia="zh-CN"/>
        </w:rPr>
        <w:t>转</w:t>
      </w:r>
      <w:r>
        <w:rPr>
          <w:rFonts w:hint="eastAsia" w:eastAsia="仿宋_GB2312"/>
          <w:sz w:val="28"/>
          <w:szCs w:val="28"/>
          <w:highlight w:val="none"/>
        </w:rPr>
        <w:t>入</w:t>
      </w:r>
      <w:r>
        <w:rPr>
          <w:rFonts w:hint="eastAsia" w:ascii="仿宋_GB2312" w:hAnsi="仿宋_GB2312" w:eastAsia="仿宋_GB2312" w:cs="仿宋_GB2312"/>
          <w:sz w:val="28"/>
          <w:szCs w:val="28"/>
          <w:highlight w:val="none"/>
        </w:rPr>
        <w:t>“</w:t>
      </w:r>
      <w:r>
        <w:rPr>
          <w:rFonts w:eastAsia="仿宋_GB2312"/>
          <w:sz w:val="28"/>
          <w:szCs w:val="28"/>
          <w:highlight w:val="none"/>
        </w:rPr>
        <w:t>自动遴选</w:t>
      </w:r>
      <w:r>
        <w:rPr>
          <w:rFonts w:hint="eastAsia" w:ascii="仿宋_GB2312" w:hAnsi="仿宋_GB2312" w:eastAsia="仿宋_GB2312" w:cs="仿宋_GB2312"/>
          <w:sz w:val="28"/>
          <w:szCs w:val="28"/>
          <w:highlight w:val="none"/>
        </w:rPr>
        <w:t>”</w:t>
      </w:r>
      <w:r>
        <w:rPr>
          <w:rFonts w:eastAsia="仿宋_GB2312"/>
          <w:sz w:val="28"/>
          <w:szCs w:val="28"/>
        </w:rPr>
        <w:t>，</w:t>
      </w:r>
      <w:r>
        <w:rPr>
          <w:rFonts w:hint="eastAsia" w:eastAsia="仿宋_GB2312"/>
          <w:sz w:val="28"/>
          <w:szCs w:val="28"/>
        </w:rPr>
        <w:t>也可在甲方自</w:t>
      </w:r>
      <w:r>
        <w:rPr>
          <w:rFonts w:hint="eastAsia" w:eastAsia="仿宋_GB2312"/>
          <w:sz w:val="28"/>
          <w:szCs w:val="28"/>
          <w:lang w:val="en-US" w:eastAsia="zh-CN"/>
        </w:rPr>
        <w:t>定义</w:t>
      </w:r>
      <w:r>
        <w:rPr>
          <w:rFonts w:hint="eastAsia" w:eastAsia="仿宋_GB2312"/>
          <w:sz w:val="28"/>
          <w:szCs w:val="28"/>
        </w:rPr>
        <w:t>遴选方案下</w:t>
      </w:r>
      <w:r>
        <w:rPr>
          <w:rFonts w:hint="eastAsia" w:ascii="仿宋_GB2312" w:hAnsi="仿宋_GB2312" w:eastAsia="仿宋_GB2312" w:cs="仿宋_GB2312"/>
          <w:sz w:val="28"/>
          <w:szCs w:val="28"/>
        </w:rPr>
        <w:t>“</w:t>
      </w:r>
      <w:r>
        <w:rPr>
          <w:rFonts w:hint="eastAsia" w:eastAsia="仿宋_GB2312"/>
          <w:sz w:val="28"/>
          <w:szCs w:val="28"/>
        </w:rPr>
        <w:t>补充</w:t>
      </w:r>
      <w:r>
        <w:rPr>
          <w:rFonts w:eastAsia="仿宋_GB2312"/>
          <w:sz w:val="28"/>
          <w:szCs w:val="28"/>
        </w:rPr>
        <w:t>遴选</w:t>
      </w:r>
      <w:r>
        <w:rPr>
          <w:rFonts w:hint="eastAsia" w:ascii="仿宋_GB2312" w:hAnsi="仿宋_GB2312" w:eastAsia="仿宋_GB2312" w:cs="仿宋_GB2312"/>
          <w:sz w:val="28"/>
          <w:szCs w:val="28"/>
        </w:rPr>
        <w:t>”</w:t>
      </w:r>
      <w:r>
        <w:rPr>
          <w:rFonts w:eastAsia="仿宋_GB2312"/>
          <w:sz w:val="28"/>
          <w:szCs w:val="28"/>
        </w:rPr>
        <w:t>出的专家</w:t>
      </w:r>
      <w:r>
        <w:rPr>
          <w:rFonts w:hint="eastAsia" w:eastAsia="仿宋_GB2312"/>
          <w:sz w:val="28"/>
          <w:szCs w:val="28"/>
        </w:rPr>
        <w:t>中</w:t>
      </w:r>
      <w:r>
        <w:rPr>
          <w:rFonts w:eastAsia="仿宋_GB2312"/>
          <w:sz w:val="28"/>
          <w:szCs w:val="28"/>
        </w:rPr>
        <w:t>进行</w:t>
      </w:r>
      <w:r>
        <w:rPr>
          <w:rFonts w:hint="eastAsia" w:eastAsia="仿宋_GB2312"/>
          <w:sz w:val="28"/>
          <w:szCs w:val="28"/>
        </w:rPr>
        <w:t>自主选取</w:t>
      </w:r>
      <w:r>
        <w:rPr>
          <w:rFonts w:eastAsia="仿宋_GB2312"/>
          <w:sz w:val="28"/>
          <w:szCs w:val="28"/>
        </w:rPr>
        <w:t>。</w:t>
      </w:r>
    </w:p>
    <w:p w14:paraId="7E4BEC0B">
      <w:pPr>
        <w:numPr>
          <w:ilvl w:val="0"/>
          <w:numId w:val="3"/>
        </w:numPr>
        <w:spacing w:line="560" w:lineRule="exact"/>
        <w:ind w:firstLine="560" w:firstLineChars="200"/>
        <w:rPr>
          <w:rFonts w:eastAsia="仿宋_GB2312"/>
          <w:sz w:val="28"/>
          <w:szCs w:val="28"/>
        </w:rPr>
      </w:pPr>
      <w:r>
        <w:rPr>
          <w:rFonts w:hint="eastAsia" w:eastAsia="仿宋_GB2312"/>
          <w:sz w:val="28"/>
          <w:szCs w:val="28"/>
        </w:rPr>
        <w:t>甲方有权按照本单位学位论文评议需求自主组织学位论文评议工作，把控送评流程，进行学位论文复评、增评、减评</w:t>
      </w:r>
      <w:r>
        <w:rPr>
          <w:rFonts w:hint="eastAsia" w:eastAsia="仿宋_GB2312"/>
          <w:sz w:val="28"/>
          <w:szCs w:val="28"/>
          <w:lang w:eastAsia="zh-CN"/>
        </w:rPr>
        <w:t>、</w:t>
      </w:r>
      <w:r>
        <w:rPr>
          <w:rFonts w:hint="eastAsia" w:eastAsia="仿宋_GB2312"/>
          <w:sz w:val="28"/>
          <w:szCs w:val="28"/>
          <w:lang w:val="en-US" w:eastAsia="zh-CN"/>
        </w:rPr>
        <w:t>终止送审</w:t>
      </w:r>
      <w:r>
        <w:rPr>
          <w:rFonts w:hint="eastAsia" w:eastAsia="仿宋_GB2312"/>
          <w:sz w:val="28"/>
          <w:szCs w:val="28"/>
        </w:rPr>
        <w:t>等</w:t>
      </w:r>
      <w:r>
        <w:rPr>
          <w:rFonts w:hint="eastAsia" w:eastAsia="仿宋_GB2312"/>
          <w:sz w:val="28"/>
          <w:szCs w:val="28"/>
          <w:lang w:val="en-US" w:eastAsia="zh-CN"/>
        </w:rPr>
        <w:t>操作</w:t>
      </w:r>
      <w:r>
        <w:rPr>
          <w:rFonts w:hint="eastAsia" w:eastAsia="仿宋_GB2312"/>
          <w:sz w:val="28"/>
          <w:szCs w:val="28"/>
        </w:rPr>
        <w:t>。</w:t>
      </w:r>
    </w:p>
    <w:p w14:paraId="4FAD153D">
      <w:pPr>
        <w:numPr>
          <w:ilvl w:val="0"/>
          <w:numId w:val="3"/>
        </w:numPr>
        <w:spacing w:line="560" w:lineRule="exact"/>
        <w:ind w:firstLine="560" w:firstLineChars="200"/>
        <w:rPr>
          <w:rFonts w:eastAsia="仿宋_GB2312"/>
          <w:sz w:val="28"/>
          <w:szCs w:val="28"/>
        </w:rPr>
      </w:pPr>
      <w:r>
        <w:rPr>
          <w:rFonts w:hint="eastAsia" w:eastAsia="仿宋_GB2312"/>
          <w:sz w:val="28"/>
          <w:szCs w:val="28"/>
        </w:rPr>
        <w:t>甲方有权</w:t>
      </w:r>
      <w:r>
        <w:rPr>
          <w:rFonts w:hint="eastAsia" w:eastAsia="仿宋_GB2312"/>
          <w:sz w:val="28"/>
          <w:szCs w:val="28"/>
          <w:highlight w:val="none"/>
          <w:lang w:val="en-US" w:eastAsia="zh-CN"/>
        </w:rPr>
        <w:t>自行</w:t>
      </w:r>
      <w:r>
        <w:rPr>
          <w:rFonts w:hint="eastAsia" w:eastAsia="仿宋_GB2312"/>
          <w:sz w:val="28"/>
          <w:szCs w:val="28"/>
        </w:rPr>
        <w:t>决定如何使用专家评议意见。如对专家提交的评议意见存在异议，可在</w:t>
      </w:r>
      <w:r>
        <w:rPr>
          <w:rFonts w:hint="eastAsia" w:eastAsia="仿宋_GB2312"/>
          <w:sz w:val="28"/>
          <w:szCs w:val="28"/>
          <w:lang w:val="en-US" w:eastAsia="zh-CN"/>
        </w:rPr>
        <w:t>收到</w:t>
      </w:r>
      <w:r>
        <w:rPr>
          <w:rFonts w:hint="eastAsia" w:eastAsia="仿宋_GB2312"/>
          <w:sz w:val="28"/>
          <w:szCs w:val="28"/>
        </w:rPr>
        <w:t>评议意见后30天内通过平台向乙方提出，并由双方协商解决。</w:t>
      </w:r>
    </w:p>
    <w:p w14:paraId="718F9236">
      <w:pPr>
        <w:numPr>
          <w:ilvl w:val="0"/>
          <w:numId w:val="3"/>
        </w:numPr>
        <w:spacing w:line="560" w:lineRule="exact"/>
        <w:ind w:firstLine="560" w:firstLineChars="200"/>
        <w:rPr>
          <w:rFonts w:eastAsia="仿宋_GB2312"/>
          <w:sz w:val="28"/>
          <w:szCs w:val="28"/>
        </w:rPr>
      </w:pPr>
      <w:r>
        <w:rPr>
          <w:rFonts w:hint="eastAsia" w:eastAsia="仿宋_GB2312"/>
          <w:sz w:val="28"/>
          <w:szCs w:val="28"/>
        </w:rPr>
        <w:t>甲方可开通一个平台一级</w:t>
      </w:r>
      <w:r>
        <w:rPr>
          <w:rFonts w:hint="eastAsia" w:eastAsia="仿宋_GB2312"/>
          <w:sz w:val="28"/>
          <w:szCs w:val="28"/>
          <w:lang w:val="en-US" w:eastAsia="zh-CN"/>
        </w:rPr>
        <w:t>管理员</w:t>
      </w:r>
      <w:r>
        <w:rPr>
          <w:rFonts w:hint="eastAsia" w:eastAsia="仿宋_GB2312"/>
          <w:sz w:val="28"/>
          <w:szCs w:val="28"/>
        </w:rPr>
        <w:t>账户，该账户仅限本单位（部门）负责学位论文质量监测工作且在平台完成实名信息登记认证的管理人员使用</w:t>
      </w:r>
      <w:r>
        <w:rPr>
          <w:rFonts w:hint="eastAsia" w:eastAsia="仿宋_GB2312"/>
          <w:sz w:val="28"/>
          <w:szCs w:val="28"/>
          <w:highlight w:val="none"/>
          <w:lang w:eastAsia="zh-CN"/>
        </w:rPr>
        <w:t>。</w:t>
      </w:r>
      <w:r>
        <w:rPr>
          <w:rFonts w:hint="eastAsia" w:eastAsia="仿宋_GB2312"/>
          <w:sz w:val="28"/>
          <w:szCs w:val="28"/>
          <w:highlight w:val="none"/>
          <w:lang w:val="en-US" w:eastAsia="zh-CN"/>
        </w:rPr>
        <w:t>甲方单位及该管理人员</w:t>
      </w:r>
      <w:r>
        <w:rPr>
          <w:rFonts w:hint="eastAsia" w:eastAsia="仿宋_GB2312"/>
          <w:sz w:val="28"/>
          <w:szCs w:val="28"/>
          <w:lang w:val="en-US" w:eastAsia="zh-CN"/>
        </w:rPr>
        <w:t>须严格保障平台账户登录信息安全</w:t>
      </w:r>
      <w:r>
        <w:rPr>
          <w:rFonts w:hint="eastAsia" w:eastAsia="仿宋_GB2312"/>
          <w:sz w:val="28"/>
          <w:szCs w:val="28"/>
        </w:rPr>
        <w:t>。</w:t>
      </w:r>
    </w:p>
    <w:p w14:paraId="6A13F696">
      <w:pPr>
        <w:numPr>
          <w:ilvl w:val="0"/>
          <w:numId w:val="3"/>
        </w:numPr>
        <w:spacing w:line="560" w:lineRule="exact"/>
        <w:ind w:firstLine="560" w:firstLineChars="200"/>
        <w:rPr>
          <w:rFonts w:eastAsia="仿宋_GB2312"/>
          <w:sz w:val="28"/>
          <w:szCs w:val="28"/>
        </w:rPr>
      </w:pPr>
      <w:r>
        <w:rPr>
          <w:rFonts w:hint="eastAsia" w:eastAsia="仿宋_GB2312"/>
          <w:sz w:val="28"/>
          <w:szCs w:val="28"/>
        </w:rPr>
        <w:t>甲方可在一级账户下自主进行二级账户管理。包括：</w:t>
      </w:r>
    </w:p>
    <w:p w14:paraId="30EF602B">
      <w:pPr>
        <w:widowControl/>
        <w:numPr>
          <w:ilvl w:val="0"/>
          <w:numId w:val="4"/>
        </w:numPr>
        <w:spacing w:line="560" w:lineRule="exact"/>
        <w:ind w:firstLine="560" w:firstLineChars="200"/>
        <w:rPr>
          <w:rFonts w:eastAsia="仿宋_GB2312"/>
          <w:sz w:val="28"/>
          <w:szCs w:val="28"/>
        </w:rPr>
      </w:pPr>
      <w:r>
        <w:rPr>
          <w:rFonts w:hint="eastAsia" w:eastAsia="仿宋_GB2312"/>
          <w:sz w:val="28"/>
          <w:szCs w:val="28"/>
        </w:rPr>
        <w:t>开通、冻结二级账户，二级账户数量不多于</w:t>
      </w:r>
      <w:r>
        <w:rPr>
          <w:rFonts w:eastAsia="仿宋_GB2312"/>
          <w:sz w:val="28"/>
          <w:szCs w:val="28"/>
        </w:rPr>
        <w:t>甲方二级学院（系）总数</w:t>
      </w:r>
      <w:r>
        <w:rPr>
          <w:rFonts w:hint="eastAsia" w:eastAsia="仿宋_GB2312"/>
          <w:sz w:val="28"/>
          <w:szCs w:val="28"/>
          <w:u w:val="none"/>
          <w:lang w:eastAsia="zh-CN"/>
        </w:rPr>
        <w:t>，</w:t>
      </w:r>
      <w:r>
        <w:rPr>
          <w:rFonts w:hint="eastAsia" w:eastAsia="仿宋_GB2312"/>
          <w:sz w:val="28"/>
          <w:szCs w:val="28"/>
          <w:u w:val="none"/>
          <w:lang w:val="en-US" w:eastAsia="zh-CN"/>
        </w:rPr>
        <w:t>预计</w:t>
      </w:r>
      <w:commentRangeStart w:id="13"/>
      <w:r>
        <w:rPr>
          <w:rFonts w:hint="eastAsia" w:eastAsia="仿宋_GB2312"/>
          <w:sz w:val="28"/>
          <w:szCs w:val="28"/>
          <w:u w:val="none"/>
          <w:lang w:val="en-US" w:eastAsia="zh-CN"/>
        </w:rPr>
        <w:t>开通</w:t>
      </w:r>
      <w:r>
        <w:rPr>
          <w:rFonts w:hint="eastAsia" w:eastAsia="仿宋_GB2312"/>
          <w:sz w:val="28"/>
          <w:szCs w:val="28"/>
          <w:u w:val="single"/>
        </w:rPr>
        <w:t xml:space="preserve"> </w:t>
      </w:r>
      <w:r>
        <w:rPr>
          <w:rFonts w:eastAsia="仿宋_GB2312"/>
          <w:sz w:val="28"/>
          <w:szCs w:val="28"/>
          <w:u w:val="single"/>
        </w:rPr>
        <w:t xml:space="preserve"> </w:t>
      </w:r>
      <w:r>
        <w:rPr>
          <w:rFonts w:hint="eastAsia" w:eastAsia="仿宋_GB2312"/>
          <w:sz w:val="28"/>
          <w:szCs w:val="28"/>
          <w:u w:val="single"/>
        </w:rPr>
        <w:t xml:space="preserve"> </w:t>
      </w:r>
      <w:r>
        <w:rPr>
          <w:rFonts w:hint="eastAsia" w:eastAsia="仿宋_GB2312"/>
          <w:sz w:val="28"/>
          <w:szCs w:val="28"/>
        </w:rPr>
        <w:t>个</w:t>
      </w:r>
      <w:commentRangeEnd w:id="13"/>
      <w:r>
        <w:commentReference w:id="13"/>
      </w:r>
      <w:r>
        <w:rPr>
          <w:rFonts w:eastAsia="仿宋_GB2312"/>
          <w:sz w:val="28"/>
          <w:szCs w:val="28"/>
        </w:rPr>
        <w:t>。</w:t>
      </w:r>
    </w:p>
    <w:p w14:paraId="252DC5D6">
      <w:pPr>
        <w:widowControl/>
        <w:numPr>
          <w:ilvl w:val="0"/>
          <w:numId w:val="4"/>
        </w:numPr>
        <w:spacing w:line="560" w:lineRule="exact"/>
        <w:ind w:firstLine="560" w:firstLineChars="200"/>
        <w:rPr>
          <w:rFonts w:eastAsia="仿宋_GB2312"/>
          <w:sz w:val="28"/>
          <w:szCs w:val="28"/>
        </w:rPr>
      </w:pPr>
      <w:r>
        <w:rPr>
          <w:rFonts w:hint="eastAsia" w:eastAsia="仿宋_GB2312"/>
          <w:sz w:val="28"/>
          <w:szCs w:val="28"/>
        </w:rPr>
        <w:t>管理</w:t>
      </w:r>
      <w:r>
        <w:rPr>
          <w:rFonts w:eastAsia="仿宋_GB2312"/>
          <w:sz w:val="28"/>
          <w:szCs w:val="28"/>
        </w:rPr>
        <w:t>二级账户的</w:t>
      </w:r>
      <w:r>
        <w:rPr>
          <w:rFonts w:hint="eastAsia" w:eastAsia="仿宋_GB2312"/>
          <w:sz w:val="28"/>
          <w:szCs w:val="28"/>
        </w:rPr>
        <w:t>功能权限</w:t>
      </w:r>
      <w:r>
        <w:rPr>
          <w:rFonts w:eastAsia="仿宋_GB2312"/>
          <w:sz w:val="28"/>
          <w:szCs w:val="28"/>
        </w:rPr>
        <w:t>，包括</w:t>
      </w:r>
      <w:r>
        <w:rPr>
          <w:rFonts w:hint="eastAsia" w:eastAsia="仿宋_GB2312"/>
          <w:sz w:val="28"/>
          <w:szCs w:val="28"/>
        </w:rPr>
        <w:t>学位论文信息及材料上传、指定评阅书</w:t>
      </w:r>
      <w:r>
        <w:rPr>
          <w:rFonts w:eastAsia="仿宋_GB2312"/>
          <w:sz w:val="28"/>
          <w:szCs w:val="28"/>
        </w:rPr>
        <w:t>送评</w:t>
      </w:r>
      <w:r>
        <w:rPr>
          <w:rFonts w:hint="eastAsia" w:eastAsia="仿宋_GB2312"/>
          <w:sz w:val="28"/>
          <w:szCs w:val="28"/>
        </w:rPr>
        <w:t>、专家遴选及评议结果下载</w:t>
      </w:r>
      <w:r>
        <w:rPr>
          <w:rFonts w:eastAsia="仿宋_GB2312"/>
          <w:sz w:val="28"/>
          <w:szCs w:val="28"/>
        </w:rPr>
        <w:t>等</w:t>
      </w:r>
      <w:r>
        <w:rPr>
          <w:rFonts w:hint="eastAsia" w:eastAsia="仿宋_GB2312"/>
          <w:sz w:val="28"/>
          <w:szCs w:val="28"/>
        </w:rPr>
        <w:t>。</w:t>
      </w:r>
    </w:p>
    <w:p w14:paraId="7FBBB5DC">
      <w:pPr>
        <w:widowControl/>
        <w:numPr>
          <w:ilvl w:val="0"/>
          <w:numId w:val="3"/>
        </w:numPr>
        <w:spacing w:line="560" w:lineRule="exact"/>
        <w:ind w:firstLine="560" w:firstLineChars="200"/>
        <w:rPr>
          <w:rFonts w:eastAsia="仿宋_GB2312"/>
          <w:sz w:val="28"/>
          <w:szCs w:val="28"/>
        </w:rPr>
      </w:pPr>
      <w:r>
        <w:rPr>
          <w:rFonts w:hint="eastAsia" w:eastAsia="仿宋_GB2312"/>
          <w:sz w:val="28"/>
          <w:szCs w:val="28"/>
        </w:rPr>
        <w:t>与学位论文质量监测工作相关的其他权利。</w:t>
      </w:r>
    </w:p>
    <w:p w14:paraId="76C33F34">
      <w:pPr>
        <w:widowControl/>
        <w:numPr>
          <w:ilvl w:val="0"/>
          <w:numId w:val="2"/>
        </w:numPr>
        <w:spacing w:line="560" w:lineRule="exact"/>
        <w:ind w:firstLine="562" w:firstLineChars="200"/>
        <w:rPr>
          <w:rFonts w:eastAsia="仿宋_GB2312"/>
          <w:b/>
          <w:bCs/>
          <w:sz w:val="28"/>
          <w:szCs w:val="28"/>
        </w:rPr>
      </w:pPr>
      <w:r>
        <w:rPr>
          <w:rFonts w:eastAsia="仿宋_GB2312"/>
          <w:b/>
          <w:bCs/>
          <w:sz w:val="28"/>
          <w:szCs w:val="28"/>
        </w:rPr>
        <w:t>甲方义务</w:t>
      </w:r>
    </w:p>
    <w:p w14:paraId="1FEF8FDC">
      <w:pPr>
        <w:widowControl/>
        <w:numPr>
          <w:ilvl w:val="0"/>
          <w:numId w:val="5"/>
        </w:numPr>
        <w:spacing w:line="560" w:lineRule="exact"/>
        <w:ind w:firstLine="560" w:firstLineChars="200"/>
        <w:rPr>
          <w:rFonts w:eastAsia="仿宋_GB2312"/>
          <w:sz w:val="28"/>
          <w:szCs w:val="28"/>
        </w:rPr>
      </w:pPr>
      <w:r>
        <w:rPr>
          <w:rFonts w:hint="eastAsia" w:eastAsia="仿宋_GB2312"/>
          <w:sz w:val="28"/>
          <w:szCs w:val="28"/>
        </w:rPr>
        <w:t>甲方为本单位学位论文质量监测行为的责任主体，须正确理解乙方的第三方服务性质，在校内准确宣传本协议条款约定内容，引导导师、学生准确认识乙方第三方服务模式。</w:t>
      </w:r>
    </w:p>
    <w:p w14:paraId="0548591F">
      <w:pPr>
        <w:widowControl/>
        <w:numPr>
          <w:ilvl w:val="0"/>
          <w:numId w:val="5"/>
        </w:numPr>
        <w:spacing w:line="560" w:lineRule="exact"/>
        <w:ind w:firstLine="560" w:firstLineChars="200"/>
        <w:rPr>
          <w:rFonts w:eastAsia="仿宋_GB2312"/>
          <w:sz w:val="28"/>
          <w:szCs w:val="28"/>
        </w:rPr>
      </w:pPr>
      <w:r>
        <w:rPr>
          <w:rFonts w:hint="eastAsia" w:eastAsia="仿宋_GB2312"/>
          <w:sz w:val="28"/>
          <w:szCs w:val="28"/>
        </w:rPr>
        <w:t>甲方</w:t>
      </w:r>
      <w:r>
        <w:rPr>
          <w:rFonts w:hint="eastAsia" w:eastAsia="仿宋_GB2312"/>
          <w:sz w:val="28"/>
          <w:szCs w:val="28"/>
          <w:lang w:val="en-US" w:eastAsia="zh-CN"/>
        </w:rPr>
        <w:t>须</w:t>
      </w:r>
      <w:r>
        <w:rPr>
          <w:rFonts w:hint="eastAsia" w:eastAsia="仿宋_GB2312"/>
          <w:sz w:val="28"/>
          <w:szCs w:val="28"/>
        </w:rPr>
        <w:t>确保本单位评阅书模板设置的规范性和合理性，确保上传平台学位论文信息及材料的真实性、准确性和完整性，严禁上传加密或涉密学位论文及相关评议材料。</w:t>
      </w:r>
      <w:r>
        <w:rPr>
          <w:rFonts w:hint="eastAsia" w:eastAsia="仿宋_GB2312"/>
          <w:sz w:val="28"/>
          <w:szCs w:val="28"/>
          <w:lang w:val="en-US" w:eastAsia="zh-CN"/>
        </w:rPr>
        <w:t>如</w:t>
      </w:r>
      <w:r>
        <w:rPr>
          <w:rFonts w:hint="eastAsia" w:eastAsia="仿宋_GB2312"/>
          <w:sz w:val="28"/>
          <w:szCs w:val="28"/>
        </w:rPr>
        <w:t>论文中涉及科研项目及学术成果等敏感信息，甲方需在上传前自行完成脱敏处理。</w:t>
      </w:r>
    </w:p>
    <w:p w14:paraId="7249F189">
      <w:pPr>
        <w:widowControl/>
        <w:numPr>
          <w:ilvl w:val="0"/>
          <w:numId w:val="5"/>
        </w:numPr>
        <w:spacing w:line="560" w:lineRule="exact"/>
        <w:ind w:firstLine="560" w:firstLineChars="200"/>
        <w:rPr>
          <w:rFonts w:eastAsia="仿宋_GB2312"/>
          <w:sz w:val="28"/>
          <w:szCs w:val="28"/>
        </w:rPr>
      </w:pPr>
      <w:r>
        <w:rPr>
          <w:rFonts w:hint="eastAsia" w:eastAsia="仿宋_GB2312"/>
          <w:sz w:val="28"/>
          <w:szCs w:val="28"/>
        </w:rPr>
        <w:t>甲方应及时跟进、自主完成学位论文送评流程。</w:t>
      </w:r>
    </w:p>
    <w:p w14:paraId="0B180110">
      <w:pPr>
        <w:spacing w:line="560" w:lineRule="exact"/>
        <w:ind w:firstLine="560" w:firstLineChars="200"/>
        <w:rPr>
          <w:rFonts w:eastAsia="仿宋_GB2312"/>
          <w:sz w:val="28"/>
          <w:szCs w:val="28"/>
        </w:rPr>
      </w:pPr>
      <w:r>
        <w:rPr>
          <w:rFonts w:eastAsia="仿宋_GB2312"/>
          <w:sz w:val="28"/>
          <w:szCs w:val="28"/>
        </w:rPr>
        <w:t>1.</w:t>
      </w:r>
      <w:r>
        <w:rPr>
          <w:rFonts w:hint="eastAsia" w:eastAsia="仿宋_GB2312"/>
          <w:sz w:val="28"/>
          <w:szCs w:val="28"/>
        </w:rPr>
        <w:t>对上传平台的学位论文</w:t>
      </w:r>
      <w:r>
        <w:rPr>
          <w:rFonts w:hint="eastAsia" w:eastAsia="仿宋_GB2312"/>
          <w:sz w:val="28"/>
          <w:szCs w:val="28"/>
          <w:lang w:eastAsia="zh-CN"/>
        </w:rPr>
        <w:t>，</w:t>
      </w:r>
      <w:r>
        <w:rPr>
          <w:rFonts w:hint="eastAsia" w:eastAsia="仿宋_GB2312"/>
          <w:sz w:val="28"/>
          <w:szCs w:val="28"/>
        </w:rPr>
        <w:t>以及对“已确认参评</w:t>
      </w:r>
      <w:r>
        <w:rPr>
          <w:rFonts w:eastAsia="仿宋_GB2312"/>
          <w:sz w:val="28"/>
          <w:szCs w:val="28"/>
        </w:rPr>
        <w:t>专家</w:t>
      </w:r>
      <w:r>
        <w:rPr>
          <w:rFonts w:hint="eastAsia" w:eastAsia="仿宋_GB2312"/>
          <w:sz w:val="28"/>
          <w:szCs w:val="28"/>
        </w:rPr>
        <w:t>”数量小于论文所需评议专家数量</w:t>
      </w:r>
      <w:r>
        <w:rPr>
          <w:rFonts w:eastAsia="仿宋_GB2312"/>
          <w:sz w:val="28"/>
          <w:szCs w:val="28"/>
        </w:rPr>
        <w:t>的学位论文</w:t>
      </w:r>
      <w:r>
        <w:rPr>
          <w:rFonts w:hint="eastAsia" w:eastAsia="仿宋_GB2312"/>
          <w:sz w:val="28"/>
          <w:szCs w:val="28"/>
          <w:lang w:eastAsia="zh-CN"/>
        </w:rPr>
        <w:t>，</w:t>
      </w:r>
      <w:r>
        <w:rPr>
          <w:rFonts w:hint="eastAsia" w:eastAsia="仿宋_GB2312"/>
          <w:sz w:val="28"/>
          <w:szCs w:val="28"/>
        </w:rPr>
        <w:t>及时进行专家遴选；</w:t>
      </w:r>
    </w:p>
    <w:p w14:paraId="40D1B701">
      <w:pPr>
        <w:spacing w:line="560" w:lineRule="exact"/>
        <w:ind w:firstLine="560" w:firstLineChars="200"/>
        <w:rPr>
          <w:rFonts w:eastAsia="仿宋_GB2312"/>
          <w:sz w:val="28"/>
          <w:szCs w:val="28"/>
        </w:rPr>
      </w:pPr>
      <w:r>
        <w:rPr>
          <w:rFonts w:hint="eastAsia" w:eastAsia="仿宋_GB2312"/>
          <w:sz w:val="28"/>
          <w:szCs w:val="28"/>
        </w:rPr>
        <w:t>2</w:t>
      </w:r>
      <w:r>
        <w:rPr>
          <w:rFonts w:eastAsia="仿宋_GB2312"/>
          <w:sz w:val="28"/>
          <w:szCs w:val="28"/>
        </w:rPr>
        <w:t>.对</w:t>
      </w:r>
      <w:r>
        <w:rPr>
          <w:rFonts w:hint="eastAsia" w:eastAsia="仿宋_GB2312"/>
          <w:sz w:val="28"/>
          <w:szCs w:val="28"/>
        </w:rPr>
        <w:t>因专家个人原因</w:t>
      </w:r>
      <w:r>
        <w:rPr>
          <w:rFonts w:eastAsia="仿宋_GB2312"/>
          <w:sz w:val="28"/>
          <w:szCs w:val="28"/>
        </w:rPr>
        <w:t>超过评议时限</w:t>
      </w:r>
      <w:r>
        <w:rPr>
          <w:rFonts w:hint="eastAsia" w:eastAsia="仿宋_GB2312"/>
          <w:sz w:val="28"/>
          <w:szCs w:val="28"/>
        </w:rPr>
        <w:t>未提交评议意见、</w:t>
      </w:r>
      <w:r>
        <w:rPr>
          <w:rFonts w:eastAsia="仿宋_GB2312"/>
          <w:sz w:val="28"/>
          <w:szCs w:val="28"/>
        </w:rPr>
        <w:t>平台自动解除</w:t>
      </w:r>
      <w:r>
        <w:rPr>
          <w:rFonts w:hint="eastAsia" w:eastAsia="仿宋_GB2312"/>
          <w:sz w:val="28"/>
          <w:szCs w:val="28"/>
        </w:rPr>
        <w:t>专家</w:t>
      </w:r>
      <w:r>
        <w:rPr>
          <w:rFonts w:eastAsia="仿宋_GB2312"/>
          <w:sz w:val="28"/>
          <w:szCs w:val="28"/>
        </w:rPr>
        <w:t>评</w:t>
      </w:r>
      <w:r>
        <w:rPr>
          <w:rFonts w:hint="eastAsia" w:eastAsia="仿宋_GB2312"/>
          <w:sz w:val="28"/>
          <w:szCs w:val="28"/>
          <w:lang w:val="en-US" w:eastAsia="zh-CN"/>
        </w:rPr>
        <w:t>审</w:t>
      </w:r>
      <w:r>
        <w:rPr>
          <w:rFonts w:eastAsia="仿宋_GB2312"/>
          <w:sz w:val="28"/>
          <w:szCs w:val="28"/>
        </w:rPr>
        <w:t>关系</w:t>
      </w:r>
      <w:r>
        <w:rPr>
          <w:rFonts w:hint="eastAsia" w:eastAsia="仿宋_GB2312"/>
          <w:sz w:val="28"/>
          <w:szCs w:val="28"/>
        </w:rPr>
        <w:t>后仍缺少评议专家</w:t>
      </w:r>
      <w:r>
        <w:rPr>
          <w:rFonts w:eastAsia="仿宋_GB2312"/>
          <w:sz w:val="28"/>
          <w:szCs w:val="28"/>
        </w:rPr>
        <w:t>的学位论文</w:t>
      </w:r>
      <w:r>
        <w:rPr>
          <w:rFonts w:hint="eastAsia" w:eastAsia="仿宋_GB2312"/>
          <w:sz w:val="28"/>
          <w:szCs w:val="28"/>
        </w:rPr>
        <w:t>，及时进行</w:t>
      </w:r>
      <w:r>
        <w:rPr>
          <w:rFonts w:eastAsia="仿宋_GB2312"/>
          <w:sz w:val="28"/>
          <w:szCs w:val="28"/>
        </w:rPr>
        <w:t>专家遴选；</w:t>
      </w:r>
    </w:p>
    <w:p w14:paraId="11128E03">
      <w:pPr>
        <w:spacing w:line="560" w:lineRule="exact"/>
        <w:ind w:firstLine="560" w:firstLineChars="200"/>
        <w:rPr>
          <w:rFonts w:eastAsia="仿宋_GB2312"/>
          <w:sz w:val="28"/>
          <w:szCs w:val="28"/>
        </w:rPr>
      </w:pPr>
      <w:r>
        <w:rPr>
          <w:rFonts w:hint="eastAsia" w:eastAsia="仿宋_GB2312"/>
          <w:sz w:val="28"/>
          <w:szCs w:val="28"/>
        </w:rPr>
        <w:t>3</w:t>
      </w:r>
      <w:r>
        <w:rPr>
          <w:rFonts w:eastAsia="仿宋_GB2312"/>
          <w:sz w:val="28"/>
          <w:szCs w:val="28"/>
        </w:rPr>
        <w:t>.</w:t>
      </w:r>
      <w:r>
        <w:rPr>
          <w:rFonts w:hint="eastAsia" w:eastAsia="仿宋_GB2312"/>
          <w:sz w:val="28"/>
          <w:szCs w:val="28"/>
        </w:rPr>
        <w:t>对</w:t>
      </w:r>
      <w:r>
        <w:rPr>
          <w:rFonts w:hint="eastAsia" w:eastAsia="仿宋_GB2312"/>
          <w:bCs/>
          <w:sz w:val="28"/>
          <w:szCs w:val="28"/>
        </w:rPr>
        <w:t>需个性化送评或小语种、小学科等存在特殊情况的</w:t>
      </w:r>
      <w:r>
        <w:rPr>
          <w:rFonts w:hint="eastAsia" w:eastAsia="仿宋_GB2312"/>
          <w:sz w:val="28"/>
          <w:szCs w:val="28"/>
        </w:rPr>
        <w:t>学位</w:t>
      </w:r>
      <w:r>
        <w:rPr>
          <w:rFonts w:hint="eastAsia" w:eastAsia="仿宋_GB2312"/>
          <w:bCs/>
          <w:sz w:val="28"/>
          <w:szCs w:val="28"/>
        </w:rPr>
        <w:t>论文，当甲方在平台进行</w:t>
      </w:r>
      <w:r>
        <w:rPr>
          <w:rFonts w:eastAsia="仿宋_GB2312"/>
          <w:sz w:val="28"/>
          <w:szCs w:val="28"/>
        </w:rPr>
        <w:t>10</w:t>
      </w:r>
      <w:r>
        <w:rPr>
          <w:rFonts w:hint="eastAsia" w:eastAsia="仿宋_GB2312"/>
          <w:sz w:val="28"/>
          <w:szCs w:val="28"/>
        </w:rPr>
        <w:t>次以上专家遴选操作（包括自动遴选和补充遴选）或遴选专家周期超</w:t>
      </w:r>
      <w:r>
        <w:rPr>
          <w:rFonts w:hint="eastAsia" w:eastAsia="仿宋_GB2312"/>
          <w:color w:val="000000" w:themeColor="text1"/>
          <w:sz w:val="28"/>
          <w:szCs w:val="28"/>
          <w14:textFill>
            <w14:solidFill>
              <w14:schemeClr w14:val="tx1"/>
            </w14:solidFill>
          </w14:textFill>
        </w:rPr>
        <w:t>过</w:t>
      </w:r>
      <w:r>
        <w:rPr>
          <w:rFonts w:eastAsia="仿宋_GB2312"/>
          <w:color w:val="000000" w:themeColor="text1"/>
          <w:sz w:val="28"/>
          <w:szCs w:val="28"/>
          <w14:textFill>
            <w14:solidFill>
              <w14:schemeClr w14:val="tx1"/>
            </w14:solidFill>
          </w14:textFill>
        </w:rPr>
        <w:t>30</w:t>
      </w:r>
      <w:r>
        <w:rPr>
          <w:rFonts w:hint="eastAsia" w:eastAsia="仿宋_GB2312"/>
          <w:color w:val="000000" w:themeColor="text1"/>
          <w:sz w:val="28"/>
          <w:szCs w:val="28"/>
          <w14:textFill>
            <w14:solidFill>
              <w14:schemeClr w14:val="tx1"/>
            </w14:solidFill>
          </w14:textFill>
        </w:rPr>
        <w:t>天</w:t>
      </w:r>
      <w:r>
        <w:rPr>
          <w:rFonts w:hint="eastAsia" w:eastAsia="仿宋_GB2312"/>
          <w:sz w:val="28"/>
          <w:szCs w:val="28"/>
        </w:rPr>
        <w:t>仍缺少评议专家时，甲方可终止平台评议并自行线下处理</w:t>
      </w:r>
      <w:r>
        <w:rPr>
          <w:rFonts w:hint="eastAsia" w:eastAsia="仿宋_GB2312"/>
          <w:bCs/>
          <w:sz w:val="28"/>
          <w:szCs w:val="28"/>
        </w:rPr>
        <w:t>。</w:t>
      </w:r>
    </w:p>
    <w:p w14:paraId="2234B383">
      <w:pPr>
        <w:widowControl/>
        <w:numPr>
          <w:ilvl w:val="0"/>
          <w:numId w:val="5"/>
        </w:numPr>
        <w:spacing w:line="560" w:lineRule="exact"/>
        <w:ind w:firstLine="560" w:firstLineChars="200"/>
        <w:rPr>
          <w:rFonts w:eastAsia="仿宋_GB2312"/>
          <w:sz w:val="28"/>
          <w:szCs w:val="28"/>
        </w:rPr>
      </w:pPr>
      <w:r>
        <w:rPr>
          <w:rFonts w:hint="eastAsia" w:eastAsia="仿宋_GB2312"/>
          <w:sz w:val="28"/>
          <w:szCs w:val="28"/>
        </w:rPr>
        <w:t>甲方应保证本单位一级和二级账户管理员、相关工作人员等知悉本协议约定内容，甲方一级账户管理员每年须至少参加一次乙方组织的平台操作培训，并负责本单位二级账户管理员的平台操作培训，对二级账户管理员的平台操作行为进行管控。</w:t>
      </w:r>
    </w:p>
    <w:p w14:paraId="021CBCDA">
      <w:pPr>
        <w:widowControl/>
        <w:numPr>
          <w:ilvl w:val="0"/>
          <w:numId w:val="5"/>
        </w:numPr>
        <w:spacing w:line="560" w:lineRule="exact"/>
        <w:ind w:firstLine="560" w:firstLineChars="200"/>
        <w:rPr>
          <w:rFonts w:eastAsia="仿宋_GB2312"/>
          <w:sz w:val="28"/>
          <w:szCs w:val="28"/>
        </w:rPr>
      </w:pPr>
      <w:r>
        <w:rPr>
          <w:rFonts w:hint="eastAsia" w:eastAsia="仿宋_GB2312"/>
          <w:sz w:val="28"/>
          <w:szCs w:val="28"/>
        </w:rPr>
        <w:t>任何情况下，甲方</w:t>
      </w:r>
      <w:r>
        <w:rPr>
          <w:rFonts w:hint="eastAsia" w:eastAsia="仿宋_GB2312"/>
          <w:sz w:val="28"/>
          <w:szCs w:val="28"/>
          <w:lang w:val="en-US" w:eastAsia="zh-CN"/>
        </w:rPr>
        <w:t>均</w:t>
      </w:r>
      <w:r>
        <w:rPr>
          <w:rFonts w:hint="eastAsia" w:eastAsia="仿宋_GB2312"/>
          <w:sz w:val="28"/>
          <w:szCs w:val="28"/>
        </w:rPr>
        <w:t>不得私自与评议专家就甲方学位论文评议工作进行直接联系和沟通。</w:t>
      </w:r>
    </w:p>
    <w:p w14:paraId="76F393DA">
      <w:pPr>
        <w:widowControl/>
        <w:numPr>
          <w:ilvl w:val="0"/>
          <w:numId w:val="5"/>
        </w:numPr>
        <w:spacing w:line="560" w:lineRule="exact"/>
        <w:ind w:firstLine="560" w:firstLineChars="200"/>
        <w:rPr>
          <w:rFonts w:eastAsia="仿宋_GB2312"/>
          <w:sz w:val="28"/>
          <w:szCs w:val="28"/>
        </w:rPr>
      </w:pPr>
      <w:r>
        <w:rPr>
          <w:rFonts w:hint="eastAsia" w:eastAsia="仿宋_GB2312"/>
          <w:sz w:val="28"/>
          <w:szCs w:val="28"/>
        </w:rPr>
        <w:t>甲方不得向被评议学位论文作者和导师透露任何乙方有关信息，包括但不限于平台使用规则、评议专家信息及乙方联系方式等；不得向其他第三方机构或他人提供乙方平台操作指南、相关培训材料，展示平台，包括但不限于信息拷贝、录制视频、页面截图、操作规则、送评数据、专家信息以及乙方信息。</w:t>
      </w:r>
    </w:p>
    <w:p w14:paraId="21A70A8D">
      <w:pPr>
        <w:widowControl/>
        <w:numPr>
          <w:ilvl w:val="0"/>
          <w:numId w:val="5"/>
        </w:numPr>
        <w:spacing w:line="560" w:lineRule="exact"/>
        <w:ind w:firstLine="560" w:firstLineChars="200"/>
        <w:rPr>
          <w:rFonts w:eastAsia="仿宋_GB2312"/>
          <w:sz w:val="28"/>
          <w:szCs w:val="28"/>
        </w:rPr>
      </w:pPr>
      <w:r>
        <w:rPr>
          <w:rFonts w:hint="eastAsia" w:eastAsia="仿宋_GB2312"/>
          <w:sz w:val="28"/>
          <w:szCs w:val="28"/>
        </w:rPr>
        <w:t>甲方</w:t>
      </w:r>
      <w:r>
        <w:rPr>
          <w:rFonts w:hint="eastAsia" w:eastAsia="仿宋_GB2312"/>
          <w:sz w:val="28"/>
          <w:szCs w:val="28"/>
          <w:lang w:val="en-US" w:eastAsia="zh-CN"/>
        </w:rPr>
        <w:t>须</w:t>
      </w:r>
      <w:r>
        <w:rPr>
          <w:rFonts w:hint="eastAsia" w:eastAsia="仿宋_GB2312"/>
          <w:sz w:val="28"/>
          <w:szCs w:val="28"/>
        </w:rPr>
        <w:t>每年定期向乙方提供本单位博士生导师、硕士生导师及专业学位行业企业导师作为学位论文评议专家，协助乙方对上述专家信息进行及时更新和维护。</w:t>
      </w:r>
    </w:p>
    <w:p w14:paraId="46BB5255">
      <w:pPr>
        <w:widowControl/>
        <w:numPr>
          <w:ilvl w:val="0"/>
          <w:numId w:val="5"/>
        </w:numPr>
        <w:spacing w:line="560" w:lineRule="exact"/>
        <w:ind w:firstLine="560" w:firstLineChars="200"/>
        <w:rPr>
          <w:rFonts w:eastAsia="仿宋_GB2312"/>
          <w:sz w:val="28"/>
          <w:szCs w:val="28"/>
        </w:rPr>
      </w:pPr>
      <w:r>
        <w:rPr>
          <w:rFonts w:hint="eastAsia" w:eastAsia="仿宋_GB2312"/>
          <w:sz w:val="28"/>
          <w:szCs w:val="28"/>
        </w:rPr>
        <w:t>与学位论文质量监测工作相关的其他义务。</w:t>
      </w:r>
    </w:p>
    <w:p w14:paraId="4C2D5C93">
      <w:pPr>
        <w:widowControl/>
        <w:numPr>
          <w:ilvl w:val="0"/>
          <w:numId w:val="2"/>
        </w:numPr>
        <w:spacing w:line="560" w:lineRule="exact"/>
        <w:ind w:firstLine="562" w:firstLineChars="200"/>
        <w:rPr>
          <w:rFonts w:eastAsia="仿宋_GB2312"/>
          <w:b/>
          <w:bCs/>
          <w:sz w:val="28"/>
          <w:szCs w:val="28"/>
        </w:rPr>
      </w:pPr>
      <w:r>
        <w:rPr>
          <w:rFonts w:hint="eastAsia" w:eastAsia="仿宋_GB2312"/>
          <w:b/>
          <w:bCs/>
          <w:sz w:val="28"/>
          <w:szCs w:val="28"/>
        </w:rPr>
        <w:t>乙方权利</w:t>
      </w:r>
    </w:p>
    <w:p w14:paraId="23CABB8A">
      <w:pPr>
        <w:numPr>
          <w:ilvl w:val="0"/>
          <w:numId w:val="6"/>
        </w:numPr>
        <w:spacing w:line="560" w:lineRule="exact"/>
        <w:ind w:firstLine="560" w:firstLineChars="200"/>
        <w:rPr>
          <w:rFonts w:eastAsia="仿宋_GB2312"/>
          <w:sz w:val="28"/>
          <w:szCs w:val="28"/>
        </w:rPr>
      </w:pPr>
      <w:r>
        <w:rPr>
          <w:rFonts w:hint="eastAsia" w:eastAsia="仿宋_GB2312"/>
          <w:sz w:val="28"/>
          <w:szCs w:val="28"/>
        </w:rPr>
        <w:t>在甲方（一级或二级）账户出现下列行为时，乙方有权暂停甲方账户使用权限。甲方一级或二级账户管理员经重新参加培训后，以正式公函形式（加盖</w:t>
      </w:r>
      <w:r>
        <w:rPr>
          <w:rFonts w:hint="eastAsia" w:eastAsia="仿宋_GB2312"/>
          <w:sz w:val="28"/>
          <w:szCs w:val="28"/>
          <w:lang w:val="en-US" w:eastAsia="zh-CN"/>
        </w:rPr>
        <w:t>单位</w:t>
      </w:r>
      <w:r>
        <w:rPr>
          <w:rFonts w:hint="eastAsia" w:eastAsia="仿宋_GB2312"/>
          <w:sz w:val="28"/>
          <w:szCs w:val="28"/>
        </w:rPr>
        <w:t>法人公章）申请恢复相应账户使用权限。</w:t>
      </w:r>
    </w:p>
    <w:p w14:paraId="50756B26">
      <w:pPr>
        <w:numPr>
          <w:ilvl w:val="0"/>
          <w:numId w:val="7"/>
        </w:numPr>
        <w:spacing w:line="560" w:lineRule="exact"/>
        <w:ind w:firstLine="560" w:firstLineChars="200"/>
        <w:rPr>
          <w:rFonts w:eastAsia="仿宋_GB2312"/>
          <w:sz w:val="28"/>
          <w:szCs w:val="28"/>
        </w:rPr>
      </w:pPr>
      <w:r>
        <w:rPr>
          <w:rFonts w:hint="eastAsia" w:eastAsia="仿宋_GB2312"/>
          <w:sz w:val="28"/>
          <w:szCs w:val="28"/>
        </w:rPr>
        <w:t>违背协议约定内容</w:t>
      </w:r>
      <w:r>
        <w:rPr>
          <w:rFonts w:eastAsia="仿宋_GB2312"/>
          <w:sz w:val="28"/>
          <w:szCs w:val="28"/>
        </w:rPr>
        <w:t>误导</w:t>
      </w:r>
      <w:r>
        <w:rPr>
          <w:rFonts w:hint="eastAsia" w:eastAsia="仿宋_GB2312"/>
          <w:sz w:val="28"/>
          <w:szCs w:val="28"/>
        </w:rPr>
        <w:t>导师、学位论文作者等</w:t>
      </w:r>
      <w:r>
        <w:rPr>
          <w:rFonts w:eastAsia="仿宋_GB2312"/>
          <w:sz w:val="28"/>
          <w:szCs w:val="28"/>
        </w:rPr>
        <w:t>，曲解、转移</w:t>
      </w:r>
      <w:r>
        <w:rPr>
          <w:rFonts w:hint="eastAsia" w:eastAsia="仿宋_GB2312"/>
          <w:sz w:val="28"/>
          <w:szCs w:val="28"/>
        </w:rPr>
        <w:t>甲方</w:t>
      </w:r>
      <w:r>
        <w:rPr>
          <w:rFonts w:eastAsia="仿宋_GB2312"/>
          <w:sz w:val="28"/>
          <w:szCs w:val="28"/>
        </w:rPr>
        <w:t>学位论文送评</w:t>
      </w:r>
      <w:r>
        <w:rPr>
          <w:rFonts w:hint="eastAsia" w:eastAsia="仿宋_GB2312"/>
          <w:sz w:val="28"/>
          <w:szCs w:val="28"/>
        </w:rPr>
        <w:t>的</w:t>
      </w:r>
      <w:r>
        <w:rPr>
          <w:rFonts w:eastAsia="仿宋_GB2312"/>
          <w:sz w:val="28"/>
          <w:szCs w:val="28"/>
        </w:rPr>
        <w:t>主体责任</w:t>
      </w:r>
      <w:r>
        <w:rPr>
          <w:rFonts w:hint="eastAsia" w:eastAsia="仿宋_GB2312"/>
          <w:sz w:val="28"/>
          <w:szCs w:val="28"/>
        </w:rPr>
        <w:t>，造成不良后果</w:t>
      </w:r>
      <w:r>
        <w:rPr>
          <w:rFonts w:hint="eastAsia" w:eastAsia="仿宋_GB2312"/>
          <w:sz w:val="28"/>
          <w:szCs w:val="28"/>
          <w:lang w:val="en-US" w:eastAsia="zh-CN"/>
        </w:rPr>
        <w:t>的</w:t>
      </w:r>
      <w:r>
        <w:rPr>
          <w:rFonts w:hint="eastAsia" w:eastAsia="仿宋_GB2312"/>
          <w:sz w:val="28"/>
          <w:szCs w:val="28"/>
        </w:rPr>
        <w:t>；</w:t>
      </w:r>
    </w:p>
    <w:p w14:paraId="6436520D">
      <w:pPr>
        <w:numPr>
          <w:ilvl w:val="0"/>
          <w:numId w:val="7"/>
        </w:numPr>
        <w:spacing w:line="560" w:lineRule="exact"/>
        <w:ind w:firstLine="560" w:firstLineChars="200"/>
        <w:rPr>
          <w:rFonts w:eastAsia="仿宋_GB2312"/>
          <w:sz w:val="28"/>
          <w:szCs w:val="28"/>
        </w:rPr>
      </w:pPr>
      <w:r>
        <w:rPr>
          <w:rFonts w:hint="eastAsia" w:eastAsia="仿宋_GB2312"/>
          <w:sz w:val="28"/>
          <w:szCs w:val="28"/>
        </w:rPr>
        <w:t>向平台登记管理员以外的个人及单位</w:t>
      </w:r>
      <w:r>
        <w:rPr>
          <w:rFonts w:hint="eastAsia" w:eastAsia="仿宋_GB2312"/>
          <w:sz w:val="28"/>
          <w:szCs w:val="28"/>
          <w:lang w:val="en-US" w:eastAsia="zh-CN"/>
        </w:rPr>
        <w:t>出租、</w:t>
      </w:r>
      <w:r>
        <w:rPr>
          <w:rFonts w:hint="eastAsia" w:eastAsia="仿宋_GB2312"/>
          <w:sz w:val="28"/>
          <w:szCs w:val="28"/>
        </w:rPr>
        <w:t>转借</w:t>
      </w:r>
      <w:r>
        <w:rPr>
          <w:rFonts w:hint="eastAsia" w:eastAsia="仿宋_GB2312"/>
          <w:sz w:val="28"/>
          <w:szCs w:val="28"/>
          <w:lang w:eastAsia="zh-CN"/>
        </w:rPr>
        <w:t>、</w:t>
      </w:r>
      <w:r>
        <w:rPr>
          <w:rFonts w:hint="eastAsia" w:eastAsia="仿宋_GB2312"/>
          <w:sz w:val="28"/>
          <w:szCs w:val="28"/>
          <w:lang w:val="en-US" w:eastAsia="zh-CN"/>
        </w:rPr>
        <w:t>提供</w:t>
      </w:r>
      <w:r>
        <w:rPr>
          <w:rFonts w:hint="eastAsia" w:eastAsia="仿宋_GB2312"/>
          <w:sz w:val="28"/>
          <w:szCs w:val="28"/>
        </w:rPr>
        <w:t>平台账户</w:t>
      </w:r>
      <w:r>
        <w:rPr>
          <w:rFonts w:hint="eastAsia" w:eastAsia="仿宋_GB2312"/>
          <w:sz w:val="28"/>
          <w:szCs w:val="28"/>
          <w:lang w:val="en-US" w:eastAsia="zh-CN"/>
        </w:rPr>
        <w:t>的</w:t>
      </w:r>
      <w:r>
        <w:rPr>
          <w:rFonts w:hint="eastAsia" w:eastAsia="仿宋_GB2312"/>
          <w:sz w:val="28"/>
          <w:szCs w:val="28"/>
        </w:rPr>
        <w:t>；</w:t>
      </w:r>
    </w:p>
    <w:p w14:paraId="4A6AAB7B">
      <w:pPr>
        <w:numPr>
          <w:ilvl w:val="0"/>
          <w:numId w:val="7"/>
        </w:numPr>
        <w:spacing w:line="560" w:lineRule="exact"/>
        <w:ind w:firstLine="560" w:firstLineChars="200"/>
        <w:jc w:val="left"/>
        <w:rPr>
          <w:rFonts w:eastAsia="仿宋_GB2312"/>
          <w:sz w:val="28"/>
          <w:szCs w:val="28"/>
        </w:rPr>
      </w:pPr>
      <w:r>
        <w:rPr>
          <w:rFonts w:hint="eastAsia" w:eastAsia="仿宋_GB2312"/>
          <w:sz w:val="28"/>
          <w:szCs w:val="28"/>
        </w:rPr>
        <w:t>出现两次</w:t>
      </w:r>
      <w:r>
        <w:rPr>
          <w:rFonts w:hint="eastAsia" w:eastAsia="仿宋_GB2312"/>
          <w:sz w:val="28"/>
          <w:szCs w:val="28"/>
          <w:lang w:val="en-US" w:eastAsia="zh-CN"/>
        </w:rPr>
        <w:t>及以上</w:t>
      </w:r>
      <w:r>
        <w:rPr>
          <w:rFonts w:hint="eastAsia" w:eastAsia="仿宋_GB2312"/>
          <w:sz w:val="28"/>
          <w:szCs w:val="28"/>
        </w:rPr>
        <w:t>评阅书模板设置错误</w:t>
      </w:r>
      <w:r>
        <w:rPr>
          <w:rFonts w:hint="eastAsia" w:eastAsia="仿宋_GB2312"/>
          <w:sz w:val="28"/>
          <w:szCs w:val="28"/>
          <w:lang w:eastAsia="zh-CN"/>
        </w:rPr>
        <w:t>，</w:t>
      </w:r>
      <w:r>
        <w:rPr>
          <w:rFonts w:hint="eastAsia" w:eastAsia="仿宋_GB2312"/>
          <w:sz w:val="28"/>
          <w:szCs w:val="28"/>
        </w:rPr>
        <w:t>评阅书模板与学位论文信息材料匹配错误</w:t>
      </w:r>
      <w:r>
        <w:rPr>
          <w:rFonts w:hint="eastAsia" w:eastAsia="仿宋_GB2312"/>
          <w:sz w:val="28"/>
          <w:szCs w:val="28"/>
          <w:lang w:eastAsia="zh-CN"/>
        </w:rPr>
        <w:t>，</w:t>
      </w:r>
      <w:r>
        <w:rPr>
          <w:rFonts w:hint="eastAsia" w:eastAsia="仿宋_GB2312"/>
          <w:sz w:val="28"/>
          <w:szCs w:val="28"/>
        </w:rPr>
        <w:t>单批次送评20篇（含）以上学位论文信息及其附件材料错误等重大操作失误，严重影响专家评议工作</w:t>
      </w:r>
      <w:r>
        <w:rPr>
          <w:rFonts w:hint="eastAsia" w:eastAsia="仿宋_GB2312"/>
          <w:sz w:val="28"/>
          <w:szCs w:val="28"/>
          <w:lang w:val="en-US" w:eastAsia="zh-CN"/>
        </w:rPr>
        <w:t>的</w:t>
      </w:r>
      <w:r>
        <w:rPr>
          <w:rFonts w:hint="eastAsia" w:eastAsia="仿宋_GB2312"/>
          <w:sz w:val="28"/>
          <w:szCs w:val="28"/>
        </w:rPr>
        <w:t>。</w:t>
      </w:r>
    </w:p>
    <w:p w14:paraId="30C0D5BB">
      <w:pPr>
        <w:numPr>
          <w:ilvl w:val="0"/>
          <w:numId w:val="6"/>
        </w:numPr>
        <w:spacing w:line="560" w:lineRule="exact"/>
        <w:ind w:firstLine="560" w:firstLineChars="200"/>
        <w:jc w:val="left"/>
        <w:rPr>
          <w:rFonts w:eastAsia="仿宋_GB2312"/>
          <w:sz w:val="28"/>
          <w:szCs w:val="28"/>
        </w:rPr>
      </w:pPr>
      <w:r>
        <w:rPr>
          <w:rFonts w:hint="eastAsia" w:eastAsia="仿宋_GB2312"/>
          <w:sz w:val="28"/>
          <w:szCs w:val="28"/>
        </w:rPr>
        <w:t>与学位论文质量监测工作相关的其他权利。</w:t>
      </w:r>
    </w:p>
    <w:p w14:paraId="4200A686">
      <w:pPr>
        <w:widowControl/>
        <w:numPr>
          <w:ilvl w:val="0"/>
          <w:numId w:val="2"/>
        </w:numPr>
        <w:spacing w:line="560" w:lineRule="exact"/>
        <w:ind w:firstLine="562" w:firstLineChars="200"/>
        <w:rPr>
          <w:rFonts w:eastAsia="仿宋_GB2312"/>
          <w:b/>
          <w:bCs/>
          <w:sz w:val="28"/>
          <w:szCs w:val="28"/>
        </w:rPr>
      </w:pPr>
      <w:r>
        <w:rPr>
          <w:rFonts w:hint="eastAsia" w:eastAsia="仿宋_GB2312"/>
          <w:b/>
          <w:bCs/>
          <w:sz w:val="28"/>
          <w:szCs w:val="28"/>
        </w:rPr>
        <w:t>乙方</w:t>
      </w:r>
      <w:r>
        <w:rPr>
          <w:rFonts w:eastAsia="仿宋_GB2312"/>
          <w:b/>
          <w:bCs/>
          <w:sz w:val="28"/>
          <w:szCs w:val="28"/>
        </w:rPr>
        <w:t>义务</w:t>
      </w:r>
    </w:p>
    <w:p w14:paraId="7B6A79AF">
      <w:pPr>
        <w:numPr>
          <w:ilvl w:val="0"/>
          <w:numId w:val="8"/>
        </w:numPr>
        <w:spacing w:line="560" w:lineRule="exact"/>
        <w:ind w:left="0" w:firstLine="560" w:firstLineChars="200"/>
        <w:rPr>
          <w:rFonts w:eastAsia="仿宋_GB2312"/>
          <w:sz w:val="28"/>
          <w:szCs w:val="28"/>
        </w:rPr>
      </w:pPr>
      <w:r>
        <w:rPr>
          <w:rFonts w:hint="eastAsia" w:eastAsia="仿宋_GB2312"/>
          <w:sz w:val="28"/>
          <w:szCs w:val="28"/>
        </w:rPr>
        <w:t>乙方负责提供智能、精准、高效、安全的学位论文质量监测服务平台，满足甲方学位论文评议功能需求，包括学位论文信息及其附件材料上传、评阅书设置、专家自动遴选或补充遴选、评议结果下载等。</w:t>
      </w:r>
    </w:p>
    <w:p w14:paraId="1819D774">
      <w:pPr>
        <w:numPr>
          <w:ilvl w:val="0"/>
          <w:numId w:val="8"/>
        </w:numPr>
        <w:spacing w:line="560" w:lineRule="exact"/>
        <w:ind w:left="0" w:firstLine="560" w:firstLineChars="200"/>
        <w:rPr>
          <w:rFonts w:eastAsia="仿宋_GB2312"/>
          <w:sz w:val="28"/>
          <w:szCs w:val="28"/>
        </w:rPr>
      </w:pPr>
      <w:r>
        <w:rPr>
          <w:rFonts w:hint="eastAsia" w:eastAsia="仿宋_GB2312"/>
          <w:sz w:val="28"/>
          <w:szCs w:val="28"/>
        </w:rPr>
        <w:t>乙方须及时响应和解决甲方提出的平台技术问题，定期收集研判甲方的功能需求和</w:t>
      </w:r>
      <w:r>
        <w:rPr>
          <w:rFonts w:hint="eastAsia" w:eastAsia="仿宋_GB2312"/>
          <w:sz w:val="28"/>
          <w:szCs w:val="28"/>
          <w:lang w:val="en-US" w:eastAsia="zh-CN"/>
        </w:rPr>
        <w:t>改进</w:t>
      </w:r>
      <w:r>
        <w:rPr>
          <w:rFonts w:hint="eastAsia" w:eastAsia="仿宋_GB2312"/>
          <w:sz w:val="28"/>
          <w:szCs w:val="28"/>
        </w:rPr>
        <w:t>建议，对平台功能及时升级优化，为甲方自主开展学位论文评议工作提供技术保障。</w:t>
      </w:r>
    </w:p>
    <w:p w14:paraId="34745F23">
      <w:pPr>
        <w:numPr>
          <w:ilvl w:val="0"/>
          <w:numId w:val="8"/>
        </w:numPr>
        <w:spacing w:line="560" w:lineRule="exact"/>
        <w:ind w:left="0" w:firstLine="560" w:firstLineChars="200"/>
        <w:rPr>
          <w:rFonts w:eastAsia="仿宋_GB2312"/>
          <w:sz w:val="28"/>
          <w:szCs w:val="28"/>
        </w:rPr>
      </w:pPr>
      <w:r>
        <w:rPr>
          <w:rFonts w:hint="eastAsia" w:eastAsia="仿宋_GB2312"/>
          <w:sz w:val="28"/>
          <w:szCs w:val="28"/>
        </w:rPr>
        <w:t>乙方负责提供覆盖全国、类型丰富、层次多样的高水平博士、硕士学位论文评议专家资源，并定期补充专家资源，对专家信息进行更新，保证专家资源充沛，专家信息准确。</w:t>
      </w:r>
    </w:p>
    <w:p w14:paraId="1C4A9E52">
      <w:pPr>
        <w:numPr>
          <w:ilvl w:val="0"/>
          <w:numId w:val="8"/>
        </w:numPr>
        <w:spacing w:line="560" w:lineRule="exact"/>
        <w:ind w:left="0" w:firstLine="560" w:firstLineChars="200"/>
        <w:rPr>
          <w:rFonts w:eastAsia="仿宋_GB2312"/>
          <w:sz w:val="28"/>
          <w:szCs w:val="28"/>
        </w:rPr>
      </w:pPr>
      <w:r>
        <w:rPr>
          <w:rFonts w:hint="eastAsia" w:eastAsia="仿宋_GB2312"/>
          <w:sz w:val="28"/>
          <w:szCs w:val="28"/>
        </w:rPr>
        <w:t>乙方负责通过平台保障甲方学位论文评议过程中与评议专家间的信息交互，通过平台向专家发送相应消息通知或提醒等；协助甲方与参评专家沟通解决学术意见以外的问题，如：评议意见文字表述或格式错误、平台操作等问题。</w:t>
      </w:r>
    </w:p>
    <w:p w14:paraId="7DAB50F9">
      <w:pPr>
        <w:numPr>
          <w:ilvl w:val="0"/>
          <w:numId w:val="8"/>
        </w:numPr>
        <w:spacing w:line="560" w:lineRule="exact"/>
        <w:ind w:left="0" w:firstLine="560" w:firstLineChars="200"/>
        <w:rPr>
          <w:rFonts w:eastAsia="仿宋_GB2312"/>
          <w:sz w:val="28"/>
          <w:szCs w:val="28"/>
        </w:rPr>
      </w:pPr>
      <w:r>
        <w:rPr>
          <w:rFonts w:hint="eastAsia" w:eastAsia="仿宋_GB2312"/>
          <w:sz w:val="28"/>
          <w:szCs w:val="28"/>
        </w:rPr>
        <w:t>乙方负责通过平台向经甲方遴选后的学位论文评议专家提供参评确认、评议材料阅读、评阅意见填写、评议结果提交等功能。</w:t>
      </w:r>
    </w:p>
    <w:p w14:paraId="4112AF1A">
      <w:pPr>
        <w:numPr>
          <w:ilvl w:val="0"/>
          <w:numId w:val="8"/>
        </w:numPr>
        <w:spacing w:line="560" w:lineRule="exact"/>
        <w:ind w:left="0" w:firstLine="560" w:firstLineChars="200"/>
        <w:rPr>
          <w:rFonts w:eastAsia="仿宋_GB2312"/>
          <w:sz w:val="28"/>
          <w:szCs w:val="28"/>
        </w:rPr>
      </w:pPr>
      <w:r>
        <w:rPr>
          <w:rFonts w:hint="eastAsia" w:eastAsia="仿宋_GB2312"/>
          <w:sz w:val="28"/>
          <w:szCs w:val="28"/>
        </w:rPr>
        <w:t>乙方为甲方学位论文自主评议工作提供辅助服务，协助甲方一级账户管理员解决在送评过程中遇到的平台操作等技术问题，关注甲方学位论文评议进度，及时提醒甲方完成开始专家遴选操作25天以上的博士学位论文及20天以上的硕士学位论文的送评流程（甲方间隔5天以上未进行遴选专家操作的学位论文除外）。</w:t>
      </w:r>
    </w:p>
    <w:p w14:paraId="4CD70E56">
      <w:pPr>
        <w:numPr>
          <w:ilvl w:val="0"/>
          <w:numId w:val="8"/>
        </w:numPr>
        <w:spacing w:line="560" w:lineRule="exact"/>
        <w:ind w:left="0" w:firstLine="560" w:firstLineChars="200"/>
        <w:rPr>
          <w:rFonts w:eastAsia="仿宋_GB2312"/>
          <w:sz w:val="28"/>
          <w:szCs w:val="28"/>
        </w:rPr>
      </w:pPr>
      <w:r>
        <w:rPr>
          <w:rFonts w:hint="eastAsia" w:eastAsia="仿宋_GB2312"/>
          <w:sz w:val="28"/>
          <w:szCs w:val="28"/>
        </w:rPr>
        <w:t>乙方负责及时审核甲方通过平台提出的有关申请，包括</w:t>
      </w:r>
      <w:r>
        <w:rPr>
          <w:rFonts w:hint="eastAsia" w:eastAsia="仿宋_GB2312"/>
          <w:sz w:val="28"/>
          <w:szCs w:val="28"/>
          <w:lang w:val="en-US" w:eastAsia="zh-CN"/>
        </w:rPr>
        <w:t>但不限于</w:t>
      </w:r>
      <w:r>
        <w:rPr>
          <w:rFonts w:hint="eastAsia" w:eastAsia="仿宋_GB2312"/>
          <w:sz w:val="28"/>
          <w:szCs w:val="28"/>
        </w:rPr>
        <w:t>：</w:t>
      </w:r>
    </w:p>
    <w:p w14:paraId="11F20B74">
      <w:pPr>
        <w:spacing w:line="560" w:lineRule="exact"/>
        <w:ind w:firstLine="560" w:firstLineChars="200"/>
        <w:rPr>
          <w:rFonts w:hint="eastAsia" w:eastAsia="仿宋_GB2312"/>
          <w:sz w:val="28"/>
          <w:szCs w:val="28"/>
        </w:rPr>
      </w:pPr>
      <w:r>
        <w:rPr>
          <w:rFonts w:hint="eastAsia" w:eastAsia="仿宋_GB2312"/>
          <w:sz w:val="28"/>
          <w:szCs w:val="28"/>
        </w:rPr>
        <w:t>1.审核甲方提出的已送评学位论文终止评议申请，对已确认评议的专家不能解除评议关系，但由甲方自行决定是否采用此类专家评议意见，已产生的质量监测费由甲方支付。</w:t>
      </w:r>
    </w:p>
    <w:p w14:paraId="1BB25CAD">
      <w:pPr>
        <w:numPr>
          <w:ilvl w:val="-1"/>
          <w:numId w:val="0"/>
        </w:numPr>
        <w:spacing w:line="560" w:lineRule="exact"/>
        <w:ind w:left="0" w:leftChars="0" w:firstLine="560" w:firstLineChars="200"/>
        <w:rPr>
          <w:rFonts w:hint="eastAsia" w:eastAsia="仿宋_GB2312"/>
          <w:sz w:val="28"/>
          <w:szCs w:val="28"/>
          <w:lang w:eastAsia="zh-CN"/>
        </w:rPr>
      </w:pPr>
      <w:r>
        <w:rPr>
          <w:rFonts w:hint="eastAsia" w:eastAsia="仿宋_GB2312"/>
          <w:sz w:val="28"/>
          <w:szCs w:val="28"/>
          <w:lang w:val="en-US" w:eastAsia="zh-CN"/>
        </w:rPr>
        <w:t>2.审核甲方自建评审专家灰名单及相关材料的申请，该灰名单仅用作甲方屏蔽遴选专家使用。</w:t>
      </w:r>
    </w:p>
    <w:p w14:paraId="24CEE0F8">
      <w:pPr>
        <w:numPr>
          <w:ilvl w:val="0"/>
          <w:numId w:val="8"/>
        </w:numPr>
        <w:spacing w:line="560" w:lineRule="exact"/>
        <w:ind w:left="0" w:firstLine="560" w:firstLineChars="200"/>
        <w:rPr>
          <w:rFonts w:eastAsia="仿宋_GB2312"/>
          <w:sz w:val="28"/>
          <w:szCs w:val="28"/>
        </w:rPr>
      </w:pPr>
      <w:r>
        <w:rPr>
          <w:rFonts w:hint="eastAsia" w:eastAsia="仿宋_GB2312"/>
          <w:sz w:val="28"/>
          <w:szCs w:val="28"/>
        </w:rPr>
        <w:t>乙方负责在本协议期满后，对协议期内已</w:t>
      </w:r>
      <w:r>
        <w:rPr>
          <w:rFonts w:hint="eastAsia" w:eastAsia="仿宋_GB2312"/>
          <w:sz w:val="28"/>
          <w:szCs w:val="28"/>
          <w:lang w:val="en-US" w:eastAsia="zh-CN"/>
        </w:rPr>
        <w:t>回收的</w:t>
      </w:r>
      <w:r>
        <w:rPr>
          <w:rFonts w:hint="eastAsia" w:eastAsia="仿宋_GB2312"/>
          <w:sz w:val="28"/>
          <w:szCs w:val="28"/>
        </w:rPr>
        <w:t>全部专家评议意见的学位论文进行数据归档</w:t>
      </w:r>
      <w:r>
        <w:rPr>
          <w:rFonts w:eastAsia="仿宋_GB2312"/>
          <w:sz w:val="28"/>
          <w:szCs w:val="28"/>
        </w:rPr>
        <w:t>，归档后甲方</w:t>
      </w:r>
      <w:r>
        <w:rPr>
          <w:rFonts w:hint="eastAsia" w:eastAsia="仿宋_GB2312"/>
          <w:sz w:val="28"/>
          <w:szCs w:val="28"/>
        </w:rPr>
        <w:t>仍</w:t>
      </w:r>
      <w:r>
        <w:rPr>
          <w:rFonts w:eastAsia="仿宋_GB2312"/>
          <w:sz w:val="28"/>
          <w:szCs w:val="28"/>
        </w:rPr>
        <w:t>可查看、下载学位论文及专家评议意见。</w:t>
      </w:r>
    </w:p>
    <w:p w14:paraId="135F653E">
      <w:pPr>
        <w:numPr>
          <w:ilvl w:val="0"/>
          <w:numId w:val="8"/>
        </w:numPr>
        <w:spacing w:line="560" w:lineRule="exact"/>
        <w:ind w:left="0" w:firstLine="560" w:firstLineChars="200"/>
        <w:rPr>
          <w:rFonts w:eastAsia="仿宋_GB2312"/>
          <w:sz w:val="28"/>
          <w:szCs w:val="28"/>
        </w:rPr>
      </w:pPr>
      <w:r>
        <w:rPr>
          <w:rFonts w:hint="eastAsia" w:eastAsia="仿宋_GB2312"/>
          <w:sz w:val="28"/>
          <w:szCs w:val="28"/>
        </w:rPr>
        <w:t>乙方为甲方提供年度学位论文评议情况统计报告，内容包括学位论文送评情况、学位论文评议结果、专家使用情况及</w:t>
      </w:r>
      <w:r>
        <w:rPr>
          <w:rFonts w:hint="eastAsia" w:eastAsia="仿宋_GB2312"/>
          <w:sz w:val="28"/>
          <w:szCs w:val="28"/>
          <w:lang w:val="en-US" w:eastAsia="zh-CN"/>
        </w:rPr>
        <w:t>质量监测</w:t>
      </w:r>
      <w:r>
        <w:rPr>
          <w:rFonts w:hint="eastAsia" w:eastAsia="仿宋_GB2312"/>
          <w:sz w:val="28"/>
          <w:szCs w:val="28"/>
        </w:rPr>
        <w:t>费使用情况，以及对甲方学位论文质量监测工作的建议等。</w:t>
      </w:r>
    </w:p>
    <w:p w14:paraId="6DCE97CC">
      <w:pPr>
        <w:numPr>
          <w:ilvl w:val="0"/>
          <w:numId w:val="8"/>
        </w:numPr>
        <w:spacing w:line="560" w:lineRule="exact"/>
        <w:ind w:left="0" w:firstLine="560" w:firstLineChars="200"/>
        <w:rPr>
          <w:rFonts w:eastAsia="仿宋_GB2312"/>
          <w:sz w:val="28"/>
          <w:szCs w:val="28"/>
        </w:rPr>
      </w:pPr>
      <w:r>
        <w:rPr>
          <w:rFonts w:hint="eastAsia" w:eastAsia="仿宋_GB2312"/>
          <w:sz w:val="28"/>
          <w:szCs w:val="28"/>
        </w:rPr>
        <w:t>乙方负责每年免费对甲方一级账户管理员进行至少一次平台操作培训，为甲方提供和更新平台操作规程说明等；如甲方需要，乙方每年可为甲方提供一次个性化培训或二级账户管理员专项培训。</w:t>
      </w:r>
    </w:p>
    <w:p w14:paraId="39775DDB">
      <w:pPr>
        <w:numPr>
          <w:ilvl w:val="0"/>
          <w:numId w:val="8"/>
        </w:numPr>
        <w:spacing w:line="560" w:lineRule="exact"/>
        <w:ind w:left="0" w:firstLine="560" w:firstLineChars="200"/>
        <w:rPr>
          <w:rFonts w:eastAsia="仿宋_GB2312"/>
          <w:sz w:val="28"/>
          <w:szCs w:val="28"/>
        </w:rPr>
      </w:pPr>
      <w:r>
        <w:rPr>
          <w:rFonts w:hint="eastAsia" w:eastAsia="仿宋_GB2312"/>
          <w:sz w:val="28"/>
          <w:szCs w:val="28"/>
        </w:rPr>
        <w:t>任何情况下，乙方不得干扰甲方专家遴选工作，不得透露甲方学位论文评议专家个人信息，不得篡改甲方学位论文专家评议结果。</w:t>
      </w:r>
    </w:p>
    <w:p w14:paraId="1A873073">
      <w:pPr>
        <w:numPr>
          <w:ilvl w:val="0"/>
          <w:numId w:val="8"/>
        </w:numPr>
        <w:spacing w:line="560" w:lineRule="exact"/>
        <w:ind w:left="0" w:firstLine="560" w:firstLineChars="200"/>
        <w:rPr>
          <w:rFonts w:eastAsia="仿宋_GB2312"/>
          <w:sz w:val="28"/>
          <w:szCs w:val="28"/>
        </w:rPr>
      </w:pPr>
      <w:r>
        <w:rPr>
          <w:rFonts w:hint="eastAsia" w:eastAsia="仿宋_GB2312"/>
          <w:sz w:val="28"/>
          <w:szCs w:val="28"/>
        </w:rPr>
        <w:t>乙方为甲方提供学位论文质量监测服务，不接受甲方学位论文作者、导师等个人对评议结果提出的异议。</w:t>
      </w:r>
    </w:p>
    <w:p w14:paraId="21C09646">
      <w:pPr>
        <w:numPr>
          <w:ilvl w:val="0"/>
          <w:numId w:val="8"/>
        </w:numPr>
        <w:spacing w:line="560" w:lineRule="exact"/>
        <w:ind w:left="0" w:firstLine="560" w:firstLineChars="200"/>
        <w:rPr>
          <w:rFonts w:eastAsia="仿宋_GB2312"/>
          <w:sz w:val="28"/>
          <w:szCs w:val="28"/>
        </w:rPr>
      </w:pPr>
      <w:r>
        <w:rPr>
          <w:rFonts w:hint="eastAsia" w:eastAsia="仿宋_GB2312"/>
          <w:sz w:val="28"/>
          <w:szCs w:val="28"/>
        </w:rPr>
        <w:t>乙方不得向除甲方评议专家外的其他个人或机构提供甲方任何学位论文评议材料和相关信息，包括但不限于评阅书内容、评议规则、学位论文信息、评议意见等。</w:t>
      </w:r>
    </w:p>
    <w:p w14:paraId="12705981">
      <w:pPr>
        <w:numPr>
          <w:ilvl w:val="0"/>
          <w:numId w:val="8"/>
        </w:numPr>
        <w:spacing w:line="560" w:lineRule="exact"/>
        <w:ind w:left="0" w:firstLine="560" w:firstLineChars="200"/>
        <w:rPr>
          <w:rFonts w:eastAsia="仿宋_GB2312"/>
          <w:sz w:val="28"/>
          <w:szCs w:val="28"/>
        </w:rPr>
      </w:pPr>
      <w:r>
        <w:rPr>
          <w:rFonts w:hint="eastAsia" w:eastAsia="仿宋_GB2312"/>
          <w:sz w:val="28"/>
          <w:szCs w:val="28"/>
        </w:rPr>
        <w:t>乙方负责及时向本协议有效期内实际参与甲方学位论文评议的专家支付</w:t>
      </w:r>
      <w:r>
        <w:rPr>
          <w:rFonts w:hint="eastAsia" w:eastAsia="仿宋_GB2312"/>
          <w:sz w:val="28"/>
          <w:szCs w:val="28"/>
          <w:lang w:val="en-US" w:eastAsia="zh-CN"/>
        </w:rPr>
        <w:t>评审</w:t>
      </w:r>
      <w:r>
        <w:rPr>
          <w:rFonts w:hint="eastAsia" w:eastAsia="仿宋_GB2312"/>
          <w:sz w:val="28"/>
          <w:szCs w:val="28"/>
        </w:rPr>
        <w:t>劳务费。</w:t>
      </w:r>
    </w:p>
    <w:p w14:paraId="52EE6EE0">
      <w:pPr>
        <w:numPr>
          <w:ilvl w:val="0"/>
          <w:numId w:val="8"/>
        </w:numPr>
        <w:spacing w:line="560" w:lineRule="exact"/>
        <w:ind w:left="0" w:firstLine="560" w:firstLineChars="200"/>
        <w:rPr>
          <w:rFonts w:eastAsia="仿宋_GB2312"/>
          <w:sz w:val="28"/>
          <w:szCs w:val="28"/>
        </w:rPr>
      </w:pPr>
      <w:r>
        <w:rPr>
          <w:rFonts w:hint="eastAsia" w:eastAsia="仿宋_GB2312"/>
          <w:sz w:val="28"/>
          <w:szCs w:val="28"/>
        </w:rPr>
        <w:t>与学位论文质量监测工作相关的其他义务。</w:t>
      </w:r>
    </w:p>
    <w:p w14:paraId="4AE4855F">
      <w:pPr>
        <w:widowControl/>
        <w:numPr>
          <w:ilvl w:val="0"/>
          <w:numId w:val="2"/>
        </w:numPr>
        <w:spacing w:line="560" w:lineRule="exact"/>
        <w:ind w:firstLine="562" w:firstLineChars="200"/>
        <w:rPr>
          <w:rFonts w:eastAsia="仿宋_GB2312"/>
          <w:b/>
          <w:bCs/>
          <w:sz w:val="28"/>
          <w:szCs w:val="28"/>
        </w:rPr>
      </w:pPr>
      <w:r>
        <w:rPr>
          <w:rFonts w:hint="eastAsia" w:eastAsia="仿宋_GB2312"/>
          <w:b/>
          <w:bCs/>
          <w:sz w:val="28"/>
          <w:szCs w:val="28"/>
          <w:lang w:val="en-US" w:eastAsia="zh-CN"/>
        </w:rPr>
        <w:t>质量监测</w:t>
      </w:r>
      <w:r>
        <w:rPr>
          <w:rFonts w:hint="eastAsia" w:eastAsia="仿宋_GB2312"/>
          <w:b/>
          <w:bCs/>
          <w:sz w:val="28"/>
          <w:szCs w:val="28"/>
        </w:rPr>
        <w:t>费标准与金额</w:t>
      </w:r>
    </w:p>
    <w:p w14:paraId="54ED0E0E">
      <w:pPr>
        <w:numPr>
          <w:ilvl w:val="0"/>
          <w:numId w:val="9"/>
        </w:numPr>
        <w:spacing w:line="560" w:lineRule="exact"/>
        <w:ind w:firstLine="560" w:firstLineChars="200"/>
        <w:rPr>
          <w:rFonts w:eastAsia="仿宋_GB2312"/>
          <w:sz w:val="28"/>
          <w:szCs w:val="28"/>
        </w:rPr>
      </w:pPr>
      <w:r>
        <w:rPr>
          <w:rFonts w:hint="eastAsia" w:eastAsia="仿宋_GB2312"/>
          <w:sz w:val="28"/>
          <w:szCs w:val="28"/>
        </w:rPr>
        <w:t>博士学位论文质量监测费（含初评、复评、增评）为￥</w:t>
      </w:r>
      <w:r>
        <w:rPr>
          <w:rFonts w:eastAsia="仿宋_GB2312"/>
          <w:sz w:val="28"/>
          <w:szCs w:val="28"/>
          <w:u w:val="single"/>
        </w:rPr>
        <w:t xml:space="preserve">    </w:t>
      </w:r>
      <w:r>
        <w:rPr>
          <w:rFonts w:hint="eastAsia" w:eastAsia="仿宋_GB2312"/>
          <w:sz w:val="28"/>
          <w:szCs w:val="28"/>
        </w:rPr>
        <w:t>元/篇次，</w:t>
      </w:r>
      <w:r>
        <w:rPr>
          <w:rFonts w:hint="eastAsia" w:eastAsia="仿宋_GB2312"/>
          <w:b/>
          <w:bCs/>
          <w:sz w:val="28"/>
          <w:szCs w:val="28"/>
        </w:rPr>
        <w:t>其中</w:t>
      </w:r>
      <w:r>
        <w:rPr>
          <w:rFonts w:hint="eastAsia" w:eastAsia="仿宋_GB2312"/>
          <w:sz w:val="28"/>
          <w:szCs w:val="28"/>
        </w:rPr>
        <w:t>使用外国语言文字撰写的博士学位论文（不包括文学学科门类）质量监测费（含初评、复评、增评）为￥</w:t>
      </w:r>
      <w:r>
        <w:rPr>
          <w:rFonts w:eastAsia="仿宋_GB2312"/>
          <w:sz w:val="28"/>
          <w:szCs w:val="28"/>
          <w:u w:val="single"/>
        </w:rPr>
        <w:t xml:space="preserve">    </w:t>
      </w:r>
      <w:r>
        <w:rPr>
          <w:rFonts w:hint="eastAsia" w:eastAsia="仿宋_GB2312"/>
          <w:sz w:val="28"/>
          <w:szCs w:val="28"/>
        </w:rPr>
        <w:t>元/篇次；硕士学位论文质量监测费（含初评、复评、增评）为￥</w:t>
      </w:r>
      <w:r>
        <w:rPr>
          <w:rFonts w:eastAsia="仿宋_GB2312"/>
          <w:sz w:val="28"/>
          <w:szCs w:val="28"/>
          <w:u w:val="single"/>
        </w:rPr>
        <w:t xml:space="preserve">    </w:t>
      </w:r>
      <w:r>
        <w:rPr>
          <w:rFonts w:hint="eastAsia" w:eastAsia="仿宋_GB2312"/>
          <w:sz w:val="28"/>
          <w:szCs w:val="28"/>
        </w:rPr>
        <w:t>元/篇次，</w:t>
      </w:r>
      <w:r>
        <w:rPr>
          <w:rFonts w:hint="eastAsia" w:eastAsia="仿宋_GB2312"/>
          <w:b/>
          <w:bCs/>
          <w:sz w:val="28"/>
          <w:szCs w:val="28"/>
        </w:rPr>
        <w:t>其中</w:t>
      </w:r>
      <w:r>
        <w:rPr>
          <w:rFonts w:hint="eastAsia" w:eastAsia="仿宋_GB2312"/>
          <w:sz w:val="28"/>
          <w:szCs w:val="28"/>
        </w:rPr>
        <w:t>使用外国语言文字撰写的硕士学位论文（不包括文学学科门类）质量监测费（含初评、复评、增评）为￥</w:t>
      </w:r>
      <w:r>
        <w:rPr>
          <w:rFonts w:eastAsia="仿宋_GB2312"/>
          <w:sz w:val="28"/>
          <w:szCs w:val="28"/>
          <w:u w:val="single"/>
        </w:rPr>
        <w:t xml:space="preserve">    </w:t>
      </w:r>
      <w:r>
        <w:rPr>
          <w:rFonts w:hint="eastAsia" w:eastAsia="仿宋_GB2312"/>
          <w:sz w:val="28"/>
          <w:szCs w:val="28"/>
        </w:rPr>
        <w:t>元/篇次</w:t>
      </w:r>
      <w:r>
        <w:rPr>
          <w:rFonts w:eastAsia="仿宋_GB2312"/>
          <w:sz w:val="28"/>
          <w:szCs w:val="28"/>
        </w:rPr>
        <w:t>。</w:t>
      </w:r>
    </w:p>
    <w:p w14:paraId="4ADFA513">
      <w:pPr>
        <w:numPr>
          <w:ilvl w:val="0"/>
          <w:numId w:val="9"/>
        </w:numPr>
        <w:spacing w:line="560" w:lineRule="exact"/>
        <w:ind w:firstLine="560"/>
        <w:rPr>
          <w:rFonts w:eastAsia="仿宋_GB2312"/>
          <w:sz w:val="28"/>
          <w:szCs w:val="28"/>
        </w:rPr>
      </w:pPr>
      <w:commentRangeStart w:id="14"/>
      <w:r>
        <w:rPr>
          <w:rFonts w:eastAsia="仿宋_GB2312"/>
          <w:sz w:val="28"/>
          <w:szCs w:val="28"/>
        </w:rPr>
        <w:t>本协议有效期内</w:t>
      </w:r>
      <w:r>
        <w:rPr>
          <w:rFonts w:hint="eastAsia" w:eastAsia="仿宋_GB2312"/>
          <w:sz w:val="28"/>
          <w:szCs w:val="28"/>
        </w:rPr>
        <w:t>甲方</w:t>
      </w:r>
      <w:r>
        <w:rPr>
          <w:rFonts w:eastAsia="仿宋_GB2312"/>
          <w:sz w:val="28"/>
          <w:szCs w:val="28"/>
        </w:rPr>
        <w:t>预计送评</w:t>
      </w:r>
      <w:r>
        <w:rPr>
          <w:rFonts w:hint="eastAsia" w:eastAsia="仿宋_GB2312"/>
          <w:sz w:val="28"/>
          <w:szCs w:val="28"/>
        </w:rPr>
        <w:t>博士学位论文</w:t>
      </w:r>
      <w:r>
        <w:rPr>
          <w:rFonts w:eastAsia="仿宋_GB2312"/>
          <w:sz w:val="28"/>
          <w:szCs w:val="28"/>
          <w:u w:val="single"/>
        </w:rPr>
        <w:t xml:space="preserve">    </w:t>
      </w:r>
      <w:r>
        <w:rPr>
          <w:rFonts w:hint="eastAsia" w:eastAsia="仿宋_GB2312"/>
          <w:sz w:val="28"/>
          <w:szCs w:val="28"/>
        </w:rPr>
        <w:t>篇次、硕士学位论文</w:t>
      </w:r>
      <w:r>
        <w:rPr>
          <w:rFonts w:eastAsia="仿宋_GB2312"/>
          <w:sz w:val="28"/>
          <w:szCs w:val="28"/>
          <w:u w:val="single"/>
        </w:rPr>
        <w:t xml:space="preserve">    </w:t>
      </w:r>
      <w:r>
        <w:rPr>
          <w:rFonts w:hint="eastAsia" w:eastAsia="仿宋_GB2312"/>
          <w:sz w:val="28"/>
          <w:szCs w:val="28"/>
        </w:rPr>
        <w:t>篇次，</w:t>
      </w:r>
      <w:r>
        <w:rPr>
          <w:rFonts w:hint="eastAsia" w:ascii="Times New Roman" w:hAnsi="Times New Roman" w:eastAsia="仿宋_GB2312" w:cs="Times New Roman"/>
          <w:b/>
          <w:bCs/>
          <w:sz w:val="28"/>
          <w:szCs w:val="28"/>
        </w:rPr>
        <w:t>其中</w:t>
      </w:r>
      <w:r>
        <w:rPr>
          <w:rFonts w:hint="eastAsia" w:eastAsia="仿宋_GB2312"/>
          <w:sz w:val="28"/>
          <w:szCs w:val="28"/>
        </w:rPr>
        <w:t>使用外国语言文字撰写（不包括文学学科门类）的</w:t>
      </w:r>
      <w:r>
        <w:rPr>
          <w:rFonts w:eastAsia="仿宋_GB2312"/>
          <w:sz w:val="28"/>
          <w:szCs w:val="28"/>
        </w:rPr>
        <w:t>博士学位论文</w:t>
      </w:r>
      <w:r>
        <w:rPr>
          <w:rFonts w:eastAsia="仿宋_GB2312"/>
          <w:sz w:val="28"/>
          <w:szCs w:val="28"/>
          <w:u w:val="single"/>
        </w:rPr>
        <w:t xml:space="preserve">    </w:t>
      </w:r>
      <w:r>
        <w:rPr>
          <w:rFonts w:eastAsia="仿宋_GB2312"/>
          <w:sz w:val="28"/>
          <w:szCs w:val="28"/>
        </w:rPr>
        <w:t>篇次</w:t>
      </w:r>
      <w:r>
        <w:rPr>
          <w:rFonts w:hint="eastAsia" w:eastAsia="仿宋_GB2312"/>
          <w:sz w:val="28"/>
          <w:szCs w:val="28"/>
        </w:rPr>
        <w:t>、</w:t>
      </w:r>
      <w:r>
        <w:rPr>
          <w:rFonts w:eastAsia="仿宋_GB2312"/>
          <w:sz w:val="28"/>
          <w:szCs w:val="28"/>
        </w:rPr>
        <w:t>硕士学位论文</w:t>
      </w:r>
      <w:r>
        <w:rPr>
          <w:rFonts w:eastAsia="仿宋_GB2312"/>
          <w:sz w:val="28"/>
          <w:szCs w:val="28"/>
          <w:u w:val="single"/>
        </w:rPr>
        <w:t xml:space="preserve">    </w:t>
      </w:r>
      <w:r>
        <w:rPr>
          <w:rFonts w:eastAsia="仿宋_GB2312"/>
          <w:sz w:val="28"/>
          <w:szCs w:val="28"/>
        </w:rPr>
        <w:t>篇次；预估甲方支付</w:t>
      </w:r>
      <w:r>
        <w:rPr>
          <w:rFonts w:hint="eastAsia" w:eastAsia="仿宋_GB2312"/>
          <w:sz w:val="28"/>
          <w:szCs w:val="28"/>
          <w:lang w:val="en-US" w:eastAsia="zh-CN"/>
        </w:rPr>
        <w:t>质量监测</w:t>
      </w:r>
      <w:r>
        <w:rPr>
          <w:rFonts w:eastAsia="仿宋_GB2312"/>
          <w:sz w:val="28"/>
          <w:szCs w:val="28"/>
        </w:rPr>
        <w:t>费总额为￥</w:t>
      </w:r>
      <w:r>
        <w:rPr>
          <w:rFonts w:eastAsia="仿宋_GB2312"/>
          <w:sz w:val="28"/>
          <w:szCs w:val="28"/>
          <w:u w:val="single"/>
        </w:rPr>
        <w:t xml:space="preserve">    </w:t>
      </w:r>
      <w:r>
        <w:rPr>
          <w:rFonts w:eastAsia="仿宋_GB2312"/>
          <w:sz w:val="28"/>
          <w:szCs w:val="28"/>
        </w:rPr>
        <w:t>元（大写：人民币</w:t>
      </w:r>
      <w:r>
        <w:rPr>
          <w:rFonts w:eastAsia="仿宋_GB2312"/>
          <w:sz w:val="28"/>
          <w:szCs w:val="28"/>
          <w:u w:val="single"/>
        </w:rPr>
        <w:t xml:space="preserve">    </w:t>
      </w:r>
      <w:r>
        <w:rPr>
          <w:rFonts w:eastAsia="仿宋_GB2312"/>
          <w:sz w:val="28"/>
          <w:szCs w:val="28"/>
        </w:rPr>
        <w:t>元整）</w:t>
      </w:r>
      <w:commentRangeEnd w:id="14"/>
      <w:r>
        <w:commentReference w:id="14"/>
      </w:r>
      <w:r>
        <w:rPr>
          <w:rFonts w:eastAsia="仿宋_GB2312"/>
          <w:sz w:val="28"/>
          <w:szCs w:val="28"/>
        </w:rPr>
        <w:t>。</w:t>
      </w:r>
    </w:p>
    <w:p w14:paraId="6A5BEC02">
      <w:pPr>
        <w:numPr>
          <w:ilvl w:val="0"/>
          <w:numId w:val="9"/>
        </w:numPr>
        <w:spacing w:line="560" w:lineRule="exact"/>
        <w:ind w:firstLine="560"/>
        <w:rPr>
          <w:rFonts w:eastAsia="仿宋_GB2312"/>
          <w:sz w:val="28"/>
          <w:szCs w:val="28"/>
        </w:rPr>
      </w:pPr>
      <w:r>
        <w:rPr>
          <w:rFonts w:eastAsia="仿宋_GB2312"/>
          <w:sz w:val="28"/>
          <w:szCs w:val="28"/>
        </w:rPr>
        <w:t>本协议费</w:t>
      </w:r>
      <w:r>
        <w:rPr>
          <w:rFonts w:hint="eastAsia" w:eastAsia="仿宋_GB2312"/>
          <w:sz w:val="28"/>
          <w:szCs w:val="28"/>
        </w:rPr>
        <w:t>用</w:t>
      </w:r>
      <w:r>
        <w:rPr>
          <w:rFonts w:eastAsia="仿宋_GB2312"/>
          <w:sz w:val="28"/>
          <w:szCs w:val="28"/>
        </w:rPr>
        <w:t>总额依据</w:t>
      </w:r>
      <w:r>
        <w:rPr>
          <w:rFonts w:hint="eastAsia" w:eastAsia="仿宋_GB2312"/>
          <w:sz w:val="28"/>
          <w:szCs w:val="28"/>
          <w:lang w:val="en-US" w:eastAsia="zh-CN"/>
        </w:rPr>
        <w:t>质量监测</w:t>
      </w:r>
      <w:r>
        <w:rPr>
          <w:rFonts w:eastAsia="仿宋_GB2312"/>
          <w:sz w:val="28"/>
          <w:szCs w:val="28"/>
        </w:rPr>
        <w:t>费标准与</w:t>
      </w:r>
      <w:r>
        <w:rPr>
          <w:rFonts w:hint="eastAsia" w:eastAsia="仿宋_GB2312"/>
          <w:sz w:val="28"/>
          <w:szCs w:val="28"/>
        </w:rPr>
        <w:t>甲方</w:t>
      </w:r>
      <w:r>
        <w:rPr>
          <w:rFonts w:eastAsia="仿宋_GB2312"/>
          <w:sz w:val="28"/>
          <w:szCs w:val="28"/>
        </w:rPr>
        <w:t>预估送评学位论文篇次数量进行计算。</w:t>
      </w:r>
      <w:r>
        <w:rPr>
          <w:rFonts w:hint="eastAsia" w:eastAsia="仿宋_GB2312"/>
          <w:sz w:val="28"/>
          <w:szCs w:val="28"/>
        </w:rPr>
        <w:t>甲方须如实填写上传平台的</w:t>
      </w:r>
      <w:r>
        <w:rPr>
          <w:rFonts w:hint="eastAsia" w:eastAsia="仿宋_GB2312"/>
          <w:sz w:val="28"/>
          <w:szCs w:val="28"/>
          <w:lang w:val="en-US" w:eastAsia="zh-CN"/>
        </w:rPr>
        <w:t>学位</w:t>
      </w:r>
      <w:r>
        <w:rPr>
          <w:rFonts w:hint="eastAsia" w:eastAsia="仿宋_GB2312"/>
          <w:sz w:val="28"/>
          <w:szCs w:val="28"/>
        </w:rPr>
        <w:t>论文层次、撰写语种</w:t>
      </w:r>
      <w:r>
        <w:rPr>
          <w:rFonts w:hint="eastAsia" w:eastAsia="仿宋_GB2312"/>
          <w:sz w:val="28"/>
          <w:szCs w:val="28"/>
          <w:lang w:eastAsia="zh-CN"/>
        </w:rPr>
        <w:t>、</w:t>
      </w:r>
      <w:r>
        <w:rPr>
          <w:rFonts w:hint="eastAsia" w:eastAsia="仿宋_GB2312"/>
          <w:sz w:val="28"/>
          <w:szCs w:val="28"/>
          <w:lang w:val="en-US" w:eastAsia="zh-CN"/>
        </w:rPr>
        <w:t>学位类别</w:t>
      </w:r>
      <w:r>
        <w:rPr>
          <w:rFonts w:hint="eastAsia" w:eastAsia="仿宋_GB2312"/>
          <w:sz w:val="28"/>
          <w:szCs w:val="28"/>
        </w:rPr>
        <w:t>等信息，以确定适用的费用标准。如出现信息与实际送评学位论文原文不一致的情况，将以学位论文原文为准计费。</w:t>
      </w:r>
    </w:p>
    <w:p w14:paraId="42337C2F">
      <w:pPr>
        <w:widowControl/>
        <w:numPr>
          <w:ilvl w:val="0"/>
          <w:numId w:val="2"/>
        </w:numPr>
        <w:spacing w:line="560" w:lineRule="exact"/>
        <w:ind w:firstLine="562" w:firstLineChars="200"/>
        <w:rPr>
          <w:rFonts w:eastAsia="仿宋_GB2312"/>
          <w:b/>
          <w:bCs/>
          <w:sz w:val="28"/>
          <w:szCs w:val="28"/>
        </w:rPr>
      </w:pPr>
      <w:r>
        <w:rPr>
          <w:rFonts w:hint="eastAsia" w:eastAsia="仿宋_GB2312"/>
          <w:b/>
          <w:bCs/>
          <w:sz w:val="28"/>
          <w:szCs w:val="28"/>
        </w:rPr>
        <w:t>费用支付与结算</w:t>
      </w:r>
    </w:p>
    <w:p w14:paraId="30E8C96D">
      <w:pPr>
        <w:numPr>
          <w:ilvl w:val="0"/>
          <w:numId w:val="10"/>
        </w:numPr>
        <w:spacing w:line="560" w:lineRule="exact"/>
        <w:ind w:firstLine="560" w:firstLineChars="200"/>
        <w:rPr>
          <w:rFonts w:eastAsia="仿宋_GB2312"/>
          <w:sz w:val="28"/>
          <w:szCs w:val="28"/>
        </w:rPr>
      </w:pPr>
      <w:r>
        <w:rPr>
          <w:rFonts w:eastAsia="仿宋_GB2312"/>
          <w:sz w:val="28"/>
          <w:szCs w:val="28"/>
        </w:rPr>
        <w:t>甲方可</w:t>
      </w:r>
      <w:r>
        <w:rPr>
          <w:rFonts w:hint="eastAsia" w:eastAsia="仿宋_GB2312"/>
          <w:sz w:val="28"/>
          <w:szCs w:val="28"/>
          <w:lang w:val="en-US" w:eastAsia="zh-CN"/>
        </w:rPr>
        <w:t>选择</w:t>
      </w:r>
      <w:r>
        <w:rPr>
          <w:rFonts w:hint="default" w:eastAsia="仿宋_GB2312"/>
          <w:sz w:val="28"/>
          <w:szCs w:val="28"/>
          <w:lang w:val="en-US"/>
        </w:rPr>
        <w:t>费用</w:t>
      </w:r>
      <w:r>
        <w:rPr>
          <w:rFonts w:hint="eastAsia" w:eastAsia="仿宋_GB2312"/>
          <w:sz w:val="28"/>
          <w:szCs w:val="28"/>
        </w:rPr>
        <w:t>一次性支付或</w:t>
      </w:r>
      <w:r>
        <w:rPr>
          <w:rFonts w:eastAsia="仿宋_GB2312"/>
          <w:sz w:val="28"/>
          <w:szCs w:val="28"/>
        </w:rPr>
        <w:t>分期支付方式</w:t>
      </w:r>
      <w:r>
        <w:rPr>
          <w:rFonts w:hint="eastAsia" w:eastAsia="仿宋_GB2312"/>
          <w:sz w:val="28"/>
          <w:szCs w:val="28"/>
          <w:lang w:eastAsia="zh-CN"/>
        </w:rPr>
        <w:t>，</w:t>
      </w:r>
      <w:r>
        <w:rPr>
          <w:rFonts w:hint="eastAsia" w:eastAsia="仿宋_GB2312"/>
          <w:sz w:val="28"/>
          <w:szCs w:val="28"/>
          <w:lang w:val="en-US" w:eastAsia="zh-CN"/>
        </w:rPr>
        <w:t>本协议</w:t>
      </w:r>
      <w:r>
        <w:rPr>
          <w:rFonts w:hint="eastAsia" w:eastAsia="仿宋_GB2312"/>
          <w:sz w:val="28"/>
          <w:szCs w:val="28"/>
        </w:rPr>
        <w:t>甲方</w:t>
      </w:r>
      <w:r>
        <w:rPr>
          <w:rFonts w:hint="eastAsia" w:eastAsia="仿宋_GB2312"/>
          <w:sz w:val="28"/>
          <w:szCs w:val="28"/>
          <w:lang w:val="en-US" w:eastAsia="zh-CN"/>
        </w:rPr>
        <w:t>选择按下列</w:t>
      </w:r>
      <w:commentRangeStart w:id="15"/>
      <w:r>
        <w:rPr>
          <w:rFonts w:hint="eastAsia" w:eastAsia="仿宋_GB2312"/>
          <w:sz w:val="28"/>
          <w:szCs w:val="28"/>
        </w:rPr>
        <w:t>第</w:t>
      </w:r>
      <w:r>
        <w:rPr>
          <w:rFonts w:hint="eastAsia" w:eastAsia="仿宋_GB2312"/>
          <w:sz w:val="28"/>
          <w:szCs w:val="28"/>
          <w:u w:val="single"/>
          <w:lang w:val="en-US" w:eastAsia="zh-CN"/>
        </w:rPr>
        <w:t xml:space="preserve"> </w:t>
      </w:r>
      <w:r>
        <w:rPr>
          <w:rFonts w:hint="eastAsia" w:eastAsia="仿宋_GB2312"/>
          <w:sz w:val="28"/>
          <w:szCs w:val="28"/>
          <w:u w:val="single"/>
        </w:rPr>
        <w:t xml:space="preserve">   </w:t>
      </w:r>
      <w:r>
        <w:rPr>
          <w:rFonts w:hint="eastAsia" w:eastAsia="仿宋_GB2312"/>
          <w:sz w:val="28"/>
          <w:szCs w:val="28"/>
        </w:rPr>
        <w:t>种</w:t>
      </w:r>
      <w:commentRangeEnd w:id="15"/>
      <w:r>
        <w:commentReference w:id="15"/>
      </w:r>
      <w:r>
        <w:rPr>
          <w:rFonts w:hint="eastAsia" w:eastAsia="仿宋_GB2312"/>
          <w:sz w:val="28"/>
          <w:szCs w:val="28"/>
        </w:rPr>
        <w:t>方式进行费用</w:t>
      </w:r>
      <w:r>
        <w:rPr>
          <w:rFonts w:hint="eastAsia" w:eastAsia="仿宋_GB2312"/>
          <w:sz w:val="28"/>
          <w:szCs w:val="28"/>
          <w:lang w:val="en-US" w:eastAsia="zh-CN"/>
        </w:rPr>
        <w:t>支付与结算：</w:t>
      </w:r>
    </w:p>
    <w:p w14:paraId="138F6B77">
      <w:pPr>
        <w:numPr>
          <w:ilvl w:val="0"/>
          <w:numId w:val="11"/>
        </w:numPr>
        <w:spacing w:line="560" w:lineRule="exact"/>
        <w:ind w:firstLine="560" w:firstLineChars="0"/>
        <w:rPr>
          <w:rFonts w:eastAsia="仿宋_GB2312"/>
          <w:sz w:val="28"/>
          <w:szCs w:val="28"/>
        </w:rPr>
      </w:pPr>
      <w:r>
        <w:rPr>
          <w:rFonts w:hint="eastAsia" w:eastAsia="仿宋_GB2312"/>
          <w:sz w:val="28"/>
          <w:szCs w:val="28"/>
        </w:rPr>
        <w:t>一次性支付</w:t>
      </w:r>
      <w:r>
        <w:rPr>
          <w:rFonts w:hint="eastAsia" w:eastAsia="仿宋_GB2312"/>
          <w:sz w:val="28"/>
          <w:szCs w:val="28"/>
          <w:lang w:eastAsia="zh-CN"/>
        </w:rPr>
        <w:t>：</w:t>
      </w:r>
      <w:r>
        <w:rPr>
          <w:rFonts w:hint="eastAsia" w:eastAsia="仿宋_GB2312"/>
          <w:sz w:val="28"/>
          <w:szCs w:val="28"/>
          <w:lang w:val="en-US" w:eastAsia="zh-CN"/>
        </w:rPr>
        <w:t>甲方</w:t>
      </w:r>
      <w:r>
        <w:rPr>
          <w:rFonts w:eastAsia="仿宋_GB2312"/>
          <w:sz w:val="28"/>
          <w:szCs w:val="28"/>
        </w:rPr>
        <w:t>须</w:t>
      </w:r>
      <w:r>
        <w:rPr>
          <w:rFonts w:hint="eastAsia" w:eastAsia="仿宋_GB2312"/>
          <w:sz w:val="28"/>
          <w:szCs w:val="28"/>
        </w:rPr>
        <w:t>于</w:t>
      </w:r>
      <w:r>
        <w:rPr>
          <w:rFonts w:eastAsia="仿宋_GB2312"/>
          <w:sz w:val="28"/>
          <w:szCs w:val="28"/>
        </w:rPr>
        <w:t>协议签署后</w:t>
      </w:r>
      <w:r>
        <w:rPr>
          <w:rFonts w:hint="eastAsia" w:eastAsia="仿宋_GB2312"/>
          <w:sz w:val="28"/>
          <w:szCs w:val="28"/>
        </w:rPr>
        <w:t>30个工作日内</w:t>
      </w:r>
      <w:r>
        <w:rPr>
          <w:rFonts w:eastAsia="仿宋_GB2312"/>
          <w:sz w:val="28"/>
          <w:szCs w:val="28"/>
        </w:rPr>
        <w:t>支付</w:t>
      </w:r>
      <w:r>
        <w:rPr>
          <w:rFonts w:hint="eastAsia" w:eastAsia="仿宋_GB2312"/>
          <w:sz w:val="28"/>
          <w:szCs w:val="28"/>
        </w:rPr>
        <w:t>全部费用。</w:t>
      </w:r>
      <w:r>
        <w:rPr>
          <w:rFonts w:hint="eastAsia" w:eastAsia="仿宋_GB2312"/>
          <w:sz w:val="28"/>
          <w:szCs w:val="28"/>
          <w:lang w:val="en-US" w:eastAsia="zh-CN"/>
        </w:rPr>
        <w:t>送审完成后，</w:t>
      </w:r>
      <w:r>
        <w:rPr>
          <w:rFonts w:hint="eastAsia" w:eastAsia="仿宋_GB2312"/>
          <w:sz w:val="28"/>
          <w:szCs w:val="28"/>
        </w:rPr>
        <w:t>根据当期实际送审篇次结算费用，甲方须于</w:t>
      </w:r>
      <w:r>
        <w:rPr>
          <w:rFonts w:hint="eastAsia" w:eastAsia="仿宋_GB2312"/>
          <w:sz w:val="28"/>
          <w:szCs w:val="28"/>
          <w:lang w:val="en-US" w:eastAsia="zh-CN"/>
        </w:rPr>
        <w:t>平台</w:t>
      </w:r>
      <w:r>
        <w:rPr>
          <w:rFonts w:hint="eastAsia" w:eastAsia="仿宋_GB2312"/>
          <w:sz w:val="28"/>
          <w:szCs w:val="28"/>
        </w:rPr>
        <w:t>下载</w:t>
      </w:r>
      <w:r>
        <w:rPr>
          <w:rFonts w:eastAsia="仿宋_GB2312"/>
          <w:sz w:val="28"/>
          <w:szCs w:val="28"/>
        </w:rPr>
        <w:t>《学位论文</w:t>
      </w:r>
      <w:r>
        <w:rPr>
          <w:rFonts w:hint="eastAsia" w:eastAsia="仿宋_GB2312"/>
          <w:sz w:val="28"/>
          <w:szCs w:val="28"/>
        </w:rPr>
        <w:t>（实践成果）</w:t>
      </w:r>
      <w:r>
        <w:rPr>
          <w:rFonts w:eastAsia="仿宋_GB2312"/>
          <w:sz w:val="28"/>
          <w:szCs w:val="28"/>
        </w:rPr>
        <w:t>质量监测</w:t>
      </w:r>
      <w:r>
        <w:rPr>
          <w:rFonts w:hint="eastAsia" w:eastAsia="仿宋_GB2312"/>
          <w:sz w:val="28"/>
          <w:szCs w:val="28"/>
        </w:rPr>
        <w:t>费</w:t>
      </w:r>
      <w:r>
        <w:rPr>
          <w:rFonts w:eastAsia="仿宋_GB2312"/>
          <w:sz w:val="28"/>
          <w:szCs w:val="28"/>
        </w:rPr>
        <w:t>结算说明》（以下简称《结算说明》）</w:t>
      </w:r>
      <w:r>
        <w:rPr>
          <w:rFonts w:hint="eastAsia" w:eastAsia="仿宋_GB2312"/>
          <w:sz w:val="28"/>
          <w:szCs w:val="28"/>
        </w:rPr>
        <w:t>，</w:t>
      </w:r>
      <w:r>
        <w:rPr>
          <w:rFonts w:eastAsia="仿宋_GB2312"/>
          <w:sz w:val="28"/>
          <w:szCs w:val="28"/>
        </w:rPr>
        <w:t>乙方根据《结算说明》开具增值税普通发票</w:t>
      </w:r>
      <w:r>
        <w:rPr>
          <w:rFonts w:hint="eastAsia" w:eastAsia="仿宋_GB2312"/>
          <w:sz w:val="28"/>
          <w:szCs w:val="28"/>
        </w:rPr>
        <w:t>。</w:t>
      </w:r>
    </w:p>
    <w:p w14:paraId="4D9C9F43">
      <w:pPr>
        <w:numPr>
          <w:ilvl w:val="0"/>
          <w:numId w:val="11"/>
        </w:numPr>
        <w:spacing w:line="560" w:lineRule="exact"/>
        <w:ind w:firstLine="560" w:firstLineChars="0"/>
        <w:rPr>
          <w:rFonts w:eastAsia="仿宋_GB2312"/>
          <w:sz w:val="28"/>
          <w:szCs w:val="28"/>
        </w:rPr>
      </w:pPr>
      <w:r>
        <w:rPr>
          <w:rFonts w:hint="eastAsia" w:eastAsia="仿宋_GB2312"/>
          <w:sz w:val="28"/>
          <w:szCs w:val="28"/>
        </w:rPr>
        <w:t>分期支付</w:t>
      </w:r>
      <w:r>
        <w:rPr>
          <w:rFonts w:hint="eastAsia" w:eastAsia="仿宋_GB2312"/>
          <w:sz w:val="28"/>
          <w:szCs w:val="28"/>
          <w:lang w:eastAsia="zh-CN"/>
        </w:rPr>
        <w:t>：</w:t>
      </w:r>
      <w:r>
        <w:rPr>
          <w:rFonts w:eastAsia="仿宋_GB2312"/>
          <w:sz w:val="28"/>
          <w:szCs w:val="28"/>
        </w:rPr>
        <w:t>本协议有效期内支付次数</w:t>
      </w:r>
      <w:commentRangeStart w:id="16"/>
      <w:r>
        <w:rPr>
          <w:rFonts w:eastAsia="仿宋_GB2312"/>
          <w:sz w:val="28"/>
          <w:szCs w:val="28"/>
        </w:rPr>
        <w:t>不超过</w:t>
      </w:r>
      <w:r>
        <w:rPr>
          <w:rFonts w:hint="eastAsia" w:eastAsia="仿宋_GB2312"/>
          <w:sz w:val="28"/>
          <w:szCs w:val="28"/>
          <w:u w:val="single"/>
        </w:rPr>
        <w:t xml:space="preserve">   </w:t>
      </w:r>
      <w:r>
        <w:rPr>
          <w:rFonts w:eastAsia="仿宋_GB2312"/>
          <w:sz w:val="28"/>
          <w:szCs w:val="28"/>
        </w:rPr>
        <w:t>次</w:t>
      </w:r>
      <w:commentRangeEnd w:id="16"/>
      <w:r>
        <w:commentReference w:id="16"/>
      </w:r>
      <w:r>
        <w:rPr>
          <w:rFonts w:eastAsia="仿宋_GB2312"/>
          <w:sz w:val="28"/>
          <w:szCs w:val="28"/>
        </w:rPr>
        <w:t>。</w:t>
      </w:r>
      <w:commentRangeStart w:id="17"/>
      <w:r>
        <w:rPr>
          <w:rFonts w:hint="eastAsia" w:eastAsia="仿宋_GB2312"/>
          <w:sz w:val="28"/>
          <w:szCs w:val="28"/>
        </w:rPr>
        <w:t>第一次预付</w:t>
      </w:r>
      <w:r>
        <w:rPr>
          <w:rFonts w:hint="eastAsia" w:eastAsia="仿宋_GB2312"/>
          <w:sz w:val="28"/>
          <w:szCs w:val="28"/>
          <w:lang w:val="en-US" w:eastAsia="zh-CN"/>
        </w:rPr>
        <w:t>款</w:t>
      </w:r>
      <w:r>
        <w:rPr>
          <w:rFonts w:eastAsia="仿宋_GB2312"/>
          <w:sz w:val="28"/>
          <w:szCs w:val="28"/>
        </w:rPr>
        <w:t>金额</w:t>
      </w:r>
      <w:r>
        <w:rPr>
          <w:rFonts w:hint="eastAsia" w:eastAsia="仿宋_GB2312"/>
          <w:sz w:val="28"/>
          <w:szCs w:val="28"/>
        </w:rPr>
        <w:t>为</w:t>
      </w:r>
      <w:r>
        <w:rPr>
          <w:rFonts w:eastAsia="仿宋_GB2312"/>
          <w:sz w:val="28"/>
          <w:szCs w:val="28"/>
        </w:rPr>
        <w:t>￥</w:t>
      </w:r>
      <w:r>
        <w:rPr>
          <w:rFonts w:hint="eastAsia" w:eastAsia="仿宋_GB2312"/>
          <w:sz w:val="28"/>
          <w:szCs w:val="28"/>
          <w:u w:val="single"/>
        </w:rPr>
        <w:t xml:space="preserve">    </w:t>
      </w:r>
      <w:r>
        <w:rPr>
          <w:rFonts w:eastAsia="仿宋_GB2312"/>
          <w:sz w:val="28"/>
          <w:szCs w:val="28"/>
        </w:rPr>
        <w:t>元（大写：人民币</w:t>
      </w:r>
      <w:r>
        <w:rPr>
          <w:rFonts w:hint="eastAsia" w:eastAsia="仿宋_GB2312"/>
          <w:sz w:val="28"/>
          <w:szCs w:val="28"/>
          <w:u w:val="single"/>
        </w:rPr>
        <w:t xml:space="preserve">    </w:t>
      </w:r>
      <w:r>
        <w:rPr>
          <w:rFonts w:eastAsia="仿宋_GB2312"/>
          <w:sz w:val="28"/>
          <w:szCs w:val="28"/>
        </w:rPr>
        <w:t>元整）</w:t>
      </w:r>
      <w:r>
        <w:rPr>
          <w:rFonts w:hint="eastAsia" w:eastAsia="仿宋_GB2312"/>
          <w:sz w:val="28"/>
          <w:szCs w:val="28"/>
        </w:rPr>
        <w:t>，须于</w:t>
      </w:r>
      <w:r>
        <w:rPr>
          <w:rFonts w:hint="eastAsia" w:eastAsia="仿宋_GB2312"/>
          <w:sz w:val="28"/>
          <w:szCs w:val="28"/>
          <w:u w:val="single"/>
        </w:rPr>
        <w:t xml:space="preserve">    年   月   日</w:t>
      </w:r>
      <w:r>
        <w:rPr>
          <w:rFonts w:hint="eastAsia" w:eastAsia="仿宋_GB2312"/>
          <w:sz w:val="28"/>
          <w:szCs w:val="28"/>
        </w:rPr>
        <w:t>前完成支付</w:t>
      </w:r>
      <w:commentRangeEnd w:id="17"/>
      <w:r>
        <w:commentReference w:id="17"/>
      </w:r>
      <w:r>
        <w:rPr>
          <w:rFonts w:hint="eastAsia" w:eastAsia="仿宋_GB2312"/>
          <w:sz w:val="28"/>
          <w:szCs w:val="28"/>
        </w:rPr>
        <w:t>；以后每次根据当期实际送审篇次结算费用，甲方须于</w:t>
      </w:r>
      <w:r>
        <w:rPr>
          <w:rFonts w:hint="eastAsia" w:eastAsia="仿宋_GB2312"/>
          <w:sz w:val="28"/>
          <w:szCs w:val="28"/>
          <w:lang w:val="en-US" w:eastAsia="zh-CN"/>
        </w:rPr>
        <w:t>平台</w:t>
      </w:r>
      <w:r>
        <w:rPr>
          <w:rFonts w:hint="eastAsia" w:eastAsia="仿宋_GB2312"/>
          <w:sz w:val="28"/>
          <w:szCs w:val="28"/>
        </w:rPr>
        <w:t>下载</w:t>
      </w:r>
      <w:r>
        <w:rPr>
          <w:rFonts w:eastAsia="仿宋_GB2312"/>
          <w:sz w:val="28"/>
          <w:szCs w:val="28"/>
        </w:rPr>
        <w:t>《结算说明》</w:t>
      </w:r>
      <w:r>
        <w:rPr>
          <w:rFonts w:hint="eastAsia" w:eastAsia="仿宋_GB2312"/>
          <w:sz w:val="28"/>
          <w:szCs w:val="28"/>
        </w:rPr>
        <w:t>并核对后</w:t>
      </w:r>
      <w:r>
        <w:rPr>
          <w:rFonts w:hint="default" w:eastAsia="仿宋_GB2312"/>
          <w:sz w:val="28"/>
          <w:szCs w:val="28"/>
          <w:lang w:val="en-US"/>
        </w:rPr>
        <w:t>30</w:t>
      </w:r>
      <w:r>
        <w:rPr>
          <w:rFonts w:hint="eastAsia" w:eastAsia="仿宋_GB2312"/>
          <w:sz w:val="28"/>
          <w:szCs w:val="28"/>
        </w:rPr>
        <w:t>个工作日内完成支付，</w:t>
      </w:r>
      <w:r>
        <w:rPr>
          <w:rFonts w:eastAsia="仿宋_GB2312"/>
          <w:sz w:val="28"/>
          <w:szCs w:val="28"/>
        </w:rPr>
        <w:t>乙方根据《结算说明》开具增值税普通发票。</w:t>
      </w:r>
    </w:p>
    <w:p w14:paraId="19014035">
      <w:pPr>
        <w:numPr>
          <w:ilvl w:val="0"/>
          <w:numId w:val="10"/>
        </w:numPr>
        <w:spacing w:line="560" w:lineRule="exact"/>
        <w:ind w:firstLine="560" w:firstLineChars="200"/>
        <w:rPr>
          <w:rFonts w:eastAsia="仿宋_GB2312"/>
          <w:sz w:val="28"/>
          <w:szCs w:val="28"/>
        </w:rPr>
      </w:pPr>
      <w:r>
        <w:rPr>
          <w:rFonts w:hint="eastAsia" w:eastAsia="仿宋_GB2312"/>
          <w:sz w:val="28"/>
          <w:szCs w:val="28"/>
        </w:rPr>
        <w:t>费用金额以实际返回评议意见的学位论文篇次数量（即专家实际提交评议意见数量）计算，平台根据甲方学位论文送评进度自动计算费用并在预付款中扣除，</w:t>
      </w:r>
      <w:r>
        <w:rPr>
          <w:rFonts w:eastAsia="仿宋_GB2312"/>
          <w:sz w:val="28"/>
          <w:szCs w:val="28"/>
        </w:rPr>
        <w:t>甲方可在平台实时查看</w:t>
      </w:r>
      <w:r>
        <w:rPr>
          <w:rFonts w:hint="eastAsia" w:eastAsia="仿宋_GB2312"/>
          <w:sz w:val="28"/>
          <w:szCs w:val="28"/>
        </w:rPr>
        <w:t>费用</w:t>
      </w:r>
      <w:r>
        <w:rPr>
          <w:rFonts w:eastAsia="仿宋_GB2312"/>
          <w:sz w:val="28"/>
          <w:szCs w:val="28"/>
        </w:rPr>
        <w:t>使用情况</w:t>
      </w:r>
      <w:r>
        <w:rPr>
          <w:rFonts w:hint="eastAsia" w:eastAsia="仿宋_GB2312"/>
          <w:sz w:val="28"/>
          <w:szCs w:val="28"/>
        </w:rPr>
        <w:t>。</w:t>
      </w:r>
    </w:p>
    <w:p w14:paraId="0A6DF542">
      <w:pPr>
        <w:numPr>
          <w:ilvl w:val="0"/>
          <w:numId w:val="10"/>
        </w:numPr>
        <w:spacing w:line="560" w:lineRule="exact"/>
        <w:ind w:firstLine="560" w:firstLineChars="200"/>
        <w:rPr>
          <w:rFonts w:eastAsia="仿宋_GB2312"/>
          <w:sz w:val="28"/>
          <w:szCs w:val="28"/>
        </w:rPr>
      </w:pPr>
      <w:r>
        <w:rPr>
          <w:rFonts w:eastAsia="仿宋_GB2312"/>
          <w:sz w:val="28"/>
          <w:szCs w:val="28"/>
        </w:rPr>
        <w:t>甲方可通过网银或支票汇款，汇款时须在</w:t>
      </w:r>
      <w:r>
        <w:rPr>
          <w:rFonts w:hint="eastAsia" w:ascii="仿宋_GB2312" w:hAnsi="仿宋_GB2312" w:eastAsia="仿宋_GB2312" w:cs="仿宋_GB2312"/>
          <w:sz w:val="28"/>
          <w:szCs w:val="28"/>
        </w:rPr>
        <w:t>“</w:t>
      </w:r>
      <w:r>
        <w:rPr>
          <w:rFonts w:eastAsia="仿宋_GB2312"/>
          <w:sz w:val="28"/>
          <w:szCs w:val="28"/>
        </w:rPr>
        <w:t>附言</w:t>
      </w:r>
      <w:r>
        <w:rPr>
          <w:rFonts w:hint="eastAsia" w:ascii="仿宋_GB2312" w:hAnsi="仿宋_GB2312" w:eastAsia="仿宋_GB2312" w:cs="仿宋_GB2312"/>
          <w:sz w:val="28"/>
          <w:szCs w:val="28"/>
        </w:rPr>
        <w:t>”</w:t>
      </w:r>
      <w:r>
        <w:rPr>
          <w:rFonts w:eastAsia="仿宋_GB2312"/>
          <w:sz w:val="28"/>
          <w:szCs w:val="28"/>
        </w:rPr>
        <w:t>处填入</w:t>
      </w:r>
      <w:r>
        <w:rPr>
          <w:rFonts w:hint="eastAsia" w:ascii="仿宋_GB2312" w:hAnsi="仿宋_GB2312" w:eastAsia="仿宋_GB2312" w:cs="仿宋_GB2312"/>
          <w:sz w:val="28"/>
          <w:szCs w:val="28"/>
        </w:rPr>
        <w:t>“</w:t>
      </w:r>
      <w:r>
        <w:rPr>
          <w:rFonts w:hint="eastAsia" w:eastAsia="仿宋_GB2312"/>
          <w:sz w:val="28"/>
          <w:szCs w:val="28"/>
        </w:rPr>
        <w:t>院系（可选）+</w:t>
      </w:r>
      <w:r>
        <w:rPr>
          <w:rFonts w:hint="eastAsia" w:eastAsia="仿宋_GB2312"/>
          <w:sz w:val="28"/>
          <w:szCs w:val="28"/>
          <w:lang w:val="en-US" w:eastAsia="zh-CN"/>
        </w:rPr>
        <w:t>学位</w:t>
      </w:r>
      <w:r>
        <w:rPr>
          <w:rFonts w:eastAsia="仿宋_GB2312"/>
          <w:sz w:val="28"/>
          <w:szCs w:val="28"/>
        </w:rPr>
        <w:t>论文质量监测</w:t>
      </w:r>
      <w:r>
        <w:rPr>
          <w:rFonts w:hint="eastAsia" w:eastAsia="仿宋_GB2312"/>
          <w:sz w:val="28"/>
          <w:szCs w:val="28"/>
          <w:lang w:val="en-US" w:eastAsia="zh-CN"/>
        </w:rPr>
        <w:t>费</w:t>
      </w:r>
      <w:r>
        <w:rPr>
          <w:rFonts w:hint="eastAsia" w:ascii="仿宋_GB2312" w:hAnsi="仿宋_GB2312" w:eastAsia="仿宋_GB2312" w:cs="仿宋_GB2312"/>
          <w:sz w:val="28"/>
          <w:szCs w:val="28"/>
        </w:rPr>
        <w:t>”</w:t>
      </w:r>
      <w:r>
        <w:rPr>
          <w:rFonts w:eastAsia="仿宋_GB2312"/>
          <w:sz w:val="28"/>
          <w:szCs w:val="28"/>
        </w:rPr>
        <w:t>字样，并在平台</w:t>
      </w:r>
      <w:r>
        <w:rPr>
          <w:rFonts w:hint="eastAsia" w:ascii="仿宋_GB2312" w:hAnsi="仿宋_GB2312" w:eastAsia="仿宋_GB2312" w:cs="仿宋_GB2312"/>
          <w:sz w:val="28"/>
          <w:szCs w:val="28"/>
        </w:rPr>
        <w:t>“</w:t>
      </w:r>
      <w:r>
        <w:rPr>
          <w:rFonts w:hint="eastAsia" w:eastAsia="仿宋_GB2312"/>
          <w:sz w:val="28"/>
          <w:szCs w:val="28"/>
        </w:rPr>
        <w:t>缴费</w:t>
      </w:r>
      <w:r>
        <w:rPr>
          <w:rFonts w:eastAsia="仿宋_GB2312"/>
          <w:sz w:val="28"/>
          <w:szCs w:val="28"/>
        </w:rPr>
        <w:t>管理</w:t>
      </w:r>
      <w:r>
        <w:rPr>
          <w:rFonts w:hint="eastAsia" w:ascii="仿宋_GB2312" w:hAnsi="仿宋_GB2312" w:eastAsia="仿宋_GB2312" w:cs="仿宋_GB2312"/>
          <w:sz w:val="28"/>
          <w:szCs w:val="28"/>
        </w:rPr>
        <w:t>”</w:t>
      </w:r>
      <w:r>
        <w:rPr>
          <w:rFonts w:eastAsia="仿宋_GB2312"/>
          <w:sz w:val="28"/>
          <w:szCs w:val="28"/>
        </w:rPr>
        <w:t>中填写汇款信息</w:t>
      </w:r>
      <w:r>
        <w:rPr>
          <w:rFonts w:hint="eastAsia" w:eastAsia="仿宋_GB2312"/>
          <w:sz w:val="28"/>
          <w:szCs w:val="28"/>
        </w:rPr>
        <w:t>、</w:t>
      </w:r>
      <w:r>
        <w:rPr>
          <w:rFonts w:eastAsia="仿宋_GB2312"/>
          <w:sz w:val="28"/>
          <w:szCs w:val="28"/>
        </w:rPr>
        <w:t>上传汇款凭证扫描件，经乙方确认款项到达乙方指定银行账户后，视为完成汇款；若平台收到甲方汇款凭证扫描件但乙方未查询到款项，甲方有义务配合乙方完成汇款情况确认。</w:t>
      </w:r>
    </w:p>
    <w:p w14:paraId="45B6E24D">
      <w:pPr>
        <w:numPr>
          <w:ilvl w:val="0"/>
          <w:numId w:val="10"/>
        </w:numPr>
        <w:spacing w:line="560" w:lineRule="exact"/>
        <w:ind w:firstLine="560" w:firstLineChars="200"/>
        <w:rPr>
          <w:rFonts w:eastAsia="仿宋_GB2312"/>
          <w:sz w:val="28"/>
          <w:szCs w:val="28"/>
        </w:rPr>
      </w:pPr>
      <w:commentRangeStart w:id="18"/>
      <w:r>
        <w:rPr>
          <w:rFonts w:eastAsia="仿宋_GB2312"/>
          <w:sz w:val="28"/>
          <w:szCs w:val="28"/>
        </w:rPr>
        <w:t>本协议有效期满，扣除实际</w:t>
      </w:r>
      <w:r>
        <w:rPr>
          <w:rFonts w:hint="eastAsia" w:eastAsia="仿宋_GB2312"/>
          <w:sz w:val="28"/>
          <w:szCs w:val="28"/>
        </w:rPr>
        <w:t>发生的费用</w:t>
      </w:r>
      <w:r>
        <w:rPr>
          <w:rFonts w:eastAsia="仿宋_GB2312"/>
          <w:sz w:val="28"/>
          <w:szCs w:val="28"/>
        </w:rPr>
        <w:t>后</w:t>
      </w:r>
      <w:r>
        <w:rPr>
          <w:rFonts w:hint="eastAsia" w:eastAsia="仿宋_GB2312"/>
          <w:sz w:val="28"/>
          <w:szCs w:val="28"/>
        </w:rPr>
        <w:t>，</w:t>
      </w:r>
      <w:r>
        <w:rPr>
          <w:rFonts w:eastAsia="仿宋_GB2312"/>
          <w:sz w:val="28"/>
          <w:szCs w:val="28"/>
        </w:rPr>
        <w:t>若存在</w:t>
      </w:r>
      <w:r>
        <w:rPr>
          <w:rFonts w:hint="eastAsia" w:eastAsia="仿宋_GB2312"/>
          <w:sz w:val="28"/>
          <w:szCs w:val="28"/>
        </w:rPr>
        <w:t>结</w:t>
      </w:r>
      <w:r>
        <w:rPr>
          <w:rFonts w:eastAsia="仿宋_GB2312"/>
          <w:sz w:val="28"/>
          <w:szCs w:val="28"/>
        </w:rPr>
        <w:t>余，</w:t>
      </w:r>
      <w:r>
        <w:rPr>
          <w:rFonts w:hint="eastAsia" w:eastAsia="仿宋_GB2312"/>
          <w:sz w:val="28"/>
          <w:szCs w:val="28"/>
        </w:rPr>
        <w:t>按第</w:t>
      </w:r>
      <w:r>
        <w:rPr>
          <w:rFonts w:hint="eastAsia" w:eastAsia="仿宋_GB2312"/>
          <w:sz w:val="28"/>
          <w:szCs w:val="28"/>
          <w:u w:val="single"/>
        </w:rPr>
        <w:t xml:space="preserve">   </w:t>
      </w:r>
      <w:r>
        <w:rPr>
          <w:rFonts w:eastAsia="仿宋_GB2312"/>
          <w:sz w:val="28"/>
          <w:szCs w:val="28"/>
        </w:rPr>
        <w:t>种方式进行处理。</w:t>
      </w:r>
    </w:p>
    <w:p w14:paraId="316AE4CB">
      <w:pPr>
        <w:numPr>
          <w:ilvl w:val="0"/>
          <w:numId w:val="12"/>
        </w:numPr>
        <w:spacing w:line="560" w:lineRule="exact"/>
        <w:ind w:firstLine="560"/>
        <w:rPr>
          <w:rFonts w:eastAsia="仿宋_GB2312"/>
          <w:sz w:val="28"/>
          <w:szCs w:val="28"/>
        </w:rPr>
      </w:pPr>
      <w:r>
        <w:rPr>
          <w:rFonts w:hint="eastAsia" w:eastAsia="仿宋_GB2312"/>
          <w:sz w:val="28"/>
          <w:szCs w:val="28"/>
        </w:rPr>
        <w:t>如</w:t>
      </w:r>
      <w:r>
        <w:rPr>
          <w:rFonts w:hint="eastAsia" w:eastAsia="仿宋_GB2312"/>
          <w:sz w:val="28"/>
          <w:szCs w:val="28"/>
          <w:lang w:val="en-US" w:eastAsia="zh-CN"/>
        </w:rPr>
        <w:t>双方</w:t>
      </w:r>
      <w:r>
        <w:rPr>
          <w:rFonts w:hint="eastAsia" w:eastAsia="仿宋_GB2312"/>
          <w:sz w:val="28"/>
          <w:szCs w:val="28"/>
        </w:rPr>
        <w:t>继续开展合作，转为甲方下期协议预付费用。</w:t>
      </w:r>
    </w:p>
    <w:p w14:paraId="016E0401">
      <w:pPr>
        <w:numPr>
          <w:ilvl w:val="0"/>
          <w:numId w:val="12"/>
        </w:numPr>
        <w:spacing w:line="560" w:lineRule="exact"/>
        <w:ind w:firstLine="560" w:firstLineChars="200"/>
        <w:rPr>
          <w:rFonts w:eastAsia="仿宋_GB2312"/>
          <w:sz w:val="28"/>
          <w:szCs w:val="28"/>
        </w:rPr>
      </w:pPr>
      <w:r>
        <w:rPr>
          <w:rFonts w:hint="eastAsia" w:eastAsia="仿宋_GB2312"/>
          <w:sz w:val="28"/>
          <w:szCs w:val="28"/>
        </w:rPr>
        <w:t>甲方提交退款申请，乙方确认后将结余退回至甲方指定银行账户</w:t>
      </w:r>
      <w:commentRangeEnd w:id="18"/>
      <w:r>
        <w:commentReference w:id="18"/>
      </w:r>
      <w:r>
        <w:rPr>
          <w:rFonts w:hint="eastAsia" w:eastAsia="仿宋_GB2312"/>
          <w:sz w:val="28"/>
          <w:szCs w:val="28"/>
        </w:rPr>
        <w:t>。</w:t>
      </w:r>
    </w:p>
    <w:p w14:paraId="03424BFA">
      <w:pPr>
        <w:widowControl/>
        <w:numPr>
          <w:ilvl w:val="0"/>
          <w:numId w:val="2"/>
        </w:numPr>
        <w:spacing w:line="560" w:lineRule="exact"/>
        <w:ind w:firstLine="562" w:firstLineChars="200"/>
        <w:rPr>
          <w:rFonts w:eastAsia="仿宋_GB2312"/>
          <w:b/>
          <w:bCs/>
          <w:sz w:val="28"/>
          <w:szCs w:val="28"/>
        </w:rPr>
      </w:pPr>
      <w:r>
        <w:rPr>
          <w:rFonts w:eastAsia="仿宋_GB2312"/>
          <w:b/>
          <w:bCs/>
          <w:sz w:val="28"/>
          <w:szCs w:val="28"/>
        </w:rPr>
        <w:t>协议有效期及变更与终止</w:t>
      </w:r>
    </w:p>
    <w:p w14:paraId="615F52A1">
      <w:pPr>
        <w:numPr>
          <w:ilvl w:val="0"/>
          <w:numId w:val="13"/>
        </w:numPr>
        <w:spacing w:line="560" w:lineRule="exact"/>
        <w:ind w:firstLine="560" w:firstLineChars="200"/>
        <w:rPr>
          <w:rFonts w:eastAsia="仿宋_GB2312"/>
          <w:sz w:val="28"/>
          <w:szCs w:val="28"/>
        </w:rPr>
      </w:pPr>
      <w:r>
        <w:rPr>
          <w:rFonts w:eastAsia="仿宋_GB2312"/>
          <w:sz w:val="28"/>
          <w:szCs w:val="28"/>
        </w:rPr>
        <w:t>本协议有效期为</w:t>
      </w:r>
      <w:commentRangeStart w:id="19"/>
      <w:r>
        <w:rPr>
          <w:rFonts w:hint="eastAsia"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年</w:t>
      </w:r>
      <w:r>
        <w:rPr>
          <w:rFonts w:hint="eastAsia" w:eastAsia="仿宋_GB2312"/>
          <w:sz w:val="28"/>
          <w:szCs w:val="28"/>
          <w:u w:val="single"/>
        </w:rPr>
        <w:t xml:space="preserve">  </w:t>
      </w:r>
      <w:r>
        <w:rPr>
          <w:rFonts w:eastAsia="仿宋_GB2312"/>
          <w:sz w:val="28"/>
          <w:szCs w:val="28"/>
          <w:u w:val="single"/>
        </w:rPr>
        <w:t>月</w:t>
      </w:r>
      <w:r>
        <w:rPr>
          <w:rFonts w:hint="eastAsia" w:eastAsia="仿宋_GB2312"/>
          <w:sz w:val="28"/>
          <w:szCs w:val="28"/>
          <w:u w:val="single"/>
        </w:rPr>
        <w:t xml:space="preserve">  </w:t>
      </w:r>
      <w:r>
        <w:rPr>
          <w:rFonts w:eastAsia="仿宋_GB2312"/>
          <w:sz w:val="28"/>
          <w:szCs w:val="28"/>
          <w:u w:val="single"/>
        </w:rPr>
        <w:t>日至</w:t>
      </w:r>
      <w:r>
        <w:rPr>
          <w:rFonts w:hint="eastAsia" w:eastAsia="仿宋_GB2312"/>
          <w:sz w:val="28"/>
          <w:szCs w:val="28"/>
          <w:u w:val="single"/>
        </w:rPr>
        <w:t xml:space="preserve">  </w:t>
      </w:r>
      <w:r>
        <w:rPr>
          <w:rFonts w:hint="eastAsia" w:eastAsia="仿宋_GB2312"/>
          <w:sz w:val="28"/>
          <w:szCs w:val="28"/>
          <w:u w:val="single"/>
          <w:lang w:val="en-US" w:eastAsia="zh-CN"/>
        </w:rPr>
        <w:t xml:space="preserve"> </w:t>
      </w:r>
      <w:r>
        <w:rPr>
          <w:rFonts w:eastAsia="仿宋_GB2312"/>
          <w:sz w:val="28"/>
          <w:szCs w:val="28"/>
          <w:u w:val="single"/>
        </w:rPr>
        <w:t>年</w:t>
      </w:r>
      <w:r>
        <w:rPr>
          <w:rFonts w:hint="eastAsia" w:eastAsia="仿宋_GB2312"/>
          <w:sz w:val="28"/>
          <w:szCs w:val="28"/>
          <w:u w:val="single"/>
        </w:rPr>
        <w:t xml:space="preserve">  </w:t>
      </w:r>
      <w:r>
        <w:rPr>
          <w:rFonts w:eastAsia="仿宋_GB2312"/>
          <w:sz w:val="28"/>
          <w:szCs w:val="28"/>
          <w:u w:val="single"/>
        </w:rPr>
        <w:t>月</w:t>
      </w:r>
      <w:r>
        <w:rPr>
          <w:rFonts w:hint="eastAsia" w:eastAsia="仿宋_GB2312"/>
          <w:sz w:val="28"/>
          <w:szCs w:val="28"/>
          <w:u w:val="single"/>
        </w:rPr>
        <w:t xml:space="preserve">  </w:t>
      </w:r>
      <w:r>
        <w:rPr>
          <w:rFonts w:eastAsia="仿宋_GB2312"/>
          <w:sz w:val="28"/>
          <w:szCs w:val="28"/>
          <w:u w:val="single"/>
        </w:rPr>
        <w:t>日</w:t>
      </w:r>
      <w:commentRangeEnd w:id="19"/>
      <w:r>
        <w:commentReference w:id="19"/>
      </w:r>
      <w:r>
        <w:rPr>
          <w:rFonts w:eastAsia="仿宋_GB2312"/>
          <w:sz w:val="28"/>
          <w:szCs w:val="28"/>
        </w:rPr>
        <w:t>，协议有效期满后自动终止，如需继续开展合作须另行</w:t>
      </w:r>
      <w:r>
        <w:rPr>
          <w:rFonts w:hint="eastAsia" w:eastAsia="仿宋_GB2312"/>
          <w:sz w:val="28"/>
          <w:szCs w:val="28"/>
        </w:rPr>
        <w:t>协商</w:t>
      </w:r>
      <w:r>
        <w:rPr>
          <w:rFonts w:eastAsia="仿宋_GB2312"/>
          <w:sz w:val="28"/>
          <w:szCs w:val="28"/>
        </w:rPr>
        <w:t>签订协议。</w:t>
      </w:r>
    </w:p>
    <w:p w14:paraId="26714ACA">
      <w:pPr>
        <w:numPr>
          <w:ilvl w:val="0"/>
          <w:numId w:val="13"/>
        </w:numPr>
        <w:spacing w:line="560" w:lineRule="exact"/>
        <w:ind w:firstLine="560" w:firstLineChars="200"/>
        <w:rPr>
          <w:rFonts w:eastAsia="仿宋_GB2312"/>
          <w:sz w:val="28"/>
          <w:szCs w:val="28"/>
        </w:rPr>
      </w:pPr>
      <w:r>
        <w:rPr>
          <w:rFonts w:eastAsia="仿宋_GB2312"/>
          <w:sz w:val="28"/>
          <w:szCs w:val="28"/>
        </w:rPr>
        <w:t>本协议条款不得随意变更或删除，如</w:t>
      </w:r>
      <w:r>
        <w:rPr>
          <w:rFonts w:hint="eastAsia" w:eastAsia="仿宋_GB2312"/>
          <w:sz w:val="28"/>
          <w:szCs w:val="28"/>
          <w:lang w:val="en-US" w:eastAsia="zh-CN"/>
        </w:rPr>
        <w:t>确需</w:t>
      </w:r>
      <w:r>
        <w:rPr>
          <w:rFonts w:eastAsia="仿宋_GB2312"/>
          <w:sz w:val="28"/>
          <w:szCs w:val="28"/>
        </w:rPr>
        <w:t>变更协议内容</w:t>
      </w:r>
      <w:r>
        <w:rPr>
          <w:rFonts w:hint="eastAsia" w:eastAsia="仿宋_GB2312"/>
          <w:sz w:val="28"/>
          <w:szCs w:val="28"/>
        </w:rPr>
        <w:t>，</w:t>
      </w:r>
      <w:r>
        <w:rPr>
          <w:rFonts w:eastAsia="仿宋_GB2312"/>
          <w:sz w:val="28"/>
          <w:szCs w:val="28"/>
        </w:rPr>
        <w:t>须经双方协商同意后，另行签订</w:t>
      </w:r>
      <w:r>
        <w:rPr>
          <w:rFonts w:hint="eastAsia" w:eastAsia="仿宋_GB2312"/>
          <w:sz w:val="28"/>
          <w:szCs w:val="28"/>
        </w:rPr>
        <w:t>补充</w:t>
      </w:r>
      <w:r>
        <w:rPr>
          <w:rFonts w:eastAsia="仿宋_GB2312"/>
          <w:sz w:val="28"/>
          <w:szCs w:val="28"/>
        </w:rPr>
        <w:t>协议。</w:t>
      </w:r>
    </w:p>
    <w:p w14:paraId="4B03077C">
      <w:pPr>
        <w:numPr>
          <w:ilvl w:val="0"/>
          <w:numId w:val="13"/>
        </w:numPr>
        <w:spacing w:line="560" w:lineRule="exact"/>
        <w:ind w:firstLine="560" w:firstLineChars="200"/>
        <w:rPr>
          <w:rFonts w:eastAsia="仿宋_GB2312"/>
          <w:sz w:val="28"/>
          <w:szCs w:val="28"/>
        </w:rPr>
      </w:pPr>
      <w:r>
        <w:rPr>
          <w:rFonts w:eastAsia="仿宋_GB2312"/>
          <w:sz w:val="28"/>
          <w:szCs w:val="28"/>
        </w:rPr>
        <w:t>因自然灾害、战争、政策调整等不可抗力等原因导致本协议无法履行，本协议将自动终止。协议终止后乙方应于一个月内将扣除实际</w:t>
      </w:r>
      <w:r>
        <w:rPr>
          <w:rFonts w:hint="eastAsia" w:eastAsia="仿宋_GB2312"/>
          <w:sz w:val="28"/>
          <w:szCs w:val="28"/>
        </w:rPr>
        <w:t>发生费用</w:t>
      </w:r>
      <w:r>
        <w:rPr>
          <w:rFonts w:eastAsia="仿宋_GB2312"/>
          <w:sz w:val="28"/>
          <w:szCs w:val="28"/>
        </w:rPr>
        <w:t>后的</w:t>
      </w:r>
      <w:r>
        <w:rPr>
          <w:rFonts w:hint="eastAsia" w:eastAsia="仿宋_GB2312"/>
          <w:sz w:val="28"/>
          <w:szCs w:val="28"/>
        </w:rPr>
        <w:t>结</w:t>
      </w:r>
      <w:r>
        <w:rPr>
          <w:rFonts w:eastAsia="仿宋_GB2312"/>
          <w:sz w:val="28"/>
          <w:szCs w:val="28"/>
        </w:rPr>
        <w:t>余退回甲方。</w:t>
      </w:r>
    </w:p>
    <w:p w14:paraId="0869319B">
      <w:pPr>
        <w:widowControl/>
        <w:numPr>
          <w:ilvl w:val="0"/>
          <w:numId w:val="2"/>
        </w:numPr>
        <w:spacing w:line="560" w:lineRule="exact"/>
        <w:ind w:firstLine="562" w:firstLineChars="200"/>
        <w:rPr>
          <w:rFonts w:eastAsia="仿宋_GB2312"/>
          <w:b/>
          <w:bCs/>
          <w:sz w:val="28"/>
          <w:szCs w:val="28"/>
        </w:rPr>
      </w:pPr>
      <w:r>
        <w:rPr>
          <w:rFonts w:eastAsia="仿宋_GB2312"/>
          <w:b/>
          <w:bCs/>
          <w:sz w:val="28"/>
          <w:szCs w:val="28"/>
        </w:rPr>
        <w:t>违约责任</w:t>
      </w:r>
    </w:p>
    <w:p w14:paraId="68155265">
      <w:pPr>
        <w:numPr>
          <w:ilvl w:val="0"/>
          <w:numId w:val="14"/>
        </w:numPr>
        <w:spacing w:line="560" w:lineRule="exact"/>
        <w:ind w:firstLine="560" w:firstLineChars="200"/>
        <w:rPr>
          <w:rFonts w:eastAsia="仿宋_GB2312"/>
          <w:sz w:val="28"/>
          <w:szCs w:val="28"/>
        </w:rPr>
      </w:pPr>
      <w:r>
        <w:rPr>
          <w:rFonts w:eastAsia="仿宋_GB2312"/>
          <w:sz w:val="28"/>
          <w:szCs w:val="28"/>
        </w:rPr>
        <w:t>若因甲方人为因素导致送评工作无法顺利进行，影响</w:t>
      </w:r>
      <w:r>
        <w:rPr>
          <w:rFonts w:hint="eastAsia" w:eastAsia="仿宋_GB2312"/>
          <w:sz w:val="28"/>
          <w:szCs w:val="28"/>
        </w:rPr>
        <w:t>学位</w:t>
      </w:r>
      <w:r>
        <w:rPr>
          <w:rFonts w:eastAsia="仿宋_GB2312"/>
          <w:sz w:val="28"/>
          <w:szCs w:val="28"/>
        </w:rPr>
        <w:t>论文送评工作进度以及专家评议结果的，</w:t>
      </w:r>
      <w:r>
        <w:rPr>
          <w:rFonts w:hint="eastAsia" w:eastAsia="仿宋_GB2312"/>
          <w:sz w:val="28"/>
          <w:szCs w:val="28"/>
        </w:rPr>
        <w:t>甲</w:t>
      </w:r>
      <w:r>
        <w:rPr>
          <w:rFonts w:eastAsia="仿宋_GB2312"/>
          <w:sz w:val="28"/>
          <w:szCs w:val="28"/>
        </w:rPr>
        <w:t>方</w:t>
      </w:r>
      <w:r>
        <w:rPr>
          <w:rFonts w:hint="eastAsia" w:eastAsia="仿宋_GB2312"/>
          <w:sz w:val="28"/>
          <w:szCs w:val="28"/>
          <w:lang w:val="en-US" w:eastAsia="zh-CN"/>
        </w:rPr>
        <w:t>自行承担不利后果</w:t>
      </w:r>
      <w:r>
        <w:rPr>
          <w:rFonts w:eastAsia="仿宋_GB2312"/>
          <w:sz w:val="28"/>
          <w:szCs w:val="28"/>
        </w:rPr>
        <w:t>，</w:t>
      </w:r>
      <w:r>
        <w:rPr>
          <w:rFonts w:hint="eastAsia" w:eastAsia="仿宋_GB2312"/>
          <w:sz w:val="28"/>
          <w:szCs w:val="28"/>
          <w:lang w:val="en-US" w:eastAsia="zh-CN"/>
        </w:rPr>
        <w:t>由</w:t>
      </w:r>
      <w:r>
        <w:rPr>
          <w:rFonts w:eastAsia="仿宋_GB2312"/>
          <w:sz w:val="28"/>
          <w:szCs w:val="28"/>
        </w:rPr>
        <w:t>此产生的质量监测费由</w:t>
      </w:r>
      <w:r>
        <w:rPr>
          <w:rFonts w:hint="eastAsia" w:eastAsia="仿宋_GB2312"/>
          <w:sz w:val="28"/>
          <w:szCs w:val="28"/>
        </w:rPr>
        <w:t>甲</w:t>
      </w:r>
      <w:r>
        <w:rPr>
          <w:rFonts w:eastAsia="仿宋_GB2312"/>
          <w:sz w:val="28"/>
          <w:szCs w:val="28"/>
        </w:rPr>
        <w:t>方承担</w:t>
      </w:r>
      <w:r>
        <w:rPr>
          <w:rFonts w:hint="eastAsia" w:eastAsia="仿宋_GB2312"/>
          <w:sz w:val="28"/>
          <w:szCs w:val="28"/>
        </w:rPr>
        <w:t>，</w:t>
      </w:r>
      <w:r>
        <w:rPr>
          <w:rFonts w:hint="eastAsia" w:eastAsia="仿宋_GB2312"/>
          <w:sz w:val="28"/>
          <w:szCs w:val="28"/>
          <w:lang w:val="en-US" w:eastAsia="zh-CN"/>
        </w:rPr>
        <w:t>且</w:t>
      </w:r>
      <w:r>
        <w:rPr>
          <w:rFonts w:hint="eastAsia" w:eastAsia="仿宋_GB2312"/>
          <w:sz w:val="28"/>
          <w:szCs w:val="28"/>
        </w:rPr>
        <w:t>乙方有权暂停甲方平台使用权限或与甲方终止合作。</w:t>
      </w:r>
    </w:p>
    <w:p w14:paraId="26761DC6">
      <w:pPr>
        <w:numPr>
          <w:ilvl w:val="0"/>
          <w:numId w:val="14"/>
        </w:numPr>
        <w:spacing w:line="560" w:lineRule="exact"/>
        <w:ind w:firstLine="560" w:firstLineChars="200"/>
        <w:rPr>
          <w:rFonts w:eastAsia="仿宋_GB2312"/>
          <w:sz w:val="28"/>
          <w:szCs w:val="28"/>
        </w:rPr>
      </w:pPr>
      <w:r>
        <w:rPr>
          <w:rFonts w:eastAsia="仿宋_GB2312"/>
          <w:sz w:val="28"/>
          <w:szCs w:val="28"/>
        </w:rPr>
        <w:t>若因甲方未按约定</w:t>
      </w:r>
      <w:r>
        <w:rPr>
          <w:rFonts w:hint="eastAsia" w:eastAsia="仿宋_GB2312"/>
          <w:sz w:val="28"/>
          <w:szCs w:val="28"/>
        </w:rPr>
        <w:t>及时</w:t>
      </w:r>
      <w:r>
        <w:rPr>
          <w:rFonts w:eastAsia="仿宋_GB2312"/>
          <w:sz w:val="28"/>
          <w:szCs w:val="28"/>
        </w:rPr>
        <w:t>支付质量监测费，导致平台送评服务中断，责任</w:t>
      </w:r>
      <w:r>
        <w:rPr>
          <w:rFonts w:hint="eastAsia" w:eastAsia="仿宋_GB2312"/>
          <w:sz w:val="28"/>
          <w:szCs w:val="28"/>
          <w:lang w:val="en-US" w:eastAsia="zh-CN"/>
        </w:rPr>
        <w:t>和不利后果</w:t>
      </w:r>
      <w:r>
        <w:rPr>
          <w:rFonts w:eastAsia="仿宋_GB2312"/>
          <w:sz w:val="28"/>
          <w:szCs w:val="28"/>
        </w:rPr>
        <w:t>由甲方</w:t>
      </w:r>
      <w:r>
        <w:rPr>
          <w:rFonts w:hint="eastAsia" w:eastAsia="仿宋_GB2312"/>
          <w:sz w:val="28"/>
          <w:szCs w:val="28"/>
          <w:lang w:val="en-US" w:eastAsia="zh-CN"/>
        </w:rPr>
        <w:t>自行</w:t>
      </w:r>
      <w:r>
        <w:rPr>
          <w:rFonts w:eastAsia="仿宋_GB2312"/>
          <w:sz w:val="28"/>
          <w:szCs w:val="28"/>
        </w:rPr>
        <w:t>承担</w:t>
      </w:r>
      <w:r>
        <w:rPr>
          <w:rFonts w:hint="eastAsia" w:eastAsia="仿宋_GB2312"/>
          <w:sz w:val="28"/>
          <w:szCs w:val="28"/>
          <w:lang w:eastAsia="zh-CN"/>
        </w:rPr>
        <w:t>，</w:t>
      </w:r>
      <w:r>
        <w:rPr>
          <w:rFonts w:hint="eastAsia" w:eastAsia="仿宋_GB2312"/>
          <w:sz w:val="28"/>
          <w:szCs w:val="28"/>
          <w:lang w:val="en-US" w:eastAsia="zh-CN"/>
        </w:rPr>
        <w:t>并承担延期支付费用的违约责任</w:t>
      </w:r>
      <w:r>
        <w:rPr>
          <w:rFonts w:eastAsia="仿宋_GB2312"/>
          <w:sz w:val="28"/>
          <w:szCs w:val="28"/>
        </w:rPr>
        <w:t>。</w:t>
      </w:r>
    </w:p>
    <w:p w14:paraId="4F7C7930">
      <w:pPr>
        <w:numPr>
          <w:ilvl w:val="0"/>
          <w:numId w:val="14"/>
        </w:numPr>
        <w:spacing w:line="560" w:lineRule="exact"/>
        <w:ind w:firstLine="560" w:firstLineChars="200"/>
        <w:rPr>
          <w:rFonts w:eastAsia="仿宋_GB2312"/>
          <w:sz w:val="28"/>
          <w:szCs w:val="28"/>
        </w:rPr>
      </w:pPr>
      <w:r>
        <w:rPr>
          <w:rFonts w:eastAsia="仿宋_GB2312"/>
          <w:sz w:val="28"/>
          <w:szCs w:val="28"/>
        </w:rPr>
        <w:t>若因乙方人为因素导致送评工作无法顺利进行，影响</w:t>
      </w:r>
      <w:r>
        <w:rPr>
          <w:rFonts w:hint="eastAsia" w:eastAsia="仿宋_GB2312"/>
          <w:sz w:val="28"/>
          <w:szCs w:val="28"/>
        </w:rPr>
        <w:t>学位</w:t>
      </w:r>
      <w:r>
        <w:rPr>
          <w:rFonts w:eastAsia="仿宋_GB2312"/>
          <w:sz w:val="28"/>
          <w:szCs w:val="28"/>
        </w:rPr>
        <w:t>论文送评工作进度以及专家评议结果的，乙方承担</w:t>
      </w:r>
      <w:r>
        <w:rPr>
          <w:rFonts w:hint="eastAsia" w:eastAsia="仿宋_GB2312"/>
          <w:sz w:val="28"/>
          <w:szCs w:val="28"/>
        </w:rPr>
        <w:t>违约</w:t>
      </w:r>
      <w:r>
        <w:rPr>
          <w:rFonts w:eastAsia="仿宋_GB2312"/>
          <w:sz w:val="28"/>
          <w:szCs w:val="28"/>
        </w:rPr>
        <w:t>责任，因此产生的质量监测费由乙方承担</w:t>
      </w:r>
      <w:r>
        <w:rPr>
          <w:rFonts w:hint="eastAsia" w:eastAsia="仿宋_GB2312"/>
          <w:sz w:val="28"/>
          <w:szCs w:val="28"/>
        </w:rPr>
        <w:t>，</w:t>
      </w:r>
      <w:r>
        <w:rPr>
          <w:rFonts w:eastAsia="仿宋_GB2312"/>
          <w:sz w:val="28"/>
          <w:szCs w:val="28"/>
        </w:rPr>
        <w:t>甲方有权终止合作。</w:t>
      </w:r>
    </w:p>
    <w:p w14:paraId="349C0C82">
      <w:pPr>
        <w:numPr>
          <w:ilvl w:val="0"/>
          <w:numId w:val="14"/>
        </w:numPr>
        <w:spacing w:line="560" w:lineRule="exact"/>
        <w:ind w:firstLine="560" w:firstLineChars="200"/>
        <w:rPr>
          <w:rFonts w:eastAsia="仿宋_GB2312"/>
          <w:sz w:val="28"/>
          <w:szCs w:val="28"/>
        </w:rPr>
      </w:pPr>
      <w:r>
        <w:rPr>
          <w:rFonts w:eastAsia="仿宋_GB2312"/>
          <w:sz w:val="28"/>
          <w:szCs w:val="28"/>
        </w:rPr>
        <w:t>若因人为因素以外的客观原因导致送评工作无法顺利进行，则</w:t>
      </w:r>
      <w:r>
        <w:rPr>
          <w:rFonts w:hint="eastAsia" w:eastAsia="仿宋_GB2312"/>
          <w:sz w:val="28"/>
          <w:szCs w:val="28"/>
        </w:rPr>
        <w:t>双</w:t>
      </w:r>
      <w:r>
        <w:rPr>
          <w:rFonts w:eastAsia="仿宋_GB2312"/>
          <w:sz w:val="28"/>
          <w:szCs w:val="28"/>
        </w:rPr>
        <w:t>方互不承担责任，所产生的</w:t>
      </w:r>
      <w:r>
        <w:rPr>
          <w:rFonts w:hint="eastAsia" w:eastAsia="仿宋_GB2312"/>
          <w:sz w:val="28"/>
          <w:szCs w:val="28"/>
        </w:rPr>
        <w:t>费用</w:t>
      </w:r>
      <w:r>
        <w:rPr>
          <w:rFonts w:eastAsia="仿宋_GB2312"/>
          <w:sz w:val="28"/>
          <w:szCs w:val="28"/>
        </w:rPr>
        <w:t>由</w:t>
      </w:r>
      <w:r>
        <w:rPr>
          <w:rFonts w:hint="eastAsia" w:eastAsia="仿宋_GB2312"/>
          <w:sz w:val="28"/>
          <w:szCs w:val="28"/>
        </w:rPr>
        <w:t>双</w:t>
      </w:r>
      <w:r>
        <w:rPr>
          <w:rFonts w:eastAsia="仿宋_GB2312"/>
          <w:sz w:val="28"/>
          <w:szCs w:val="28"/>
        </w:rPr>
        <w:t>方按照</w:t>
      </w:r>
      <w:r>
        <w:rPr>
          <w:rFonts w:hint="eastAsia" w:eastAsia="仿宋_GB2312"/>
          <w:sz w:val="28"/>
          <w:szCs w:val="28"/>
        </w:rPr>
        <w:t>平等</w:t>
      </w:r>
      <w:r>
        <w:rPr>
          <w:rFonts w:eastAsia="仿宋_GB2312"/>
          <w:sz w:val="28"/>
          <w:szCs w:val="28"/>
        </w:rPr>
        <w:t>原则</w:t>
      </w:r>
      <w:r>
        <w:rPr>
          <w:rFonts w:hint="eastAsia" w:eastAsia="仿宋_GB2312"/>
          <w:sz w:val="28"/>
          <w:szCs w:val="28"/>
        </w:rPr>
        <w:t>共同</w:t>
      </w:r>
      <w:r>
        <w:rPr>
          <w:rFonts w:eastAsia="仿宋_GB2312"/>
          <w:sz w:val="28"/>
          <w:szCs w:val="28"/>
        </w:rPr>
        <w:t>分担。</w:t>
      </w:r>
    </w:p>
    <w:p w14:paraId="5EA459A6">
      <w:pPr>
        <w:widowControl/>
        <w:numPr>
          <w:ilvl w:val="0"/>
          <w:numId w:val="2"/>
        </w:numPr>
        <w:spacing w:line="560" w:lineRule="exact"/>
        <w:ind w:firstLine="562" w:firstLineChars="200"/>
        <w:rPr>
          <w:rFonts w:eastAsia="仿宋_GB2312"/>
          <w:b/>
          <w:bCs/>
          <w:sz w:val="28"/>
          <w:szCs w:val="28"/>
        </w:rPr>
      </w:pPr>
      <w:r>
        <w:rPr>
          <w:rFonts w:eastAsia="仿宋_GB2312"/>
          <w:b/>
          <w:bCs/>
          <w:sz w:val="28"/>
          <w:szCs w:val="28"/>
        </w:rPr>
        <w:t>争议解决办法</w:t>
      </w:r>
    </w:p>
    <w:p w14:paraId="367A24A8">
      <w:pPr>
        <w:spacing w:line="560" w:lineRule="exact"/>
        <w:ind w:firstLine="560" w:firstLineChars="200"/>
        <w:rPr>
          <w:rFonts w:eastAsia="仿宋_GB2312"/>
          <w:sz w:val="28"/>
          <w:szCs w:val="28"/>
        </w:rPr>
      </w:pPr>
      <w:r>
        <w:rPr>
          <w:rFonts w:eastAsia="仿宋_GB2312"/>
          <w:sz w:val="28"/>
          <w:szCs w:val="28"/>
        </w:rPr>
        <w:t>若双方就本协议内容或在执行过程中发生任何争议，由双方协商或请有关部门调解解决；如协商或调解不成，</w:t>
      </w:r>
      <w:r>
        <w:rPr>
          <w:rFonts w:hint="eastAsia" w:eastAsia="仿宋_GB2312"/>
          <w:sz w:val="28"/>
          <w:szCs w:val="28"/>
        </w:rPr>
        <w:t>任一方可向</w:t>
      </w:r>
      <w:r>
        <w:rPr>
          <w:rFonts w:hint="eastAsia" w:eastAsia="仿宋_GB2312"/>
          <w:sz w:val="28"/>
          <w:szCs w:val="28"/>
          <w:u w:val="single"/>
        </w:rPr>
        <w:t>乙方</w:t>
      </w:r>
      <w:r>
        <w:rPr>
          <w:rFonts w:hint="eastAsia" w:eastAsia="仿宋_GB2312"/>
          <w:sz w:val="28"/>
          <w:szCs w:val="28"/>
        </w:rPr>
        <w:t>所在地的法院提出诉讼</w:t>
      </w:r>
      <w:r>
        <w:rPr>
          <w:rFonts w:eastAsia="仿宋_GB2312"/>
          <w:sz w:val="28"/>
          <w:szCs w:val="28"/>
        </w:rPr>
        <w:t>。</w:t>
      </w:r>
    </w:p>
    <w:p w14:paraId="35D4F043">
      <w:pPr>
        <w:widowControl/>
        <w:numPr>
          <w:ilvl w:val="0"/>
          <w:numId w:val="2"/>
        </w:numPr>
        <w:spacing w:line="560" w:lineRule="exact"/>
        <w:ind w:firstLine="562" w:firstLineChars="200"/>
        <w:rPr>
          <w:rFonts w:eastAsia="仿宋_GB2312"/>
          <w:b/>
          <w:bCs/>
          <w:sz w:val="28"/>
          <w:szCs w:val="28"/>
        </w:rPr>
      </w:pPr>
      <w:r>
        <w:rPr>
          <w:rFonts w:eastAsia="仿宋_GB2312"/>
          <w:b/>
          <w:bCs/>
          <w:sz w:val="28"/>
          <w:szCs w:val="28"/>
        </w:rPr>
        <w:t>其他</w:t>
      </w:r>
    </w:p>
    <w:p w14:paraId="7578E512">
      <w:pPr>
        <w:numPr>
          <w:ilvl w:val="0"/>
          <w:numId w:val="15"/>
        </w:numPr>
        <w:spacing w:line="560" w:lineRule="exact"/>
        <w:ind w:firstLine="560" w:firstLineChars="0"/>
        <w:rPr>
          <w:rFonts w:eastAsia="仿宋_GB2312"/>
          <w:sz w:val="28"/>
          <w:szCs w:val="28"/>
        </w:rPr>
      </w:pPr>
      <w:r>
        <w:rPr>
          <w:rFonts w:hint="eastAsia" w:eastAsia="仿宋_GB2312"/>
          <w:sz w:val="28"/>
          <w:szCs w:val="28"/>
        </w:rPr>
        <w:t>本协议经双方法定代表人或授权代表签字并加盖公章或合同专用章后生效。本协议一式</w:t>
      </w:r>
      <w:r>
        <w:rPr>
          <w:rFonts w:hint="eastAsia" w:eastAsia="仿宋_GB2312"/>
          <w:sz w:val="28"/>
          <w:szCs w:val="28"/>
          <w:u w:val="single"/>
        </w:rPr>
        <w:t xml:space="preserve">   </w:t>
      </w:r>
      <w:r>
        <w:rPr>
          <w:rFonts w:hint="eastAsia" w:eastAsia="仿宋_GB2312"/>
          <w:sz w:val="28"/>
          <w:szCs w:val="28"/>
        </w:rPr>
        <w:t>份，甲方执</w:t>
      </w:r>
      <w:r>
        <w:rPr>
          <w:rFonts w:hint="eastAsia" w:eastAsia="仿宋_GB2312"/>
          <w:sz w:val="28"/>
          <w:szCs w:val="28"/>
          <w:u w:val="single"/>
        </w:rPr>
        <w:t xml:space="preserve">   </w:t>
      </w:r>
      <w:r>
        <w:rPr>
          <w:rFonts w:hint="eastAsia" w:eastAsia="仿宋_GB2312"/>
          <w:sz w:val="28"/>
          <w:szCs w:val="28"/>
        </w:rPr>
        <w:t>份，乙方执贰份，具有同等法律效力</w:t>
      </w:r>
      <w:r>
        <w:rPr>
          <w:rFonts w:eastAsia="仿宋_GB2312"/>
          <w:sz w:val="28"/>
          <w:szCs w:val="28"/>
        </w:rPr>
        <w:t>。</w:t>
      </w:r>
    </w:p>
    <w:p w14:paraId="326FB812">
      <w:pPr>
        <w:numPr>
          <w:ilvl w:val="0"/>
          <w:numId w:val="15"/>
        </w:numPr>
        <w:spacing w:line="560" w:lineRule="exact"/>
        <w:ind w:firstLine="560" w:firstLineChars="0"/>
        <w:rPr>
          <w:rFonts w:eastAsia="仿宋_GB2312"/>
          <w:sz w:val="28"/>
          <w:szCs w:val="28"/>
        </w:rPr>
      </w:pPr>
      <w:r>
        <w:rPr>
          <w:rFonts w:eastAsia="仿宋_GB2312"/>
          <w:sz w:val="28"/>
          <w:szCs w:val="28"/>
        </w:rPr>
        <w:t>本协议最终解释权归乙方所有。</w:t>
      </w:r>
    </w:p>
    <w:tbl>
      <w:tblPr>
        <w:tblStyle w:val="9"/>
        <w:tblpPr w:leftFromText="180" w:rightFromText="180" w:vertAnchor="text" w:horzAnchor="page" w:tblpX="1899" w:tblpY="670"/>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9"/>
        <w:gridCol w:w="1111"/>
        <w:gridCol w:w="879"/>
        <w:gridCol w:w="1134"/>
        <w:gridCol w:w="283"/>
        <w:gridCol w:w="1236"/>
        <w:gridCol w:w="1134"/>
        <w:gridCol w:w="776"/>
        <w:gridCol w:w="1107"/>
      </w:tblGrid>
      <w:tr w14:paraId="32424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4253" w:type="dxa"/>
            <w:gridSpan w:val="4"/>
          </w:tcPr>
          <w:p w14:paraId="7469B1CB">
            <w:pPr>
              <w:spacing w:line="540" w:lineRule="exact"/>
              <w:rPr>
                <w:rFonts w:eastAsia="仿宋_GB2312"/>
                <w:szCs w:val="21"/>
              </w:rPr>
            </w:pPr>
            <w:r>
              <w:rPr>
                <w:rFonts w:eastAsia="仿宋_GB2312"/>
                <w:szCs w:val="21"/>
              </w:rPr>
              <w:t>甲方（名称、公章</w:t>
            </w:r>
            <w:r>
              <w:rPr>
                <w:rFonts w:hint="eastAsia" w:eastAsia="仿宋_GB2312"/>
                <w:szCs w:val="21"/>
              </w:rPr>
              <w:t>/合同专用章</w:t>
            </w:r>
            <w:r>
              <w:rPr>
                <w:rFonts w:eastAsia="仿宋_GB2312"/>
                <w:szCs w:val="21"/>
              </w:rPr>
              <w:t>）：</w:t>
            </w:r>
          </w:p>
        </w:tc>
        <w:tc>
          <w:tcPr>
            <w:tcW w:w="283" w:type="dxa"/>
          </w:tcPr>
          <w:p w14:paraId="6273CBAA">
            <w:pPr>
              <w:spacing w:line="540" w:lineRule="exact"/>
              <w:rPr>
                <w:rFonts w:eastAsia="仿宋_GB2312"/>
                <w:szCs w:val="21"/>
              </w:rPr>
            </w:pPr>
          </w:p>
        </w:tc>
        <w:tc>
          <w:tcPr>
            <w:tcW w:w="4253" w:type="dxa"/>
            <w:gridSpan w:val="4"/>
          </w:tcPr>
          <w:p w14:paraId="1ABA96EC">
            <w:pPr>
              <w:spacing w:line="540" w:lineRule="exact"/>
              <w:rPr>
                <w:rFonts w:eastAsia="仿宋_GB2312"/>
                <w:szCs w:val="21"/>
              </w:rPr>
            </w:pPr>
            <w:r>
              <w:rPr>
                <w:rFonts w:eastAsia="仿宋_GB2312"/>
                <w:szCs w:val="21"/>
              </w:rPr>
              <w:t>乙方（名称、公章</w:t>
            </w:r>
            <w:r>
              <w:rPr>
                <w:rFonts w:hint="eastAsia" w:eastAsia="仿宋_GB2312"/>
                <w:szCs w:val="21"/>
              </w:rPr>
              <w:t>/合同专用章</w:t>
            </w:r>
            <w:r>
              <w:rPr>
                <w:rFonts w:eastAsia="仿宋_GB2312"/>
                <w:szCs w:val="21"/>
              </w:rPr>
              <w:t>）：</w:t>
            </w:r>
          </w:p>
        </w:tc>
      </w:tr>
      <w:tr w14:paraId="741F8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4253" w:type="dxa"/>
            <w:gridSpan w:val="4"/>
          </w:tcPr>
          <w:p w14:paraId="18BAFD92">
            <w:pPr>
              <w:spacing w:line="540" w:lineRule="exact"/>
              <w:rPr>
                <w:rFonts w:hint="default" w:eastAsia="仿宋_GB2312"/>
                <w:szCs w:val="21"/>
                <w:lang w:val="en-US" w:eastAsia="zh-CN"/>
              </w:rPr>
            </w:pPr>
            <w:commentRangeStart w:id="20"/>
            <w:r>
              <w:rPr>
                <w:rFonts w:hint="eastAsia" w:eastAsia="仿宋_GB2312"/>
                <w:szCs w:val="21"/>
                <w:lang w:val="en-US" w:eastAsia="zh-CN"/>
              </w:rPr>
              <w:t>甲方单位名称</w:t>
            </w:r>
            <w:commentRangeEnd w:id="20"/>
            <w:r>
              <w:commentReference w:id="20"/>
            </w:r>
          </w:p>
        </w:tc>
        <w:tc>
          <w:tcPr>
            <w:tcW w:w="283" w:type="dxa"/>
          </w:tcPr>
          <w:p w14:paraId="43524BCE">
            <w:pPr>
              <w:spacing w:line="540" w:lineRule="exact"/>
              <w:rPr>
                <w:rFonts w:eastAsia="仿宋_GB2312"/>
                <w:szCs w:val="21"/>
                <w:u w:val="single"/>
              </w:rPr>
            </w:pPr>
          </w:p>
        </w:tc>
        <w:tc>
          <w:tcPr>
            <w:tcW w:w="4253" w:type="dxa"/>
            <w:gridSpan w:val="4"/>
          </w:tcPr>
          <w:p w14:paraId="35FBF711">
            <w:pPr>
              <w:spacing w:line="540" w:lineRule="exact"/>
              <w:rPr>
                <w:rFonts w:eastAsia="仿宋_GB2312"/>
                <w:szCs w:val="21"/>
                <w:u w:val="single"/>
              </w:rPr>
            </w:pPr>
            <w:r>
              <w:rPr>
                <w:rFonts w:eastAsia="仿宋_GB2312"/>
                <w:szCs w:val="21"/>
                <w:u w:val="none"/>
              </w:rPr>
              <w:t xml:space="preserve">  教育部学位与研究生教育发展中心 </w:t>
            </w:r>
          </w:p>
        </w:tc>
      </w:tr>
      <w:tr w14:paraId="26744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4253" w:type="dxa"/>
            <w:gridSpan w:val="4"/>
          </w:tcPr>
          <w:p w14:paraId="239C4595">
            <w:pPr>
              <w:spacing w:line="540" w:lineRule="exact"/>
              <w:rPr>
                <w:rFonts w:eastAsia="仿宋_GB2312"/>
                <w:szCs w:val="21"/>
              </w:rPr>
            </w:pPr>
          </w:p>
        </w:tc>
        <w:tc>
          <w:tcPr>
            <w:tcW w:w="283" w:type="dxa"/>
          </w:tcPr>
          <w:p w14:paraId="0C013B15">
            <w:pPr>
              <w:spacing w:line="540" w:lineRule="exact"/>
              <w:rPr>
                <w:rFonts w:eastAsia="仿宋_GB2312"/>
                <w:szCs w:val="21"/>
              </w:rPr>
            </w:pPr>
          </w:p>
        </w:tc>
        <w:tc>
          <w:tcPr>
            <w:tcW w:w="4253" w:type="dxa"/>
            <w:gridSpan w:val="4"/>
          </w:tcPr>
          <w:p w14:paraId="5B3B4B2F">
            <w:pPr>
              <w:spacing w:line="540" w:lineRule="exact"/>
              <w:rPr>
                <w:rFonts w:eastAsia="仿宋_GB2312"/>
                <w:szCs w:val="21"/>
              </w:rPr>
            </w:pPr>
          </w:p>
        </w:tc>
      </w:tr>
      <w:tr w14:paraId="7C644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4253" w:type="dxa"/>
            <w:gridSpan w:val="4"/>
          </w:tcPr>
          <w:p w14:paraId="1786C4EC">
            <w:pPr>
              <w:spacing w:line="540" w:lineRule="exact"/>
              <w:rPr>
                <w:rFonts w:eastAsia="仿宋_GB2312"/>
                <w:szCs w:val="21"/>
              </w:rPr>
            </w:pPr>
            <w:r>
              <w:rPr>
                <w:rFonts w:eastAsia="仿宋_GB2312"/>
                <w:szCs w:val="21"/>
              </w:rPr>
              <w:t>甲方法定代表人</w:t>
            </w:r>
            <w:r>
              <w:rPr>
                <w:rFonts w:hint="eastAsia" w:eastAsia="仿宋_GB2312"/>
                <w:szCs w:val="21"/>
              </w:rPr>
              <w:t>或授权代表</w:t>
            </w:r>
            <w:r>
              <w:rPr>
                <w:rFonts w:eastAsia="仿宋_GB2312"/>
                <w:szCs w:val="21"/>
              </w:rPr>
              <w:t xml:space="preserve">（签字/盖章）：  </w:t>
            </w:r>
          </w:p>
        </w:tc>
        <w:tc>
          <w:tcPr>
            <w:tcW w:w="283" w:type="dxa"/>
          </w:tcPr>
          <w:p w14:paraId="52A2A0FA">
            <w:pPr>
              <w:spacing w:line="540" w:lineRule="exact"/>
              <w:rPr>
                <w:rFonts w:eastAsia="仿宋_GB2312"/>
                <w:szCs w:val="21"/>
              </w:rPr>
            </w:pPr>
          </w:p>
        </w:tc>
        <w:tc>
          <w:tcPr>
            <w:tcW w:w="4253" w:type="dxa"/>
            <w:gridSpan w:val="4"/>
          </w:tcPr>
          <w:p w14:paraId="254726A3">
            <w:pPr>
              <w:spacing w:line="540" w:lineRule="exact"/>
              <w:rPr>
                <w:rFonts w:eastAsia="仿宋_GB2312"/>
                <w:szCs w:val="21"/>
              </w:rPr>
            </w:pPr>
            <w:r>
              <w:rPr>
                <w:rFonts w:eastAsia="仿宋_GB2312"/>
                <w:szCs w:val="21"/>
              </w:rPr>
              <w:t>乙方法定代表人</w:t>
            </w:r>
            <w:r>
              <w:rPr>
                <w:rFonts w:hint="eastAsia" w:eastAsia="仿宋_GB2312"/>
                <w:szCs w:val="21"/>
              </w:rPr>
              <w:t>或授权代表</w:t>
            </w:r>
            <w:r>
              <w:rPr>
                <w:rFonts w:eastAsia="仿宋_GB2312"/>
                <w:szCs w:val="21"/>
              </w:rPr>
              <w:t>（签字/盖章）：</w:t>
            </w:r>
          </w:p>
          <w:p w14:paraId="0A641C76">
            <w:pPr>
              <w:spacing w:line="540" w:lineRule="exact"/>
              <w:rPr>
                <w:rFonts w:eastAsia="仿宋_GB2312"/>
                <w:szCs w:val="21"/>
              </w:rPr>
            </w:pPr>
          </w:p>
        </w:tc>
      </w:tr>
      <w:tr w14:paraId="070E0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2" w:hRule="exact"/>
        </w:trPr>
        <w:tc>
          <w:tcPr>
            <w:tcW w:w="4253" w:type="dxa"/>
            <w:gridSpan w:val="4"/>
          </w:tcPr>
          <w:p w14:paraId="624F5DF1">
            <w:pPr>
              <w:spacing w:line="540" w:lineRule="exact"/>
              <w:rPr>
                <w:rFonts w:eastAsia="仿宋_GB2312"/>
                <w:szCs w:val="21"/>
              </w:rPr>
            </w:pPr>
          </w:p>
        </w:tc>
        <w:tc>
          <w:tcPr>
            <w:tcW w:w="283" w:type="dxa"/>
          </w:tcPr>
          <w:p w14:paraId="3305A65C">
            <w:pPr>
              <w:spacing w:line="540" w:lineRule="exact"/>
              <w:rPr>
                <w:rFonts w:eastAsia="仿宋_GB2312"/>
                <w:szCs w:val="21"/>
              </w:rPr>
            </w:pPr>
          </w:p>
        </w:tc>
        <w:tc>
          <w:tcPr>
            <w:tcW w:w="4253" w:type="dxa"/>
            <w:gridSpan w:val="4"/>
          </w:tcPr>
          <w:p w14:paraId="3B43DCDD">
            <w:pPr>
              <w:spacing w:line="540" w:lineRule="exact"/>
              <w:rPr>
                <w:rFonts w:eastAsia="仿宋_GB2312"/>
                <w:szCs w:val="21"/>
              </w:rPr>
            </w:pPr>
          </w:p>
          <w:p w14:paraId="6C789869">
            <w:pPr>
              <w:spacing w:line="540" w:lineRule="exact"/>
              <w:rPr>
                <w:rFonts w:eastAsia="仿宋_GB2312"/>
                <w:szCs w:val="21"/>
              </w:rPr>
            </w:pPr>
          </w:p>
          <w:p w14:paraId="52C2548A">
            <w:pPr>
              <w:spacing w:line="540" w:lineRule="exact"/>
              <w:rPr>
                <w:rFonts w:eastAsia="仿宋_GB2312"/>
                <w:szCs w:val="21"/>
              </w:rPr>
            </w:pPr>
          </w:p>
        </w:tc>
      </w:tr>
      <w:tr w14:paraId="45CE1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1129" w:type="dxa"/>
          </w:tcPr>
          <w:p w14:paraId="10635203">
            <w:pPr>
              <w:spacing w:line="540" w:lineRule="exact"/>
              <w:rPr>
                <w:rFonts w:eastAsia="仿宋_GB2312"/>
                <w:szCs w:val="21"/>
              </w:rPr>
            </w:pPr>
            <w:commentRangeStart w:id="21"/>
            <w:r>
              <w:rPr>
                <w:rFonts w:eastAsia="仿宋_GB2312"/>
                <w:szCs w:val="21"/>
              </w:rPr>
              <w:t xml:space="preserve">日期：               </w:t>
            </w:r>
          </w:p>
        </w:tc>
        <w:tc>
          <w:tcPr>
            <w:tcW w:w="1111" w:type="dxa"/>
          </w:tcPr>
          <w:p w14:paraId="06990641">
            <w:pPr>
              <w:spacing w:line="540" w:lineRule="exact"/>
              <w:jc w:val="right"/>
              <w:rPr>
                <w:rFonts w:eastAsia="仿宋_GB2312"/>
                <w:szCs w:val="21"/>
              </w:rPr>
            </w:pPr>
            <w:r>
              <w:rPr>
                <w:rFonts w:eastAsia="仿宋_GB2312"/>
                <w:szCs w:val="21"/>
              </w:rPr>
              <w:t>年</w:t>
            </w:r>
          </w:p>
        </w:tc>
        <w:tc>
          <w:tcPr>
            <w:tcW w:w="879" w:type="dxa"/>
          </w:tcPr>
          <w:p w14:paraId="65EF6B32">
            <w:pPr>
              <w:spacing w:line="540" w:lineRule="exact"/>
              <w:jc w:val="right"/>
              <w:rPr>
                <w:rFonts w:eastAsia="仿宋_GB2312"/>
                <w:szCs w:val="21"/>
              </w:rPr>
            </w:pPr>
            <w:r>
              <w:rPr>
                <w:rFonts w:eastAsia="仿宋_GB2312"/>
                <w:szCs w:val="21"/>
              </w:rPr>
              <w:t>月</w:t>
            </w:r>
          </w:p>
        </w:tc>
        <w:tc>
          <w:tcPr>
            <w:tcW w:w="1134" w:type="dxa"/>
          </w:tcPr>
          <w:p w14:paraId="74AE9332">
            <w:pPr>
              <w:spacing w:line="540" w:lineRule="exact"/>
              <w:jc w:val="right"/>
              <w:rPr>
                <w:rFonts w:eastAsia="仿宋_GB2312"/>
                <w:szCs w:val="21"/>
              </w:rPr>
            </w:pPr>
            <w:r>
              <w:rPr>
                <w:rFonts w:eastAsia="仿宋_GB2312"/>
                <w:szCs w:val="21"/>
              </w:rPr>
              <w:t>日</w:t>
            </w:r>
            <w:commentRangeEnd w:id="21"/>
            <w:r>
              <w:commentReference w:id="21"/>
            </w:r>
          </w:p>
        </w:tc>
        <w:tc>
          <w:tcPr>
            <w:tcW w:w="283" w:type="dxa"/>
          </w:tcPr>
          <w:p w14:paraId="19196F15">
            <w:pPr>
              <w:spacing w:line="540" w:lineRule="exact"/>
              <w:rPr>
                <w:rFonts w:eastAsia="仿宋_GB2312"/>
                <w:szCs w:val="21"/>
              </w:rPr>
            </w:pPr>
          </w:p>
        </w:tc>
        <w:tc>
          <w:tcPr>
            <w:tcW w:w="1236" w:type="dxa"/>
          </w:tcPr>
          <w:p w14:paraId="54F59EC5">
            <w:pPr>
              <w:spacing w:line="540" w:lineRule="exact"/>
              <w:rPr>
                <w:rFonts w:eastAsia="仿宋_GB2312"/>
                <w:szCs w:val="21"/>
              </w:rPr>
            </w:pPr>
            <w:r>
              <w:rPr>
                <w:rFonts w:eastAsia="仿宋_GB2312"/>
                <w:szCs w:val="21"/>
              </w:rPr>
              <w:t xml:space="preserve">日期：               </w:t>
            </w:r>
          </w:p>
        </w:tc>
        <w:tc>
          <w:tcPr>
            <w:tcW w:w="1134" w:type="dxa"/>
          </w:tcPr>
          <w:p w14:paraId="4504CE2C">
            <w:pPr>
              <w:spacing w:line="540" w:lineRule="exact"/>
              <w:jc w:val="right"/>
              <w:rPr>
                <w:rFonts w:eastAsia="仿宋_GB2312"/>
                <w:szCs w:val="21"/>
              </w:rPr>
            </w:pPr>
            <w:r>
              <w:rPr>
                <w:rFonts w:eastAsia="仿宋_GB2312"/>
                <w:szCs w:val="21"/>
              </w:rPr>
              <w:t>年</w:t>
            </w:r>
          </w:p>
        </w:tc>
        <w:tc>
          <w:tcPr>
            <w:tcW w:w="776" w:type="dxa"/>
          </w:tcPr>
          <w:p w14:paraId="0B5AB407">
            <w:pPr>
              <w:spacing w:line="540" w:lineRule="exact"/>
              <w:jc w:val="right"/>
              <w:rPr>
                <w:rFonts w:eastAsia="仿宋_GB2312"/>
                <w:szCs w:val="21"/>
              </w:rPr>
            </w:pPr>
            <w:r>
              <w:rPr>
                <w:rFonts w:eastAsia="仿宋_GB2312"/>
                <w:szCs w:val="21"/>
              </w:rPr>
              <w:t>月</w:t>
            </w:r>
          </w:p>
        </w:tc>
        <w:tc>
          <w:tcPr>
            <w:tcW w:w="1107" w:type="dxa"/>
          </w:tcPr>
          <w:p w14:paraId="4F286102">
            <w:pPr>
              <w:spacing w:line="540" w:lineRule="exact"/>
              <w:jc w:val="right"/>
              <w:rPr>
                <w:rFonts w:eastAsia="仿宋_GB2312"/>
                <w:szCs w:val="21"/>
              </w:rPr>
            </w:pPr>
            <w:r>
              <w:rPr>
                <w:rFonts w:eastAsia="仿宋_GB2312"/>
                <w:szCs w:val="21"/>
              </w:rPr>
              <w:t>日</w:t>
            </w:r>
          </w:p>
        </w:tc>
      </w:tr>
    </w:tbl>
    <w:p w14:paraId="3F4B7B33">
      <w:pPr>
        <w:numPr>
          <w:ilvl w:val="255"/>
          <w:numId w:val="0"/>
        </w:numPr>
        <w:spacing w:line="540" w:lineRule="exact"/>
        <w:rPr>
          <w:rFonts w:eastAsia="仿宋_GB2312"/>
          <w:sz w:val="28"/>
          <w:szCs w:val="28"/>
        </w:rPr>
      </w:pPr>
    </w:p>
    <w:sectPr>
      <w:footerReference r:id="rId5" w:type="default"/>
      <w:pgSz w:w="11906" w:h="16838"/>
      <w:pgMar w:top="1134" w:right="1469" w:bottom="1134" w:left="1797" w:header="851" w:footer="992" w:gutter="0"/>
      <w:pgNumType w:start="0"/>
      <w:cols w:space="0" w:num="1"/>
      <w:titlePg/>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吕佳" w:date="2025-12-16T10:19:52Z" w:initials="">
    <w:p w14:paraId="44B9E43D">
      <w:pPr>
        <w:pStyle w:val="3"/>
      </w:pPr>
      <w:r>
        <w:rPr>
          <w:rFonts w:hint="eastAsia"/>
          <w:lang w:val="en-US" w:eastAsia="zh-CN"/>
        </w:rPr>
        <w:t>学位中心填写</w:t>
      </w:r>
    </w:p>
  </w:comment>
  <w:comment w:id="1" w:author="吕佳" w:date="2025-12-16T10:20:22Z" w:initials="">
    <w:p w14:paraId="00F624E3">
      <w:pPr>
        <w:pStyle w:val="3"/>
      </w:pPr>
      <w:r>
        <w:rPr>
          <w:rFonts w:hint="eastAsia"/>
          <w:lang w:val="en-US" w:eastAsia="zh-CN"/>
        </w:rPr>
        <w:t>填写甲方信息全称，须与盖章名称一致</w:t>
      </w:r>
    </w:p>
  </w:comment>
  <w:comment w:id="2" w:author="吕佳" w:date="2025-12-16T10:20:35Z" w:initials="">
    <w:p w14:paraId="58624725">
      <w:pPr>
        <w:pStyle w:val="3"/>
      </w:pPr>
      <w:r>
        <w:rPr>
          <w:rFonts w:hint="eastAsia"/>
          <w:lang w:val="en-US" w:eastAsia="zh-CN"/>
        </w:rPr>
        <w:t>与落款日期填写一致</w:t>
      </w:r>
    </w:p>
  </w:comment>
  <w:comment w:id="3" w:author="吕佳" w:date="2025-12-16T10:20:52Z" w:initials="">
    <w:p w14:paraId="4A8ED376">
      <w:pPr>
        <w:pStyle w:val="3"/>
      </w:pPr>
      <w:r>
        <w:rPr>
          <w:rFonts w:hint="eastAsia"/>
          <w:lang w:val="en-US" w:eastAsia="zh-CN"/>
        </w:rPr>
        <w:t>分管院长或处长（必填）</w:t>
      </w:r>
    </w:p>
  </w:comment>
  <w:comment w:id="4" w:author="吕佳" w:date="2025-12-16T10:21:02Z" w:initials="">
    <w:p w14:paraId="4DA66EA7">
      <w:pPr>
        <w:pStyle w:val="3"/>
      </w:pPr>
      <w:r>
        <w:rPr>
          <w:rFonts w:hint="eastAsia"/>
          <w:lang w:val="en-US" w:eastAsia="zh-CN"/>
        </w:rPr>
        <w:t>分管院长或处长信息（必填）</w:t>
      </w:r>
    </w:p>
  </w:comment>
  <w:comment w:id="5" w:author="吕佳" w:date="2025-12-16T10:21:26Z" w:initials="">
    <w:p w14:paraId="0EDBF97A">
      <w:pPr>
        <w:pStyle w:val="3"/>
      </w:pPr>
      <w:r>
        <w:rPr>
          <w:rFonts w:hint="eastAsia"/>
          <w:lang w:val="en-US" w:eastAsia="zh-CN"/>
        </w:rPr>
        <w:t>分管院长或处长信息（必填）</w:t>
      </w:r>
    </w:p>
  </w:comment>
  <w:comment w:id="6" w:author="吕佳" w:date="2025-12-16T10:21:40Z" w:initials="">
    <w:p w14:paraId="48FF69F4">
      <w:pPr>
        <w:pStyle w:val="3"/>
      </w:pPr>
      <w:r>
        <w:rPr>
          <w:rFonts w:hint="eastAsia"/>
          <w:lang w:val="en-US" w:eastAsia="zh-CN"/>
        </w:rPr>
        <w:t>具体送审负责人（必填）</w:t>
      </w:r>
    </w:p>
  </w:comment>
  <w:comment w:id="7" w:author="吕佳" w:date="2025-12-16T10:21:51Z" w:initials="">
    <w:p w14:paraId="12B57C24">
      <w:pPr>
        <w:pStyle w:val="3"/>
      </w:pPr>
      <w:r>
        <w:rPr>
          <w:rFonts w:hint="eastAsia"/>
          <w:lang w:val="en-US" w:eastAsia="zh-CN"/>
        </w:rPr>
        <w:t>具体送审负责人信息（必填）</w:t>
      </w:r>
    </w:p>
  </w:comment>
  <w:comment w:id="8" w:author="吕佳" w:date="2025-12-16T10:22:30Z" w:initials="">
    <w:p w14:paraId="16879A44">
      <w:pPr>
        <w:pStyle w:val="3"/>
      </w:pPr>
      <w:r>
        <w:rPr>
          <w:rFonts w:hint="eastAsia"/>
        </w:rPr>
        <w:t>具体送审负责人</w:t>
      </w:r>
      <w:r>
        <w:rPr>
          <w:rFonts w:hint="eastAsia"/>
          <w:lang w:val="en-US" w:eastAsia="zh-CN"/>
        </w:rPr>
        <w:t>信息，用于接收电子发票（必填）</w:t>
      </w:r>
    </w:p>
  </w:comment>
  <w:comment w:id="9" w:author="吕佳" w:date="2025-12-16T10:22:46Z" w:initials="">
    <w:p w14:paraId="6A268E07">
      <w:pPr>
        <w:pStyle w:val="3"/>
      </w:pPr>
      <w:r>
        <w:rPr>
          <w:rFonts w:hint="eastAsia"/>
          <w:lang w:val="en-US" w:eastAsia="zh-CN"/>
        </w:rPr>
        <w:t>用于接收协议，要求：省市区+具体地址（必填）</w:t>
      </w:r>
    </w:p>
  </w:comment>
  <w:comment w:id="10" w:author="吕佳" w:date="2025-12-16T10:23:09Z" w:initials="">
    <w:p w14:paraId="39E58B7B">
      <w:pPr>
        <w:pStyle w:val="3"/>
        <w:rPr>
          <w:rFonts w:hint="default"/>
          <w:lang w:val="en-US"/>
        </w:rPr>
      </w:pPr>
      <w:r>
        <w:rPr>
          <w:rFonts w:hint="eastAsia"/>
          <w:lang w:val="en-US" w:eastAsia="zh-CN"/>
        </w:rPr>
        <w:t>单选或多选（未选的项目将无法送审），点击</w:t>
      </w:r>
      <w:r>
        <w:rPr>
          <w:rFonts w:eastAsia="仿宋_GB2312"/>
          <w:sz w:val="28"/>
          <w:szCs w:val="28"/>
        </w:rPr>
        <w:sym w:font="Wingdings 2" w:char="00A3"/>
      </w:r>
      <w:r>
        <w:rPr>
          <w:rFonts w:hint="eastAsia"/>
          <w:lang w:val="en-US" w:eastAsia="zh-CN"/>
        </w:rPr>
        <w:t>即可勾选</w:t>
      </w:r>
    </w:p>
  </w:comment>
  <w:comment w:id="11" w:author="吕佳" w:date="2025-12-16T10:23:25Z" w:initials="">
    <w:p w14:paraId="232AB653">
      <w:pPr>
        <w:pStyle w:val="3"/>
      </w:pPr>
      <w:r>
        <w:rPr>
          <w:rFonts w:hint="eastAsia"/>
        </w:rPr>
        <w:t>单选，需包含甲方所在的单位类型</w:t>
      </w:r>
      <w:r>
        <w:rPr>
          <w:rFonts w:hint="eastAsia"/>
          <w:lang w:val="en-US" w:eastAsia="zh-CN"/>
        </w:rPr>
        <w:t>（必填）</w:t>
      </w:r>
    </w:p>
  </w:comment>
  <w:comment w:id="12" w:author="吕佳" w:date="2025-12-16T10:24:13Z" w:initials="">
    <w:p w14:paraId="4AF613FD">
      <w:pPr>
        <w:pStyle w:val="3"/>
      </w:pPr>
      <w:r>
        <w:rPr>
          <w:rFonts w:hint="eastAsia"/>
          <w:lang w:val="en-US" w:eastAsia="zh-CN"/>
        </w:rPr>
        <w:t>可选填，非必填</w:t>
      </w:r>
    </w:p>
  </w:comment>
  <w:comment w:id="13" w:author="吕佳" w:date="2025-12-16T10:25:44Z" w:initials="">
    <w:p w14:paraId="105E2615">
      <w:pPr>
        <w:pStyle w:val="3"/>
      </w:pPr>
      <w:r>
        <w:rPr>
          <w:rFonts w:hint="eastAsia"/>
        </w:rPr>
        <w:t>若需开通二级账户，请准确填写所需二级账户数量，二级账户总数不得超过其院系设置总数</w:t>
      </w:r>
      <w:r>
        <w:rPr>
          <w:rFonts w:hint="eastAsia"/>
          <w:lang w:eastAsia="zh-CN"/>
        </w:rPr>
        <w:t>；</w:t>
      </w:r>
      <w:r>
        <w:rPr>
          <w:rFonts w:hint="eastAsia"/>
          <w:lang w:val="en-US" w:eastAsia="zh-CN"/>
        </w:rPr>
        <w:t>若不需开通二级账户，则填写“0”。</w:t>
      </w:r>
    </w:p>
  </w:comment>
  <w:comment w:id="14" w:author="吕佳" w:date="2025-12-16T10:27:55Z" w:initials="">
    <w:p w14:paraId="6C92433F">
      <w:pPr>
        <w:pStyle w:val="3"/>
        <w:rPr>
          <w:rFonts w:hint="eastAsia" w:eastAsia="宋体"/>
          <w:lang w:eastAsia="zh-CN"/>
        </w:rPr>
      </w:pPr>
      <w:r>
        <w:rPr>
          <w:rFonts w:hint="eastAsia"/>
        </w:rPr>
        <w:t>篇次=送审论文篇数*每篇送审专家人数</w:t>
      </w:r>
      <w:r>
        <w:rPr>
          <w:rFonts w:hint="eastAsia"/>
          <w:lang w:eastAsia="zh-CN"/>
        </w:rPr>
        <w:t>；</w:t>
      </w:r>
    </w:p>
    <w:p w14:paraId="3C8B6E14">
      <w:pPr>
        <w:pStyle w:val="3"/>
        <w:rPr>
          <w:rFonts w:hint="eastAsia" w:eastAsia="宋体"/>
          <w:lang w:eastAsia="zh-CN"/>
        </w:rPr>
      </w:pPr>
      <w:r>
        <w:rPr>
          <w:rFonts w:hint="eastAsia"/>
        </w:rPr>
        <w:t>服务费总额=论文单价*</w:t>
      </w:r>
      <w:r>
        <w:rPr>
          <w:rFonts w:hint="eastAsia"/>
          <w:lang w:val="en-US" w:eastAsia="zh-CN"/>
        </w:rPr>
        <w:t>协议有效期内总篇次</w:t>
      </w:r>
      <w:r>
        <w:rPr>
          <w:rFonts w:hint="eastAsia"/>
          <w:lang w:eastAsia="zh-CN"/>
        </w:rPr>
        <w:t>。</w:t>
      </w:r>
    </w:p>
    <w:p w14:paraId="429935E1">
      <w:pPr>
        <w:pStyle w:val="3"/>
        <w:rPr>
          <w:rFonts w:hint="eastAsia"/>
        </w:rPr>
      </w:pPr>
      <w:r>
        <w:rPr>
          <w:rFonts w:hint="eastAsia"/>
        </w:rPr>
        <w:t>例：某高校协议有效期内预计送评博士学位论文600篇次、硕士学位论文6000篇次，其中使用外国语言文字撰写（不包括文学学科门类）的博士学位论文 50篇次、硕士学位论文120篇次；预估甲方支付服务费总额为￥ 2793500 元（大写：贰佰柒拾玖万叁仟伍佰元整）。</w:t>
      </w:r>
    </w:p>
    <w:p w14:paraId="083D7D77">
      <w:pPr>
        <w:pStyle w:val="3"/>
        <w:rPr>
          <w:rFonts w:hint="eastAsia"/>
        </w:rPr>
      </w:pPr>
      <w:r>
        <w:rPr>
          <w:rFonts w:hint="eastAsia"/>
        </w:rPr>
        <w:t>☆“其中”系包含在原本数量，即600包含50、6000包含120；核算时，须对相应的数量予以扣除。</w:t>
      </w:r>
    </w:p>
    <w:p w14:paraId="5E125A78">
      <w:pPr>
        <w:pStyle w:val="3"/>
        <w:rPr>
          <w:rFonts w:hint="eastAsia"/>
        </w:rPr>
      </w:pPr>
      <w:r>
        <w:rPr>
          <w:rFonts w:hint="eastAsia"/>
        </w:rPr>
        <w:t>故：该高校的预估服务费总额=600*570+6000*400-50*570-120*400+50*1000+120*650，即2793500。</w:t>
      </w:r>
    </w:p>
    <w:p w14:paraId="7A6740EF">
      <w:pPr>
        <w:pStyle w:val="3"/>
        <w:rPr>
          <w:rFonts w:hint="default" w:eastAsia="宋体"/>
          <w:lang w:val="en-US" w:eastAsia="zh-CN"/>
        </w:rPr>
      </w:pPr>
      <w:r>
        <w:rPr>
          <w:rFonts w:hint="eastAsia"/>
          <w:lang w:val="en-US" w:eastAsia="zh-CN"/>
        </w:rPr>
        <w:t xml:space="preserve">不涉及送审类型或不确认送审篇次数量可填“ </w:t>
      </w:r>
      <w:r>
        <w:rPr>
          <w:rFonts w:hint="eastAsia"/>
          <w:u w:val="none"/>
          <w:lang w:val="en-US" w:eastAsia="zh-CN"/>
        </w:rPr>
        <w:t xml:space="preserve">/ </w:t>
      </w:r>
      <w:r>
        <w:rPr>
          <w:rFonts w:hint="eastAsia"/>
          <w:lang w:val="en-US" w:eastAsia="zh-CN"/>
        </w:rPr>
        <w:t>”</w:t>
      </w:r>
    </w:p>
    <w:p w14:paraId="12CB95F7">
      <w:pPr>
        <w:pStyle w:val="3"/>
      </w:pPr>
      <w:r>
        <w:rPr>
          <w:rFonts w:hint="eastAsia"/>
          <w:lang w:val="en-US" w:eastAsia="zh-CN"/>
        </w:rPr>
        <w:t>（必填）</w:t>
      </w:r>
    </w:p>
  </w:comment>
  <w:comment w:id="15" w:author="吕佳" w:date="2025-12-16T10:36:09Z" w:initials="">
    <w:p w14:paraId="3DC8E858">
      <w:pPr>
        <w:pStyle w:val="3"/>
        <w:rPr>
          <w:rFonts w:hint="default" w:eastAsia="宋体"/>
          <w:lang w:val="en-US" w:eastAsia="zh-CN"/>
        </w:rPr>
      </w:pPr>
      <w:r>
        <w:rPr>
          <w:rFonts w:hint="eastAsia"/>
          <w:lang w:val="en-US" w:eastAsia="zh-CN"/>
        </w:rPr>
        <w:t>一次性支付或分期付款，二选一</w:t>
      </w:r>
    </w:p>
  </w:comment>
  <w:comment w:id="16" w:author="吕佳" w:date="2025-12-16T10:30:04Z" w:initials="">
    <w:p w14:paraId="41035C87">
      <w:pPr>
        <w:pStyle w:val="3"/>
      </w:pPr>
      <w:r>
        <w:rPr>
          <w:rFonts w:hint="eastAsia"/>
          <w:lang w:val="en-US" w:eastAsia="zh-CN"/>
        </w:rPr>
        <w:t>分期付款原则上每年支付2-3次，根据甲方实际情况填写支付次数</w:t>
      </w:r>
    </w:p>
  </w:comment>
  <w:comment w:id="17" w:author="吕佳" w:date="2025-12-16T10:32:04Z" w:initials="">
    <w:p w14:paraId="4D7C1F4A">
      <w:pPr>
        <w:pStyle w:val="3"/>
        <w:numPr>
          <w:ilvl w:val="0"/>
          <w:numId w:val="1"/>
        </w:numPr>
        <w:rPr>
          <w:rFonts w:hint="eastAsia"/>
          <w:lang w:val="en-US" w:eastAsia="zh-CN"/>
        </w:rPr>
      </w:pPr>
      <w:r>
        <w:rPr>
          <w:rFonts w:hint="eastAsia"/>
          <w:lang w:val="en-US" w:eastAsia="zh-CN"/>
        </w:rPr>
        <w:t>预付款比例须包含上半年送审论文服务费，2年期协议通常不低于协议总金额的30%，1年期协议通常不低于协议总金额的60%，四舍五入至万元。</w:t>
      </w:r>
    </w:p>
    <w:p w14:paraId="09748C79">
      <w:pPr>
        <w:pStyle w:val="3"/>
        <w:numPr>
          <w:ilvl w:val="0"/>
          <w:numId w:val="1"/>
        </w:numPr>
      </w:pPr>
      <w:r>
        <w:rPr>
          <w:rFonts w:hint="eastAsia"/>
          <w:lang w:val="en-US" w:eastAsia="zh-CN"/>
        </w:rPr>
        <w:t>预付款日期通常是送审开始前，根据甲方实际情况填写支付日期。</w:t>
      </w:r>
    </w:p>
  </w:comment>
  <w:comment w:id="18" w:author="吕佳" w:date="2025-12-16T10:32:51Z" w:initials="">
    <w:p w14:paraId="22792454">
      <w:pPr>
        <w:pStyle w:val="3"/>
      </w:pPr>
      <w:r>
        <w:rPr>
          <w:rFonts w:hint="eastAsia"/>
        </w:rPr>
        <w:t>单选，当年结余无法开发票，结余次年使用完毕后才能开票；若需退款需联系邢亚群老师获取退款申请。</w:t>
      </w:r>
    </w:p>
  </w:comment>
  <w:comment w:id="19" w:author="吕佳" w:date="2025-12-16T10:33:25Z" w:initials="">
    <w:p w14:paraId="5EEC2B8B">
      <w:pPr>
        <w:pStyle w:val="3"/>
        <w:rPr>
          <w:rFonts w:hint="default" w:eastAsia="宋体"/>
          <w:lang w:val="en-US" w:eastAsia="zh-CN"/>
        </w:rPr>
      </w:pPr>
      <w:r>
        <w:rPr>
          <w:rFonts w:hint="eastAsia"/>
        </w:rPr>
        <w:t>1、</w:t>
      </w:r>
      <w:r>
        <w:rPr>
          <w:rFonts w:hint="eastAsia"/>
          <w:lang w:val="en-US" w:eastAsia="zh-CN"/>
        </w:rPr>
        <w:t>协议有效期通常为2年，最长3年，根据甲方实际情况填写；</w:t>
      </w:r>
    </w:p>
    <w:p w14:paraId="3698849D">
      <w:pPr>
        <w:pStyle w:val="3"/>
      </w:pPr>
      <w:r>
        <w:rPr>
          <w:rFonts w:hint="eastAsia"/>
        </w:rPr>
        <w:t>2、</w:t>
      </w:r>
      <w:r>
        <w:rPr>
          <w:rFonts w:hint="eastAsia"/>
          <w:color w:val="FF0000"/>
        </w:rPr>
        <w:t>有效期开始时间不得早于协议签署日期</w:t>
      </w:r>
      <w:r>
        <w:rPr>
          <w:rFonts w:hint="eastAsia"/>
          <w:lang w:eastAsia="zh-CN"/>
        </w:rPr>
        <w:t>；</w:t>
      </w:r>
      <w:r>
        <w:rPr>
          <w:rFonts w:hint="eastAsia"/>
          <w:lang w:val="en-US" w:eastAsia="zh-CN"/>
        </w:rPr>
        <w:t>若无法确定签署日期，该处可</w:t>
      </w:r>
      <w:r>
        <w:rPr>
          <w:rFonts w:hint="eastAsia"/>
        </w:rPr>
        <w:t>修改为：协议签署之日起</w:t>
      </w:r>
      <w:r>
        <w:rPr>
          <w:rFonts w:hint="eastAsia"/>
          <w:lang w:val="en-US" w:eastAsia="zh-CN"/>
        </w:rPr>
        <w:t>至X年X月X日</w:t>
      </w:r>
      <w:r>
        <w:rPr>
          <w:rFonts w:hint="eastAsia"/>
        </w:rPr>
        <w:t>。</w:t>
      </w:r>
    </w:p>
  </w:comment>
  <w:comment w:id="20" w:author="吕佳" w:date="2025-12-16T10:35:22Z" w:initials="">
    <w:p w14:paraId="2F889E3A">
      <w:pPr>
        <w:pStyle w:val="3"/>
      </w:pPr>
      <w:r>
        <w:rPr>
          <w:rFonts w:hint="eastAsia"/>
        </w:rPr>
        <w:t>填写甲方信息全称，须与盖章名称一致</w:t>
      </w:r>
    </w:p>
  </w:comment>
  <w:comment w:id="21" w:author="吕佳" w:date="2025-12-16T10:35:37Z" w:initials="">
    <w:p w14:paraId="21A9E024">
      <w:pPr>
        <w:pStyle w:val="3"/>
      </w:pPr>
      <w:r>
        <w:rPr>
          <w:rFonts w:hint="eastAsia"/>
          <w:lang w:val="en-US" w:eastAsia="zh-CN"/>
        </w:rPr>
        <w:t>须与封面签署日期填写一致</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4B9E43D" w15:done="0"/>
  <w15:commentEx w15:paraId="00F624E3" w15:done="0"/>
  <w15:commentEx w15:paraId="58624725" w15:done="0"/>
  <w15:commentEx w15:paraId="4A8ED376" w15:done="0"/>
  <w15:commentEx w15:paraId="4DA66EA7" w15:done="0"/>
  <w15:commentEx w15:paraId="0EDBF97A" w15:done="0"/>
  <w15:commentEx w15:paraId="48FF69F4" w15:done="0"/>
  <w15:commentEx w15:paraId="12B57C24" w15:done="0"/>
  <w15:commentEx w15:paraId="16879A44" w15:done="0"/>
  <w15:commentEx w15:paraId="6A268E07" w15:done="0"/>
  <w15:commentEx w15:paraId="39E58B7B" w15:done="0"/>
  <w15:commentEx w15:paraId="232AB653" w15:done="0"/>
  <w15:commentEx w15:paraId="4AF613FD" w15:done="0"/>
  <w15:commentEx w15:paraId="105E2615" w15:done="0"/>
  <w15:commentEx w15:paraId="12CB95F7" w15:done="0"/>
  <w15:commentEx w15:paraId="3DC8E858" w15:done="0"/>
  <w15:commentEx w15:paraId="41035C87" w15:done="0"/>
  <w15:commentEx w15:paraId="09748C79" w15:done="0"/>
  <w15:commentEx w15:paraId="22792454" w15:done="0"/>
  <w15:commentEx w15:paraId="3698849D" w15:done="0"/>
  <w15:commentEx w15:paraId="2F889E3A" w15:done="0"/>
  <w15:commentEx w15:paraId="21A9E02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F8E50571-F36E-4006-B785-0952C63B9F09}"/>
  </w:font>
  <w:font w:name="仿宋_GB2312">
    <w:panose1 w:val="02010609030101010101"/>
    <w:charset w:val="86"/>
    <w:family w:val="auto"/>
    <w:pitch w:val="default"/>
    <w:sig w:usb0="00000001" w:usb1="080E0000" w:usb2="00000000" w:usb3="00000000" w:csb0="00040000" w:csb1="00000000"/>
    <w:embedRegular r:id="rId2" w:fontKey="{FD376E75-0CC5-486D-95B5-A598F9608A4F}"/>
  </w:font>
  <w:font w:name="Wingdings 2">
    <w:panose1 w:val="05020102010507070707"/>
    <w:charset w:val="02"/>
    <w:family w:val="roman"/>
    <w:pitch w:val="default"/>
    <w:sig w:usb0="00000000" w:usb1="00000000" w:usb2="00000000" w:usb3="00000000" w:csb0="80000000" w:csb1="00000000"/>
    <w:embedRegular r:id="rId3" w:fontKey="{21934CD7-2018-4537-9F5F-ACCD17CD3FB9}"/>
  </w:font>
  <w:font w:name="微软雅黑">
    <w:panose1 w:val="020B0503020204020204"/>
    <w:charset w:val="86"/>
    <w:family w:val="auto"/>
    <w:pitch w:val="default"/>
    <w:sig w:usb0="80000287" w:usb1="2ACF3C50" w:usb2="00000016" w:usb3="00000000" w:csb0="0004001F" w:csb1="00000000"/>
  </w:font>
  <w:font w:name="方正仿宋_GB2312">
    <w:panose1 w:val="02000000000000000000"/>
    <w:charset w:val="86"/>
    <w:family w:val="auto"/>
    <w:pitch w:val="default"/>
    <w:sig w:usb0="A00002BF" w:usb1="184F6CFA" w:usb2="00000012" w:usb3="00000000" w:csb0="00040001" w:csb1="00000000"/>
  </w:font>
  <w:font w:name="Berlin Sans FB">
    <w:panose1 w:val="020E0602020502020306"/>
    <w:charset w:val="00"/>
    <w:family w:val="auto"/>
    <w:pitch w:val="default"/>
    <w:sig w:usb0="00000003" w:usb1="00000000" w:usb2="00000000" w:usb3="00000000" w:csb0="20000001" w:csb1="00000000"/>
  </w:font>
  <w:font w:name="Tahoma">
    <w:panose1 w:val="020B0604030504040204"/>
    <w:charset w:val="00"/>
    <w:family w:val="auto"/>
    <w:pitch w:val="default"/>
    <w:sig w:usb0="E1002EFF" w:usb1="C000605B" w:usb2="00000029" w:usb3="00000000" w:csb0="200101FF" w:csb1="20280000"/>
  </w:font>
  <w:font w:name="Wingdings 2">
    <w:panose1 w:val="05020102010507070707"/>
    <w:charset w:val="00"/>
    <w:family w:val="auto"/>
    <w:pitch w:val="default"/>
    <w:sig w:usb0="00000000" w:usb1="00000000" w:usb2="00000000" w:usb3="00000000" w:csb0="80000000" w:csb1="00000000"/>
    <w:embedRegular r:id="rId4" w:fontKey="{1DB6A8EC-3D60-4E17-843E-22F011638AA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6CC59">
    <w:pPr>
      <w:pStyle w:val="5"/>
      <w:ind w:right="360"/>
      <w:jc w:val="center"/>
      <w:rPr>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33425D6">
                          <w:pPr>
                            <w:pStyle w:val="5"/>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033425D6">
                    <w:pPr>
                      <w:pStyle w:val="5"/>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703584"/>
    <w:multiLevelType w:val="singleLevel"/>
    <w:tmpl w:val="AA703584"/>
    <w:lvl w:ilvl="0" w:tentative="0">
      <w:start w:val="1"/>
      <w:numFmt w:val="chineseCounting"/>
      <w:suff w:val="nothing"/>
      <w:lvlText w:val="（%1）"/>
      <w:lvlJc w:val="left"/>
      <w:rPr>
        <w:rFonts w:hint="eastAsia"/>
      </w:rPr>
    </w:lvl>
  </w:abstractNum>
  <w:abstractNum w:abstractNumId="1">
    <w:nsid w:val="C0DBED7D"/>
    <w:multiLevelType w:val="singleLevel"/>
    <w:tmpl w:val="C0DBED7D"/>
    <w:lvl w:ilvl="0" w:tentative="0">
      <w:start w:val="1"/>
      <w:numFmt w:val="chineseCounting"/>
      <w:suff w:val="nothing"/>
      <w:lvlText w:val="（%1）"/>
      <w:lvlJc w:val="left"/>
      <w:pPr>
        <w:ind w:left="0" w:firstLine="420"/>
      </w:pPr>
      <w:rPr>
        <w:rFonts w:hint="eastAsia"/>
      </w:rPr>
    </w:lvl>
  </w:abstractNum>
  <w:abstractNum w:abstractNumId="2">
    <w:nsid w:val="DB7B02B1"/>
    <w:multiLevelType w:val="singleLevel"/>
    <w:tmpl w:val="DB7B02B1"/>
    <w:lvl w:ilvl="0" w:tentative="0">
      <w:start w:val="1"/>
      <w:numFmt w:val="chineseCounting"/>
      <w:suff w:val="nothing"/>
      <w:lvlText w:val="（%1）"/>
      <w:lvlJc w:val="left"/>
      <w:pPr>
        <w:ind w:left="0" w:firstLine="420"/>
      </w:pPr>
      <w:rPr>
        <w:rFonts w:hint="eastAsia"/>
      </w:rPr>
    </w:lvl>
  </w:abstractNum>
  <w:abstractNum w:abstractNumId="3">
    <w:nsid w:val="E53AE426"/>
    <w:multiLevelType w:val="singleLevel"/>
    <w:tmpl w:val="E53AE426"/>
    <w:lvl w:ilvl="0" w:tentative="0">
      <w:start w:val="1"/>
      <w:numFmt w:val="chineseCounting"/>
      <w:suff w:val="nothing"/>
      <w:lvlText w:val="（%1）"/>
      <w:lvlJc w:val="left"/>
      <w:pPr>
        <w:ind w:left="-210" w:firstLine="420"/>
      </w:pPr>
      <w:rPr>
        <w:rFonts w:hint="eastAsia"/>
      </w:rPr>
    </w:lvl>
  </w:abstractNum>
  <w:abstractNum w:abstractNumId="4">
    <w:nsid w:val="EBC3FBBF"/>
    <w:multiLevelType w:val="singleLevel"/>
    <w:tmpl w:val="EBC3FBBF"/>
    <w:lvl w:ilvl="0" w:tentative="0">
      <w:start w:val="1"/>
      <w:numFmt w:val="chineseCounting"/>
      <w:suff w:val="nothing"/>
      <w:lvlText w:val="（%1）"/>
      <w:lvlJc w:val="left"/>
      <w:pPr>
        <w:ind w:left="0" w:firstLine="420"/>
      </w:pPr>
      <w:rPr>
        <w:rFonts w:hint="eastAsia"/>
      </w:rPr>
    </w:lvl>
  </w:abstractNum>
  <w:abstractNum w:abstractNumId="5">
    <w:nsid w:val="EFE56D0E"/>
    <w:multiLevelType w:val="singleLevel"/>
    <w:tmpl w:val="EFE56D0E"/>
    <w:lvl w:ilvl="0" w:tentative="0">
      <w:start w:val="1"/>
      <w:numFmt w:val="decimal"/>
      <w:lvlText w:val="%1."/>
      <w:lvlJc w:val="left"/>
      <w:pPr>
        <w:tabs>
          <w:tab w:val="left" w:pos="312"/>
        </w:tabs>
      </w:pPr>
    </w:lvl>
  </w:abstractNum>
  <w:abstractNum w:abstractNumId="6">
    <w:nsid w:val="F181BAFF"/>
    <w:multiLevelType w:val="singleLevel"/>
    <w:tmpl w:val="F181BAFF"/>
    <w:lvl w:ilvl="0" w:tentative="0">
      <w:start w:val="1"/>
      <w:numFmt w:val="decimal"/>
      <w:lvlText w:val="%1."/>
      <w:lvlJc w:val="left"/>
      <w:pPr>
        <w:tabs>
          <w:tab w:val="left" w:pos="312"/>
        </w:tabs>
      </w:pPr>
    </w:lvl>
  </w:abstractNum>
  <w:abstractNum w:abstractNumId="7">
    <w:nsid w:val="F7648288"/>
    <w:multiLevelType w:val="singleLevel"/>
    <w:tmpl w:val="F7648288"/>
    <w:lvl w:ilvl="0" w:tentative="0">
      <w:start w:val="1"/>
      <w:numFmt w:val="chineseCounting"/>
      <w:suff w:val="nothing"/>
      <w:lvlText w:val="（%1）"/>
      <w:lvlJc w:val="left"/>
      <w:rPr>
        <w:rFonts w:hint="eastAsia"/>
      </w:rPr>
    </w:lvl>
  </w:abstractNum>
  <w:abstractNum w:abstractNumId="8">
    <w:nsid w:val="0C771DDB"/>
    <w:multiLevelType w:val="singleLevel"/>
    <w:tmpl w:val="0C771DDB"/>
    <w:lvl w:ilvl="0" w:tentative="0">
      <w:start w:val="2"/>
      <w:numFmt w:val="chineseCounting"/>
      <w:suff w:val="space"/>
      <w:lvlText w:val="第%1条"/>
      <w:lvlJc w:val="left"/>
      <w:rPr>
        <w:rFonts w:hint="eastAsia"/>
      </w:rPr>
    </w:lvl>
  </w:abstractNum>
  <w:abstractNum w:abstractNumId="9">
    <w:nsid w:val="0FA23393"/>
    <w:multiLevelType w:val="singleLevel"/>
    <w:tmpl w:val="0FA23393"/>
    <w:lvl w:ilvl="0" w:tentative="0">
      <w:start w:val="1"/>
      <w:numFmt w:val="decimal"/>
      <w:lvlText w:val="%1."/>
      <w:lvlJc w:val="left"/>
      <w:pPr>
        <w:tabs>
          <w:tab w:val="left" w:pos="312"/>
        </w:tabs>
      </w:pPr>
    </w:lvl>
  </w:abstractNum>
  <w:abstractNum w:abstractNumId="10">
    <w:nsid w:val="2B8E75AB"/>
    <w:multiLevelType w:val="singleLevel"/>
    <w:tmpl w:val="2B8E75AB"/>
    <w:lvl w:ilvl="0" w:tentative="0">
      <w:start w:val="1"/>
      <w:numFmt w:val="chineseCounting"/>
      <w:suff w:val="nothing"/>
      <w:lvlText w:val="（%1）"/>
      <w:lvlJc w:val="left"/>
      <w:pPr>
        <w:ind w:left="280"/>
      </w:pPr>
      <w:rPr>
        <w:rFonts w:hint="eastAsia"/>
      </w:rPr>
    </w:lvl>
  </w:abstractNum>
  <w:abstractNum w:abstractNumId="11">
    <w:nsid w:val="3BEF8355"/>
    <w:multiLevelType w:val="singleLevel"/>
    <w:tmpl w:val="3BEF8355"/>
    <w:lvl w:ilvl="0" w:tentative="0">
      <w:start w:val="1"/>
      <w:numFmt w:val="chineseCounting"/>
      <w:suff w:val="nothing"/>
      <w:lvlText w:val="（%1）"/>
      <w:lvlJc w:val="left"/>
      <w:pPr>
        <w:ind w:left="0" w:firstLine="420"/>
      </w:pPr>
      <w:rPr>
        <w:rFonts w:hint="eastAsia"/>
      </w:rPr>
    </w:lvl>
  </w:abstractNum>
  <w:abstractNum w:abstractNumId="12">
    <w:nsid w:val="5440B15D"/>
    <w:multiLevelType w:val="singleLevel"/>
    <w:tmpl w:val="5440B15D"/>
    <w:lvl w:ilvl="0" w:tentative="0">
      <w:start w:val="1"/>
      <w:numFmt w:val="chineseCounting"/>
      <w:suff w:val="nothing"/>
      <w:lvlText w:val="（%1）"/>
      <w:lvlJc w:val="left"/>
      <w:pPr>
        <w:ind w:left="0" w:firstLine="420"/>
      </w:pPr>
      <w:rPr>
        <w:rFonts w:hint="eastAsia"/>
      </w:rPr>
    </w:lvl>
  </w:abstractNum>
  <w:abstractNum w:abstractNumId="13">
    <w:nsid w:val="63F92CBE"/>
    <w:multiLevelType w:val="singleLevel"/>
    <w:tmpl w:val="63F92CBE"/>
    <w:lvl w:ilvl="0" w:tentative="0">
      <w:start w:val="1"/>
      <w:numFmt w:val="decimal"/>
      <w:suff w:val="nothing"/>
      <w:lvlText w:val="%1、"/>
      <w:lvlJc w:val="left"/>
    </w:lvl>
  </w:abstractNum>
  <w:abstractNum w:abstractNumId="14">
    <w:nsid w:val="73B16C72"/>
    <w:multiLevelType w:val="singleLevel"/>
    <w:tmpl w:val="73B16C72"/>
    <w:lvl w:ilvl="0" w:tentative="0">
      <w:start w:val="1"/>
      <w:numFmt w:val="decimal"/>
      <w:lvlText w:val="%1."/>
      <w:lvlJc w:val="left"/>
      <w:pPr>
        <w:tabs>
          <w:tab w:val="left" w:pos="312"/>
        </w:tabs>
      </w:pPr>
    </w:lvl>
  </w:abstractNum>
  <w:num w:numId="1">
    <w:abstractNumId w:val="13"/>
  </w:num>
  <w:num w:numId="2">
    <w:abstractNumId w:val="8"/>
  </w:num>
  <w:num w:numId="3">
    <w:abstractNumId w:val="1"/>
  </w:num>
  <w:num w:numId="4">
    <w:abstractNumId w:val="9"/>
  </w:num>
  <w:num w:numId="5">
    <w:abstractNumId w:val="2"/>
  </w:num>
  <w:num w:numId="6">
    <w:abstractNumId w:val="0"/>
  </w:num>
  <w:num w:numId="7">
    <w:abstractNumId w:val="6"/>
  </w:num>
  <w:num w:numId="8">
    <w:abstractNumId w:val="3"/>
  </w:num>
  <w:num w:numId="9">
    <w:abstractNumId w:val="7"/>
  </w:num>
  <w:num w:numId="10">
    <w:abstractNumId w:val="12"/>
  </w:num>
  <w:num w:numId="11">
    <w:abstractNumId w:val="14"/>
  </w:num>
  <w:num w:numId="12">
    <w:abstractNumId w:val="5"/>
  </w:num>
  <w:num w:numId="13">
    <w:abstractNumId w:val="11"/>
  </w:num>
  <w:num w:numId="14">
    <w:abstractNumId w:val="4"/>
  </w:num>
  <w:num w:numId="1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吕佳">
    <w15:presenceInfo w15:providerId="WPS Office" w15:userId="3291618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YxZTI2ZjMzNGNhMTI2OWVkMjBjMTk1NzM3NTE0YjIifQ=="/>
  </w:docVars>
  <w:rsids>
    <w:rsidRoot w:val="00CE0517"/>
    <w:rsid w:val="00003747"/>
    <w:rsid w:val="00006C0C"/>
    <w:rsid w:val="0001115E"/>
    <w:rsid w:val="00016A4E"/>
    <w:rsid w:val="00030ED1"/>
    <w:rsid w:val="00031892"/>
    <w:rsid w:val="00041472"/>
    <w:rsid w:val="00045E35"/>
    <w:rsid w:val="0006188D"/>
    <w:rsid w:val="0007252E"/>
    <w:rsid w:val="00072827"/>
    <w:rsid w:val="000802B5"/>
    <w:rsid w:val="000A4CF4"/>
    <w:rsid w:val="000A5F7F"/>
    <w:rsid w:val="000A7F34"/>
    <w:rsid w:val="000B0AA8"/>
    <w:rsid w:val="000B4D99"/>
    <w:rsid w:val="000D2CAC"/>
    <w:rsid w:val="000D4FD6"/>
    <w:rsid w:val="000D50C3"/>
    <w:rsid w:val="000D633E"/>
    <w:rsid w:val="000F04D0"/>
    <w:rsid w:val="000F2611"/>
    <w:rsid w:val="000F4B28"/>
    <w:rsid w:val="000F67C3"/>
    <w:rsid w:val="000F79FE"/>
    <w:rsid w:val="00116D75"/>
    <w:rsid w:val="001203FC"/>
    <w:rsid w:val="00126807"/>
    <w:rsid w:val="00137BE2"/>
    <w:rsid w:val="00156BF6"/>
    <w:rsid w:val="00160085"/>
    <w:rsid w:val="001646FD"/>
    <w:rsid w:val="00172394"/>
    <w:rsid w:val="00174EF7"/>
    <w:rsid w:val="00175F70"/>
    <w:rsid w:val="00185B22"/>
    <w:rsid w:val="00195470"/>
    <w:rsid w:val="001A7BA0"/>
    <w:rsid w:val="001B25E0"/>
    <w:rsid w:val="001B3A08"/>
    <w:rsid w:val="001B7ACB"/>
    <w:rsid w:val="001C1EB4"/>
    <w:rsid w:val="001C4C84"/>
    <w:rsid w:val="001D6952"/>
    <w:rsid w:val="001F0AB1"/>
    <w:rsid w:val="002010E7"/>
    <w:rsid w:val="00202093"/>
    <w:rsid w:val="00203C40"/>
    <w:rsid w:val="00213BC1"/>
    <w:rsid w:val="002167EE"/>
    <w:rsid w:val="00233511"/>
    <w:rsid w:val="00236467"/>
    <w:rsid w:val="00246D06"/>
    <w:rsid w:val="00261C7C"/>
    <w:rsid w:val="00271503"/>
    <w:rsid w:val="0027314E"/>
    <w:rsid w:val="002731BC"/>
    <w:rsid w:val="00273AB8"/>
    <w:rsid w:val="0027729D"/>
    <w:rsid w:val="002811D7"/>
    <w:rsid w:val="00284293"/>
    <w:rsid w:val="00285747"/>
    <w:rsid w:val="002859F5"/>
    <w:rsid w:val="00290514"/>
    <w:rsid w:val="00290AF1"/>
    <w:rsid w:val="00294088"/>
    <w:rsid w:val="002B3F60"/>
    <w:rsid w:val="002B736E"/>
    <w:rsid w:val="002C3478"/>
    <w:rsid w:val="002C4CBF"/>
    <w:rsid w:val="002D4A2B"/>
    <w:rsid w:val="002D54F6"/>
    <w:rsid w:val="002D7997"/>
    <w:rsid w:val="002E03E9"/>
    <w:rsid w:val="002E2F64"/>
    <w:rsid w:val="002E37A5"/>
    <w:rsid w:val="002E7E87"/>
    <w:rsid w:val="00302E08"/>
    <w:rsid w:val="00305450"/>
    <w:rsid w:val="00306CA1"/>
    <w:rsid w:val="00310DAB"/>
    <w:rsid w:val="003134AB"/>
    <w:rsid w:val="00317150"/>
    <w:rsid w:val="00325BE4"/>
    <w:rsid w:val="00327FD3"/>
    <w:rsid w:val="00343902"/>
    <w:rsid w:val="0034768E"/>
    <w:rsid w:val="00367940"/>
    <w:rsid w:val="00376624"/>
    <w:rsid w:val="00387765"/>
    <w:rsid w:val="00390BE0"/>
    <w:rsid w:val="003A1795"/>
    <w:rsid w:val="003A76C0"/>
    <w:rsid w:val="003A7EF7"/>
    <w:rsid w:val="003B30F9"/>
    <w:rsid w:val="003B3A36"/>
    <w:rsid w:val="003C1820"/>
    <w:rsid w:val="003C3458"/>
    <w:rsid w:val="003C6D38"/>
    <w:rsid w:val="003D2DC7"/>
    <w:rsid w:val="003D3B59"/>
    <w:rsid w:val="003D65CB"/>
    <w:rsid w:val="003E3B64"/>
    <w:rsid w:val="003F163E"/>
    <w:rsid w:val="004026B5"/>
    <w:rsid w:val="00404189"/>
    <w:rsid w:val="0041050C"/>
    <w:rsid w:val="00413311"/>
    <w:rsid w:val="004138E6"/>
    <w:rsid w:val="004333C5"/>
    <w:rsid w:val="0044148B"/>
    <w:rsid w:val="004436C4"/>
    <w:rsid w:val="0045660D"/>
    <w:rsid w:val="00466597"/>
    <w:rsid w:val="004667BC"/>
    <w:rsid w:val="00472990"/>
    <w:rsid w:val="00473273"/>
    <w:rsid w:val="004879F3"/>
    <w:rsid w:val="00487E4D"/>
    <w:rsid w:val="0049625A"/>
    <w:rsid w:val="00496F7B"/>
    <w:rsid w:val="004A3D78"/>
    <w:rsid w:val="004A4422"/>
    <w:rsid w:val="004A5C25"/>
    <w:rsid w:val="004B2E7D"/>
    <w:rsid w:val="004C4562"/>
    <w:rsid w:val="004C4873"/>
    <w:rsid w:val="004C7C13"/>
    <w:rsid w:val="004D0EFF"/>
    <w:rsid w:val="004D1763"/>
    <w:rsid w:val="004E4EF2"/>
    <w:rsid w:val="004F18BC"/>
    <w:rsid w:val="004F2AB6"/>
    <w:rsid w:val="004F416E"/>
    <w:rsid w:val="0050161D"/>
    <w:rsid w:val="00513CDA"/>
    <w:rsid w:val="00521F84"/>
    <w:rsid w:val="00525724"/>
    <w:rsid w:val="0053066F"/>
    <w:rsid w:val="00552AFD"/>
    <w:rsid w:val="0055620B"/>
    <w:rsid w:val="00560EAD"/>
    <w:rsid w:val="00565EC9"/>
    <w:rsid w:val="00573702"/>
    <w:rsid w:val="00576279"/>
    <w:rsid w:val="005825FA"/>
    <w:rsid w:val="0058365F"/>
    <w:rsid w:val="00591DC3"/>
    <w:rsid w:val="00592E47"/>
    <w:rsid w:val="00594D1E"/>
    <w:rsid w:val="005972F3"/>
    <w:rsid w:val="005B4347"/>
    <w:rsid w:val="005C0180"/>
    <w:rsid w:val="005C0CC7"/>
    <w:rsid w:val="005C286B"/>
    <w:rsid w:val="005C3795"/>
    <w:rsid w:val="005C6F66"/>
    <w:rsid w:val="005D1294"/>
    <w:rsid w:val="005D2FB0"/>
    <w:rsid w:val="005E1D3F"/>
    <w:rsid w:val="005E248C"/>
    <w:rsid w:val="005E28C9"/>
    <w:rsid w:val="005E6758"/>
    <w:rsid w:val="005F1DDD"/>
    <w:rsid w:val="00603D58"/>
    <w:rsid w:val="00615D50"/>
    <w:rsid w:val="006211C8"/>
    <w:rsid w:val="0063785D"/>
    <w:rsid w:val="00640A98"/>
    <w:rsid w:val="00641EA3"/>
    <w:rsid w:val="006443D3"/>
    <w:rsid w:val="006508C5"/>
    <w:rsid w:val="006537AF"/>
    <w:rsid w:val="006560B4"/>
    <w:rsid w:val="0066213A"/>
    <w:rsid w:val="006707EE"/>
    <w:rsid w:val="00670E18"/>
    <w:rsid w:val="006713CC"/>
    <w:rsid w:val="00680869"/>
    <w:rsid w:val="00683F78"/>
    <w:rsid w:val="006A3A30"/>
    <w:rsid w:val="006A4D61"/>
    <w:rsid w:val="006B1316"/>
    <w:rsid w:val="006B2025"/>
    <w:rsid w:val="006B5A8E"/>
    <w:rsid w:val="006B6681"/>
    <w:rsid w:val="006C0013"/>
    <w:rsid w:val="006D564D"/>
    <w:rsid w:val="006D78D5"/>
    <w:rsid w:val="006F6509"/>
    <w:rsid w:val="006F6AA7"/>
    <w:rsid w:val="00712F12"/>
    <w:rsid w:val="00713374"/>
    <w:rsid w:val="00715950"/>
    <w:rsid w:val="00717E1C"/>
    <w:rsid w:val="0072384B"/>
    <w:rsid w:val="00726AB4"/>
    <w:rsid w:val="007336EE"/>
    <w:rsid w:val="00734356"/>
    <w:rsid w:val="0074165D"/>
    <w:rsid w:val="00742CFA"/>
    <w:rsid w:val="00746C56"/>
    <w:rsid w:val="00746DDA"/>
    <w:rsid w:val="007529D8"/>
    <w:rsid w:val="00780FFE"/>
    <w:rsid w:val="0078539C"/>
    <w:rsid w:val="007A3458"/>
    <w:rsid w:val="007B1FA4"/>
    <w:rsid w:val="007B4493"/>
    <w:rsid w:val="007B568F"/>
    <w:rsid w:val="007B7D55"/>
    <w:rsid w:val="007C0711"/>
    <w:rsid w:val="007C2A06"/>
    <w:rsid w:val="007D1B5A"/>
    <w:rsid w:val="007D29DA"/>
    <w:rsid w:val="007D6D0C"/>
    <w:rsid w:val="007E1894"/>
    <w:rsid w:val="007E77E9"/>
    <w:rsid w:val="00800DE5"/>
    <w:rsid w:val="008031BE"/>
    <w:rsid w:val="00815CA6"/>
    <w:rsid w:val="0082199E"/>
    <w:rsid w:val="008231CA"/>
    <w:rsid w:val="008359FD"/>
    <w:rsid w:val="00835DDD"/>
    <w:rsid w:val="008401E2"/>
    <w:rsid w:val="00843319"/>
    <w:rsid w:val="00847A48"/>
    <w:rsid w:val="0085721D"/>
    <w:rsid w:val="0085742E"/>
    <w:rsid w:val="0086740F"/>
    <w:rsid w:val="008728C9"/>
    <w:rsid w:val="00876668"/>
    <w:rsid w:val="008A2317"/>
    <w:rsid w:val="008A3947"/>
    <w:rsid w:val="008B7B02"/>
    <w:rsid w:val="008C1997"/>
    <w:rsid w:val="008D4AC6"/>
    <w:rsid w:val="008D5C04"/>
    <w:rsid w:val="008D668D"/>
    <w:rsid w:val="008D7BA0"/>
    <w:rsid w:val="008E53AF"/>
    <w:rsid w:val="008F2135"/>
    <w:rsid w:val="008F2FB6"/>
    <w:rsid w:val="00904C4A"/>
    <w:rsid w:val="009071A7"/>
    <w:rsid w:val="00910828"/>
    <w:rsid w:val="009112CE"/>
    <w:rsid w:val="009212F6"/>
    <w:rsid w:val="00921F5F"/>
    <w:rsid w:val="00926657"/>
    <w:rsid w:val="009274CE"/>
    <w:rsid w:val="009275C1"/>
    <w:rsid w:val="00927B2B"/>
    <w:rsid w:val="00933041"/>
    <w:rsid w:val="0093354F"/>
    <w:rsid w:val="00935662"/>
    <w:rsid w:val="00936EB8"/>
    <w:rsid w:val="00942CEC"/>
    <w:rsid w:val="00943274"/>
    <w:rsid w:val="00945201"/>
    <w:rsid w:val="00953650"/>
    <w:rsid w:val="00953FCE"/>
    <w:rsid w:val="00962880"/>
    <w:rsid w:val="00966957"/>
    <w:rsid w:val="009679ED"/>
    <w:rsid w:val="00972B02"/>
    <w:rsid w:val="009734E8"/>
    <w:rsid w:val="00977FB7"/>
    <w:rsid w:val="00980A6C"/>
    <w:rsid w:val="00990A23"/>
    <w:rsid w:val="009961ED"/>
    <w:rsid w:val="009A145F"/>
    <w:rsid w:val="009B3FAF"/>
    <w:rsid w:val="009E1689"/>
    <w:rsid w:val="009E5498"/>
    <w:rsid w:val="009F4309"/>
    <w:rsid w:val="009F6586"/>
    <w:rsid w:val="009F6C3F"/>
    <w:rsid w:val="00A025AD"/>
    <w:rsid w:val="00A0373E"/>
    <w:rsid w:val="00A13531"/>
    <w:rsid w:val="00A237C9"/>
    <w:rsid w:val="00A25D09"/>
    <w:rsid w:val="00A301D7"/>
    <w:rsid w:val="00A30B77"/>
    <w:rsid w:val="00A33BF2"/>
    <w:rsid w:val="00A461C5"/>
    <w:rsid w:val="00A4796F"/>
    <w:rsid w:val="00A47E1B"/>
    <w:rsid w:val="00A52239"/>
    <w:rsid w:val="00A54A0F"/>
    <w:rsid w:val="00A734AF"/>
    <w:rsid w:val="00A76FC3"/>
    <w:rsid w:val="00A86282"/>
    <w:rsid w:val="00A91E31"/>
    <w:rsid w:val="00A96DC7"/>
    <w:rsid w:val="00AA1623"/>
    <w:rsid w:val="00AA3679"/>
    <w:rsid w:val="00AB26FE"/>
    <w:rsid w:val="00AB6660"/>
    <w:rsid w:val="00AB6720"/>
    <w:rsid w:val="00AC1042"/>
    <w:rsid w:val="00AC5DFC"/>
    <w:rsid w:val="00AC79D0"/>
    <w:rsid w:val="00AD04F7"/>
    <w:rsid w:val="00AD6DCF"/>
    <w:rsid w:val="00AD760A"/>
    <w:rsid w:val="00AE089E"/>
    <w:rsid w:val="00AE0F62"/>
    <w:rsid w:val="00AE21E8"/>
    <w:rsid w:val="00AE2520"/>
    <w:rsid w:val="00AE324B"/>
    <w:rsid w:val="00AE3FA3"/>
    <w:rsid w:val="00AE6389"/>
    <w:rsid w:val="00AF51F3"/>
    <w:rsid w:val="00AF5C45"/>
    <w:rsid w:val="00AF74F8"/>
    <w:rsid w:val="00AF7A2E"/>
    <w:rsid w:val="00B06F61"/>
    <w:rsid w:val="00B1343A"/>
    <w:rsid w:val="00B22858"/>
    <w:rsid w:val="00B2388B"/>
    <w:rsid w:val="00B27BDF"/>
    <w:rsid w:val="00B36567"/>
    <w:rsid w:val="00B45D6F"/>
    <w:rsid w:val="00B602B7"/>
    <w:rsid w:val="00B6320D"/>
    <w:rsid w:val="00B65A47"/>
    <w:rsid w:val="00B7393E"/>
    <w:rsid w:val="00B85860"/>
    <w:rsid w:val="00BA0464"/>
    <w:rsid w:val="00BA0FD9"/>
    <w:rsid w:val="00BD66B3"/>
    <w:rsid w:val="00BD7123"/>
    <w:rsid w:val="00BF2713"/>
    <w:rsid w:val="00BF70CA"/>
    <w:rsid w:val="00BF75DC"/>
    <w:rsid w:val="00C0403D"/>
    <w:rsid w:val="00C068BA"/>
    <w:rsid w:val="00C073EF"/>
    <w:rsid w:val="00C0790F"/>
    <w:rsid w:val="00C1607F"/>
    <w:rsid w:val="00C215B5"/>
    <w:rsid w:val="00C222E9"/>
    <w:rsid w:val="00C235D5"/>
    <w:rsid w:val="00C42F8C"/>
    <w:rsid w:val="00C465BB"/>
    <w:rsid w:val="00C51B9C"/>
    <w:rsid w:val="00C56EC4"/>
    <w:rsid w:val="00C576B3"/>
    <w:rsid w:val="00C63F7E"/>
    <w:rsid w:val="00C644D7"/>
    <w:rsid w:val="00C7247C"/>
    <w:rsid w:val="00C9051A"/>
    <w:rsid w:val="00C905F5"/>
    <w:rsid w:val="00C912C4"/>
    <w:rsid w:val="00C914E5"/>
    <w:rsid w:val="00C940F3"/>
    <w:rsid w:val="00CA59CE"/>
    <w:rsid w:val="00CA5BA4"/>
    <w:rsid w:val="00CB43B1"/>
    <w:rsid w:val="00CC451C"/>
    <w:rsid w:val="00CC470C"/>
    <w:rsid w:val="00CC5122"/>
    <w:rsid w:val="00CC5D59"/>
    <w:rsid w:val="00CD0625"/>
    <w:rsid w:val="00CE0517"/>
    <w:rsid w:val="00CF126B"/>
    <w:rsid w:val="00CF37AE"/>
    <w:rsid w:val="00D007DC"/>
    <w:rsid w:val="00D22385"/>
    <w:rsid w:val="00D23ED5"/>
    <w:rsid w:val="00D25A20"/>
    <w:rsid w:val="00D2638E"/>
    <w:rsid w:val="00D26AFE"/>
    <w:rsid w:val="00D26E50"/>
    <w:rsid w:val="00D37582"/>
    <w:rsid w:val="00D40294"/>
    <w:rsid w:val="00D47FA9"/>
    <w:rsid w:val="00D53F67"/>
    <w:rsid w:val="00D548E0"/>
    <w:rsid w:val="00D57DED"/>
    <w:rsid w:val="00D611B3"/>
    <w:rsid w:val="00D63542"/>
    <w:rsid w:val="00D646B0"/>
    <w:rsid w:val="00D65F39"/>
    <w:rsid w:val="00D66AB8"/>
    <w:rsid w:val="00D70F23"/>
    <w:rsid w:val="00D73B9D"/>
    <w:rsid w:val="00D77906"/>
    <w:rsid w:val="00D83048"/>
    <w:rsid w:val="00D836A0"/>
    <w:rsid w:val="00D85183"/>
    <w:rsid w:val="00D854C3"/>
    <w:rsid w:val="00D86FD9"/>
    <w:rsid w:val="00D87B11"/>
    <w:rsid w:val="00D940F1"/>
    <w:rsid w:val="00DB29B5"/>
    <w:rsid w:val="00DB75EC"/>
    <w:rsid w:val="00DC3658"/>
    <w:rsid w:val="00DC466C"/>
    <w:rsid w:val="00DD190D"/>
    <w:rsid w:val="00DE2CE2"/>
    <w:rsid w:val="00DE47BB"/>
    <w:rsid w:val="00E14016"/>
    <w:rsid w:val="00E141DB"/>
    <w:rsid w:val="00E25F57"/>
    <w:rsid w:val="00E43DD7"/>
    <w:rsid w:val="00E53B1D"/>
    <w:rsid w:val="00E53F74"/>
    <w:rsid w:val="00E61EC1"/>
    <w:rsid w:val="00E705BA"/>
    <w:rsid w:val="00E73EED"/>
    <w:rsid w:val="00E76AC1"/>
    <w:rsid w:val="00E76DE4"/>
    <w:rsid w:val="00E842D4"/>
    <w:rsid w:val="00E84AB4"/>
    <w:rsid w:val="00E86B59"/>
    <w:rsid w:val="00EA613D"/>
    <w:rsid w:val="00EB5769"/>
    <w:rsid w:val="00EC355B"/>
    <w:rsid w:val="00EC3BC6"/>
    <w:rsid w:val="00ED24F6"/>
    <w:rsid w:val="00ED4E1B"/>
    <w:rsid w:val="00EE217B"/>
    <w:rsid w:val="00EF0DE8"/>
    <w:rsid w:val="00EF0EC9"/>
    <w:rsid w:val="00F06F6B"/>
    <w:rsid w:val="00F07445"/>
    <w:rsid w:val="00F16418"/>
    <w:rsid w:val="00F25776"/>
    <w:rsid w:val="00F4386A"/>
    <w:rsid w:val="00F45153"/>
    <w:rsid w:val="00F45457"/>
    <w:rsid w:val="00F64E6F"/>
    <w:rsid w:val="00F71AD0"/>
    <w:rsid w:val="00F73D4F"/>
    <w:rsid w:val="00F85AF5"/>
    <w:rsid w:val="00F9028D"/>
    <w:rsid w:val="00F91354"/>
    <w:rsid w:val="00F9628C"/>
    <w:rsid w:val="00FA1DC4"/>
    <w:rsid w:val="00FB14E4"/>
    <w:rsid w:val="00FB3AFD"/>
    <w:rsid w:val="00FB50C6"/>
    <w:rsid w:val="00FC0212"/>
    <w:rsid w:val="00FC4FDF"/>
    <w:rsid w:val="00FC72F3"/>
    <w:rsid w:val="00FC7305"/>
    <w:rsid w:val="00FD5118"/>
    <w:rsid w:val="00FE7BF2"/>
    <w:rsid w:val="00FF252A"/>
    <w:rsid w:val="011C690A"/>
    <w:rsid w:val="01280A39"/>
    <w:rsid w:val="013D4B60"/>
    <w:rsid w:val="01487061"/>
    <w:rsid w:val="015F2D96"/>
    <w:rsid w:val="01A673C8"/>
    <w:rsid w:val="01A95F34"/>
    <w:rsid w:val="020A5B06"/>
    <w:rsid w:val="02275ED1"/>
    <w:rsid w:val="024549E1"/>
    <w:rsid w:val="024835C0"/>
    <w:rsid w:val="028B36A9"/>
    <w:rsid w:val="02B26A3A"/>
    <w:rsid w:val="02B32C00"/>
    <w:rsid w:val="02C24BF1"/>
    <w:rsid w:val="03170E3F"/>
    <w:rsid w:val="03174F3D"/>
    <w:rsid w:val="03804A17"/>
    <w:rsid w:val="03EF3EBB"/>
    <w:rsid w:val="03FE17B8"/>
    <w:rsid w:val="04927789"/>
    <w:rsid w:val="04C74740"/>
    <w:rsid w:val="04E2207B"/>
    <w:rsid w:val="04E622BB"/>
    <w:rsid w:val="04ED653E"/>
    <w:rsid w:val="05176D9D"/>
    <w:rsid w:val="054E64A2"/>
    <w:rsid w:val="056A2AE7"/>
    <w:rsid w:val="056F2E0E"/>
    <w:rsid w:val="05991895"/>
    <w:rsid w:val="05C57AB4"/>
    <w:rsid w:val="05C66FE5"/>
    <w:rsid w:val="05D3023B"/>
    <w:rsid w:val="05F15E50"/>
    <w:rsid w:val="06045EB3"/>
    <w:rsid w:val="06164DD9"/>
    <w:rsid w:val="065F2600"/>
    <w:rsid w:val="06693E28"/>
    <w:rsid w:val="06B85533"/>
    <w:rsid w:val="06DE6E3D"/>
    <w:rsid w:val="06E45A7E"/>
    <w:rsid w:val="06ED425D"/>
    <w:rsid w:val="06F757B1"/>
    <w:rsid w:val="070F6136"/>
    <w:rsid w:val="0770579A"/>
    <w:rsid w:val="079009AB"/>
    <w:rsid w:val="07A26188"/>
    <w:rsid w:val="07BC78E6"/>
    <w:rsid w:val="07CA1302"/>
    <w:rsid w:val="07D62E2B"/>
    <w:rsid w:val="07E21FBD"/>
    <w:rsid w:val="07E51AAD"/>
    <w:rsid w:val="083A5456"/>
    <w:rsid w:val="08677299"/>
    <w:rsid w:val="088013B1"/>
    <w:rsid w:val="08854C1A"/>
    <w:rsid w:val="08A45CB6"/>
    <w:rsid w:val="08B52784"/>
    <w:rsid w:val="08C55E2E"/>
    <w:rsid w:val="08C571E9"/>
    <w:rsid w:val="08D00FFA"/>
    <w:rsid w:val="09656B75"/>
    <w:rsid w:val="097D7AE5"/>
    <w:rsid w:val="098D33F8"/>
    <w:rsid w:val="09D1569E"/>
    <w:rsid w:val="09EF6C13"/>
    <w:rsid w:val="09FC4C49"/>
    <w:rsid w:val="0A026946"/>
    <w:rsid w:val="0A2F6696"/>
    <w:rsid w:val="0A36039E"/>
    <w:rsid w:val="0A5F3C3E"/>
    <w:rsid w:val="0A937D99"/>
    <w:rsid w:val="0ABD1C16"/>
    <w:rsid w:val="0AD037D9"/>
    <w:rsid w:val="0B654186"/>
    <w:rsid w:val="0BA63302"/>
    <w:rsid w:val="0BB60E89"/>
    <w:rsid w:val="0C487BCE"/>
    <w:rsid w:val="0C4C6A93"/>
    <w:rsid w:val="0C594818"/>
    <w:rsid w:val="0C7148B8"/>
    <w:rsid w:val="0C8A106B"/>
    <w:rsid w:val="0CBA3911"/>
    <w:rsid w:val="0D0561D5"/>
    <w:rsid w:val="0D223D2F"/>
    <w:rsid w:val="0D38267F"/>
    <w:rsid w:val="0D61202E"/>
    <w:rsid w:val="0D9967AF"/>
    <w:rsid w:val="0DAF0B93"/>
    <w:rsid w:val="0DB73EFE"/>
    <w:rsid w:val="0DCB73F3"/>
    <w:rsid w:val="0E5707EB"/>
    <w:rsid w:val="0E5B5ADA"/>
    <w:rsid w:val="0EE4758D"/>
    <w:rsid w:val="0F2D42DA"/>
    <w:rsid w:val="0F3155D8"/>
    <w:rsid w:val="0F590B83"/>
    <w:rsid w:val="0F5E097F"/>
    <w:rsid w:val="0FAA7793"/>
    <w:rsid w:val="0FAC1854"/>
    <w:rsid w:val="0FB715AB"/>
    <w:rsid w:val="10231F4B"/>
    <w:rsid w:val="10944BC0"/>
    <w:rsid w:val="10BA3EDF"/>
    <w:rsid w:val="10D53FCB"/>
    <w:rsid w:val="11355853"/>
    <w:rsid w:val="11933A9E"/>
    <w:rsid w:val="11A86E12"/>
    <w:rsid w:val="11A9276A"/>
    <w:rsid w:val="11C077E9"/>
    <w:rsid w:val="11E168A3"/>
    <w:rsid w:val="120725C3"/>
    <w:rsid w:val="125E66E4"/>
    <w:rsid w:val="12681311"/>
    <w:rsid w:val="127B42E6"/>
    <w:rsid w:val="12BA7692"/>
    <w:rsid w:val="130D3C66"/>
    <w:rsid w:val="136A6405"/>
    <w:rsid w:val="13AA48C1"/>
    <w:rsid w:val="13CA1E98"/>
    <w:rsid w:val="13DE6EBF"/>
    <w:rsid w:val="13E0764D"/>
    <w:rsid w:val="1424570B"/>
    <w:rsid w:val="156758B0"/>
    <w:rsid w:val="15FB249C"/>
    <w:rsid w:val="161B2D1A"/>
    <w:rsid w:val="165321AB"/>
    <w:rsid w:val="16A14DF1"/>
    <w:rsid w:val="16AC71CC"/>
    <w:rsid w:val="16D843D0"/>
    <w:rsid w:val="17123F41"/>
    <w:rsid w:val="171C091C"/>
    <w:rsid w:val="175C58BA"/>
    <w:rsid w:val="176B182A"/>
    <w:rsid w:val="178536BD"/>
    <w:rsid w:val="17FB3F8C"/>
    <w:rsid w:val="1897203A"/>
    <w:rsid w:val="18A64941"/>
    <w:rsid w:val="18C235AE"/>
    <w:rsid w:val="18C272A1"/>
    <w:rsid w:val="18DD562D"/>
    <w:rsid w:val="18F02060"/>
    <w:rsid w:val="19232435"/>
    <w:rsid w:val="194C5C64"/>
    <w:rsid w:val="19794576"/>
    <w:rsid w:val="19EF3ABD"/>
    <w:rsid w:val="1A085495"/>
    <w:rsid w:val="1A147FD0"/>
    <w:rsid w:val="1A3455F2"/>
    <w:rsid w:val="1AFA0E8B"/>
    <w:rsid w:val="1B293607"/>
    <w:rsid w:val="1B520E8B"/>
    <w:rsid w:val="1B854491"/>
    <w:rsid w:val="1B956201"/>
    <w:rsid w:val="1B9D3EFB"/>
    <w:rsid w:val="1C376A77"/>
    <w:rsid w:val="1C4A7CD9"/>
    <w:rsid w:val="1C5B1EE6"/>
    <w:rsid w:val="1CB964CB"/>
    <w:rsid w:val="1CCE090A"/>
    <w:rsid w:val="1CEE2A84"/>
    <w:rsid w:val="1D25036B"/>
    <w:rsid w:val="1D387A92"/>
    <w:rsid w:val="1D484187"/>
    <w:rsid w:val="1D4965B4"/>
    <w:rsid w:val="1D53591E"/>
    <w:rsid w:val="1DBC0763"/>
    <w:rsid w:val="1E115077"/>
    <w:rsid w:val="1E923B7A"/>
    <w:rsid w:val="1EB06519"/>
    <w:rsid w:val="1EB53B30"/>
    <w:rsid w:val="1F00563F"/>
    <w:rsid w:val="1F0B7BF4"/>
    <w:rsid w:val="1F3B6605"/>
    <w:rsid w:val="1F752593"/>
    <w:rsid w:val="1F780028"/>
    <w:rsid w:val="1FA65056"/>
    <w:rsid w:val="203E5835"/>
    <w:rsid w:val="204131A1"/>
    <w:rsid w:val="20956D76"/>
    <w:rsid w:val="20D6751D"/>
    <w:rsid w:val="2136263D"/>
    <w:rsid w:val="21690C01"/>
    <w:rsid w:val="218402C0"/>
    <w:rsid w:val="218C6B8E"/>
    <w:rsid w:val="21AF118B"/>
    <w:rsid w:val="22124D2F"/>
    <w:rsid w:val="223B4708"/>
    <w:rsid w:val="227967D1"/>
    <w:rsid w:val="228228B7"/>
    <w:rsid w:val="22877591"/>
    <w:rsid w:val="22916821"/>
    <w:rsid w:val="22980D00"/>
    <w:rsid w:val="22A61DCB"/>
    <w:rsid w:val="22B44A41"/>
    <w:rsid w:val="22DA7233"/>
    <w:rsid w:val="230A0BF8"/>
    <w:rsid w:val="233358A0"/>
    <w:rsid w:val="235C6C70"/>
    <w:rsid w:val="23740BF8"/>
    <w:rsid w:val="237D25FB"/>
    <w:rsid w:val="23B2093A"/>
    <w:rsid w:val="23C2284B"/>
    <w:rsid w:val="242A1B66"/>
    <w:rsid w:val="244940AA"/>
    <w:rsid w:val="24703413"/>
    <w:rsid w:val="24752778"/>
    <w:rsid w:val="2479738D"/>
    <w:rsid w:val="24912949"/>
    <w:rsid w:val="24B31DA2"/>
    <w:rsid w:val="24CF5CCC"/>
    <w:rsid w:val="24F609FE"/>
    <w:rsid w:val="2536704D"/>
    <w:rsid w:val="2584425C"/>
    <w:rsid w:val="258F6492"/>
    <w:rsid w:val="25A91F14"/>
    <w:rsid w:val="25FD4093"/>
    <w:rsid w:val="264F315E"/>
    <w:rsid w:val="26E247F1"/>
    <w:rsid w:val="26EF3957"/>
    <w:rsid w:val="26F64B18"/>
    <w:rsid w:val="270676B4"/>
    <w:rsid w:val="27150A5D"/>
    <w:rsid w:val="2755702A"/>
    <w:rsid w:val="27603613"/>
    <w:rsid w:val="27636233"/>
    <w:rsid w:val="27653C19"/>
    <w:rsid w:val="27DC485F"/>
    <w:rsid w:val="27E3574B"/>
    <w:rsid w:val="27E8539D"/>
    <w:rsid w:val="280C3E39"/>
    <w:rsid w:val="28287886"/>
    <w:rsid w:val="28756929"/>
    <w:rsid w:val="28E461D0"/>
    <w:rsid w:val="295E3016"/>
    <w:rsid w:val="2960013B"/>
    <w:rsid w:val="297477D6"/>
    <w:rsid w:val="298B6C2B"/>
    <w:rsid w:val="2999480F"/>
    <w:rsid w:val="2A2C6C70"/>
    <w:rsid w:val="2A5A1A2F"/>
    <w:rsid w:val="2A883226"/>
    <w:rsid w:val="2AE15CAC"/>
    <w:rsid w:val="2AE93C24"/>
    <w:rsid w:val="2B326D2F"/>
    <w:rsid w:val="2B7362FA"/>
    <w:rsid w:val="2B8668F9"/>
    <w:rsid w:val="2B8D5360"/>
    <w:rsid w:val="2B8E1990"/>
    <w:rsid w:val="2B97129B"/>
    <w:rsid w:val="2BEA293F"/>
    <w:rsid w:val="2C035B68"/>
    <w:rsid w:val="2C395743"/>
    <w:rsid w:val="2C470DB0"/>
    <w:rsid w:val="2C6E06E7"/>
    <w:rsid w:val="2C6F1B82"/>
    <w:rsid w:val="2CA43435"/>
    <w:rsid w:val="2CAD5B32"/>
    <w:rsid w:val="2CC3566A"/>
    <w:rsid w:val="2D053EF4"/>
    <w:rsid w:val="2D376058"/>
    <w:rsid w:val="2DDB5684"/>
    <w:rsid w:val="2E413259"/>
    <w:rsid w:val="2E850B2A"/>
    <w:rsid w:val="2E871365"/>
    <w:rsid w:val="2EB52EDD"/>
    <w:rsid w:val="2EDA6C9B"/>
    <w:rsid w:val="2F212644"/>
    <w:rsid w:val="2F212B1B"/>
    <w:rsid w:val="2F226C62"/>
    <w:rsid w:val="2F260975"/>
    <w:rsid w:val="2F347C2E"/>
    <w:rsid w:val="2F37620F"/>
    <w:rsid w:val="2F4C7BB7"/>
    <w:rsid w:val="2F4D3FFE"/>
    <w:rsid w:val="2F697F3B"/>
    <w:rsid w:val="2FD66093"/>
    <w:rsid w:val="2FE34275"/>
    <w:rsid w:val="2FF374FE"/>
    <w:rsid w:val="2FFB15BE"/>
    <w:rsid w:val="303643A5"/>
    <w:rsid w:val="307750E9"/>
    <w:rsid w:val="31235F5C"/>
    <w:rsid w:val="314D409C"/>
    <w:rsid w:val="316B3D72"/>
    <w:rsid w:val="3180270D"/>
    <w:rsid w:val="318348EF"/>
    <w:rsid w:val="318A7FBF"/>
    <w:rsid w:val="31A66C12"/>
    <w:rsid w:val="31AD3F9B"/>
    <w:rsid w:val="31B75E40"/>
    <w:rsid w:val="31D73965"/>
    <w:rsid w:val="32023920"/>
    <w:rsid w:val="32166A76"/>
    <w:rsid w:val="321A73E0"/>
    <w:rsid w:val="324B19B3"/>
    <w:rsid w:val="328C7FC2"/>
    <w:rsid w:val="32A277D5"/>
    <w:rsid w:val="330D3F2A"/>
    <w:rsid w:val="33150BE9"/>
    <w:rsid w:val="3328223F"/>
    <w:rsid w:val="3355359D"/>
    <w:rsid w:val="336A113A"/>
    <w:rsid w:val="336A4627"/>
    <w:rsid w:val="33C079AD"/>
    <w:rsid w:val="33E56710"/>
    <w:rsid w:val="34445F03"/>
    <w:rsid w:val="34695318"/>
    <w:rsid w:val="34785525"/>
    <w:rsid w:val="347D1829"/>
    <w:rsid w:val="3498795C"/>
    <w:rsid w:val="34DC1FAB"/>
    <w:rsid w:val="34E52748"/>
    <w:rsid w:val="350E58F0"/>
    <w:rsid w:val="356C02BB"/>
    <w:rsid w:val="357626AA"/>
    <w:rsid w:val="35870E68"/>
    <w:rsid w:val="35BC17F0"/>
    <w:rsid w:val="35D0685D"/>
    <w:rsid w:val="36042F20"/>
    <w:rsid w:val="36394BEF"/>
    <w:rsid w:val="36926378"/>
    <w:rsid w:val="36AC53C0"/>
    <w:rsid w:val="36C749B3"/>
    <w:rsid w:val="36E45576"/>
    <w:rsid w:val="36F54FB9"/>
    <w:rsid w:val="3700381E"/>
    <w:rsid w:val="3729045B"/>
    <w:rsid w:val="37804303"/>
    <w:rsid w:val="37A442EA"/>
    <w:rsid w:val="37B61291"/>
    <w:rsid w:val="37D83F93"/>
    <w:rsid w:val="384855BD"/>
    <w:rsid w:val="3858129C"/>
    <w:rsid w:val="38FA6EB2"/>
    <w:rsid w:val="393A1766"/>
    <w:rsid w:val="39581EFF"/>
    <w:rsid w:val="397C765D"/>
    <w:rsid w:val="398B2AAF"/>
    <w:rsid w:val="39E474F6"/>
    <w:rsid w:val="3A0C12E4"/>
    <w:rsid w:val="3A1805FA"/>
    <w:rsid w:val="3A267238"/>
    <w:rsid w:val="3A60099C"/>
    <w:rsid w:val="3A703C0E"/>
    <w:rsid w:val="3AA06D4E"/>
    <w:rsid w:val="3AB254EE"/>
    <w:rsid w:val="3ABA5262"/>
    <w:rsid w:val="3B037F8E"/>
    <w:rsid w:val="3B0B58AE"/>
    <w:rsid w:val="3B204130"/>
    <w:rsid w:val="3B2C4D22"/>
    <w:rsid w:val="3B5C0038"/>
    <w:rsid w:val="3BB07701"/>
    <w:rsid w:val="3BB4677A"/>
    <w:rsid w:val="3BE50D04"/>
    <w:rsid w:val="3BFD046C"/>
    <w:rsid w:val="3C192B8A"/>
    <w:rsid w:val="3C2E7F99"/>
    <w:rsid w:val="3C890A73"/>
    <w:rsid w:val="3C8D359E"/>
    <w:rsid w:val="3CB72D11"/>
    <w:rsid w:val="3CFB5AB7"/>
    <w:rsid w:val="3D304DA5"/>
    <w:rsid w:val="3D4A76E1"/>
    <w:rsid w:val="3D5A3DC8"/>
    <w:rsid w:val="3DD35999"/>
    <w:rsid w:val="3E3F6BDD"/>
    <w:rsid w:val="3E534346"/>
    <w:rsid w:val="3EF6314D"/>
    <w:rsid w:val="3F851E72"/>
    <w:rsid w:val="3F862D44"/>
    <w:rsid w:val="3FAC1BE0"/>
    <w:rsid w:val="3FAC21B6"/>
    <w:rsid w:val="3FBE32F1"/>
    <w:rsid w:val="3FE1257F"/>
    <w:rsid w:val="3FE23C01"/>
    <w:rsid w:val="3FFB1A13"/>
    <w:rsid w:val="4000600A"/>
    <w:rsid w:val="40282754"/>
    <w:rsid w:val="40577786"/>
    <w:rsid w:val="406867FC"/>
    <w:rsid w:val="40877D0C"/>
    <w:rsid w:val="409F0893"/>
    <w:rsid w:val="41171FD0"/>
    <w:rsid w:val="4127441D"/>
    <w:rsid w:val="41367D9D"/>
    <w:rsid w:val="41377F7D"/>
    <w:rsid w:val="418F620C"/>
    <w:rsid w:val="41B936EE"/>
    <w:rsid w:val="41E065BA"/>
    <w:rsid w:val="42111E86"/>
    <w:rsid w:val="421400A0"/>
    <w:rsid w:val="42165C1C"/>
    <w:rsid w:val="423659CA"/>
    <w:rsid w:val="423D777F"/>
    <w:rsid w:val="425A2175"/>
    <w:rsid w:val="4278084D"/>
    <w:rsid w:val="42A6360C"/>
    <w:rsid w:val="42A775C6"/>
    <w:rsid w:val="42B80EC5"/>
    <w:rsid w:val="42BA0E65"/>
    <w:rsid w:val="42EC2479"/>
    <w:rsid w:val="430F2F5F"/>
    <w:rsid w:val="43455EB6"/>
    <w:rsid w:val="43560B8E"/>
    <w:rsid w:val="43AE63AC"/>
    <w:rsid w:val="43CC0E50"/>
    <w:rsid w:val="44133830"/>
    <w:rsid w:val="445B2B6D"/>
    <w:rsid w:val="44782D86"/>
    <w:rsid w:val="447D214A"/>
    <w:rsid w:val="453F4D5F"/>
    <w:rsid w:val="45CA5863"/>
    <w:rsid w:val="45EB192A"/>
    <w:rsid w:val="461F5BAF"/>
    <w:rsid w:val="463B45E2"/>
    <w:rsid w:val="46745EB9"/>
    <w:rsid w:val="4683065B"/>
    <w:rsid w:val="468B4858"/>
    <w:rsid w:val="46910CE7"/>
    <w:rsid w:val="46983DA4"/>
    <w:rsid w:val="470B4CA1"/>
    <w:rsid w:val="470D1C10"/>
    <w:rsid w:val="4721113F"/>
    <w:rsid w:val="479040FA"/>
    <w:rsid w:val="4798280C"/>
    <w:rsid w:val="47D5749A"/>
    <w:rsid w:val="47E841E2"/>
    <w:rsid w:val="47ED70F7"/>
    <w:rsid w:val="480867B5"/>
    <w:rsid w:val="48345749"/>
    <w:rsid w:val="483B3CC9"/>
    <w:rsid w:val="483D40CA"/>
    <w:rsid w:val="48600FBB"/>
    <w:rsid w:val="489F4D85"/>
    <w:rsid w:val="48D43BA1"/>
    <w:rsid w:val="48DF506C"/>
    <w:rsid w:val="49185F9F"/>
    <w:rsid w:val="49312DDE"/>
    <w:rsid w:val="498D2CB8"/>
    <w:rsid w:val="49AF7C84"/>
    <w:rsid w:val="49CE43C4"/>
    <w:rsid w:val="4A257D27"/>
    <w:rsid w:val="4A34774F"/>
    <w:rsid w:val="4A402FB1"/>
    <w:rsid w:val="4ABA5D76"/>
    <w:rsid w:val="4B032B87"/>
    <w:rsid w:val="4B2477C4"/>
    <w:rsid w:val="4B2628C1"/>
    <w:rsid w:val="4B38501D"/>
    <w:rsid w:val="4B6B0F4E"/>
    <w:rsid w:val="4BBA779C"/>
    <w:rsid w:val="4C0507FA"/>
    <w:rsid w:val="4C2C01AD"/>
    <w:rsid w:val="4D143139"/>
    <w:rsid w:val="4D1F3DDE"/>
    <w:rsid w:val="4D1F708B"/>
    <w:rsid w:val="4D3244E2"/>
    <w:rsid w:val="4D50664E"/>
    <w:rsid w:val="4E17716C"/>
    <w:rsid w:val="4E394D20"/>
    <w:rsid w:val="4E792E72"/>
    <w:rsid w:val="4EA50C1B"/>
    <w:rsid w:val="4EED4E3A"/>
    <w:rsid w:val="4F0425A1"/>
    <w:rsid w:val="4F147620"/>
    <w:rsid w:val="4F1B2C8C"/>
    <w:rsid w:val="4F2453BD"/>
    <w:rsid w:val="4F33177C"/>
    <w:rsid w:val="4F40655E"/>
    <w:rsid w:val="4F546427"/>
    <w:rsid w:val="4F5976A0"/>
    <w:rsid w:val="4F8B08DD"/>
    <w:rsid w:val="4FCE7CFE"/>
    <w:rsid w:val="4FE6773D"/>
    <w:rsid w:val="4FE90C5B"/>
    <w:rsid w:val="506643DA"/>
    <w:rsid w:val="50742F21"/>
    <w:rsid w:val="51286580"/>
    <w:rsid w:val="513A3D57"/>
    <w:rsid w:val="515C5CE5"/>
    <w:rsid w:val="517F4BC4"/>
    <w:rsid w:val="51874608"/>
    <w:rsid w:val="51F360E3"/>
    <w:rsid w:val="51F45E32"/>
    <w:rsid w:val="51FE43D0"/>
    <w:rsid w:val="5272350A"/>
    <w:rsid w:val="52855D44"/>
    <w:rsid w:val="532B5747"/>
    <w:rsid w:val="533B38FC"/>
    <w:rsid w:val="53C66AE7"/>
    <w:rsid w:val="53D7433D"/>
    <w:rsid w:val="541D4163"/>
    <w:rsid w:val="54426B49"/>
    <w:rsid w:val="54856E58"/>
    <w:rsid w:val="548A037C"/>
    <w:rsid w:val="54B82012"/>
    <w:rsid w:val="54D22D06"/>
    <w:rsid w:val="54F2623D"/>
    <w:rsid w:val="54FB23DA"/>
    <w:rsid w:val="553C29B5"/>
    <w:rsid w:val="5566139C"/>
    <w:rsid w:val="55792D65"/>
    <w:rsid w:val="559D089E"/>
    <w:rsid w:val="55A70836"/>
    <w:rsid w:val="55D63A0C"/>
    <w:rsid w:val="56072B10"/>
    <w:rsid w:val="562138E1"/>
    <w:rsid w:val="56272349"/>
    <w:rsid w:val="562E3AA5"/>
    <w:rsid w:val="56491B47"/>
    <w:rsid w:val="564B654C"/>
    <w:rsid w:val="566319CA"/>
    <w:rsid w:val="568D50F5"/>
    <w:rsid w:val="5698071A"/>
    <w:rsid w:val="56C54A24"/>
    <w:rsid w:val="56D702A9"/>
    <w:rsid w:val="56F40E82"/>
    <w:rsid w:val="57007337"/>
    <w:rsid w:val="57062473"/>
    <w:rsid w:val="570764D1"/>
    <w:rsid w:val="57530F87"/>
    <w:rsid w:val="5793716B"/>
    <w:rsid w:val="58220D5D"/>
    <w:rsid w:val="583B29ED"/>
    <w:rsid w:val="58885C16"/>
    <w:rsid w:val="589715D5"/>
    <w:rsid w:val="58F61E27"/>
    <w:rsid w:val="59110BE8"/>
    <w:rsid w:val="59197DA9"/>
    <w:rsid w:val="595D3F1E"/>
    <w:rsid w:val="59674975"/>
    <w:rsid w:val="5998531D"/>
    <w:rsid w:val="59A72AB7"/>
    <w:rsid w:val="59AC7021"/>
    <w:rsid w:val="59B94399"/>
    <w:rsid w:val="5A4F6B04"/>
    <w:rsid w:val="5A564FA4"/>
    <w:rsid w:val="5AA57221"/>
    <w:rsid w:val="5ABA3510"/>
    <w:rsid w:val="5ABB0B4F"/>
    <w:rsid w:val="5ACE14FA"/>
    <w:rsid w:val="5ADE7D66"/>
    <w:rsid w:val="5B0D6F78"/>
    <w:rsid w:val="5B467993"/>
    <w:rsid w:val="5B663760"/>
    <w:rsid w:val="5BE32D83"/>
    <w:rsid w:val="5BFE58A5"/>
    <w:rsid w:val="5C0B1DED"/>
    <w:rsid w:val="5C1F025F"/>
    <w:rsid w:val="5C211D92"/>
    <w:rsid w:val="5C267054"/>
    <w:rsid w:val="5C3B5D6A"/>
    <w:rsid w:val="5C400908"/>
    <w:rsid w:val="5C5876E8"/>
    <w:rsid w:val="5D0C126D"/>
    <w:rsid w:val="5D0C4DF8"/>
    <w:rsid w:val="5D133600"/>
    <w:rsid w:val="5D2A2891"/>
    <w:rsid w:val="5D5B659E"/>
    <w:rsid w:val="5D804B0E"/>
    <w:rsid w:val="5E1371A9"/>
    <w:rsid w:val="5E4E799C"/>
    <w:rsid w:val="5E4F5126"/>
    <w:rsid w:val="5E865574"/>
    <w:rsid w:val="5EB66A16"/>
    <w:rsid w:val="5EB917F0"/>
    <w:rsid w:val="5ECF2DFC"/>
    <w:rsid w:val="5F30008D"/>
    <w:rsid w:val="5F5D0904"/>
    <w:rsid w:val="5F99377A"/>
    <w:rsid w:val="5F9E0CC6"/>
    <w:rsid w:val="5F9E149B"/>
    <w:rsid w:val="5FC841B6"/>
    <w:rsid w:val="604727A0"/>
    <w:rsid w:val="607A649C"/>
    <w:rsid w:val="60C16687"/>
    <w:rsid w:val="60E33AF1"/>
    <w:rsid w:val="60E8409F"/>
    <w:rsid w:val="61300818"/>
    <w:rsid w:val="613C7898"/>
    <w:rsid w:val="614D0FB0"/>
    <w:rsid w:val="61757381"/>
    <w:rsid w:val="61AD3C17"/>
    <w:rsid w:val="61AE0627"/>
    <w:rsid w:val="61F71336"/>
    <w:rsid w:val="623C1252"/>
    <w:rsid w:val="623F296A"/>
    <w:rsid w:val="62C85CBA"/>
    <w:rsid w:val="62EC4C13"/>
    <w:rsid w:val="630C48E9"/>
    <w:rsid w:val="63224191"/>
    <w:rsid w:val="63371BB7"/>
    <w:rsid w:val="633A597E"/>
    <w:rsid w:val="639F0565"/>
    <w:rsid w:val="63A93CC5"/>
    <w:rsid w:val="64462101"/>
    <w:rsid w:val="64A217E0"/>
    <w:rsid w:val="64C91B08"/>
    <w:rsid w:val="64DE7F3F"/>
    <w:rsid w:val="65565A89"/>
    <w:rsid w:val="6582360D"/>
    <w:rsid w:val="65CE23AE"/>
    <w:rsid w:val="65DA0D53"/>
    <w:rsid w:val="660916EB"/>
    <w:rsid w:val="6626043C"/>
    <w:rsid w:val="66F170AC"/>
    <w:rsid w:val="673C3FFC"/>
    <w:rsid w:val="67B1496E"/>
    <w:rsid w:val="67D20783"/>
    <w:rsid w:val="67E564AD"/>
    <w:rsid w:val="68BA3EB7"/>
    <w:rsid w:val="68BC6E36"/>
    <w:rsid w:val="68D85963"/>
    <w:rsid w:val="68FE6657"/>
    <w:rsid w:val="693F2D53"/>
    <w:rsid w:val="69B66B9E"/>
    <w:rsid w:val="69D02B99"/>
    <w:rsid w:val="69DC5199"/>
    <w:rsid w:val="6A964A4D"/>
    <w:rsid w:val="6AB96726"/>
    <w:rsid w:val="6B160F51"/>
    <w:rsid w:val="6B767770"/>
    <w:rsid w:val="6B7B4438"/>
    <w:rsid w:val="6BB12556"/>
    <w:rsid w:val="6BCD0FE9"/>
    <w:rsid w:val="6BE34E3C"/>
    <w:rsid w:val="6C8E6D3B"/>
    <w:rsid w:val="6CA4257A"/>
    <w:rsid w:val="6CAA3164"/>
    <w:rsid w:val="6CAE1ADE"/>
    <w:rsid w:val="6CBC5CD3"/>
    <w:rsid w:val="6CD10B3A"/>
    <w:rsid w:val="6CED582F"/>
    <w:rsid w:val="6CFA7642"/>
    <w:rsid w:val="6D0B399E"/>
    <w:rsid w:val="6D4E571F"/>
    <w:rsid w:val="6DA829EE"/>
    <w:rsid w:val="6DD673E8"/>
    <w:rsid w:val="6DF5375D"/>
    <w:rsid w:val="6E557B10"/>
    <w:rsid w:val="6EB74EBE"/>
    <w:rsid w:val="6F2C1224"/>
    <w:rsid w:val="6F2F65B3"/>
    <w:rsid w:val="6F8633C4"/>
    <w:rsid w:val="6FA10B33"/>
    <w:rsid w:val="6FA82D65"/>
    <w:rsid w:val="6FD03FAE"/>
    <w:rsid w:val="6FF07936"/>
    <w:rsid w:val="701602A5"/>
    <w:rsid w:val="701E70C8"/>
    <w:rsid w:val="702D253A"/>
    <w:rsid w:val="704A2F79"/>
    <w:rsid w:val="7060454A"/>
    <w:rsid w:val="70AB4CCA"/>
    <w:rsid w:val="70BF5752"/>
    <w:rsid w:val="70CF59D7"/>
    <w:rsid w:val="7123507C"/>
    <w:rsid w:val="714541BF"/>
    <w:rsid w:val="71530B0E"/>
    <w:rsid w:val="71A00563"/>
    <w:rsid w:val="71BE2BB3"/>
    <w:rsid w:val="71D019B6"/>
    <w:rsid w:val="71D44B72"/>
    <w:rsid w:val="71D90A58"/>
    <w:rsid w:val="71E52336"/>
    <w:rsid w:val="71EC4C51"/>
    <w:rsid w:val="71EF2FE3"/>
    <w:rsid w:val="72206F55"/>
    <w:rsid w:val="723A388C"/>
    <w:rsid w:val="724F176F"/>
    <w:rsid w:val="726169E1"/>
    <w:rsid w:val="72874010"/>
    <w:rsid w:val="728E1843"/>
    <w:rsid w:val="72AA169A"/>
    <w:rsid w:val="72BA43E6"/>
    <w:rsid w:val="72D57E86"/>
    <w:rsid w:val="731D6F39"/>
    <w:rsid w:val="736B5C82"/>
    <w:rsid w:val="73AC621F"/>
    <w:rsid w:val="73AF34AA"/>
    <w:rsid w:val="73D45A2C"/>
    <w:rsid w:val="73ED12D3"/>
    <w:rsid w:val="74281823"/>
    <w:rsid w:val="748B6212"/>
    <w:rsid w:val="74C21126"/>
    <w:rsid w:val="74E25787"/>
    <w:rsid w:val="74F1596D"/>
    <w:rsid w:val="7511227C"/>
    <w:rsid w:val="751D750B"/>
    <w:rsid w:val="75265D63"/>
    <w:rsid w:val="756C1FA2"/>
    <w:rsid w:val="760F54D4"/>
    <w:rsid w:val="764F6570"/>
    <w:rsid w:val="767B1E94"/>
    <w:rsid w:val="772C5A9B"/>
    <w:rsid w:val="773C2E27"/>
    <w:rsid w:val="7769462C"/>
    <w:rsid w:val="778537D5"/>
    <w:rsid w:val="77A61B90"/>
    <w:rsid w:val="77C50BD8"/>
    <w:rsid w:val="77DE366F"/>
    <w:rsid w:val="77E95383"/>
    <w:rsid w:val="781B4183"/>
    <w:rsid w:val="781D5076"/>
    <w:rsid w:val="782905B6"/>
    <w:rsid w:val="7842564B"/>
    <w:rsid w:val="78687D8C"/>
    <w:rsid w:val="78A9618E"/>
    <w:rsid w:val="78BA14B6"/>
    <w:rsid w:val="78F70480"/>
    <w:rsid w:val="79405DAA"/>
    <w:rsid w:val="79607172"/>
    <w:rsid w:val="79987FC9"/>
    <w:rsid w:val="79CB427D"/>
    <w:rsid w:val="7A1427BC"/>
    <w:rsid w:val="7A1B7E60"/>
    <w:rsid w:val="7A6405A3"/>
    <w:rsid w:val="7A6C297F"/>
    <w:rsid w:val="7A840BFF"/>
    <w:rsid w:val="7A8713E5"/>
    <w:rsid w:val="7AAC0103"/>
    <w:rsid w:val="7AC860A5"/>
    <w:rsid w:val="7AFF5FFA"/>
    <w:rsid w:val="7B0A57DF"/>
    <w:rsid w:val="7B4F7695"/>
    <w:rsid w:val="7B537186"/>
    <w:rsid w:val="7B797300"/>
    <w:rsid w:val="7BBF481B"/>
    <w:rsid w:val="7BCC6F38"/>
    <w:rsid w:val="7BDF1F1C"/>
    <w:rsid w:val="7C0E12FE"/>
    <w:rsid w:val="7C3022EB"/>
    <w:rsid w:val="7C6D6BED"/>
    <w:rsid w:val="7CB27477"/>
    <w:rsid w:val="7CC90A49"/>
    <w:rsid w:val="7D737D0A"/>
    <w:rsid w:val="7D7A4CAD"/>
    <w:rsid w:val="7DB40079"/>
    <w:rsid w:val="7DD722F0"/>
    <w:rsid w:val="7DE43F4A"/>
    <w:rsid w:val="7DF456B4"/>
    <w:rsid w:val="7E2D5934"/>
    <w:rsid w:val="7E3077B5"/>
    <w:rsid w:val="7E384DA0"/>
    <w:rsid w:val="7E732CBA"/>
    <w:rsid w:val="7E861611"/>
    <w:rsid w:val="7E8E5748"/>
    <w:rsid w:val="7EE84089"/>
    <w:rsid w:val="7F0435CF"/>
    <w:rsid w:val="7F0758DD"/>
    <w:rsid w:val="7F5931D8"/>
    <w:rsid w:val="7F7818B1"/>
    <w:rsid w:val="7FB0104A"/>
    <w:rsid w:val="7FE71F41"/>
    <w:rsid w:val="7FF0504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b/>
      <w:bCs/>
      <w:kern w:val="44"/>
      <w:sz w:val="48"/>
      <w:szCs w:val="4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semiHidden/>
    <w:unhideWhenUsed/>
    <w:qFormat/>
    <w:uiPriority w:val="99"/>
    <w:pPr>
      <w:jc w:val="left"/>
    </w:pPr>
  </w:style>
  <w:style w:type="paragraph" w:styleId="4">
    <w:name w:val="Balloon Text"/>
    <w:basedOn w:val="1"/>
    <w:link w:val="16"/>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8"/>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annotation reference"/>
    <w:basedOn w:val="10"/>
    <w:semiHidden/>
    <w:unhideWhenUsed/>
    <w:qFormat/>
    <w:uiPriority w:val="99"/>
    <w:rPr>
      <w:sz w:val="21"/>
      <w:szCs w:val="21"/>
    </w:rPr>
  </w:style>
  <w:style w:type="character" w:customStyle="1" w:styleId="13">
    <w:name w:val="页眉 字符"/>
    <w:basedOn w:val="10"/>
    <w:link w:val="6"/>
    <w:qFormat/>
    <w:uiPriority w:val="99"/>
    <w:rPr>
      <w:sz w:val="18"/>
      <w:szCs w:val="18"/>
    </w:rPr>
  </w:style>
  <w:style w:type="character" w:customStyle="1" w:styleId="14">
    <w:name w:val="页脚 字符"/>
    <w:basedOn w:val="10"/>
    <w:link w:val="5"/>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批注框文本 字符"/>
    <w:basedOn w:val="10"/>
    <w:link w:val="4"/>
    <w:semiHidden/>
    <w:qFormat/>
    <w:uiPriority w:val="99"/>
    <w:rPr>
      <w:rFonts w:ascii="Times New Roman" w:hAnsi="Times New Roman" w:eastAsia="宋体" w:cs="Times New Roman"/>
      <w:sz w:val="18"/>
      <w:szCs w:val="18"/>
    </w:rPr>
  </w:style>
  <w:style w:type="character" w:customStyle="1" w:styleId="17">
    <w:name w:val="批注文字 字符"/>
    <w:basedOn w:val="10"/>
    <w:link w:val="3"/>
    <w:semiHidden/>
    <w:qFormat/>
    <w:uiPriority w:val="99"/>
    <w:rPr>
      <w:rFonts w:ascii="Times New Roman" w:hAnsi="Times New Roman" w:eastAsia="宋体" w:cs="Times New Roman"/>
      <w:szCs w:val="24"/>
    </w:rPr>
  </w:style>
  <w:style w:type="character" w:customStyle="1" w:styleId="18">
    <w:name w:val="批注主题 字符"/>
    <w:basedOn w:val="17"/>
    <w:link w:val="7"/>
    <w:semiHidden/>
    <w:qFormat/>
    <w:uiPriority w:val="99"/>
    <w:rPr>
      <w:rFonts w:ascii="Times New Roman" w:hAnsi="Times New Roman" w:eastAsia="宋体" w:cs="Times New Roman"/>
      <w:b/>
      <w:bCs/>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10f07c20-5ef5-4767-82f9-77c8eca8c7b2</errorID>
      <errorWord>、</errorWord>
      <group>L1_Punc</group>
      <groupName>标点问题</groupName>
      <ability>L2_Punc</ability>
      <abilityName>标点符号检查</abilityName>
      <candidateList/>
      <explain/>
      <paraID>36C19E45</paraID>
      <start>11</start>
      <end>12</end>
      <status>unmodified</status>
      <modifiedWord/>
      <trackRevisions>false</trackRevisions>
    </reviewItem>
    <reviewItem>
      <errorID>93304e45-6898-4409-9f09-10e08dcae7f7</errorID>
      <errorWord>、</errorWord>
      <group>L1_Punc</group>
      <groupName>标点问题</groupName>
      <ability>L2_Punc</ability>
      <abilityName>标点符号检查</abilityName>
      <candidateList/>
      <explain/>
      <paraID>6A19FC09</paraID>
      <start>11</start>
      <end>12</end>
      <status>unmodified</status>
      <modifiedWord/>
      <trackRevisions>false</trackRevisions>
    </reviewItem>
    <reviewItem>
      <errorID>3b665731-92c6-4c50-a4f9-6624be442bb5</errorID>
      <errorWord>、</errorWord>
      <group>L1_Punc</group>
      <groupName>标点问题</groupName>
      <ability>L2_Punc</ability>
      <abilityName>标点符号检查</abilityName>
      <candidateList/>
      <explain/>
      <paraID>396B5571</paraID>
      <start>11</start>
      <end>12</end>
      <status>unmodified</status>
      <modifiedWord/>
      <trackRevisions>false</trackRevisions>
    </reviewItem>
    <reviewItem>
      <errorID>e69cf807-2895-417b-83c6-730c225fc8a3</errorID>
      <errorWord>、</errorWord>
      <group>L1_Punc</group>
      <groupName>标点问题</groupName>
      <ability>L2_Punc</ability>
      <abilityName>标点符号检查</abilityName>
      <candidateList/>
      <explain/>
      <paraID>69147F8E</paraID>
      <start>11</start>
      <end>12</end>
      <status>unmodified</status>
      <modifiedWord/>
      <trackRevisions>false</trackRevisions>
    </reviewItem>
    <reviewItem>
      <errorID>1ab940de-e7e4-4a0e-928f-4d4c898c2889</errorID>
      <errorWord>(</errorWord>
      <group>L1_Format</group>
      <groupName>格式问题</groupName>
      <ability>L2_HalfPunc</ability>
      <abilityName>全半角检查</abilityName>
      <candidateList>
        <item>（</item>
      </candidateList>
      <explain>文本全半角错误。</explain>
      <paraID>11DA30CE</paraID>
      <start>58</start>
      <end>59</end>
      <status>unmodified</status>
      <modifiedWord/>
      <trackRevisions>false</trackRevisions>
    </reviewItem>
    <reviewItem>
      <errorID>b09dbc47-fb13-4d40-98e5-8c704ca830df</errorID>
      <errorWord>)</errorWord>
      <group>L1_Format</group>
      <groupName>格式问题</groupName>
      <ability>L2_HalfPunc</ability>
      <abilityName>全半角检查</abilityName>
      <candidateList>
        <item>）</item>
      </candidateList>
      <explain>文本全半角错误。</explain>
      <paraID>11DA30CE</paraID>
      <start>71</start>
      <end>72</end>
      <status>unmodified</status>
      <modifiedWord/>
      <trackRevisions>false</trackRevisions>
    </reviewItem>
    <reviewItem>
      <errorID>ff738698-06d2-48a1-a0ab-05b925e3a15c</errorID>
      <errorWord>(</errorWord>
      <group>L1_Format</group>
      <groupName>格式问题</groupName>
      <ability>L2_HalfPunc</ability>
      <abilityName>全半角检查</abilityName>
      <candidateList>
        <item>（</item>
      </candidateList>
      <explain>文本全半角错误。</explain>
      <paraID>7753063B</paraID>
      <start>20</start>
      <end>21</end>
      <status>unmodified</status>
      <modifiedWord/>
      <trackRevisions>false</trackRevisions>
    </reviewItem>
    <reviewItem>
      <errorID>c97bda3d-fe9a-45e2-acca-8832ec960e58</errorID>
      <errorWord>)</errorWord>
      <group>L1_Format</group>
      <groupName>格式问题</groupName>
      <ability>L2_HalfPunc</ability>
      <abilityName>全半角检查</abilityName>
      <candidateList>
        <item>）</item>
      </candidateList>
      <explain>文本全半角错误。</explain>
      <paraID>7753063B</paraID>
      <start>25</start>
      <end>26</end>
      <status>unmodified</status>
      <modifiedWord/>
      <trackRevisions>false</trackRevisions>
    </reviewItem>
    <reviewItem>
      <errorID>97a2a0ae-c626-424b-934d-39d666fd7ea1</errorID>
      <errorWord>，</errorWord>
      <group>L1_Word</group>
      <groupName>字词问题</groupName>
      <ability>L2_Typo</ability>
      <abilityName>字词错误</abilityName>
      <candidateList>
        <item>，必</item>
      </candidateList>
      <explain/>
      <paraID>1FEF8FDC</paraID>
      <start>27</start>
      <end>28</end>
      <status>unmodified</status>
      <modifiedWord/>
      <trackRevisions>false</trackRevisions>
    </reviewItem>
    <reviewItem>
      <errorID>dbdfda5f-3b0e-4d87-8e08-c85d34ea42d5</errorID>
      <errorWord>、以及</errorWord>
      <group>L1_Punc</group>
      <groupName>标点问题</groupName>
      <ability>L2_Punc</ability>
      <abilityName>标点符号检查</abilityName>
      <candidateList>
        <item>，以及</item>
      </candidateList>
      <explain>连接词前后不宜使用顿号，建议使用逗号。</explain>
      <paraID> B180110</paraID>
      <start>18</start>
      <end>21</end>
      <status>unmodified</status>
      <modifiedWord/>
      <trackRevisions>false</trackRevisions>
    </reviewItem>
    <reviewItem>
      <errorID>b86832a9-8c41-422a-9aa9-5b7a23a3618f</errorID>
      <errorWord>评阅</errorWord>
      <group>L1_Word</group>
      <groupName>字词问题</groupName>
      <ability>L2_Typo</ability>
      <abilityName>字词错误</abilityName>
      <candidateList>
        <item>评议</item>
      </candidateList>
      <explain/>
      <paraID>7DAB50F9</paraID>
      <start>44</start>
      <end>46</end>
      <status>unmodified</status>
      <modifiedWord/>
      <trackRevisions>false</trackRevisions>
    </reviewItem>
    <reviewItem>
      <errorID>4724977f-51e0-49f7-b77f-4e5361f81654</errorID>
      <errorWord>质量监测费</errorWord>
      <group>L1_Word</group>
      <groupName>字词问题</groupName>
      <ability>L2_Typo</ability>
      <abilityName>字词错误</abilityName>
      <candidateList>
        <item>质量检测费</item>
      </candidateList>
      <explain/>
      <paraID>11F20B74</paraID>
      <start>71</start>
      <end>78</end>
      <status>unmodified</status>
      <modifiedWord/>
      <trackRevisions>false</trackRevisions>
    </reviewItem>
    <reviewItem>
      <errorID>e3475262-72db-468f-8c8b-210bfe071094</errorID>
      <errorWord>确须</errorWord>
      <group>L1_Word</group>
      <groupName>字词问题</groupName>
      <ability>L2_Typo</ability>
      <abilityName>字词错误</abilityName>
      <candidateList>
        <item>确需</item>
      </candidateList>
      <explain/>
      <paraID>26714ACA</paraID>
      <start>16</start>
      <end>18</end>
      <status>unmodified</status>
      <modifiedWord/>
      <trackRevisions>false</trackRevisions>
    </reviewItem>
    <reviewItem>
      <errorID>7466a324-e5c0-444f-9a06-264a2c52f8a4</errorID>
      <errorWord>费</errorWord>
      <group>L1_Word</group>
      <groupName>字词问题</groupName>
      <ability>L2_Typo</ability>
      <abilityName>字词错误</abilityName>
      <candidateList>
        <item>费用</item>
      </candidateList>
      <explain/>
      <paraID>68155265</paraID>
      <start>67</start>
      <end>68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F66DC-270F-49A5-98BA-25B5701BC073}">
  <ds:schemaRefs/>
</ds:datastoreItem>
</file>

<file path=customXml/itemProps3.xml><?xml version="1.0" encoding="utf-8"?>
<ds:datastoreItem xmlns:ds="http://schemas.openxmlformats.org/officeDocument/2006/customXml" ds:itemID="{2a8bec9f-d2aa-4a20-a724-e17ba1e50718}">
  <ds:schemaRefs/>
</ds:datastoreItem>
</file>

<file path=docProps/app.xml><?xml version="1.0" encoding="utf-8"?>
<Properties xmlns="http://schemas.openxmlformats.org/officeDocument/2006/extended-properties" xmlns:vt="http://schemas.openxmlformats.org/officeDocument/2006/docPropsVTypes">
  <Template>Normal.dotm</Template>
  <Company>cdgdc</Company>
  <Pages>12</Pages>
  <Words>5865</Words>
  <Characters>5979</Characters>
  <Lines>46</Lines>
  <Paragraphs>13</Paragraphs>
  <TotalTime>0</TotalTime>
  <ScaleCrop>false</ScaleCrop>
  <LinksUpToDate>false</LinksUpToDate>
  <CharactersWithSpaces>6466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2021-12-16T01:39:00Z</dcterms:created>
  <dc:creator>admin</dc:creator>
  <cp:lastModifiedBy>吕佳</cp:lastModifiedBy>
  <cp:lastPrinted>2025-12-10T01:30:00Z</cp:lastPrinted>
  <dcterms:modified xsi:type="dcterms:W3CDTF">2025-12-16T02:37:48Z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55BD0BE5830E4A41963AABA7A80C5DBC_13</vt:lpwstr>
  </property>
  <property fmtid="{D5CDD505-2E9C-101B-9397-08002B2CF9AE}" pid="4" name="KSOTemplateDocerSaveRecord">
    <vt:lpwstr>eyJoZGlkIjoiY2JjOTkyNTYxMDUzYjYyODJlNmI2NjU5MTJjN2Y2NGQiLCJ1c2VySWQiOiI0NDU1NzEwMTIifQ==</vt:lpwstr>
  </property>
</Properties>
</file>