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合同包1(维修改造):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合同包预算金额：7,201,300.00元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合同包最高限价：7,201,300.00元</w:t>
      </w:r>
    </w:p>
    <w:tbl>
      <w:tblPr>
        <w:tblW w:w="1411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12"/>
        <w:gridCol w:w="1916"/>
        <w:gridCol w:w="3623"/>
        <w:gridCol w:w="2107"/>
        <w:gridCol w:w="2731"/>
        <w:gridCol w:w="2730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3" w:hRule="atLeast"/>
          <w:tblHeader/>
        </w:trPr>
        <w:tc>
          <w:tcPr>
            <w:tcW w:w="10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9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6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1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7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7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1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9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其他建筑工程</w:t>
            </w:r>
          </w:p>
        </w:tc>
        <w:tc>
          <w:tcPr>
            <w:tcW w:w="36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为切实改善政府大院整体环境消除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 xml:space="preserve"> </w:t>
            </w: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安全隐患提升服务保障能力</w:t>
            </w:r>
          </w:p>
        </w:tc>
        <w:tc>
          <w:tcPr>
            <w:tcW w:w="21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1(套)</w:t>
            </w:r>
          </w:p>
        </w:tc>
        <w:tc>
          <w:tcPr>
            <w:tcW w:w="27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73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7,201,300.00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合同履行期限：详见招标文件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ZlMjY1MTAzMDhlODllMWVmMDc4YTNkNWFkM2E5MDUifQ=="/>
  </w:docVars>
  <w:rsids>
    <w:rsidRoot w:val="00000000"/>
    <w:rsid w:val="2AA66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2026-07-13T01:34:34Z</dcterms:created>
  <dc:creator>Administrator</dc:creator>
  <cp:lastModifiedBy>郭蓉蓉</cp:lastModifiedBy>
  <dcterms:modified xsi:type="dcterms:W3CDTF">2026-07-13T01:35:22Z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B0A8DA1504F54F48ADB7C481BB03C006_12</vt:lpwstr>
  </property>
</Properties>
</file>