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版本号：ZDGC-ZC-2601135-120260811001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澄城县综合防灾能力建设项目（一、二、三、七、八部分）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ZDGC-ZC-2601135-1</w:t>
      </w:r>
      <w:r>
        <w:br/>
      </w:r>
      <w:r>
        <w:br/>
      </w:r>
      <w:r>
        <w:br/>
      </w:r>
    </w:p>
    <w:p>
      <w:pPr>
        <w:pStyle w:val="null3"/>
        <w:jc w:val="center"/>
        <w:outlineLvl w:val="2"/>
      </w:pPr>
      <w:r>
        <w:rPr>
          <w:rFonts w:ascii="仿宋_GB2312" w:hAnsi="仿宋_GB2312" w:cs="仿宋_GB2312" w:eastAsia="仿宋_GB2312"/>
          <w:sz w:val="28"/>
          <w:b/>
        </w:rPr>
        <w:t>澄城县应急管理局</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澄城县应急管理局</w:t>
      </w:r>
      <w:r>
        <w:rPr>
          <w:rFonts w:ascii="仿宋_GB2312" w:hAnsi="仿宋_GB2312" w:cs="仿宋_GB2312" w:eastAsia="仿宋_GB2312"/>
        </w:rPr>
        <w:t>委托，拟对</w:t>
      </w:r>
      <w:r>
        <w:rPr>
          <w:rFonts w:ascii="仿宋_GB2312" w:hAnsi="仿宋_GB2312" w:cs="仿宋_GB2312" w:eastAsia="仿宋_GB2312"/>
        </w:rPr>
        <w:t>澄城县综合防灾能力建设项目（一、二、三、七、八部分）</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ZDGC-ZC-2601135-1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澄城县综合防灾能力建设项目（一、二、三、七、八部分）</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采购包1：建强应急指挥体系、强化前端灾害监测预警能力和提升“三断”应急指挥通信保底能力，通过系统化建设，全面提升澄城县防灾减灾救灾能力，切实保障人民群众生命财产安全和社会稳定。 采购包2：提升宣教培训和应急演练能力和提升普查数据更新及成果应用能力，通过系统化建设，全面提升澄城县防灾减灾救灾能力，切实保障人民群众生命财产安全和社会稳定。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pPr>
        <w:pStyle w:val="null3"/>
      </w:pPr>
      <w:r>
        <w:rPr>
          <w:rFonts w:ascii="仿宋_GB2312" w:hAnsi="仿宋_GB2312" w:cs="仿宋_GB2312" w:eastAsia="仿宋_GB2312"/>
        </w:rPr>
        <w:t>6、法定代表人授权委托书：法定代表人参加投标的，须提供法人身份证明和本人身份证复印件；法定代表人授权他人参加投标的，须提供法定代表人授权委托书和被授权人身份证复印件。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7、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8、控股管理关系：提供直接控股和管理关系清单。若与其他供应商存在单位负责人为同一人或者存在直接控股、管理关系的，则视为无效投标。</w:t>
      </w:r>
    </w:p>
    <w:p>
      <w:pPr>
        <w:pStyle w:val="null3"/>
      </w:pPr>
      <w:r>
        <w:rPr>
          <w:rFonts w:ascii="仿宋_GB2312" w:hAnsi="仿宋_GB2312" w:cs="仿宋_GB2312" w:eastAsia="仿宋_GB2312"/>
        </w:rPr>
        <w:t>9、非联合体声明：本项目不接受联合体投标（提供非联合体声明,格式自拟加盖投标人公章）。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pPr>
        <w:pStyle w:val="null3"/>
      </w:pPr>
      <w:r>
        <w:rPr>
          <w:rFonts w:ascii="仿宋_GB2312" w:hAnsi="仿宋_GB2312" w:cs="仿宋_GB2312" w:eastAsia="仿宋_GB2312"/>
        </w:rPr>
        <w:t>6、法定代表人授权委托书：法定代表人参加投标的，须提供法人身份证明和本人身份证复印件；法定代表人授权他人参加投标的，须提供法定代表人授权委托书和被授权人身份证复印件。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7、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8、控股管理关系：提供直接控股和管理关系清单。若与其他供应商存在单位负责人为同一人或者存在直接控股、管理关系的，则视为无效投标。</w:t>
      </w:r>
    </w:p>
    <w:p>
      <w:pPr>
        <w:pStyle w:val="null3"/>
      </w:pPr>
      <w:r>
        <w:rPr>
          <w:rFonts w:ascii="仿宋_GB2312" w:hAnsi="仿宋_GB2312" w:cs="仿宋_GB2312" w:eastAsia="仿宋_GB2312"/>
        </w:rPr>
        <w:t>9、非联合体声明：本项目不接受联合体投标（提供非联合体声明,格式自拟加盖投标人公章）。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陕西省渭南市澄城县西大街13号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李选锋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17769139567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采购包1：8,480,300.00元</w:t>
            </w:r>
          </w:p>
          <w:p>
            <w:pPr>
              <w:pStyle w:val="null3"/>
            </w:pPr>
            <w:r>
              <w:rPr>
                <w:rFonts w:ascii="仿宋_GB2312" w:hAnsi="仿宋_GB2312" w:cs="仿宋_GB2312" w:eastAsia="仿宋_GB2312"/>
              </w:rPr>
              <w:t>采购包2：3,179,900.00元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采购包2保证金金额：50,000.00元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开户名称：陕西中达国创项目管理有限公司</w:t>
            </w:r>
          </w:p>
          <w:p>
            <w:pPr>
              <w:pStyle w:val="null3"/>
            </w:pPr>
            <w:r>
              <w:rPr>
                <w:rFonts w:ascii="仿宋_GB2312" w:hAnsi="仿宋_GB2312" w:cs="仿宋_GB2312" w:eastAsia="仿宋_GB2312"/>
              </w:rPr>
              <w:t>开户银行：中国农业银行股份有限公司西安南二环支行</w:t>
            </w:r>
          </w:p>
          <w:p>
            <w:pPr>
              <w:pStyle w:val="null3"/>
            </w:pPr>
            <w:r>
              <w:rPr>
                <w:rFonts w:ascii="仿宋_GB2312" w:hAnsi="仿宋_GB2312" w:cs="仿宋_GB2312" w:eastAsia="仿宋_GB2312"/>
              </w:rPr>
              <w:t>银行账号：26126701040022149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代理服务费收费标准：1、招标代理服务费的收取参照国家计委颁布的《招标代理服务收费管理暂行办法》（计价格[2002]1980号）和（发改办价格[2003]857号）收费标准下浮3%收取。 2、中标单位在领取中标通知书前应向代理机构一次性全额缴纳招标代理服务费。 3、缴纳账户信息： 账户名称：陕西中达国创项目管理有限公司 开户行：中国农业银行股份有限公司西安南二环支行 账号：26126701040022149（转账请备注项目名称+代理费）。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澄城县应急管理局</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采购包1：建强应急指挥体系、强化前端灾害监测预警能力和提升“三断”应急指挥通信保底能力，通过系统化建设，全面提升澄城县防灾减灾救灾能力，切实保障人民群众生命财产安全和社会稳定。 采购包2：提升宣教培训和应急演练能力和提升普查数据更新及成果应用能力，通过系统化建设，全面提升澄城县防灾减灾救灾能力，切实保障人民群众生命财产安全和社会稳定。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8,480,300.00</w:t>
      </w:r>
    </w:p>
    <w:p>
      <w:pPr>
        <w:pStyle w:val="null3"/>
      </w:pPr>
      <w:r>
        <w:rPr>
          <w:rFonts w:ascii="仿宋_GB2312" w:hAnsi="仿宋_GB2312" w:cs="仿宋_GB2312" w:eastAsia="仿宋_GB2312"/>
        </w:rPr>
        <w:t>采购包最高限价（元）: 8,420,400.00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澄城县综合防灾能力建设项目（一、二、三部分）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8,480,300.00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3,179,900.00</w:t>
      </w:r>
    </w:p>
    <w:p>
      <w:pPr>
        <w:pStyle w:val="null3"/>
      </w:pPr>
      <w:r>
        <w:rPr>
          <w:rFonts w:ascii="仿宋_GB2312" w:hAnsi="仿宋_GB2312" w:cs="仿宋_GB2312" w:eastAsia="仿宋_GB2312"/>
        </w:rPr>
        <w:t>采购包最高限价（元）: 3,174,200.00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澄城县综合防灾能力建设项目（七、八部分）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3,179,900.00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标的名称：澄城县综合防灾能力建设项目（一、二、三部分）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2"/>
                <w:b/>
              </w:rPr>
              <w:t>一、</w:t>
            </w:r>
            <w:r>
              <w:rPr>
                <w:rFonts w:ascii="仿宋_GB2312" w:hAnsi="仿宋_GB2312" w:cs="仿宋_GB2312" w:eastAsia="仿宋_GB2312"/>
                <w:sz w:val="22"/>
                <w:b/>
              </w:rPr>
              <w:t>县级应急指挥体系：</w:t>
            </w:r>
            <w:r>
              <w:rPr>
                <w:rFonts w:ascii="仿宋_GB2312" w:hAnsi="仿宋_GB2312" w:cs="仿宋_GB2312" w:eastAsia="仿宋_GB2312"/>
                <w:sz w:val="22"/>
              </w:rPr>
              <w:t>建设一体化县级应急指挥体系，搭建</w:t>
            </w:r>
            <w:r>
              <w:rPr>
                <w:rFonts w:ascii="仿宋_GB2312" w:hAnsi="仿宋_GB2312" w:cs="仿宋_GB2312" w:eastAsia="仿宋_GB2312"/>
                <w:sz w:val="22"/>
              </w:rPr>
              <w:t>“县级中枢+通信底座+前端感知+机动前指+村居末梢”全链条应急架构。县域指挥调度中心配置一体化服务器与视频会议平台，作为全县应急算力与指挥中枢，统筹跨部门、跨层级会商调度。县域融合通信系统部署各类通信网关、业务服务器、调度软件及国标对接接口，整合专网、公网、音频、视频等多类通信资源，接入城市管网监测数据，打通全域通信互联互通链路。项目配套前方机动部署设备，实现灾害现场临时指挥部快速布设；</w:t>
            </w:r>
          </w:p>
          <w:p>
            <w:pPr>
              <w:pStyle w:val="null3"/>
              <w:ind w:firstLine="420"/>
              <w:jc w:val="left"/>
            </w:pPr>
            <w:r>
              <w:rPr>
                <w:rFonts w:ascii="仿宋_GB2312" w:hAnsi="仿宋_GB2312" w:cs="仿宋_GB2312" w:eastAsia="仿宋_GB2312"/>
                <w:sz w:val="22"/>
                <w:b/>
              </w:rPr>
              <w:t>二、</w:t>
            </w:r>
            <w:r>
              <w:rPr>
                <w:rFonts w:ascii="仿宋_GB2312" w:hAnsi="仿宋_GB2312" w:cs="仿宋_GB2312" w:eastAsia="仿宋_GB2312"/>
                <w:sz w:val="22"/>
                <w:b/>
              </w:rPr>
              <w:t>强化前端灾害监测预警能力：</w:t>
            </w:r>
            <w:r>
              <w:rPr>
                <w:rFonts w:ascii="仿宋_GB2312" w:hAnsi="仿宋_GB2312" w:cs="仿宋_GB2312" w:eastAsia="仿宋_GB2312"/>
                <w:sz w:val="22"/>
              </w:rPr>
              <w:t>搭建灾害会商研判平台与多灾种智能感知告警网络，全域布设监测设备自动采集雨情、水位、地质隐患数据，智能研判分级预警。各村（社区）部署一体化调度终端及广播终端，落地预警播报、险情一键上报，形成隐患感知</w:t>
            </w:r>
            <w:r>
              <w:rPr>
                <w:rFonts w:ascii="仿宋_GB2312" w:hAnsi="仿宋_GB2312" w:cs="仿宋_GB2312" w:eastAsia="仿宋_GB2312"/>
                <w:sz w:val="22"/>
              </w:rPr>
              <w:t>—智能研判—分级预警—指挥调度—末端落地闭环处置体系，全面提升县域防灾减灾和应急处置智能化水平。</w:t>
            </w:r>
          </w:p>
          <w:p>
            <w:pPr>
              <w:pStyle w:val="null3"/>
              <w:ind w:firstLine="418"/>
              <w:jc w:val="left"/>
            </w:pPr>
            <w:r>
              <w:rPr>
                <w:rFonts w:ascii="仿宋_GB2312" w:hAnsi="仿宋_GB2312" w:cs="仿宋_GB2312" w:eastAsia="仿宋_GB2312"/>
                <w:sz w:val="22"/>
              </w:rPr>
              <w:t>前方指挥部指挥调度功能建设：为灾害现场建设指挥调度功能系统，依托</w:t>
            </w:r>
            <w:r>
              <w:rPr>
                <w:rFonts w:ascii="仿宋_GB2312" w:hAnsi="仿宋_GB2312" w:cs="仿宋_GB2312" w:eastAsia="仿宋_GB2312"/>
                <w:sz w:val="22"/>
              </w:rPr>
              <w:t>5类设备构建现场临时指挥、通信组网、灾情侦察一体化能力。</w:t>
            </w:r>
          </w:p>
          <w:p>
            <w:pPr>
              <w:pStyle w:val="null3"/>
              <w:ind w:firstLine="418"/>
              <w:jc w:val="left"/>
            </w:pPr>
            <w:r>
              <w:rPr>
                <w:rFonts w:ascii="仿宋_GB2312" w:hAnsi="仿宋_GB2312" w:cs="仿宋_GB2312" w:eastAsia="仿宋_GB2312"/>
                <w:sz w:val="22"/>
              </w:rPr>
              <w:t>单兵便携指挥箱（三屏）：具备前方指挥部快速部署所需单兵便携指挥箱设备，灾害发生时随行快速加入视频调度指挥体系，并可快速部署于前方指挥部，实现与县级指挥部、灾害现场音视频互通，可同时观看视频会议的主流、辅流、以及显示、传输无人机、外接云台摄像头的视频等。具备通过</w:t>
            </w:r>
            <w:r>
              <w:rPr>
                <w:rFonts w:ascii="仿宋_GB2312" w:hAnsi="仿宋_GB2312" w:cs="仿宋_GB2312" w:eastAsia="仿宋_GB2312"/>
                <w:sz w:val="22"/>
              </w:rPr>
              <w:t>5G互联网、卫星网络等多网络环境下的视频指挥调度接入能力，增强极端情况下应急指挥通信保底能力。</w:t>
            </w:r>
          </w:p>
          <w:p>
            <w:pPr>
              <w:pStyle w:val="null3"/>
              <w:ind w:firstLine="418"/>
              <w:jc w:val="left"/>
            </w:pPr>
            <w:r>
              <w:rPr>
                <w:rFonts w:ascii="仿宋_GB2312" w:hAnsi="仿宋_GB2312" w:cs="仿宋_GB2312" w:eastAsia="仿宋_GB2312"/>
                <w:sz w:val="22"/>
              </w:rPr>
              <w:t>车载会议系统：依托指挥车辆部署，在救灾现场搭建车载移动会议，实现现场多方视频会商，联动县域指挥中心远程连线研判灾情、下达处置指令。</w:t>
            </w:r>
          </w:p>
          <w:p>
            <w:pPr>
              <w:pStyle w:val="null3"/>
              <w:ind w:firstLine="418"/>
              <w:jc w:val="left"/>
            </w:pPr>
            <w:r>
              <w:rPr>
                <w:rFonts w:ascii="仿宋_GB2312" w:hAnsi="仿宋_GB2312" w:cs="仿宋_GB2312" w:eastAsia="仿宋_GB2312"/>
                <w:sz w:val="22"/>
              </w:rPr>
              <w:t>卫星便携站：公网基站损毁断电时，通过卫星链路打通现场与县指挥中心的远距离通信，保障极端灾害环境下音视频、数据传输不间断。</w:t>
            </w:r>
          </w:p>
          <w:p>
            <w:pPr>
              <w:pStyle w:val="null3"/>
              <w:ind w:firstLine="418"/>
              <w:jc w:val="left"/>
            </w:pPr>
            <w:r>
              <w:rPr>
                <w:rFonts w:ascii="仿宋_GB2312" w:hAnsi="仿宋_GB2312" w:cs="仿宋_GB2312" w:eastAsia="仿宋_GB2312"/>
                <w:sz w:val="22"/>
              </w:rPr>
              <w:t>中型侦查无人机：空中全域航拍侦察，快速获取受灾区域全景影像、人员被困、道路损毁、洪涝滑坡范围等实景画面，实时回传指挥端辅助灾情研判。</w:t>
            </w:r>
          </w:p>
          <w:p>
            <w:pPr>
              <w:pStyle w:val="null3"/>
              <w:ind w:firstLine="418"/>
              <w:jc w:val="left"/>
            </w:pPr>
            <w:r>
              <w:rPr>
                <w:rFonts w:ascii="仿宋_GB2312" w:hAnsi="仿宋_GB2312" w:cs="仿宋_GB2312" w:eastAsia="仿宋_GB2312"/>
                <w:sz w:val="22"/>
              </w:rPr>
              <w:t>单兵</w:t>
            </w:r>
            <w:r>
              <w:rPr>
                <w:rFonts w:ascii="仿宋_GB2312" w:hAnsi="仿宋_GB2312" w:cs="仿宋_GB2312" w:eastAsia="仿宋_GB2312"/>
                <w:sz w:val="22"/>
              </w:rPr>
              <w:t>5G便携站：支持在“三断”场景下，基于5G便携站快速部署、灵活组网等特性，能够在短时间内建立起区域通信网络。各类终端，如手机、记录仪等，可便捷接入5G便携站。接入后，区域内部能够实现流畅的对讲功能，方便现场救援人员及时沟通协调。同时，记录仪等设备可将现场视频实时回传，让前线的临时指挥中心清晰掌握一线情况。</w:t>
            </w:r>
          </w:p>
          <w:p>
            <w:pPr>
              <w:pStyle w:val="null3"/>
              <w:ind w:firstLine="418"/>
              <w:jc w:val="left"/>
            </w:pPr>
            <w:r>
              <w:rPr>
                <w:rFonts w:ascii="仿宋_GB2312" w:hAnsi="仿宋_GB2312" w:cs="仿宋_GB2312" w:eastAsia="仿宋_GB2312"/>
                <w:sz w:val="22"/>
              </w:rPr>
              <w:t>灾害综合会商研判平台：建设满足融合通信服务器，需具有高性能、高密度、高可靠性能等特点。提供的服务包括：语音调度服务、视频调度服务、视频监控服务、集群对讲服务、语音</w:t>
            </w:r>
            <w:r>
              <w:rPr>
                <w:rFonts w:ascii="仿宋_GB2312" w:hAnsi="仿宋_GB2312" w:cs="仿宋_GB2312" w:eastAsia="仿宋_GB2312"/>
                <w:sz w:val="22"/>
              </w:rPr>
              <w:t>/视频会议服务、传真服务、语音/文件广播服务、消息指令调度服务、预案调度服务、GIS一张图指挥调度服务、黑名单/白名单、通话记录管理、多媒体记录管理、用户资源管理、解码器管理、视频服务管理、中继/路由管理、终端设备在线升级、终端参数统一管理、系统权限管理；</w:t>
            </w:r>
          </w:p>
          <w:p>
            <w:pPr>
              <w:pStyle w:val="null3"/>
              <w:ind w:firstLine="418"/>
              <w:jc w:val="left"/>
            </w:pPr>
            <w:r>
              <w:rPr>
                <w:rFonts w:ascii="仿宋_GB2312" w:hAnsi="仿宋_GB2312" w:cs="仿宋_GB2312" w:eastAsia="仿宋_GB2312"/>
                <w:sz w:val="22"/>
              </w:rPr>
              <w:t>多灾种智能感知识别告警设备网络和系统：建设全域立体化多灾种感知预警软硬件体系，由平台软件、高点火情监测设施、河道视频监测、无人机值守系统四部分组成，实现林火、洪涝等灾害自动识别预警。</w:t>
            </w:r>
          </w:p>
          <w:p>
            <w:pPr>
              <w:pStyle w:val="null3"/>
              <w:ind w:firstLine="418"/>
              <w:jc w:val="left"/>
            </w:pPr>
            <w:r>
              <w:rPr>
                <w:rFonts w:ascii="仿宋_GB2312" w:hAnsi="仿宋_GB2312" w:cs="仿宋_GB2312" w:eastAsia="仿宋_GB2312"/>
                <w:sz w:val="22"/>
              </w:rPr>
              <w:t>综合监测预警系统：提供了系统业务应用依赖的基础资源，包括用户管理、权限管理、部门管理、门户管理，统一管理了组织、权限、用户、物联设备等资源，并提供门户、录像计划等配置能力。</w:t>
            </w:r>
          </w:p>
          <w:p>
            <w:pPr>
              <w:pStyle w:val="null3"/>
              <w:ind w:firstLine="418"/>
              <w:jc w:val="left"/>
            </w:pPr>
            <w:r>
              <w:rPr>
                <w:rFonts w:ascii="仿宋_GB2312" w:hAnsi="仿宋_GB2312" w:cs="仿宋_GB2312" w:eastAsia="仿宋_GB2312"/>
                <w:sz w:val="22"/>
              </w:rPr>
              <w:t>森林草原火灾高点监控摄像头（</w:t>
            </w:r>
            <w:r>
              <w:rPr>
                <w:rFonts w:ascii="仿宋_GB2312" w:hAnsi="仿宋_GB2312" w:cs="仿宋_GB2312" w:eastAsia="仿宋_GB2312"/>
                <w:sz w:val="22"/>
              </w:rPr>
              <w:t>4KM）+摄像头高杆：依托高杆架设远距离4公里高清火情摄像头，布设在林区、草原制高点，全天候可见光+红外巡检，智能识别烟、火点，实现森林草原火灾早发现、早告警。</w:t>
            </w:r>
          </w:p>
          <w:p>
            <w:pPr>
              <w:pStyle w:val="null3"/>
              <w:ind w:firstLine="418"/>
              <w:jc w:val="left"/>
            </w:pPr>
            <w:r>
              <w:rPr>
                <w:rFonts w:ascii="仿宋_GB2312" w:hAnsi="仿宋_GB2312" w:cs="仿宋_GB2312" w:eastAsia="仿宋_GB2312"/>
                <w:sz w:val="22"/>
              </w:rPr>
              <w:t>无人机管控平台及机库：配套自动机库与后台管控平台，无人机可自动起降、常态化巡航，补充高点监控盲区，针对偏远山林、隐患区域开展周期性巡查、灾后航拍勘查，画面实时回传预警平台。</w:t>
            </w:r>
          </w:p>
          <w:p>
            <w:pPr>
              <w:pStyle w:val="null3"/>
              <w:ind w:firstLine="418"/>
              <w:jc w:val="left"/>
            </w:pPr>
            <w:r>
              <w:rPr>
                <w:rFonts w:ascii="仿宋_GB2312" w:hAnsi="仿宋_GB2312" w:cs="仿宋_GB2312" w:eastAsia="仿宋_GB2312"/>
                <w:sz w:val="22"/>
              </w:rPr>
              <w:t>河流沿岸增设视频监控点位：在河道、堤防、低洼沿河地段布设视频监测点位，实时监视河道水位、堤防渗漏、漫水、溃堤险情，联动系统实现洪涝险情可视化监测预警。</w:t>
            </w:r>
          </w:p>
          <w:p>
            <w:pPr>
              <w:pStyle w:val="null3"/>
              <w:ind w:firstLine="418"/>
              <w:jc w:val="left"/>
            </w:pPr>
            <w:r>
              <w:rPr>
                <w:rFonts w:ascii="仿宋_GB2312" w:hAnsi="仿宋_GB2312" w:cs="仿宋_GB2312" w:eastAsia="仿宋_GB2312"/>
                <w:sz w:val="22"/>
              </w:rPr>
              <w:t>整体功能：构建</w:t>
            </w:r>
            <w:r>
              <w:rPr>
                <w:rFonts w:ascii="仿宋_GB2312" w:hAnsi="仿宋_GB2312" w:cs="仿宋_GB2312" w:eastAsia="仿宋_GB2312"/>
                <w:sz w:val="22"/>
              </w:rPr>
              <w:t>“高点瞭望+沿河布控+无人机空中补盲+平台智能研判”的空天地一体化感知网络，覆盖森林火灾、江河洪涝等多灾种，险情自动识别、即时告警，为会商研判、应急指挥提供前端数据支撑。</w:t>
            </w:r>
          </w:p>
          <w:p>
            <w:pPr>
              <w:pStyle w:val="null3"/>
              <w:ind w:firstLine="418"/>
              <w:jc w:val="left"/>
            </w:pPr>
            <w:r>
              <w:rPr>
                <w:rFonts w:ascii="仿宋_GB2312" w:hAnsi="仿宋_GB2312" w:cs="仿宋_GB2312" w:eastAsia="仿宋_GB2312"/>
                <w:sz w:val="22"/>
              </w:rPr>
              <w:t>应急</w:t>
            </w:r>
            <w:r>
              <w:rPr>
                <w:rFonts w:ascii="仿宋_GB2312" w:hAnsi="仿宋_GB2312" w:cs="仿宋_GB2312" w:eastAsia="仿宋_GB2312"/>
                <w:sz w:val="22"/>
              </w:rPr>
              <w:t>“广播终端”系统建设：主要应用于灾害易发地区的预警播放场景，可在紧急事件发生第一时间进行大范围音频预警。该设备利用卫星网络进行数据传输，解决了传统播放工程中光纤、网线、基站等配套设施铺设施工量大、难度高、覆盖范围不够广、地域针对性不够强，对地面通信设备过度依赖、抗毁性差的缺点，具有低延迟、范围广、安全可靠、低成本等优点，能在防灾减灾领域发挥重要作用。</w:t>
            </w:r>
          </w:p>
          <w:p>
            <w:pPr>
              <w:pStyle w:val="null3"/>
              <w:ind w:firstLine="418"/>
              <w:jc w:val="left"/>
            </w:pPr>
            <w:r>
              <w:rPr>
                <w:rFonts w:ascii="仿宋_GB2312" w:hAnsi="仿宋_GB2312" w:cs="仿宋_GB2312" w:eastAsia="仿宋_GB2312"/>
                <w:sz w:val="22"/>
              </w:rPr>
              <w:t>应急广播播控平台升级：对原有村级应急广播管控系统迭代升级，实现县级平台远程定向操控村级大喇叭，收到预警后自动或手动播放避险通知、转移指令；</w:t>
            </w:r>
          </w:p>
          <w:p>
            <w:pPr>
              <w:pStyle w:val="null3"/>
              <w:ind w:firstLine="418"/>
              <w:jc w:val="left"/>
            </w:pPr>
            <w:r>
              <w:rPr>
                <w:rFonts w:ascii="仿宋_GB2312" w:hAnsi="仿宋_GB2312" w:cs="仿宋_GB2312" w:eastAsia="仿宋_GB2312"/>
                <w:sz w:val="22"/>
              </w:rPr>
              <w:t>短信模块：配套短信群发能力，分级向乡镇干部、网格员、重点群众推送预警短信，形成</w:t>
            </w:r>
            <w:r>
              <w:rPr>
                <w:rFonts w:ascii="仿宋_GB2312" w:hAnsi="仿宋_GB2312" w:cs="仿宋_GB2312" w:eastAsia="仿宋_GB2312"/>
                <w:sz w:val="22"/>
              </w:rPr>
              <w:t>“终端呼叫+喇叭播报+短信提醒”多渠道叫应机制。</w:t>
            </w:r>
          </w:p>
          <w:p>
            <w:pPr>
              <w:pStyle w:val="null3"/>
              <w:ind w:firstLine="420"/>
              <w:jc w:val="left"/>
            </w:pPr>
            <w:r>
              <w:rPr>
                <w:rFonts w:ascii="仿宋_GB2312" w:hAnsi="仿宋_GB2312" w:cs="仿宋_GB2312" w:eastAsia="仿宋_GB2312"/>
                <w:sz w:val="22"/>
                <w:b/>
              </w:rPr>
              <w:t>三、</w:t>
            </w:r>
            <w:r>
              <w:rPr>
                <w:rFonts w:ascii="仿宋_GB2312" w:hAnsi="仿宋_GB2312" w:cs="仿宋_GB2312" w:eastAsia="仿宋_GB2312"/>
                <w:sz w:val="22"/>
                <w:b/>
              </w:rPr>
              <w:t>提升</w:t>
            </w:r>
            <w:r>
              <w:rPr>
                <w:rFonts w:ascii="仿宋_GB2312" w:hAnsi="仿宋_GB2312" w:cs="仿宋_GB2312" w:eastAsia="仿宋_GB2312"/>
                <w:sz w:val="22"/>
                <w:b/>
              </w:rPr>
              <w:t>“三断”应急指挥通信保底能力：</w:t>
            </w:r>
            <w:r>
              <w:rPr>
                <w:rFonts w:ascii="仿宋_GB2312" w:hAnsi="仿宋_GB2312" w:cs="仿宋_GB2312" w:eastAsia="仿宋_GB2312"/>
                <w:sz w:val="22"/>
              </w:rPr>
              <w:t>建设断电、断路、断网的极端灾害场景配置保底应急通信保障系统，通过卫星电话、卫星便携站、移动电源三类设备筑牢灾害条件下通信兜底保障：</w:t>
            </w:r>
          </w:p>
          <w:p>
            <w:pPr>
              <w:pStyle w:val="null3"/>
              <w:ind w:firstLine="418"/>
              <w:jc w:val="left"/>
            </w:pPr>
            <w:r>
              <w:rPr>
                <w:rFonts w:ascii="仿宋_GB2312" w:hAnsi="仿宋_GB2312" w:cs="仿宋_GB2312" w:eastAsia="仿宋_GB2312"/>
                <w:sz w:val="22"/>
              </w:rPr>
              <w:t>卫星电话：配备便携卫星通话终端，在地面通信基站损毁、公网完全中断时，实现单兵点对点语音通信，供乡镇、村级责任人现场紧急上报险情、求援。</w:t>
            </w:r>
          </w:p>
          <w:p>
            <w:pPr>
              <w:pStyle w:val="null3"/>
              <w:ind w:firstLine="418"/>
              <w:jc w:val="left"/>
            </w:pPr>
            <w:r>
              <w:rPr>
                <w:rFonts w:ascii="仿宋_GB2312" w:hAnsi="仿宋_GB2312" w:cs="仿宋_GB2312" w:eastAsia="仿宋_GB2312"/>
                <w:sz w:val="22"/>
              </w:rPr>
              <w:t>卫星便携站：依托卫星链路搭建临时通信枢纽，可打通受灾现场与县级指挥中心的远距离音视频、数据传输通道，作为现场临时组网的主干链路。</w:t>
            </w:r>
          </w:p>
          <w:p>
            <w:pPr>
              <w:pStyle w:val="null3"/>
              <w:ind w:firstLine="418"/>
              <w:jc w:val="left"/>
            </w:pPr>
            <w:r>
              <w:rPr>
                <w:rFonts w:ascii="仿宋_GB2312" w:hAnsi="仿宋_GB2312" w:cs="仿宋_GB2312" w:eastAsia="仿宋_GB2312"/>
                <w:sz w:val="22"/>
              </w:rPr>
              <w:t>移动电源：为卫星便携站、卫星电话、现场各类应急终端提供应急续航供电，解决极端断电环境下设备无电源无法工作的问题。</w:t>
            </w:r>
          </w:p>
          <w:p>
            <w:pPr>
              <w:pStyle w:val="null3"/>
              <w:ind w:firstLine="418"/>
              <w:jc w:val="left"/>
            </w:pPr>
            <w:r>
              <w:rPr>
                <w:rFonts w:ascii="仿宋_GB2312" w:hAnsi="仿宋_GB2312" w:cs="仿宋_GB2312" w:eastAsia="仿宋_GB2312"/>
                <w:sz w:val="22"/>
              </w:rPr>
              <w:t>整体作用：三者配套使用，形成通信供电</w:t>
            </w:r>
            <w:r>
              <w:rPr>
                <w:rFonts w:ascii="仿宋_GB2312" w:hAnsi="仿宋_GB2312" w:cs="仿宋_GB2312" w:eastAsia="仿宋_GB2312"/>
                <w:sz w:val="22"/>
              </w:rPr>
              <w:t>+卫星语音+卫星宽带传输全链条兜底保障，在“断电、断路、断网”三断极端灾情下，确保现场和县级指挥中心通信不断、指令畅通。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2"/>
                <w:b/>
              </w:rPr>
              <w:t>一、建强应急指挥体系</w:t>
            </w:r>
          </w:p>
          <w:tbl>
            <w:tblPr>
              <w:tblBorders>
                <w:top w:val="none" w:color="000000" w:sz="4"/>
                <w:left w:val="none" w:color="000000" w:sz="4"/>
                <w:bottom w:val="none" w:color="000000" w:sz="4"/>
                <w:right w:val="none" w:color="000000" w:sz="4"/>
                <w:insideH w:val="none"/>
                <w:insideV w:val="none"/>
              </w:tblBorders>
            </w:tblPr>
            <w:tblGrid>
              <w:gridCol w:w="97"/>
              <w:gridCol w:w="86"/>
              <w:gridCol w:w="97"/>
              <w:gridCol w:w="187"/>
              <w:gridCol w:w="1719"/>
              <w:gridCol w:w="180"/>
              <w:gridCol w:w="168"/>
            </w:tblGrid>
            <w:tr>
              <w:tc>
                <w:tcPr>
                  <w:tcW w:type="dxa" w:w="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7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分部分项</w:t>
                  </w:r>
                </w:p>
                <w:p>
                  <w:pPr>
                    <w:pStyle w:val="null3"/>
                    <w:jc w:val="center"/>
                  </w:pPr>
                  <w:r>
                    <w:rPr>
                      <w:rFonts w:ascii="仿宋_GB2312" w:hAnsi="仿宋_GB2312" w:cs="仿宋_GB2312" w:eastAsia="仿宋_GB2312"/>
                      <w:sz w:val="22"/>
                      <w:b/>
                    </w:rPr>
                    <w:t>名称</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参数指标要求</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一、建强应急指挥体系</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县级应急指挥体系</w:t>
                  </w:r>
                </w:p>
              </w:tc>
              <w:tc>
                <w:tcPr>
                  <w:tcW w:type="dxa" w:w="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县域指挥调度中心</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一体化服务器</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1）设备形态：采用标准机架式结构，适配常规机柜安装部署。</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2）基础参数：搭载双路</w:t>
                  </w:r>
                  <w:r>
                    <w:rPr>
                      <w:rFonts w:ascii="仿宋_GB2312" w:hAnsi="仿宋_GB2312" w:cs="仿宋_GB2312" w:eastAsia="仿宋_GB2312"/>
                      <w:sz w:val="22"/>
                    </w:rPr>
                    <w:t>基础频率大于等于</w:t>
                  </w:r>
                  <w:r>
                    <w:rPr>
                      <w:rFonts w:ascii="仿宋_GB2312" w:hAnsi="仿宋_GB2312" w:cs="仿宋_GB2312" w:eastAsia="仿宋_GB2312"/>
                      <w:sz w:val="22"/>
                    </w:rPr>
                    <w:t>2.4GHz</w:t>
                  </w:r>
                  <w:r>
                    <w:rPr>
                      <w:rFonts w:ascii="仿宋_GB2312" w:hAnsi="仿宋_GB2312" w:cs="仿宋_GB2312" w:eastAsia="仿宋_GB2312"/>
                      <w:sz w:val="22"/>
                    </w:rPr>
                    <w:t>；配备</w:t>
                  </w:r>
                  <w:r>
                    <w:rPr>
                      <w:rFonts w:ascii="仿宋_GB2312" w:hAnsi="仿宋_GB2312" w:cs="仿宋_GB2312" w:eastAsia="仿宋_GB2312"/>
                      <w:sz w:val="22"/>
                    </w:rPr>
                    <w:t>≥</w:t>
                  </w:r>
                  <w:r>
                    <w:rPr>
                      <w:rFonts w:ascii="仿宋_GB2312" w:hAnsi="仿宋_GB2312" w:cs="仿宋_GB2312" w:eastAsia="仿宋_GB2312"/>
                      <w:sz w:val="22"/>
                    </w:rPr>
                    <w:t>32GBDDR4ECC内存；配备</w:t>
                  </w:r>
                  <w:r>
                    <w:rPr>
                      <w:rFonts w:ascii="仿宋_GB2312" w:hAnsi="仿宋_GB2312" w:cs="仿宋_GB2312" w:eastAsia="仿宋_GB2312"/>
                      <w:sz w:val="22"/>
                    </w:rPr>
                    <w:t>≥</w:t>
                  </w:r>
                  <w:r>
                    <w:rPr>
                      <w:rFonts w:ascii="仿宋_GB2312" w:hAnsi="仿宋_GB2312" w:cs="仿宋_GB2312" w:eastAsia="仿宋_GB2312"/>
                      <w:sz w:val="22"/>
                    </w:rPr>
                    <w:t>2块1TB3.5英寸7200转SATA接口企业级硬盘，满足业务数据存储需求。</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3）网络配置：配备双口千兆网卡，拥有</w:t>
                  </w:r>
                  <w:r>
                    <w:rPr>
                      <w:rFonts w:ascii="仿宋_GB2312" w:hAnsi="仿宋_GB2312" w:cs="仿宋_GB2312" w:eastAsia="仿宋_GB2312"/>
                      <w:sz w:val="22"/>
                    </w:rPr>
                    <w:t>≥</w:t>
                  </w:r>
                  <w:r>
                    <w:rPr>
                      <w:rFonts w:ascii="仿宋_GB2312" w:hAnsi="仿宋_GB2312" w:cs="仿宋_GB2312" w:eastAsia="仿宋_GB2312"/>
                      <w:sz w:val="22"/>
                    </w:rPr>
                    <w:t>2个10/100/1000M自适应RJ45网络接口，网络传输稳定高效。</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4）外设接口：配备</w:t>
                  </w:r>
                  <w:r>
                    <w:rPr>
                      <w:rFonts w:ascii="仿宋_GB2312" w:hAnsi="仿宋_GB2312" w:cs="仿宋_GB2312" w:eastAsia="仿宋_GB2312"/>
                      <w:sz w:val="22"/>
                    </w:rPr>
                    <w:t>≥</w:t>
                  </w:r>
                  <w:r>
                    <w:rPr>
                      <w:rFonts w:ascii="仿宋_GB2312" w:hAnsi="仿宋_GB2312" w:cs="仿宋_GB2312" w:eastAsia="仿宋_GB2312"/>
                      <w:sz w:val="22"/>
                    </w:rPr>
                    <w:t>2路LAN接口、6路USB接口、1路VGA接口、1路COM接口，接口丰富，适配各类外设拓展接入。</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5）供电规格：采用双交流冗余电源设计，适配100V-240V宽电压输入，支持50/60Hz工频运行，输入电流适配设备额定运行工况。</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6）设备功耗：整机运行功耗</w:t>
                  </w:r>
                  <w:r>
                    <w:rPr>
                      <w:rFonts w:ascii="仿宋_GB2312" w:hAnsi="仿宋_GB2312" w:cs="仿宋_GB2312" w:eastAsia="仿宋_GB2312"/>
                      <w:sz w:val="22"/>
                    </w:rPr>
                    <w:t>≤</w:t>
                  </w:r>
                  <w:r>
                    <w:rPr>
                      <w:rFonts w:ascii="仿宋_GB2312" w:hAnsi="仿宋_GB2312" w:cs="仿宋_GB2312" w:eastAsia="仿宋_GB2312"/>
                      <w:sz w:val="22"/>
                    </w:rPr>
                    <w:t>550W，节能稳定。</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设备可支撑</w:t>
                  </w:r>
                  <w:r>
                    <w:rPr>
                      <w:rFonts w:ascii="仿宋_GB2312" w:hAnsi="仿宋_GB2312" w:cs="仿宋_GB2312" w:eastAsia="仿宋_GB2312"/>
                      <w:sz w:val="22"/>
                    </w:rPr>
                    <w:t>≥</w:t>
                  </w:r>
                  <w:r>
                    <w:rPr>
                      <w:rFonts w:ascii="仿宋_GB2312" w:hAnsi="仿宋_GB2312" w:cs="仿宋_GB2312" w:eastAsia="仿宋_GB2312"/>
                      <w:sz w:val="22"/>
                    </w:rPr>
                    <w:t>175个终端设备稳定接入运行，满足平台业务承载需求</w:t>
                  </w:r>
                  <w:r>
                    <w:rPr>
                      <w:rFonts w:ascii="仿宋_GB2312" w:hAnsi="仿宋_GB2312" w:cs="仿宋_GB2312" w:eastAsia="仿宋_GB2312"/>
                      <w:sz w:val="22"/>
                    </w:rPr>
                    <w:t>。</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singl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视频会商系统</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一：视频会议终端：</w:t>
                  </w:r>
                </w:p>
                <w:p>
                  <w:pPr>
                    <w:pStyle w:val="null3"/>
                    <w:jc w:val="left"/>
                  </w:pPr>
                  <w:r>
                    <w:rPr>
                      <w:rFonts w:ascii="仿宋_GB2312" w:hAnsi="仿宋_GB2312" w:cs="仿宋_GB2312" w:eastAsia="仿宋_GB2312"/>
                      <w:sz w:val="22"/>
                    </w:rPr>
                    <w:t>1.包含视频会议终端</w:t>
                  </w:r>
                  <w:r>
                    <w:rPr>
                      <w:rFonts w:ascii="仿宋_GB2312" w:hAnsi="仿宋_GB2312" w:cs="仿宋_GB2312" w:eastAsia="仿宋_GB2312"/>
                      <w:sz w:val="22"/>
                    </w:rPr>
                    <w:t>≥</w:t>
                  </w:r>
                  <w:r>
                    <w:rPr>
                      <w:rFonts w:ascii="仿宋_GB2312" w:hAnsi="仿宋_GB2312" w:cs="仿宋_GB2312" w:eastAsia="仿宋_GB2312"/>
                      <w:sz w:val="22"/>
                    </w:rPr>
                    <w:t>1台、无线传屏器</w:t>
                  </w:r>
                  <w:r>
                    <w:rPr>
                      <w:rFonts w:ascii="仿宋_GB2312" w:hAnsi="仿宋_GB2312" w:cs="仿宋_GB2312" w:eastAsia="仿宋_GB2312"/>
                      <w:sz w:val="22"/>
                    </w:rPr>
                    <w:t>≥</w:t>
                  </w:r>
                  <w:r>
                    <w:rPr>
                      <w:rFonts w:ascii="仿宋_GB2312" w:hAnsi="仿宋_GB2312" w:cs="仿宋_GB2312" w:eastAsia="仿宋_GB2312"/>
                      <w:sz w:val="22"/>
                    </w:rPr>
                    <w:t>1台、4K高清变焦摄像机</w:t>
                  </w:r>
                  <w:r>
                    <w:rPr>
                      <w:rFonts w:ascii="仿宋_GB2312" w:hAnsi="仿宋_GB2312" w:cs="仿宋_GB2312" w:eastAsia="仿宋_GB2312"/>
                      <w:sz w:val="22"/>
                    </w:rPr>
                    <w:t>≥</w:t>
                  </w:r>
                  <w:r>
                    <w:rPr>
                      <w:rFonts w:ascii="仿宋_GB2312" w:hAnsi="仿宋_GB2312" w:cs="仿宋_GB2312" w:eastAsia="仿宋_GB2312"/>
                      <w:sz w:val="22"/>
                    </w:rPr>
                    <w:t>1台、会议麦克风</w:t>
                  </w:r>
                  <w:r>
                    <w:rPr>
                      <w:rFonts w:ascii="仿宋_GB2312" w:hAnsi="仿宋_GB2312" w:cs="仿宋_GB2312" w:eastAsia="仿宋_GB2312"/>
                      <w:sz w:val="22"/>
                    </w:rPr>
                    <w:t>≥</w:t>
                  </w:r>
                  <w:r>
                    <w:rPr>
                      <w:rFonts w:ascii="仿宋_GB2312" w:hAnsi="仿宋_GB2312" w:cs="仿宋_GB2312" w:eastAsia="仿宋_GB2312"/>
                      <w:sz w:val="22"/>
                    </w:rPr>
                    <w:t>1套，满足常态化视频会议组会、远程调度使用需求。</w:t>
                  </w:r>
                </w:p>
                <w:p>
                  <w:pPr>
                    <w:pStyle w:val="null3"/>
                    <w:jc w:val="left"/>
                  </w:pPr>
                  <w:r>
                    <w:rPr>
                      <w:rFonts w:ascii="仿宋_GB2312" w:hAnsi="仿宋_GB2312" w:cs="仿宋_GB2312" w:eastAsia="仿宋_GB2312"/>
                      <w:sz w:val="22"/>
                    </w:rPr>
                    <w:t>2.设备支持</w:t>
                  </w:r>
                  <w:r>
                    <w:rPr>
                      <w:rFonts w:ascii="仿宋_GB2312" w:hAnsi="仿宋_GB2312" w:cs="仿宋_GB2312" w:eastAsia="仿宋_GB2312"/>
                      <w:sz w:val="22"/>
                    </w:rPr>
                    <w:t>≥</w:t>
                  </w:r>
                  <w:r>
                    <w:rPr>
                      <w:rFonts w:ascii="仿宋_GB2312" w:hAnsi="仿宋_GB2312" w:cs="仿宋_GB2312" w:eastAsia="仿宋_GB2312"/>
                      <w:sz w:val="22"/>
                    </w:rPr>
                    <w:t>3路视频输入（包含HDMI接口×1、POE网口×2）、</w:t>
                  </w:r>
                  <w:r>
                    <w:rPr>
                      <w:rFonts w:ascii="仿宋_GB2312" w:hAnsi="仿宋_GB2312" w:cs="仿宋_GB2312" w:eastAsia="仿宋_GB2312"/>
                      <w:sz w:val="22"/>
                    </w:rPr>
                    <w:t>≥</w:t>
                  </w:r>
                  <w:r>
                    <w:rPr>
                      <w:rFonts w:ascii="仿宋_GB2312" w:hAnsi="仿宋_GB2312" w:cs="仿宋_GB2312" w:eastAsia="仿宋_GB2312"/>
                      <w:sz w:val="22"/>
                    </w:rPr>
                    <w:t>1路视频输出（HDMI接口×1），接口拓展丰富，适配多场景信号接入输出。</w:t>
                  </w:r>
                </w:p>
                <w:p>
                  <w:pPr>
                    <w:pStyle w:val="null3"/>
                    <w:jc w:val="left"/>
                  </w:pPr>
                  <w:r>
                    <w:rPr>
                      <w:rFonts w:ascii="仿宋_GB2312" w:hAnsi="仿宋_GB2312" w:cs="仿宋_GB2312" w:eastAsia="仿宋_GB2312"/>
                      <w:sz w:val="22"/>
                    </w:rPr>
                    <w:t>3.支持</w:t>
                  </w:r>
                  <w:r>
                    <w:rPr>
                      <w:rFonts w:ascii="仿宋_GB2312" w:hAnsi="仿宋_GB2312" w:cs="仿宋_GB2312" w:eastAsia="仿宋_GB2312"/>
                      <w:sz w:val="22"/>
                    </w:rPr>
                    <w:t>≥</w:t>
                  </w:r>
                  <w:r>
                    <w:rPr>
                      <w:rFonts w:ascii="仿宋_GB2312" w:hAnsi="仿宋_GB2312" w:cs="仿宋_GB2312" w:eastAsia="仿宋_GB2312"/>
                      <w:sz w:val="22"/>
                    </w:rPr>
                    <w:t>4K30fps高清视频编码输出，兼容有线、WIFI双模式网络接入；设备视频输入、输出</w:t>
                  </w:r>
                  <w:r>
                    <w:rPr>
                      <w:rFonts w:ascii="仿宋_GB2312" w:hAnsi="仿宋_GB2312" w:cs="仿宋_GB2312" w:eastAsia="仿宋_GB2312"/>
                      <w:sz w:val="22"/>
                    </w:rPr>
                    <w:t>≥</w:t>
                  </w:r>
                  <w:r>
                    <w:rPr>
                      <w:rFonts w:ascii="仿宋_GB2312" w:hAnsi="仿宋_GB2312" w:cs="仿宋_GB2312" w:eastAsia="仿宋_GB2312"/>
                      <w:sz w:val="22"/>
                    </w:rPr>
                    <w:t>3840×2160@30fps高清分辨率，画面清晰流畅。</w:t>
                  </w:r>
                </w:p>
                <w:p>
                  <w:pPr>
                    <w:pStyle w:val="null3"/>
                    <w:jc w:val="left"/>
                  </w:pPr>
                  <w:r>
                    <w:rPr>
                      <w:rFonts w:ascii="仿宋_GB2312" w:hAnsi="仿宋_GB2312" w:cs="仿宋_GB2312" w:eastAsia="仿宋_GB2312"/>
                      <w:sz w:val="22"/>
                    </w:rPr>
                    <w:t>3、硬件设备提供</w:t>
                  </w:r>
                  <w:r>
                    <w:rPr>
                      <w:rFonts w:ascii="仿宋_GB2312" w:hAnsi="仿宋_GB2312" w:cs="仿宋_GB2312" w:eastAsia="仿宋_GB2312"/>
                      <w:sz w:val="22"/>
                    </w:rPr>
                    <w:t>≥</w:t>
                  </w:r>
                  <w:r>
                    <w:rPr>
                      <w:rFonts w:ascii="仿宋_GB2312" w:hAnsi="仿宋_GB2312" w:cs="仿宋_GB2312" w:eastAsia="仿宋_GB2312"/>
                      <w:sz w:val="22"/>
                    </w:rPr>
                    <w:t>3年原厂质保服务。</w:t>
                  </w:r>
                </w:p>
                <w:p>
                  <w:pPr>
                    <w:pStyle w:val="null3"/>
                    <w:jc w:val="left"/>
                  </w:pPr>
                  <w:r>
                    <w:rPr>
                      <w:rFonts w:ascii="仿宋_GB2312" w:hAnsi="仿宋_GB2312" w:cs="仿宋_GB2312" w:eastAsia="仿宋_GB2312"/>
                      <w:sz w:val="22"/>
                    </w:rPr>
                    <w:t>4.设备具备上级平台对接适配能力，可接入市级应急云视频调度平台，实现多级视频调度互联互通，满足层级联动调度需求。</w:t>
                  </w:r>
                </w:p>
                <w:p>
                  <w:pPr>
                    <w:pStyle w:val="null3"/>
                    <w:jc w:val="left"/>
                  </w:pPr>
                  <w:r>
                    <w:rPr>
                      <w:rFonts w:ascii="仿宋_GB2312" w:hAnsi="仿宋_GB2312" w:cs="仿宋_GB2312" w:eastAsia="仿宋_GB2312"/>
                      <w:sz w:val="22"/>
                    </w:rPr>
                    <w:t>5.支持公有云部署使用。</w:t>
                  </w:r>
                </w:p>
                <w:p>
                  <w:pPr>
                    <w:pStyle w:val="null3"/>
                    <w:jc w:val="left"/>
                  </w:pPr>
                  <w:r>
                    <w:rPr>
                      <w:rFonts w:ascii="仿宋_GB2312" w:hAnsi="仿宋_GB2312" w:cs="仿宋_GB2312" w:eastAsia="仿宋_GB2312"/>
                      <w:sz w:val="22"/>
                    </w:rPr>
                    <w:t>二、跟踪摄像机：</w:t>
                  </w:r>
                </w:p>
                <w:p>
                  <w:pPr>
                    <w:pStyle w:val="null3"/>
                    <w:jc w:val="left"/>
                  </w:pP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0</w:t>
                  </w:r>
                  <w:r>
                    <w:rPr>
                      <w:rFonts w:ascii="仿宋_GB2312" w:hAnsi="仿宋_GB2312" w:cs="仿宋_GB2312" w:eastAsia="仿宋_GB2312"/>
                      <w:sz w:val="22"/>
                    </w:rPr>
                    <w:t>万，具备</w:t>
                  </w:r>
                  <w:r>
                    <w:rPr>
                      <w:rFonts w:ascii="仿宋_GB2312" w:hAnsi="仿宋_GB2312" w:cs="仿宋_GB2312" w:eastAsia="仿宋_GB2312"/>
                      <w:sz w:val="22"/>
                    </w:rPr>
                    <w:t>≥</w:t>
                  </w:r>
                  <w:r>
                    <w:rPr>
                      <w:rFonts w:ascii="仿宋_GB2312" w:hAnsi="仿宋_GB2312" w:cs="仿宋_GB2312" w:eastAsia="仿宋_GB2312"/>
                      <w:sz w:val="22"/>
                    </w:rPr>
                    <w:t>1920×1080分辨率输出，具备</w:t>
                  </w:r>
                  <w:r>
                    <w:rPr>
                      <w:rFonts w:ascii="仿宋_GB2312" w:hAnsi="仿宋_GB2312" w:cs="仿宋_GB2312" w:eastAsia="仿宋_GB2312"/>
                      <w:sz w:val="22"/>
                    </w:rPr>
                    <w:t>≥</w:t>
                  </w:r>
                  <w:r>
                    <w:rPr>
                      <w:rFonts w:ascii="仿宋_GB2312" w:hAnsi="仿宋_GB2312" w:cs="仿宋_GB2312" w:eastAsia="仿宋_GB2312"/>
                      <w:sz w:val="22"/>
                    </w:rPr>
                    <w:t>60帧/秒高清帧率，画面动态流畅无拖影。</w:t>
                  </w:r>
                </w:p>
                <w:p>
                  <w:pPr>
                    <w:pStyle w:val="null3"/>
                    <w:jc w:val="left"/>
                  </w:pPr>
                  <w:r>
                    <w:rPr>
                      <w:rFonts w:ascii="仿宋_GB2312" w:hAnsi="仿宋_GB2312" w:cs="仿宋_GB2312" w:eastAsia="仿宋_GB2312"/>
                      <w:sz w:val="22"/>
                    </w:rPr>
                    <w:t>具备</w:t>
                  </w:r>
                  <w:r>
                    <w:rPr>
                      <w:rFonts w:ascii="仿宋_GB2312" w:hAnsi="仿宋_GB2312" w:cs="仿宋_GB2312" w:eastAsia="仿宋_GB2312"/>
                      <w:sz w:val="22"/>
                    </w:rPr>
                    <w:t>≥</w:t>
                  </w:r>
                  <w:r>
                    <w:rPr>
                      <w:rFonts w:ascii="仿宋_GB2312" w:hAnsi="仿宋_GB2312" w:cs="仿宋_GB2312" w:eastAsia="仿宋_GB2312"/>
                      <w:sz w:val="22"/>
                    </w:rPr>
                    <w:t>12倍光学变焦、10倍数字变焦能力，镜头焦距3.9～46.8mm，广角视场角</w:t>
                  </w:r>
                  <w:r>
                    <w:rPr>
                      <w:rFonts w:ascii="仿宋_GB2312" w:hAnsi="仿宋_GB2312" w:cs="仿宋_GB2312" w:eastAsia="仿宋_GB2312"/>
                      <w:sz w:val="22"/>
                    </w:rPr>
                    <w:t>≥</w:t>
                  </w:r>
                  <w:r>
                    <w:rPr>
                      <w:rFonts w:ascii="仿宋_GB2312" w:hAnsi="仿宋_GB2312" w:cs="仿宋_GB2312" w:eastAsia="仿宋_GB2312"/>
                      <w:sz w:val="22"/>
                    </w:rPr>
                    <w:t>72.5°，窄角视场角</w:t>
                  </w:r>
                  <w:r>
                    <w:rPr>
                      <w:rFonts w:ascii="仿宋_GB2312" w:hAnsi="仿宋_GB2312" w:cs="仿宋_GB2312" w:eastAsia="仿宋_GB2312"/>
                      <w:sz w:val="22"/>
                    </w:rPr>
                    <w:t>≤</w:t>
                  </w:r>
                  <w:r>
                    <w:rPr>
                      <w:rFonts w:ascii="仿宋_GB2312" w:hAnsi="仿宋_GB2312" w:cs="仿宋_GB2312" w:eastAsia="仿宋_GB2312"/>
                      <w:sz w:val="22"/>
                    </w:rPr>
                    <w:t>6.3°，光圈系数</w:t>
                  </w:r>
                  <w:r>
                    <w:rPr>
                      <w:rFonts w:ascii="仿宋_GB2312" w:hAnsi="仿宋_GB2312" w:cs="仿宋_GB2312" w:eastAsia="仿宋_GB2312"/>
                      <w:sz w:val="22"/>
                    </w:rPr>
                    <w:t>≤</w:t>
                  </w:r>
                  <w:r>
                    <w:rPr>
                      <w:rFonts w:ascii="仿宋_GB2312" w:hAnsi="仿宋_GB2312" w:cs="仿宋_GB2312" w:eastAsia="仿宋_GB2312"/>
                      <w:sz w:val="22"/>
                    </w:rPr>
                    <w:t>F1.8–F2.4，变焦范围广、取景灵活。</w:t>
                  </w:r>
                </w:p>
                <w:p>
                  <w:pPr>
                    <w:pStyle w:val="null3"/>
                    <w:jc w:val="left"/>
                  </w:pPr>
                  <w:r>
                    <w:rPr>
                      <w:rFonts w:ascii="仿宋_GB2312" w:hAnsi="仿宋_GB2312" w:cs="仿宋_GB2312" w:eastAsia="仿宋_GB2312"/>
                      <w:sz w:val="22"/>
                    </w:rPr>
                    <w:t>具备多类型信号输出，</w:t>
                  </w:r>
                  <w:r>
                    <w:rPr>
                      <w:rFonts w:ascii="仿宋_GB2312" w:hAnsi="仿宋_GB2312" w:cs="仿宋_GB2312" w:eastAsia="仿宋_GB2312"/>
                      <w:sz w:val="22"/>
                    </w:rPr>
                    <w:t>SDI接口支持1080P@60格式下传输距离</w:t>
                  </w:r>
                  <w:r>
                    <w:rPr>
                      <w:rFonts w:ascii="仿宋_GB2312" w:hAnsi="仿宋_GB2312" w:cs="仿宋_GB2312" w:eastAsia="仿宋_GB2312"/>
                      <w:sz w:val="22"/>
                    </w:rPr>
                    <w:t>≥</w:t>
                  </w:r>
                  <w:r>
                    <w:rPr>
                      <w:rFonts w:ascii="仿宋_GB2312" w:hAnsi="仿宋_GB2312" w:cs="仿宋_GB2312" w:eastAsia="仿宋_GB2312"/>
                      <w:sz w:val="22"/>
                    </w:rPr>
                    <w:t>100米，远距离传输画面稳定无衰减。</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H.265、H.264主流视频压缩格式，兼容AAC音频编码格式；最高支持1920×1080分辨率、60帧/秒高清编码压缩。</w:t>
                  </w:r>
                </w:p>
                <w:p>
                  <w:pPr>
                    <w:pStyle w:val="null3"/>
                    <w:jc w:val="left"/>
                  </w:pPr>
                  <w:r>
                    <w:rPr>
                      <w:rFonts w:ascii="仿宋_GB2312" w:hAnsi="仿宋_GB2312" w:cs="仿宋_GB2312" w:eastAsia="仿宋_GB2312"/>
                      <w:sz w:val="22"/>
                    </w:rPr>
                    <w:t>音频采样频率支持</w:t>
                  </w:r>
                  <w:r>
                    <w:rPr>
                      <w:rFonts w:ascii="仿宋_GB2312" w:hAnsi="仿宋_GB2312" w:cs="仿宋_GB2312" w:eastAsia="仿宋_GB2312"/>
                      <w:sz w:val="22"/>
                    </w:rPr>
                    <w:t>8000Hz、16000Hz、32000Hz多档位调节，音频采集清晰保真。</w:t>
                  </w:r>
                </w:p>
                <w:p>
                  <w:pPr>
                    <w:pStyle w:val="null3"/>
                    <w:jc w:val="left"/>
                  </w:pPr>
                  <w:r>
                    <w:rPr>
                      <w:rFonts w:ascii="仿宋_GB2312" w:hAnsi="仿宋_GB2312" w:cs="仿宋_GB2312" w:eastAsia="仿宋_GB2312"/>
                      <w:sz w:val="22"/>
                    </w:rPr>
                    <w:t>兼容</w:t>
                  </w:r>
                  <w:r>
                    <w:rPr>
                      <w:rFonts w:ascii="仿宋_GB2312" w:hAnsi="仿宋_GB2312" w:cs="仿宋_GB2312" w:eastAsia="仿宋_GB2312"/>
                      <w:sz w:val="22"/>
                    </w:rPr>
                    <w:t>ONVIF、GB/T28181、RTSP、RTMP等主流通用网络协议，支持RTMP流媒体推送、RTP组播传输，适配各类流媒体平台接入；支持标准VISCA网络控制协议。</w:t>
                  </w:r>
                </w:p>
                <w:p>
                  <w:pPr>
                    <w:pStyle w:val="null3"/>
                    <w:jc w:val="left"/>
                  </w:pPr>
                  <w:r>
                    <w:rPr>
                      <w:rFonts w:ascii="仿宋_GB2312" w:hAnsi="仿宋_GB2312" w:cs="仿宋_GB2312" w:eastAsia="仿宋_GB2312"/>
                      <w:sz w:val="22"/>
                    </w:rPr>
                    <w:t>配备</w:t>
                  </w:r>
                  <w:r>
                    <w:rPr>
                      <w:rFonts w:ascii="仿宋_GB2312" w:hAnsi="仿宋_GB2312" w:cs="仿宋_GB2312" w:eastAsia="仿宋_GB2312"/>
                      <w:sz w:val="22"/>
                    </w:rPr>
                    <w:t>RS485、RS232控制接口，RS232支持设备级联拓展，工程部署便捷；兼容VISCA、PELCO-D、PELCO-P通用云台协议，支持协议自动识别。</w:t>
                  </w:r>
                </w:p>
                <w:p>
                  <w:pPr>
                    <w:pStyle w:val="null3"/>
                    <w:jc w:val="left"/>
                  </w:pPr>
                  <w:r>
                    <w:rPr>
                      <w:rFonts w:ascii="仿宋_GB2312" w:hAnsi="仿宋_GB2312" w:cs="仿宋_GB2312" w:eastAsia="仿宋_GB2312"/>
                      <w:sz w:val="22"/>
                    </w:rPr>
                    <w:t>云台</w:t>
                  </w:r>
                  <w:r>
                    <w:rPr>
                      <w:rFonts w:ascii="仿宋_GB2312" w:hAnsi="仿宋_GB2312" w:cs="仿宋_GB2312" w:eastAsia="仿宋_GB2312"/>
                      <w:sz w:val="22"/>
                    </w:rPr>
                    <w:t>具备</w:t>
                  </w:r>
                  <w:r>
                    <w:rPr>
                      <w:rFonts w:ascii="仿宋_GB2312" w:hAnsi="仿宋_GB2312" w:cs="仿宋_GB2312" w:eastAsia="仿宋_GB2312"/>
                      <w:sz w:val="22"/>
                    </w:rPr>
                    <w:t>≥</w:t>
                  </w:r>
                  <w:r>
                    <w:rPr>
                      <w:rFonts w:ascii="仿宋_GB2312" w:hAnsi="仿宋_GB2312" w:cs="仿宋_GB2312" w:eastAsia="仿宋_GB2312"/>
                      <w:sz w:val="22"/>
                    </w:rPr>
                    <w:t>255个设备预置位，支持遥控器快捷设置、调用</w:t>
                  </w:r>
                  <w:r>
                    <w:rPr>
                      <w:rFonts w:ascii="仿宋_GB2312" w:hAnsi="仿宋_GB2312" w:cs="仿宋_GB2312" w:eastAsia="仿宋_GB2312"/>
                      <w:sz w:val="22"/>
                    </w:rPr>
                    <w:t>≥</w:t>
                  </w:r>
                  <w:r>
                    <w:rPr>
                      <w:rFonts w:ascii="仿宋_GB2312" w:hAnsi="仿宋_GB2312" w:cs="仿宋_GB2312" w:eastAsia="仿宋_GB2312"/>
                      <w:sz w:val="22"/>
                    </w:rPr>
                    <w:t>10个常用预置位，操作便捷高效。</w:t>
                  </w:r>
                </w:p>
                <w:p>
                  <w:pPr>
                    <w:pStyle w:val="null3"/>
                    <w:jc w:val="left"/>
                  </w:pPr>
                  <w:r>
                    <w:rPr>
                      <w:rFonts w:ascii="仿宋_GB2312" w:hAnsi="仿宋_GB2312" w:cs="仿宋_GB2312" w:eastAsia="仿宋_GB2312"/>
                      <w:sz w:val="22"/>
                    </w:rPr>
                    <w:t>三、摄像机桌面升降器：</w:t>
                  </w:r>
                </w:p>
                <w:p>
                  <w:pPr>
                    <w:pStyle w:val="null3"/>
                    <w:jc w:val="left"/>
                  </w:pPr>
                  <w:r>
                    <w:rPr>
                      <w:rFonts w:ascii="仿宋_GB2312" w:hAnsi="仿宋_GB2312" w:cs="仿宋_GB2312" w:eastAsia="仿宋_GB2312"/>
                      <w:sz w:val="22"/>
                    </w:rPr>
                    <w:t>定制电动伸缩升降支架，适配会议摄像头安装使用；包含桌面开孔、设备接电、线路铺设、全套安装调试及配套线缆辅材，整体成套交付、安装到位。</w:t>
                  </w:r>
                </w:p>
                <w:p>
                  <w:pPr>
                    <w:pStyle w:val="null3"/>
                    <w:jc w:val="left"/>
                  </w:pPr>
                  <w:r>
                    <w:rPr>
                      <w:rFonts w:ascii="仿宋_GB2312" w:hAnsi="仿宋_GB2312" w:cs="仿宋_GB2312" w:eastAsia="仿宋_GB2312"/>
                      <w:sz w:val="22"/>
                    </w:rPr>
                    <w:t>四、网络可编程中控主机。</w:t>
                  </w:r>
                </w:p>
                <w:p>
                  <w:pPr>
                    <w:pStyle w:val="null3"/>
                    <w:jc w:val="left"/>
                  </w:pPr>
                  <w:r>
                    <w:rPr>
                      <w:rFonts w:ascii="仿宋_GB2312" w:hAnsi="仿宋_GB2312" w:cs="仿宋_GB2312" w:eastAsia="仿宋_GB2312"/>
                      <w:sz w:val="22"/>
                    </w:rPr>
                    <w:t>配置网络可编程中控主机，支持设备集中编程管控，适配整套会议系统设备联动控制、统一调度管理。</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县域融合通信系统</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语音调度主机</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19英寸标准机框、机架式结构，为嵌入式Linux一体化设备，配置内存</w:t>
                  </w:r>
                  <w:r>
                    <w:rPr>
                      <w:rFonts w:ascii="仿宋_GB2312" w:hAnsi="仿宋_GB2312" w:cs="仿宋_GB2312" w:eastAsia="仿宋_GB2312"/>
                      <w:sz w:val="22"/>
                    </w:rPr>
                    <w:t>≥</w:t>
                  </w:r>
                  <w:r>
                    <w:rPr>
                      <w:rFonts w:ascii="仿宋_GB2312" w:hAnsi="仿宋_GB2312" w:cs="仿宋_GB2312" w:eastAsia="仿宋_GB2312"/>
                      <w:sz w:val="22"/>
                    </w:rPr>
                    <w:t>2GB、固态硬盘</w:t>
                  </w:r>
                  <w:r>
                    <w:rPr>
                      <w:rFonts w:ascii="仿宋_GB2312" w:hAnsi="仿宋_GB2312" w:cs="仿宋_GB2312" w:eastAsia="仿宋_GB2312"/>
                      <w:sz w:val="22"/>
                    </w:rPr>
                    <w:t>≥</w:t>
                  </w:r>
                  <w:r>
                    <w:rPr>
                      <w:rFonts w:ascii="仿宋_GB2312" w:hAnsi="仿宋_GB2312" w:cs="仿宋_GB2312" w:eastAsia="仿宋_GB2312"/>
                      <w:sz w:val="22"/>
                    </w:rPr>
                    <w:t>240G；设备支持AC220V市电供电，适配常规机房供电环境。</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设备兼容</w:t>
                  </w:r>
                  <w:r>
                    <w:rPr>
                      <w:rFonts w:ascii="仿宋_GB2312" w:hAnsi="仿宋_GB2312" w:cs="仿宋_GB2312" w:eastAsia="仿宋_GB2312"/>
                      <w:sz w:val="22"/>
                    </w:rPr>
                    <w:t>G.711、G.729、G.723等主流语音编解码格式，语音通话清晰、压缩效率高。</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设备</w:t>
                  </w:r>
                  <w:r>
                    <w:rPr>
                      <w:rFonts w:ascii="仿宋_GB2312" w:hAnsi="仿宋_GB2312" w:cs="仿宋_GB2312" w:eastAsia="仿宋_GB2312"/>
                      <w:sz w:val="22"/>
                    </w:rPr>
                    <w:t>最大</w:t>
                  </w:r>
                  <w:r>
                    <w:rPr>
                      <w:rFonts w:ascii="仿宋_GB2312" w:hAnsi="仿宋_GB2312" w:cs="仿宋_GB2312" w:eastAsia="仿宋_GB2312"/>
                      <w:sz w:val="22"/>
                    </w:rPr>
                    <w:t>支持注册用户数</w:t>
                  </w:r>
                  <w:r>
                    <w:rPr>
                      <w:rFonts w:ascii="仿宋_GB2312" w:hAnsi="仿宋_GB2312" w:cs="仿宋_GB2312" w:eastAsia="仿宋_GB2312"/>
                      <w:sz w:val="22"/>
                    </w:rPr>
                    <w:t>1000门</w:t>
                  </w:r>
                  <w:r>
                    <w:rPr>
                      <w:rFonts w:ascii="仿宋_GB2312" w:hAnsi="仿宋_GB2312" w:cs="仿宋_GB2312" w:eastAsia="仿宋_GB2312"/>
                      <w:sz w:val="22"/>
                    </w:rPr>
                    <w:t>，满足多终端接入调度需求。</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内置多功能会议调度模块，支持</w:t>
                  </w:r>
                  <w:r>
                    <w:rPr>
                      <w:rFonts w:ascii="仿宋_GB2312" w:hAnsi="仿宋_GB2312" w:cs="仿宋_GB2312" w:eastAsia="仿宋_GB2312"/>
                      <w:sz w:val="22"/>
                    </w:rPr>
                    <w:t>≥</w:t>
                  </w:r>
                  <w:r>
                    <w:rPr>
                      <w:rFonts w:ascii="仿宋_GB2312" w:hAnsi="仿宋_GB2312" w:cs="仿宋_GB2312" w:eastAsia="仿宋_GB2312"/>
                      <w:sz w:val="22"/>
                    </w:rPr>
                    <w:t>64方同时在线会议，满足多方并发调度会议需求。</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内置基于标准</w:t>
                  </w:r>
                  <w:r>
                    <w:rPr>
                      <w:rFonts w:ascii="仿宋_GB2312" w:hAnsi="仿宋_GB2312" w:cs="仿宋_GB2312" w:eastAsia="仿宋_GB2312"/>
                      <w:sz w:val="22"/>
                    </w:rPr>
                    <w:t>SIP协议的核心软交换模块，标配</w:t>
                  </w:r>
                  <w:r>
                    <w:rPr>
                      <w:rFonts w:ascii="仿宋_GB2312" w:hAnsi="仿宋_GB2312" w:cs="仿宋_GB2312" w:eastAsia="仿宋_GB2312"/>
                      <w:sz w:val="22"/>
                    </w:rPr>
                    <w:t>≥</w:t>
                  </w:r>
                  <w:r>
                    <w:rPr>
                      <w:rFonts w:ascii="仿宋_GB2312" w:hAnsi="仿宋_GB2312" w:cs="仿宋_GB2312" w:eastAsia="仿宋_GB2312"/>
                      <w:sz w:val="22"/>
                    </w:rPr>
                    <w:t>100路用户授权License、</w:t>
                  </w:r>
                  <w:r>
                    <w:rPr>
                      <w:rFonts w:ascii="仿宋_GB2312" w:hAnsi="仿宋_GB2312" w:cs="仿宋_GB2312" w:eastAsia="仿宋_GB2312"/>
                      <w:sz w:val="22"/>
                    </w:rPr>
                    <w:t>≥</w:t>
                  </w:r>
                  <w:r>
                    <w:rPr>
                      <w:rFonts w:ascii="仿宋_GB2312" w:hAnsi="仿宋_GB2312" w:cs="仿宋_GB2312" w:eastAsia="仿宋_GB2312"/>
                      <w:sz w:val="22"/>
                    </w:rPr>
                    <w:t>1条SIP中继授权License，单条SIP中继支持</w:t>
                  </w:r>
                  <w:r>
                    <w:rPr>
                      <w:rFonts w:ascii="仿宋_GB2312" w:hAnsi="仿宋_GB2312" w:cs="仿宋_GB2312" w:eastAsia="仿宋_GB2312"/>
                      <w:sz w:val="22"/>
                    </w:rPr>
                    <w:t>≥</w:t>
                  </w:r>
                  <w:r>
                    <w:rPr>
                      <w:rFonts w:ascii="仿宋_GB2312" w:hAnsi="仿宋_GB2312" w:cs="仿宋_GB2312" w:eastAsia="仿宋_GB2312"/>
                      <w:sz w:val="22"/>
                    </w:rPr>
                    <w:t>30路并发通话。</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内置专业语音调度服务端，可对外提供各类客户端调度应用支撑，支持语音调度、调度会议、</w:t>
                  </w:r>
                  <w:r>
                    <w:rPr>
                      <w:rFonts w:ascii="仿宋_GB2312" w:hAnsi="仿宋_GB2312" w:cs="仿宋_GB2312" w:eastAsia="仿宋_GB2312"/>
                      <w:sz w:val="22"/>
                    </w:rPr>
                    <w:t>TTS语音通知等核心业务功能，适配应急语音调度场景使用。</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城市管网数字化监测平台</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基础模块：</w:t>
                  </w:r>
                </w:p>
                <w:p>
                  <w:pPr>
                    <w:pStyle w:val="null3"/>
                    <w:jc w:val="left"/>
                  </w:pPr>
                  <w:r>
                    <w:rPr>
                      <w:rFonts w:ascii="仿宋_GB2312" w:hAnsi="仿宋_GB2312" w:cs="仿宋_GB2312" w:eastAsia="仿宋_GB2312"/>
                      <w:sz w:val="22"/>
                    </w:rPr>
                    <w:t>一、部门管理</w:t>
                  </w:r>
                </w:p>
                <w:p>
                  <w:pPr>
                    <w:pStyle w:val="null3"/>
                    <w:jc w:val="left"/>
                  </w:pPr>
                  <w:r>
                    <w:rPr>
                      <w:rFonts w:ascii="仿宋_GB2312" w:hAnsi="仿宋_GB2312" w:cs="仿宋_GB2312" w:eastAsia="仿宋_GB2312"/>
                      <w:sz w:val="22"/>
                    </w:rPr>
                    <w:t>1.支持用户所在部门基础信息的增删改查、导入、导出等功能。</w:t>
                  </w:r>
                </w:p>
                <w:p>
                  <w:pPr>
                    <w:pStyle w:val="null3"/>
                    <w:jc w:val="left"/>
                  </w:pPr>
                  <w:r>
                    <w:rPr>
                      <w:rFonts w:ascii="仿宋_GB2312" w:hAnsi="仿宋_GB2312" w:cs="仿宋_GB2312" w:eastAsia="仿宋_GB2312"/>
                      <w:sz w:val="22"/>
                    </w:rPr>
                    <w:t>二、用户信息管理</w:t>
                  </w:r>
                </w:p>
                <w:p>
                  <w:pPr>
                    <w:pStyle w:val="null3"/>
                    <w:jc w:val="left"/>
                  </w:pPr>
                  <w:r>
                    <w:rPr>
                      <w:rFonts w:ascii="仿宋_GB2312" w:hAnsi="仿宋_GB2312" w:cs="仿宋_GB2312" w:eastAsia="仿宋_GB2312"/>
                      <w:sz w:val="22"/>
                    </w:rPr>
                    <w:t>1.支持用户信息的增删改查、导入、导出；</w:t>
                  </w:r>
                </w:p>
                <w:p>
                  <w:pPr>
                    <w:pStyle w:val="null3"/>
                    <w:jc w:val="left"/>
                  </w:pPr>
                  <w:r>
                    <w:rPr>
                      <w:rFonts w:ascii="仿宋_GB2312" w:hAnsi="仿宋_GB2312" w:cs="仿宋_GB2312" w:eastAsia="仿宋_GB2312"/>
                      <w:sz w:val="22"/>
                    </w:rPr>
                    <w:t>2.支持用户安全管理，可绑定用户mac地址及IP，可自行修改用户密码或者管理员重置密码；</w:t>
                  </w:r>
                </w:p>
                <w:p>
                  <w:pPr>
                    <w:pStyle w:val="null3"/>
                    <w:jc w:val="left"/>
                  </w:pPr>
                  <w:r>
                    <w:rPr>
                      <w:rFonts w:ascii="仿宋_GB2312" w:hAnsi="仿宋_GB2312" w:cs="仿宋_GB2312" w:eastAsia="仿宋_GB2312"/>
                      <w:sz w:val="22"/>
                    </w:rPr>
                    <w:t>三、设备信息管理</w:t>
                  </w:r>
                </w:p>
                <w:p>
                  <w:pPr>
                    <w:pStyle w:val="null3"/>
                    <w:jc w:val="left"/>
                  </w:pPr>
                  <w:r>
                    <w:rPr>
                      <w:rFonts w:ascii="仿宋_GB2312" w:hAnsi="仿宋_GB2312" w:cs="仿宋_GB2312" w:eastAsia="仿宋_GB2312"/>
                      <w:sz w:val="22"/>
                    </w:rPr>
                    <w:t>1.提供设备统一接入管理，包括：视频设备、卡口设备、报警设备、人证设备等</w:t>
                  </w:r>
                </w:p>
                <w:p>
                  <w:pPr>
                    <w:pStyle w:val="null3"/>
                    <w:jc w:val="left"/>
                  </w:pPr>
                  <w:r>
                    <w:rPr>
                      <w:rFonts w:ascii="仿宋_GB2312" w:hAnsi="仿宋_GB2312" w:cs="仿宋_GB2312" w:eastAsia="仿宋_GB2312"/>
                      <w:sz w:val="22"/>
                    </w:rPr>
                    <w:t>四、平台门户</w:t>
                  </w:r>
                </w:p>
                <w:p>
                  <w:pPr>
                    <w:pStyle w:val="null3"/>
                    <w:jc w:val="left"/>
                  </w:pPr>
                  <w:r>
                    <w:rPr>
                      <w:rFonts w:ascii="仿宋_GB2312" w:hAnsi="仿宋_GB2312" w:cs="仿宋_GB2312" w:eastAsia="仿宋_GB2312"/>
                      <w:sz w:val="22"/>
                    </w:rPr>
                    <w:t>1.支持用户自定义快捷入口；支持自定义菜单内容；</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支持页面元素设置，支持上传页面</w:t>
                  </w:r>
                  <w:r>
                    <w:rPr>
                      <w:rFonts w:ascii="仿宋_GB2312" w:hAnsi="仿宋_GB2312" w:cs="仿宋_GB2312" w:eastAsia="仿宋_GB2312"/>
                      <w:sz w:val="22"/>
                    </w:rPr>
                    <w:t>logo图标、修改网站标题、设置并添加网站外部链接；</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至少</w:t>
                  </w:r>
                  <w:r>
                    <w:rPr>
                      <w:rFonts w:ascii="仿宋_GB2312" w:hAnsi="仿宋_GB2312" w:cs="仿宋_GB2312" w:eastAsia="仿宋_GB2312"/>
                      <w:sz w:val="22"/>
                    </w:rPr>
                    <w:t>包含</w:t>
                  </w:r>
                  <w:r>
                    <w:rPr>
                      <w:rFonts w:ascii="仿宋_GB2312" w:hAnsi="仿宋_GB2312" w:cs="仿宋_GB2312" w:eastAsia="仿宋_GB2312"/>
                      <w:sz w:val="22"/>
                    </w:rPr>
                    <w:t>1套门户主题。</w:t>
                  </w:r>
                </w:p>
                <w:p>
                  <w:pPr>
                    <w:pStyle w:val="null3"/>
                    <w:jc w:val="left"/>
                  </w:pPr>
                  <w:r>
                    <w:rPr>
                      <w:rFonts w:ascii="仿宋_GB2312" w:hAnsi="仿宋_GB2312" w:cs="仿宋_GB2312" w:eastAsia="仿宋_GB2312"/>
                      <w:sz w:val="22"/>
                    </w:rPr>
                    <w:t>五、核心参数配置</w:t>
                  </w:r>
                </w:p>
                <w:p>
                  <w:pPr>
                    <w:pStyle w:val="null3"/>
                    <w:jc w:val="left"/>
                  </w:pPr>
                  <w:r>
                    <w:rPr>
                      <w:rFonts w:ascii="仿宋_GB2312" w:hAnsi="仿宋_GB2312" w:cs="仿宋_GB2312" w:eastAsia="仿宋_GB2312"/>
                      <w:sz w:val="22"/>
                    </w:rPr>
                    <w:t>1.支持所有设备统一校时；</w:t>
                  </w:r>
                </w:p>
                <w:p>
                  <w:pPr>
                    <w:pStyle w:val="null3"/>
                    <w:jc w:val="left"/>
                  </w:pPr>
                  <w:r>
                    <w:rPr>
                      <w:rFonts w:ascii="仿宋_GB2312" w:hAnsi="仿宋_GB2312" w:cs="仿宋_GB2312" w:eastAsia="仿宋_GB2312"/>
                      <w:sz w:val="22"/>
                    </w:rPr>
                    <w:t>2.提供账户安全设置，支持账户密码有效期设置。</w:t>
                  </w:r>
                </w:p>
                <w:p>
                  <w:pPr>
                    <w:pStyle w:val="null3"/>
                    <w:jc w:val="left"/>
                  </w:pPr>
                  <w:r>
                    <w:rPr>
                      <w:rFonts w:ascii="仿宋_GB2312" w:hAnsi="仿宋_GB2312" w:cs="仿宋_GB2312" w:eastAsia="仿宋_GB2312"/>
                      <w:sz w:val="22"/>
                    </w:rPr>
                    <w:t>3.支持登录类型（Web端、PC客户端、移动端）和认证方式的配置</w:t>
                  </w:r>
                </w:p>
                <w:p>
                  <w:pPr>
                    <w:pStyle w:val="null3"/>
                    <w:jc w:val="left"/>
                  </w:pPr>
                  <w:r>
                    <w:rPr>
                      <w:rFonts w:ascii="仿宋_GB2312" w:hAnsi="仿宋_GB2312" w:cs="仿宋_GB2312" w:eastAsia="仿宋_GB2312"/>
                      <w:sz w:val="22"/>
                    </w:rPr>
                    <w:t>4.支持移动端的报警事件中心</w:t>
                  </w:r>
                </w:p>
                <w:p>
                  <w:pPr>
                    <w:pStyle w:val="null3"/>
                    <w:jc w:val="left"/>
                  </w:pPr>
                  <w:r>
                    <w:rPr>
                      <w:rFonts w:ascii="仿宋_GB2312" w:hAnsi="仿宋_GB2312" w:cs="仿宋_GB2312" w:eastAsia="仿宋_GB2312"/>
                      <w:sz w:val="22"/>
                    </w:rPr>
                    <w:t>视频应用模块：</w:t>
                  </w:r>
                </w:p>
                <w:p>
                  <w:pPr>
                    <w:pStyle w:val="null3"/>
                    <w:jc w:val="left"/>
                  </w:pPr>
                  <w:r>
                    <w:rPr>
                      <w:rFonts w:ascii="仿宋_GB2312" w:hAnsi="仿宋_GB2312" w:cs="仿宋_GB2312" w:eastAsia="仿宋_GB2312"/>
                      <w:sz w:val="22"/>
                    </w:rPr>
                    <w:t>一、视频预览</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具备</w:t>
                  </w:r>
                  <w:r>
                    <w:rPr>
                      <w:rFonts w:ascii="仿宋_GB2312" w:hAnsi="仿宋_GB2312" w:cs="仿宋_GB2312" w:eastAsia="仿宋_GB2312"/>
                      <w:sz w:val="22"/>
                    </w:rPr>
                    <w:t>视频实时预览能力，实现预览窗口布局切换、预览画面自适应及全屏切换；</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具备</w:t>
                  </w:r>
                  <w:r>
                    <w:rPr>
                      <w:rFonts w:ascii="仿宋_GB2312" w:hAnsi="仿宋_GB2312" w:cs="仿宋_GB2312" w:eastAsia="仿宋_GB2312"/>
                      <w:sz w:val="22"/>
                    </w:rPr>
                    <w:t>云台控制、实时抓图、紧急录像、即时回放、主子码流切换、声音开启</w:t>
                  </w:r>
                  <w:r>
                    <w:rPr>
                      <w:rFonts w:ascii="仿宋_GB2312" w:hAnsi="仿宋_GB2312" w:cs="仿宋_GB2312" w:eastAsia="仿宋_GB2312"/>
                      <w:sz w:val="22"/>
                    </w:rPr>
                    <w:t>\关闭、辅屏预览（1个辅屏）、对讲、广播、报警输出控制的能力；</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具备</w:t>
                  </w:r>
                  <w:r>
                    <w:rPr>
                      <w:rFonts w:ascii="仿宋_GB2312" w:hAnsi="仿宋_GB2312" w:cs="仿宋_GB2312" w:eastAsia="仿宋_GB2312"/>
                      <w:sz w:val="22"/>
                    </w:rPr>
                    <w:t>智能规则展示的能力（如：针对热成像设备温度信息实时展示）；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具备</w:t>
                  </w:r>
                  <w:r>
                    <w:rPr>
                      <w:rFonts w:ascii="仿宋_GB2312" w:hAnsi="仿宋_GB2312" w:cs="仿宋_GB2312" w:eastAsia="仿宋_GB2312"/>
                      <w:sz w:val="22"/>
                    </w:rPr>
                    <w:t>资源视图管理能力，以视图形式管理监控点、视频预览轮巡等自定义资源组，其中视图类型包含公有视图和私有视图；</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具备</w:t>
                  </w:r>
                  <w:r>
                    <w:rPr>
                      <w:rFonts w:ascii="仿宋_GB2312" w:hAnsi="仿宋_GB2312" w:cs="仿宋_GB2312" w:eastAsia="仿宋_GB2312"/>
                      <w:sz w:val="22"/>
                    </w:rPr>
                    <w:t>全景视</w:t>
                  </w:r>
                  <w:r>
                    <w:rPr>
                      <w:rFonts w:ascii="仿宋_GB2312" w:hAnsi="仿宋_GB2312" w:cs="仿宋_GB2312" w:eastAsia="仿宋_GB2312"/>
                      <w:sz w:val="22"/>
                    </w:rPr>
                    <w:t>频监控预览能力，支持球型鹰眼、全景摄像机的全景模式；</w:t>
                  </w:r>
                </w:p>
                <w:p>
                  <w:pPr>
                    <w:pStyle w:val="null3"/>
                    <w:jc w:val="left"/>
                  </w:pPr>
                  <w:r>
                    <w:rPr>
                      <w:rFonts w:ascii="仿宋_GB2312" w:hAnsi="仿宋_GB2312" w:cs="仿宋_GB2312" w:eastAsia="仿宋_GB2312"/>
                      <w:sz w:val="22"/>
                    </w:rPr>
                    <w:t>二、录像回放</w:t>
                  </w:r>
                </w:p>
                <w:p>
                  <w:pPr>
                    <w:pStyle w:val="null3"/>
                    <w:jc w:val="left"/>
                  </w:pPr>
                  <w:r>
                    <w:rPr>
                      <w:rFonts w:ascii="仿宋_GB2312" w:hAnsi="仿宋_GB2312" w:cs="仿宋_GB2312" w:eastAsia="仿宋_GB2312"/>
                      <w:sz w:val="22"/>
                    </w:rPr>
                    <w:t>1.支持录像计划管理能力，支持实时录像计划、录像回传计划；</w:t>
                  </w:r>
                </w:p>
                <w:p>
                  <w:pPr>
                    <w:pStyle w:val="null3"/>
                    <w:jc w:val="left"/>
                  </w:pPr>
                  <w:r>
                    <w:rPr>
                      <w:rFonts w:ascii="仿宋_GB2312" w:hAnsi="仿宋_GB2312" w:cs="仿宋_GB2312" w:eastAsia="仿宋_GB2312"/>
                      <w:sz w:val="22"/>
                    </w:rPr>
                    <w:t>2.支持录像回放能力，支持多画面同步回放和异步回放切换、超高倍速回放、分段回放、录像下载、录像剪辑、录像标签、录像锁定、录像抓图；</w:t>
                  </w:r>
                </w:p>
                <w:p>
                  <w:pPr>
                    <w:pStyle w:val="null3"/>
                    <w:jc w:val="left"/>
                  </w:pPr>
                  <w:r>
                    <w:rPr>
                      <w:rFonts w:ascii="仿宋_GB2312" w:hAnsi="仿宋_GB2312" w:cs="仿宋_GB2312" w:eastAsia="仿宋_GB2312"/>
                      <w:sz w:val="22"/>
                    </w:rPr>
                    <w:t>三、视频上墙</w:t>
                  </w:r>
                </w:p>
                <w:p>
                  <w:pPr>
                    <w:pStyle w:val="null3"/>
                    <w:jc w:val="left"/>
                  </w:pPr>
                  <w:r>
                    <w:rPr>
                      <w:rFonts w:ascii="仿宋_GB2312" w:hAnsi="仿宋_GB2312" w:cs="仿宋_GB2312" w:eastAsia="仿宋_GB2312"/>
                      <w:sz w:val="22"/>
                    </w:rPr>
                    <w:t>1.支持电视墙场景管理能力，实现场景窗口配置、场景切换计划配置以及轮巡计划的管理；</w:t>
                  </w:r>
                </w:p>
                <w:p>
                  <w:pPr>
                    <w:pStyle w:val="null3"/>
                    <w:jc w:val="left"/>
                  </w:pPr>
                  <w:r>
                    <w:rPr>
                      <w:rFonts w:ascii="仿宋_GB2312" w:hAnsi="仿宋_GB2312" w:cs="仿宋_GB2312" w:eastAsia="仿宋_GB2312"/>
                      <w:sz w:val="22"/>
                    </w:rPr>
                    <w:t>2.支持上墙控制能力，实现场景一键上墙、场景切换、电视墙切换、监控点上下墙、轮巡控制操作；</w:t>
                  </w:r>
                </w:p>
                <w:p>
                  <w:pPr>
                    <w:pStyle w:val="null3"/>
                    <w:jc w:val="left"/>
                  </w:pPr>
                  <w:r>
                    <w:rPr>
                      <w:rFonts w:ascii="仿宋_GB2312" w:hAnsi="仿宋_GB2312" w:cs="仿宋_GB2312" w:eastAsia="仿宋_GB2312"/>
                      <w:sz w:val="22"/>
                    </w:rPr>
                    <w:t>四、视频报警联动</w:t>
                  </w:r>
                </w:p>
                <w:p>
                  <w:pPr>
                    <w:pStyle w:val="null3"/>
                    <w:jc w:val="left"/>
                  </w:pPr>
                  <w:r>
                    <w:rPr>
                      <w:rFonts w:ascii="仿宋_GB2312" w:hAnsi="仿宋_GB2312" w:cs="仿宋_GB2312" w:eastAsia="仿宋_GB2312"/>
                      <w:sz w:val="22"/>
                    </w:rPr>
                    <w:t>1.支持前端设备报警联动，可按计划模版进行报警联动设置，事件类型包括smart事件、报警输入、报警输出；</w:t>
                  </w:r>
                </w:p>
                <w:p>
                  <w:pPr>
                    <w:pStyle w:val="null3"/>
                    <w:jc w:val="left"/>
                  </w:pPr>
                  <w:r>
                    <w:rPr>
                      <w:rFonts w:ascii="仿宋_GB2312" w:hAnsi="仿宋_GB2312" w:cs="仿宋_GB2312" w:eastAsia="仿宋_GB2312"/>
                      <w:sz w:val="22"/>
                    </w:rPr>
                    <w:t>监测设备管理应用：</w:t>
                  </w:r>
                </w:p>
                <w:p>
                  <w:pPr>
                    <w:pStyle w:val="null3"/>
                    <w:jc w:val="left"/>
                  </w:pPr>
                  <w:r>
                    <w:rPr>
                      <w:rFonts w:ascii="仿宋_GB2312" w:hAnsi="仿宋_GB2312" w:cs="仿宋_GB2312" w:eastAsia="仿宋_GB2312"/>
                      <w:sz w:val="22"/>
                    </w:rPr>
                    <w:t>提供不同类型的监测设备（燃气泄漏监测设备、燃气压力监测设备、液位计、流量计、流速计、水质监测仪、压力计等）信息录入</w:t>
                  </w:r>
                  <w:r>
                    <w:rPr>
                      <w:rFonts w:ascii="仿宋_GB2312" w:hAnsi="仿宋_GB2312" w:cs="仿宋_GB2312" w:eastAsia="仿宋_GB2312"/>
                      <w:sz w:val="22"/>
                    </w:rPr>
                    <w:t>（</w:t>
                  </w:r>
                  <w:r>
                    <w:rPr>
                      <w:rFonts w:ascii="仿宋_GB2312" w:hAnsi="仿宋_GB2312" w:cs="仿宋_GB2312" w:eastAsia="仿宋_GB2312"/>
                      <w:sz w:val="22"/>
                    </w:rPr>
                    <w:t>包括设备信息的增、删、改、查</w:t>
                  </w:r>
                  <w:r>
                    <w:rPr>
                      <w:rFonts w:ascii="仿宋_GB2312" w:hAnsi="仿宋_GB2312" w:cs="仿宋_GB2312" w:eastAsia="仿宋_GB2312"/>
                      <w:sz w:val="22"/>
                    </w:rPr>
                    <w:t>）</w:t>
                  </w:r>
                  <w:r>
                    <w:rPr>
                      <w:rFonts w:ascii="仿宋_GB2312" w:hAnsi="仿宋_GB2312" w:cs="仿宋_GB2312" w:eastAsia="仿宋_GB2312"/>
                      <w:sz w:val="22"/>
                    </w:rPr>
                    <w:t>，设备信息录入部分包含设备名称、设备编号、接入协议、所属网域、经纬度、安装位置、设备图片等基础信息录入和展示，可以为设备配置监测项的报警条件和报警阈值。可以同步编码设备、视频通道到监测设备中。</w:t>
                  </w:r>
                </w:p>
                <w:p>
                  <w:pPr>
                    <w:pStyle w:val="null3"/>
                    <w:jc w:val="left"/>
                  </w:pPr>
                  <w:r>
                    <w:rPr>
                      <w:rFonts w:ascii="仿宋_GB2312" w:hAnsi="仿宋_GB2312" w:cs="仿宋_GB2312" w:eastAsia="仿宋_GB2312"/>
                      <w:sz w:val="22"/>
                    </w:rPr>
                    <w:t>报警类型管理：提供报警类型的录入包括报警类型的增、删、改、查</w:t>
                  </w:r>
                  <w:r>
                    <w:rPr>
                      <w:rFonts w:ascii="仿宋_GB2312" w:hAnsi="仿宋_GB2312" w:cs="仿宋_GB2312" w:eastAsia="仿宋_GB2312"/>
                      <w:sz w:val="22"/>
                    </w:rPr>
                    <w:t>,报警类型，报警类型录入包括报警名称、报警编码、业务类型的录入和展示</w:t>
                  </w:r>
                </w:p>
                <w:p>
                  <w:pPr>
                    <w:pStyle w:val="null3"/>
                    <w:jc w:val="left"/>
                  </w:pPr>
                  <w:r>
                    <w:rPr>
                      <w:rFonts w:ascii="仿宋_GB2312" w:hAnsi="仿宋_GB2312" w:cs="仿宋_GB2312" w:eastAsia="仿宋_GB2312"/>
                      <w:sz w:val="22"/>
                    </w:rPr>
                    <w:t>监测项管理：提供设备类型和设备监测项的录入包括设备类型和设备监测项的增、删、改、查，监测项录入部分包括监测项名称、监测项标识、监测项类型、关联的报警类型、数据类型、数据的长度、精度（小数点后位数）、单位的录入和展示，可以配置监测项值对应的数据字典以及设备异常状态的阈值</w:t>
                  </w:r>
                </w:p>
                <w:p>
                  <w:pPr>
                    <w:pStyle w:val="null3"/>
                    <w:jc w:val="left"/>
                  </w:pPr>
                  <w:r>
                    <w:rPr>
                      <w:rFonts w:ascii="仿宋_GB2312" w:hAnsi="仿宋_GB2312" w:cs="仿宋_GB2312" w:eastAsia="仿宋_GB2312"/>
                      <w:sz w:val="22"/>
                    </w:rPr>
                    <w:t>数据接入配置：提供监测数据事件录入，包括事件的增、删、改、查、导入、导出，录入时可以配置事件关联的设备类型、事件报文和报文中字段与设备监测项的关系。</w:t>
                  </w:r>
                </w:p>
                <w:p>
                  <w:pPr>
                    <w:pStyle w:val="null3"/>
                    <w:jc w:val="left"/>
                  </w:pPr>
                  <w:r>
                    <w:rPr>
                      <w:rFonts w:ascii="仿宋_GB2312" w:hAnsi="仿宋_GB2312" w:cs="仿宋_GB2312" w:eastAsia="仿宋_GB2312"/>
                      <w:sz w:val="22"/>
                    </w:rPr>
                    <w:t>易涝点检测应用</w:t>
                  </w:r>
                </w:p>
                <w:p>
                  <w:pPr>
                    <w:pStyle w:val="null3"/>
                    <w:jc w:val="left"/>
                  </w:pPr>
                  <w:r>
                    <w:rPr>
                      <w:rFonts w:ascii="仿宋_GB2312" w:hAnsi="仿宋_GB2312" w:cs="仿宋_GB2312" w:eastAsia="仿宋_GB2312"/>
                      <w:sz w:val="22"/>
                    </w:rPr>
                    <w:t>需支持水位观测球、水尺球、雨量计设备，进行易涝点的水位、降雨量数据监测。</w:t>
                  </w:r>
                </w:p>
                <w:p>
                  <w:pPr>
                    <w:pStyle w:val="null3"/>
                    <w:jc w:val="left"/>
                  </w:pPr>
                  <w:r>
                    <w:rPr>
                      <w:rFonts w:ascii="仿宋_GB2312" w:hAnsi="仿宋_GB2312" w:cs="仿宋_GB2312" w:eastAsia="仿宋_GB2312"/>
                      <w:sz w:val="22"/>
                    </w:rPr>
                    <w:t>支持实时查看易涝点监测设备当前状态及监测数据，当监测数据超过设定的阈值后实时报警提示，可快速查看、定位、研判，支持点击报警数据详情数据，设施基础信息、历史监测数据等内容。</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数字中继网关</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8路环路中继接口板；来显检测：FSK、DTMF；忙音检测、环路阻抗支持多国标准；安规符合GR1089、ITUK20/21等；语音编解码：G.711,G.729A,G.723.1,GSM,ILBC等；外部接口：DB25；配置线缆长度</w:t>
                  </w:r>
                  <w:r>
                    <w:rPr>
                      <w:rFonts w:ascii="仿宋_GB2312" w:hAnsi="仿宋_GB2312" w:cs="仿宋_GB2312" w:eastAsia="仿宋_GB2312"/>
                      <w:sz w:val="22"/>
                    </w:rPr>
                    <w:t>不小于</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5米。</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音频接入网关</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12路电话用户接口板；线路长度：3KM；等效振铃：5REN，安规：ITUK20/21，外部接口：DB25；编解码：G.711，G.729A，G.723.1，GSM，iLBC；回音消除：G.168，尾长：</w:t>
                  </w:r>
                  <w:r>
                    <w:rPr>
                      <w:rFonts w:ascii="仿宋_GB2312" w:hAnsi="仿宋_GB2312" w:cs="仿宋_GB2312" w:eastAsia="仿宋_GB2312"/>
                      <w:sz w:val="22"/>
                    </w:rPr>
                    <w:t>≤</w:t>
                  </w:r>
                  <w:r>
                    <w:rPr>
                      <w:rFonts w:ascii="仿宋_GB2312" w:hAnsi="仿宋_GB2312" w:cs="仿宋_GB2312" w:eastAsia="仿宋_GB2312"/>
                      <w:sz w:val="22"/>
                    </w:rPr>
                    <w:t>128毫秒；语音抖动缓冲，静音压缩(VAD)；配置线缆长度：</w:t>
                  </w:r>
                  <w:r>
                    <w:rPr>
                      <w:rFonts w:ascii="仿宋_GB2312" w:hAnsi="仿宋_GB2312" w:cs="仿宋_GB2312" w:eastAsia="仿宋_GB2312"/>
                      <w:sz w:val="22"/>
                    </w:rPr>
                    <w:t>不小于</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5米。</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无线接入网关</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路无线集群接口板(支持短波/超短波信道机)；支持PTT/AT指令集，支持COR极性选择，支持VOX检测，可配置语音延迟，发射时长保护，COR优先设置，过压过流保护；语音编解码：G.711,G.729A,G.723.1,GSM,ILBC等；外部接口：DB15；配置线缆长度</w:t>
                  </w:r>
                  <w:r>
                    <w:rPr>
                      <w:rFonts w:ascii="仿宋_GB2312" w:hAnsi="仿宋_GB2312" w:cs="仿宋_GB2312" w:eastAsia="仿宋_GB2312"/>
                      <w:sz w:val="22"/>
                    </w:rPr>
                    <w:t>不小于</w:t>
                  </w:r>
                  <w:r>
                    <w:rPr>
                      <w:rFonts w:ascii="仿宋_GB2312" w:hAnsi="仿宋_GB2312" w:cs="仿宋_GB2312" w:eastAsia="仿宋_GB2312"/>
                      <w:sz w:val="22"/>
                    </w:rPr>
                    <w:t>5米</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视频服务器</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设备形态：采用标准机架式结构，适配常规机柜安装部署。</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基础参数：搭载双路</w:t>
                  </w:r>
                  <w:r>
                    <w:rPr>
                      <w:rFonts w:ascii="仿宋_GB2312" w:hAnsi="仿宋_GB2312" w:cs="仿宋_GB2312" w:eastAsia="仿宋_GB2312"/>
                      <w:sz w:val="22"/>
                    </w:rPr>
                    <w:t>基础频率大于等于</w:t>
                  </w:r>
                  <w:r>
                    <w:rPr>
                      <w:rFonts w:ascii="仿宋_GB2312" w:hAnsi="仿宋_GB2312" w:cs="仿宋_GB2312" w:eastAsia="仿宋_GB2312"/>
                      <w:sz w:val="22"/>
                    </w:rPr>
                    <w:t>2.4GHz</w:t>
                  </w:r>
                  <w:r>
                    <w:rPr>
                      <w:rFonts w:ascii="仿宋_GB2312" w:hAnsi="仿宋_GB2312" w:cs="仿宋_GB2312" w:eastAsia="仿宋_GB2312"/>
                      <w:sz w:val="22"/>
                    </w:rPr>
                    <w:t>；配备</w:t>
                  </w:r>
                  <w:r>
                    <w:rPr>
                      <w:rFonts w:ascii="仿宋_GB2312" w:hAnsi="仿宋_GB2312" w:cs="仿宋_GB2312" w:eastAsia="仿宋_GB2312"/>
                      <w:sz w:val="22"/>
                    </w:rPr>
                    <w:t>≥</w:t>
                  </w:r>
                  <w:r>
                    <w:rPr>
                      <w:rFonts w:ascii="仿宋_GB2312" w:hAnsi="仿宋_GB2312" w:cs="仿宋_GB2312" w:eastAsia="仿宋_GB2312"/>
                      <w:sz w:val="22"/>
                    </w:rPr>
                    <w:t>32GBDDR4ECC内存；配备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块</w:t>
                  </w:r>
                  <w:r>
                    <w:rPr>
                      <w:rFonts w:ascii="仿宋_GB2312" w:hAnsi="仿宋_GB2312" w:cs="仿宋_GB2312" w:eastAsia="仿宋_GB2312"/>
                      <w:sz w:val="22"/>
                    </w:rPr>
                    <w:t>1TB3.5英寸7200转SATA接口企业级硬盘，满足业务数据存储需求。</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网络配置：配备双口千兆网卡，拥有</w:t>
                  </w:r>
                  <w:r>
                    <w:rPr>
                      <w:rFonts w:ascii="仿宋_GB2312" w:hAnsi="仿宋_GB2312" w:cs="仿宋_GB2312" w:eastAsia="仿宋_GB2312"/>
                      <w:sz w:val="22"/>
                    </w:rPr>
                    <w:t>≥</w:t>
                  </w:r>
                  <w:r>
                    <w:rPr>
                      <w:rFonts w:ascii="仿宋_GB2312" w:hAnsi="仿宋_GB2312" w:cs="仿宋_GB2312" w:eastAsia="仿宋_GB2312"/>
                      <w:sz w:val="22"/>
                    </w:rPr>
                    <w:t>2个10/100/1000M自适应RJ45网络接口，网络传输稳定高效。</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外设接口：配备</w:t>
                  </w:r>
                  <w:r>
                    <w:rPr>
                      <w:rFonts w:ascii="仿宋_GB2312" w:hAnsi="仿宋_GB2312" w:cs="仿宋_GB2312" w:eastAsia="仿宋_GB2312"/>
                      <w:sz w:val="22"/>
                    </w:rPr>
                    <w:t>≥</w:t>
                  </w:r>
                  <w:r>
                    <w:rPr>
                      <w:rFonts w:ascii="仿宋_GB2312" w:hAnsi="仿宋_GB2312" w:cs="仿宋_GB2312" w:eastAsia="仿宋_GB2312"/>
                      <w:sz w:val="22"/>
                    </w:rPr>
                    <w:t>2路LAN接口、6路USB接口、1路VGA接口、1路COM接口，接口丰富，适配各类外设拓展接入。</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供电规格：采用双交流冗余电源设计，适配</w:t>
                  </w:r>
                  <w:r>
                    <w:rPr>
                      <w:rFonts w:ascii="仿宋_GB2312" w:hAnsi="仿宋_GB2312" w:cs="仿宋_GB2312" w:eastAsia="仿宋_GB2312"/>
                      <w:sz w:val="22"/>
                    </w:rPr>
                    <w:t>100V-240V宽电压输入，支持50/60Hz工频运行，输入电流适配设备额定运行工况。</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设备功耗：整机运行功耗</w:t>
                  </w:r>
                  <w:r>
                    <w:rPr>
                      <w:rFonts w:ascii="仿宋_GB2312" w:hAnsi="仿宋_GB2312" w:cs="仿宋_GB2312" w:eastAsia="仿宋_GB2312"/>
                      <w:sz w:val="22"/>
                    </w:rPr>
                    <w:t>≤</w:t>
                  </w:r>
                  <w:r>
                    <w:rPr>
                      <w:rFonts w:ascii="仿宋_GB2312" w:hAnsi="仿宋_GB2312" w:cs="仿宋_GB2312" w:eastAsia="仿宋_GB2312"/>
                      <w:sz w:val="22"/>
                    </w:rPr>
                    <w:t>550W，节能稳定。</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视频监控接入管理服务器</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集中式显示控制系统，包含大屏显示和视频接入功能</w:t>
                  </w:r>
                </w:p>
                <w:p>
                  <w:pPr>
                    <w:pStyle w:val="null3"/>
                    <w:jc w:val="left"/>
                  </w:pPr>
                  <w:r>
                    <w:rPr>
                      <w:rFonts w:ascii="仿宋_GB2312" w:hAnsi="仿宋_GB2312" w:cs="仿宋_GB2312" w:eastAsia="仿宋_GB2312"/>
                      <w:sz w:val="22"/>
                    </w:rPr>
                    <w:t>1.兼容分布式处理器、集中式处理器两种类型硬件，解决分布式同步性，与集中式处理器输入输出信号数量限制问题。</w:t>
                  </w:r>
                </w:p>
                <w:p>
                  <w:pPr>
                    <w:pStyle w:val="null3"/>
                    <w:jc w:val="left"/>
                  </w:pPr>
                  <w:r>
                    <w:rPr>
                      <w:rFonts w:ascii="仿宋_GB2312" w:hAnsi="仿宋_GB2312" w:cs="仿宋_GB2312" w:eastAsia="仿宋_GB2312"/>
                      <w:sz w:val="22"/>
                    </w:rPr>
                    <w:t>2.支持不同分辨率屏幕组合使用，支持不同类型显示终端组合使用。</w:t>
                  </w:r>
                </w:p>
                <w:p>
                  <w:pPr>
                    <w:pStyle w:val="null3"/>
                    <w:jc w:val="left"/>
                  </w:pPr>
                  <w:r>
                    <w:rPr>
                      <w:rFonts w:ascii="仿宋_GB2312" w:hAnsi="仿宋_GB2312" w:cs="仿宋_GB2312" w:eastAsia="仿宋_GB2312"/>
                      <w:sz w:val="22"/>
                    </w:rPr>
                    <w:t>3.支持并联、级联使用，支持上下级权限管理，支持远程管理，可做无人值守</w:t>
                  </w:r>
                </w:p>
                <w:p>
                  <w:pPr>
                    <w:pStyle w:val="null3"/>
                    <w:jc w:val="left"/>
                  </w:pPr>
                  <w:r>
                    <w:rPr>
                      <w:rFonts w:ascii="仿宋_GB2312" w:hAnsi="仿宋_GB2312" w:cs="仿宋_GB2312" w:eastAsia="仿宋_GB2312"/>
                      <w:sz w:val="22"/>
                    </w:rPr>
                    <w:t>4.支持多级管理，各服务器之间可以互相调看画面</w:t>
                  </w:r>
                </w:p>
                <w:p>
                  <w:pPr>
                    <w:pStyle w:val="null3"/>
                    <w:jc w:val="left"/>
                  </w:pPr>
                  <w:r>
                    <w:rPr>
                      <w:rFonts w:ascii="仿宋_GB2312" w:hAnsi="仿宋_GB2312" w:cs="仿宋_GB2312" w:eastAsia="仿宋_GB2312"/>
                      <w:sz w:val="22"/>
                    </w:rPr>
                    <w:t>5.细致的权限管理，可以实现不同权限用户看到不同的界面</w:t>
                  </w:r>
                </w:p>
                <w:p>
                  <w:pPr>
                    <w:pStyle w:val="null3"/>
                    <w:jc w:val="left"/>
                  </w:pPr>
                  <w:r>
                    <w:rPr>
                      <w:rFonts w:ascii="仿宋_GB2312" w:hAnsi="仿宋_GB2312" w:cs="仿宋_GB2312" w:eastAsia="仿宋_GB2312"/>
                      <w:sz w:val="22"/>
                    </w:rPr>
                    <w:t>6.完美支持可视化软件，支持主流浏览器下开发的程序应用，浏览器网络地址可直接内部储存调用。</w:t>
                  </w:r>
                </w:p>
                <w:p>
                  <w:pPr>
                    <w:pStyle w:val="null3"/>
                    <w:jc w:val="left"/>
                  </w:pPr>
                  <w:r>
                    <w:rPr>
                      <w:rFonts w:ascii="仿宋_GB2312" w:hAnsi="仿宋_GB2312" w:cs="仿宋_GB2312" w:eastAsia="仿宋_GB2312"/>
                      <w:sz w:val="22"/>
                    </w:rPr>
                    <w:t>7.支持市面主流品牌网络摄像机IPC的直接解码，无需增加解码器，IPC本地解码窗口任意叠加。支持Gen-Lock技术，当画面跨屏显示时，提供绝佳的同步性和流畅度。在超大数量IPC显示时，可自动调节视频码流，无需人工干预。</w:t>
                  </w:r>
                </w:p>
                <w:p>
                  <w:pPr>
                    <w:pStyle w:val="null3"/>
                    <w:jc w:val="left"/>
                  </w:pPr>
                  <w:r>
                    <w:rPr>
                      <w:rFonts w:ascii="仿宋_GB2312" w:hAnsi="仿宋_GB2312" w:cs="仿宋_GB2312" w:eastAsia="仿宋_GB2312"/>
                      <w:sz w:val="22"/>
                    </w:rPr>
                    <w:t>8.对所有显示终端均点对点实际分辨率输出，支持点对点动态高清底图。</w:t>
                  </w:r>
                </w:p>
                <w:p>
                  <w:pPr>
                    <w:pStyle w:val="null3"/>
                    <w:jc w:val="left"/>
                  </w:pPr>
                  <w:r>
                    <w:rPr>
                      <w:rFonts w:ascii="仿宋_GB2312" w:hAnsi="仿宋_GB2312" w:cs="仿宋_GB2312" w:eastAsia="仿宋_GB2312"/>
                      <w:sz w:val="22"/>
                    </w:rPr>
                    <w:t>9.提供可视化控制功能，提供软件界面预览，提供IPAD、平板、智能手机的无线控制。</w:t>
                  </w:r>
                </w:p>
                <w:p>
                  <w:pPr>
                    <w:pStyle w:val="null3"/>
                    <w:jc w:val="left"/>
                  </w:pPr>
                  <w:r>
                    <w:rPr>
                      <w:rFonts w:ascii="仿宋_GB2312" w:hAnsi="仿宋_GB2312" w:cs="仿宋_GB2312" w:eastAsia="仿宋_GB2312"/>
                      <w:sz w:val="22"/>
                    </w:rPr>
                    <w:t>10.提供API接口，RS232接口，第三方应用直接可以调用</w:t>
                  </w:r>
                </w:p>
                <w:p>
                  <w:pPr>
                    <w:pStyle w:val="null3"/>
                    <w:jc w:val="left"/>
                  </w:pPr>
                  <w:r>
                    <w:rPr>
                      <w:rFonts w:ascii="仿宋_GB2312" w:hAnsi="仿宋_GB2312" w:cs="仿宋_GB2312" w:eastAsia="仿宋_GB2312"/>
                      <w:sz w:val="22"/>
                    </w:rPr>
                    <w:t>11.提供内置的流媒体播放器，不需要单独购买架设</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会商调度服务器</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多画面合成：</w:t>
                  </w:r>
                  <w:r>
                    <w:rPr>
                      <w:rFonts w:ascii="仿宋_GB2312" w:hAnsi="仿宋_GB2312" w:cs="仿宋_GB2312" w:eastAsia="仿宋_GB2312"/>
                      <w:sz w:val="22"/>
                    </w:rPr>
                    <w:t>具备</w:t>
                  </w:r>
                  <w:r>
                    <w:rPr>
                      <w:rFonts w:ascii="仿宋_GB2312" w:hAnsi="仿宋_GB2312" w:cs="仿宋_GB2312" w:eastAsia="仿宋_GB2312"/>
                      <w:sz w:val="22"/>
                    </w:rPr>
                    <w:t>多</w:t>
                  </w:r>
                  <w:r>
                    <w:rPr>
                      <w:rFonts w:ascii="仿宋_GB2312" w:hAnsi="仿宋_GB2312" w:cs="仿宋_GB2312" w:eastAsia="仿宋_GB2312"/>
                      <w:sz w:val="22"/>
                    </w:rPr>
                    <w:t>种多画面模式（如</w:t>
                  </w:r>
                  <w:r>
                    <w:rPr>
                      <w:rFonts w:ascii="仿宋_GB2312" w:hAnsi="仿宋_GB2312" w:cs="仿宋_GB2312" w:eastAsia="仿宋_GB2312"/>
                      <w:sz w:val="22"/>
                    </w:rPr>
                    <w:t>2/4/9/16分屏），</w:t>
                  </w:r>
                  <w:r>
                    <w:rPr>
                      <w:rFonts w:ascii="仿宋_GB2312" w:hAnsi="仿宋_GB2312" w:cs="仿宋_GB2312" w:eastAsia="仿宋_GB2312"/>
                      <w:sz w:val="22"/>
                    </w:rPr>
                    <w:t>具备</w:t>
                  </w:r>
                  <w:r>
                    <w:rPr>
                      <w:rFonts w:ascii="仿宋_GB2312" w:hAnsi="仿宋_GB2312" w:cs="仿宋_GB2312" w:eastAsia="仿宋_GB2312"/>
                      <w:sz w:val="22"/>
                    </w:rPr>
                    <w:t>语音激励（谁说话画面就变大）或主席浏览模式。</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混合组网：支持不同速率、不同协议（如</w:t>
                  </w:r>
                  <w:r>
                    <w:rPr>
                      <w:rFonts w:ascii="仿宋_GB2312" w:hAnsi="仿宋_GB2312" w:cs="仿宋_GB2312" w:eastAsia="仿宋_GB2312"/>
                      <w:sz w:val="22"/>
                    </w:rPr>
                    <w:t>H.320/H.323）终端的互通，</w:t>
                  </w:r>
                  <w:r>
                    <w:rPr>
                      <w:rFonts w:ascii="仿宋_GB2312" w:hAnsi="仿宋_GB2312" w:cs="仿宋_GB2312" w:eastAsia="仿宋_GB2312"/>
                      <w:sz w:val="22"/>
                    </w:rPr>
                    <w:t>需</w:t>
                  </w:r>
                  <w:r>
                    <w:rPr>
                      <w:rFonts w:ascii="仿宋_GB2312" w:hAnsi="仿宋_GB2312" w:cs="仿宋_GB2312" w:eastAsia="仿宋_GB2312"/>
                      <w:sz w:val="22"/>
                    </w:rPr>
                    <w:t>适应复杂的网络环境。</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高可靠性：支持主控板、电源、网口等部件的冗余</w:t>
                  </w:r>
                  <w:r>
                    <w:rPr>
                      <w:rFonts w:ascii="仿宋_GB2312" w:hAnsi="仿宋_GB2312" w:cs="仿宋_GB2312" w:eastAsia="仿宋_GB2312"/>
                      <w:sz w:val="22"/>
                    </w:rPr>
                    <w:t>备份，确保会议在单板故障时不中断。</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端口容量：提供</w:t>
                  </w:r>
                  <w:r>
                    <w:rPr>
                      <w:rFonts w:ascii="仿宋_GB2312" w:hAnsi="仿宋_GB2312" w:cs="仿宋_GB2312" w:eastAsia="仿宋_GB2312"/>
                      <w:sz w:val="22"/>
                    </w:rPr>
                    <w:t>48路端口，支持最高4Mbps的会议速率。</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视频编解码：支持</w:t>
                  </w:r>
                  <w:r>
                    <w:rPr>
                      <w:rFonts w:ascii="仿宋_GB2312" w:hAnsi="仿宋_GB2312" w:cs="仿宋_GB2312" w:eastAsia="仿宋_GB2312"/>
                      <w:sz w:val="22"/>
                    </w:rPr>
                    <w:t>H.261、H.263、H.264等标准视频协议，兼容CIF、4CIF、720p等不同分辨率。</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音频处理：支持</w:t>
                  </w:r>
                  <w:r>
                    <w:rPr>
                      <w:rFonts w:ascii="仿宋_GB2312" w:hAnsi="仿宋_GB2312" w:cs="仿宋_GB2312" w:eastAsia="仿宋_GB2312"/>
                      <w:sz w:val="22"/>
                    </w:rPr>
                    <w:t>G.711、G.722、G.728、MPEG4-AAC(LC/LD)等多种宽频语音编码。</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网络接口：配备多个</w:t>
                  </w:r>
                  <w:r>
                    <w:rPr>
                      <w:rFonts w:ascii="仿宋_GB2312" w:hAnsi="仿宋_GB2312" w:cs="仿宋_GB2312" w:eastAsia="仿宋_GB2312"/>
                      <w:sz w:val="22"/>
                    </w:rPr>
                    <w:t>10/100/1000M以太网电口和光口，支持IP网络传输。</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智能终端接入管理服务器</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1.采用机架式结构设计，适配标准19英寸机柜安装部署。</w:t>
                  </w:r>
                </w:p>
                <w:p>
                  <w:pPr>
                    <w:pStyle w:val="null3"/>
                    <w:jc w:val="left"/>
                  </w:pPr>
                  <w:r>
                    <w:rPr>
                      <w:rFonts w:ascii="仿宋_GB2312" w:hAnsi="仿宋_GB2312" w:cs="仿宋_GB2312" w:eastAsia="仿宋_GB2312"/>
                      <w:sz w:val="22"/>
                    </w:rPr>
                    <w:t>2.业务容量：默认支持</w:t>
                  </w:r>
                  <w:r>
                    <w:rPr>
                      <w:rFonts w:ascii="仿宋_GB2312" w:hAnsi="仿宋_GB2312" w:cs="仿宋_GB2312" w:eastAsia="仿宋_GB2312"/>
                      <w:sz w:val="22"/>
                    </w:rPr>
                    <w:t>≥</w:t>
                  </w:r>
                  <w:r>
                    <w:rPr>
                      <w:rFonts w:ascii="仿宋_GB2312" w:hAnsi="仿宋_GB2312" w:cs="仿宋_GB2312" w:eastAsia="仿宋_GB2312"/>
                      <w:sz w:val="22"/>
                    </w:rPr>
                    <w:t>10路1080P视频并发处理能力，单台设备可扩容至</w:t>
                  </w:r>
                  <w:r>
                    <w:rPr>
                      <w:rFonts w:ascii="仿宋_GB2312" w:hAnsi="仿宋_GB2312" w:cs="仿宋_GB2312" w:eastAsia="仿宋_GB2312"/>
                      <w:sz w:val="22"/>
                    </w:rPr>
                    <w:t>≥</w:t>
                  </w:r>
                  <w:r>
                    <w:rPr>
                      <w:rFonts w:ascii="仿宋_GB2312" w:hAnsi="仿宋_GB2312" w:cs="仿宋_GB2312" w:eastAsia="仿宋_GB2312"/>
                      <w:sz w:val="22"/>
                    </w:rPr>
                    <w:t>20路1080P视频并发</w:t>
                  </w:r>
                  <w:r>
                    <w:rPr>
                      <w:rFonts w:ascii="仿宋_GB2312" w:hAnsi="仿宋_GB2312" w:cs="仿宋_GB2312" w:eastAsia="仿宋_GB2312"/>
                      <w:sz w:val="22"/>
                    </w:rPr>
                    <w:t>，满足多终端并发接入需求</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融合业务能力：支持监控视频、IP/PSTN语音、单兵图像、视频会议、无人机航拍、布控球等多类业务信号融合接入；可实现视频监控、执法记录仪视频、无人机航拍视频、视频话机、智能移动APP、视频直播、软视频会议、视频会议终端、RTMP直播推流、RTSP直播拉流、监控视频拉流等多项融合业务功能；支持AI字幕转写功能；支持设备级联及会议管理功能，具备音视频混合会商能力，可与调度平台无缝对接适配。</w:t>
                  </w:r>
                </w:p>
                <w:p>
                  <w:pPr>
                    <w:pStyle w:val="null3"/>
                    <w:jc w:val="left"/>
                  </w:pPr>
                  <w:r>
                    <w:rPr>
                      <w:rFonts w:ascii="仿宋_GB2312" w:hAnsi="仿宋_GB2312" w:cs="仿宋_GB2312" w:eastAsia="仿宋_GB2312"/>
                      <w:sz w:val="22"/>
                    </w:rPr>
                    <w:t>4.画面布局：支持多种视频画面布局模式，包含等分屏、一大多小、VIP专属布局等多种布局模板，可</w:t>
                  </w:r>
                  <w:r>
                    <w:rPr>
                      <w:rFonts w:ascii="仿宋_GB2312" w:hAnsi="仿宋_GB2312" w:cs="仿宋_GB2312" w:eastAsia="仿宋_GB2312"/>
                      <w:sz w:val="22"/>
                    </w:rPr>
                    <w:t>根据参会及调度场景灵活</w:t>
                  </w:r>
                  <w:r>
                    <w:rPr>
                      <w:rFonts w:ascii="仿宋_GB2312" w:hAnsi="仿宋_GB2312" w:cs="仿宋_GB2312" w:eastAsia="仿宋_GB2312"/>
                      <w:sz w:val="22"/>
                    </w:rPr>
                    <w:t>切换选用。</w:t>
                  </w:r>
                </w:p>
                <w:p>
                  <w:pPr>
                    <w:pStyle w:val="null3"/>
                    <w:jc w:val="left"/>
                  </w:pPr>
                  <w:r>
                    <w:rPr>
                      <w:rFonts w:ascii="仿宋_GB2312" w:hAnsi="仿宋_GB2312" w:cs="仿宋_GB2312" w:eastAsia="仿宋_GB2312"/>
                      <w:sz w:val="22"/>
                    </w:rPr>
                    <w:t>5.通信协议：兼容H.323、SIP、RTMP、RTSP主流通信协议，支持H.239、BFCP、RDP双流传输协议；具备TLS信令加密、H.235媒体加密能力</w:t>
                  </w:r>
                  <w:r>
                    <w:rPr>
                      <w:rFonts w:ascii="仿宋_GB2312" w:hAnsi="仿宋_GB2312" w:cs="仿宋_GB2312" w:eastAsia="仿宋_GB2312"/>
                      <w:sz w:val="22"/>
                    </w:rPr>
                    <w:t>，</w:t>
                  </w:r>
                  <w:r>
                    <w:rPr>
                      <w:rFonts w:ascii="仿宋_GB2312" w:hAnsi="仿宋_GB2312" w:cs="仿宋_GB2312" w:eastAsia="仿宋_GB2312"/>
                      <w:sz w:val="22"/>
                    </w:rPr>
                    <w:t>确保</w:t>
                  </w:r>
                  <w:r>
                    <w:rPr>
                      <w:rFonts w:ascii="仿宋_GB2312" w:hAnsi="仿宋_GB2312" w:cs="仿宋_GB2312" w:eastAsia="仿宋_GB2312"/>
                      <w:sz w:val="22"/>
                    </w:rPr>
                    <w:t>业务传输安全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6.网络适应性：支持弱网自适应优化，可自动调节呼叫码率</w:t>
                  </w:r>
                  <w:r>
                    <w:rPr>
                      <w:rFonts w:ascii="仿宋_GB2312" w:hAnsi="仿宋_GB2312" w:cs="仿宋_GB2312" w:eastAsia="仿宋_GB2312"/>
                      <w:sz w:val="22"/>
                    </w:rPr>
                    <w:t>，保障网络波动场景下会商业务不中断；</w:t>
                  </w:r>
                  <w:r>
                    <w:rPr>
                      <w:rFonts w:ascii="仿宋_GB2312" w:hAnsi="仿宋_GB2312" w:cs="仿宋_GB2312" w:eastAsia="仿宋_GB2312"/>
                      <w:sz w:val="22"/>
                    </w:rPr>
                    <w:t>需具备</w:t>
                  </w:r>
                  <w:r>
                    <w:rPr>
                      <w:rFonts w:ascii="仿宋_GB2312" w:hAnsi="仿宋_GB2312" w:cs="仿宋_GB2312" w:eastAsia="仿宋_GB2312"/>
                      <w:sz w:val="22"/>
                    </w:rPr>
                    <w:t>抗丢包性能，视频业务</w:t>
                  </w:r>
                  <w:r>
                    <w:rPr>
                      <w:rFonts w:ascii="仿宋_GB2312" w:hAnsi="仿宋_GB2312" w:cs="仿宋_GB2312" w:eastAsia="仿宋_GB2312"/>
                      <w:sz w:val="22"/>
                    </w:rPr>
                    <w:t>允许不</w:t>
                  </w:r>
                  <w:r>
                    <w:rPr>
                      <w:rFonts w:ascii="仿宋_GB2312" w:hAnsi="仿宋_GB2312" w:cs="仿宋_GB2312" w:eastAsia="仿宋_GB2312"/>
                      <w:sz w:val="22"/>
                    </w:rPr>
                    <w:t>高</w:t>
                  </w:r>
                  <w:r>
                    <w:rPr>
                      <w:rFonts w:ascii="仿宋_GB2312" w:hAnsi="仿宋_GB2312" w:cs="仿宋_GB2312" w:eastAsia="仿宋_GB2312"/>
                      <w:sz w:val="22"/>
                    </w:rPr>
                    <w:t>于</w:t>
                  </w:r>
                  <w:r>
                    <w:rPr>
                      <w:rFonts w:ascii="仿宋_GB2312" w:hAnsi="仿宋_GB2312" w:cs="仿宋_GB2312" w:eastAsia="仿宋_GB2312"/>
                      <w:sz w:val="22"/>
                    </w:rPr>
                    <w:t>30%丢包、音频</w:t>
                  </w:r>
                  <w:r>
                    <w:rPr>
                      <w:rFonts w:ascii="仿宋_GB2312" w:hAnsi="仿宋_GB2312" w:cs="仿宋_GB2312" w:eastAsia="仿宋_GB2312"/>
                      <w:sz w:val="22"/>
                    </w:rPr>
                    <w:t>允许不</w:t>
                  </w:r>
                  <w:r>
                    <w:rPr>
                      <w:rFonts w:ascii="仿宋_GB2312" w:hAnsi="仿宋_GB2312" w:cs="仿宋_GB2312" w:eastAsia="仿宋_GB2312"/>
                      <w:sz w:val="22"/>
                    </w:rPr>
                    <w:t>高</w:t>
                  </w:r>
                  <w:r>
                    <w:rPr>
                      <w:rFonts w:ascii="仿宋_GB2312" w:hAnsi="仿宋_GB2312" w:cs="仿宋_GB2312" w:eastAsia="仿宋_GB2312"/>
                      <w:sz w:val="22"/>
                    </w:rPr>
                    <w:t>于</w:t>
                  </w:r>
                  <w:r>
                    <w:rPr>
                      <w:rFonts w:ascii="仿宋_GB2312" w:hAnsi="仿宋_GB2312" w:cs="仿宋_GB2312" w:eastAsia="仿宋_GB2312"/>
                      <w:sz w:val="22"/>
                    </w:rPr>
                    <w:t>70%丢包稳定运行。</w:t>
                  </w:r>
                </w:p>
                <w:p>
                  <w:pPr>
                    <w:pStyle w:val="null3"/>
                    <w:jc w:val="left"/>
                  </w:pPr>
                  <w:r>
                    <w:rPr>
                      <w:rFonts w:ascii="仿宋_GB2312" w:hAnsi="仿宋_GB2312" w:cs="仿宋_GB2312" w:eastAsia="仿宋_GB2312"/>
                      <w:sz w:val="22"/>
                    </w:rPr>
                    <w:t>7.运行可靠性：支持调度网关集群部署模式</w:t>
                  </w:r>
                  <w:r>
                    <w:rPr>
                      <w:rFonts w:ascii="仿宋_GB2312" w:hAnsi="仿宋_GB2312" w:cs="仿宋_GB2312" w:eastAsia="仿宋_GB2312"/>
                      <w:sz w:val="22"/>
                    </w:rPr>
                    <w:t>，</w:t>
                  </w:r>
                  <w:r>
                    <w:rPr>
                      <w:rFonts w:ascii="仿宋_GB2312" w:hAnsi="仿宋_GB2312" w:cs="仿宋_GB2312" w:eastAsia="仿宋_GB2312"/>
                      <w:sz w:val="22"/>
                    </w:rPr>
                    <w:t>需</w:t>
                  </w:r>
                  <w:r>
                    <w:rPr>
                      <w:rFonts w:ascii="仿宋_GB2312" w:hAnsi="仿宋_GB2312" w:cs="仿宋_GB2312" w:eastAsia="仿宋_GB2312"/>
                      <w:sz w:val="22"/>
                    </w:rPr>
                    <w:t>实现业务资源热备份，有效规避单点故障，保障整体调度业务持续稳定运行</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8.网络接口：配备</w:t>
                  </w:r>
                  <w:r>
                    <w:rPr>
                      <w:rFonts w:ascii="仿宋_GB2312" w:hAnsi="仿宋_GB2312" w:cs="仿宋_GB2312" w:eastAsia="仿宋_GB2312"/>
                      <w:sz w:val="22"/>
                    </w:rPr>
                    <w:t>≥</w:t>
                  </w:r>
                  <w:r>
                    <w:rPr>
                      <w:rFonts w:ascii="仿宋_GB2312" w:hAnsi="仿宋_GB2312" w:cs="仿宋_GB2312" w:eastAsia="仿宋_GB2312"/>
                      <w:sz w:val="22"/>
                    </w:rPr>
                    <w:t>2个10/100/1000M自适应千兆网口，满足多链路网络接入需求。</w:t>
                  </w:r>
                </w:p>
                <w:p>
                  <w:pPr>
                    <w:pStyle w:val="null3"/>
                    <w:jc w:val="left"/>
                  </w:pPr>
                  <w:r>
                    <w:rPr>
                      <w:rFonts w:ascii="仿宋_GB2312" w:hAnsi="仿宋_GB2312" w:cs="仿宋_GB2312" w:eastAsia="仿宋_GB2312"/>
                      <w:sz w:val="22"/>
                    </w:rPr>
                    <w:t>9.硬件配置：搭载</w:t>
                  </w:r>
                  <w:r>
                    <w:rPr>
                      <w:rFonts w:ascii="仿宋_GB2312" w:hAnsi="仿宋_GB2312" w:cs="仿宋_GB2312" w:eastAsia="仿宋_GB2312"/>
                      <w:sz w:val="22"/>
                    </w:rPr>
                    <w:t>≥</w:t>
                  </w:r>
                  <w:r>
                    <w:rPr>
                      <w:rFonts w:ascii="仿宋_GB2312" w:hAnsi="仿宋_GB2312" w:cs="仿宋_GB2312" w:eastAsia="仿宋_GB2312"/>
                      <w:sz w:val="22"/>
                    </w:rPr>
                    <w:t>2颗处理器，单颗处理器为8核16线程、主频</w:t>
                  </w:r>
                  <w:r>
                    <w:rPr>
                      <w:rFonts w:ascii="仿宋_GB2312" w:hAnsi="仿宋_GB2312" w:cs="仿宋_GB2312" w:eastAsia="仿宋_GB2312"/>
                      <w:sz w:val="22"/>
                    </w:rPr>
                    <w:t>≥</w:t>
                  </w:r>
                  <w:r>
                    <w:rPr>
                      <w:rFonts w:ascii="仿宋_GB2312" w:hAnsi="仿宋_GB2312" w:cs="仿宋_GB2312" w:eastAsia="仿宋_GB2312"/>
                      <w:sz w:val="22"/>
                    </w:rPr>
                    <w:t>2.1GHz；配置内存</w:t>
                  </w:r>
                  <w:r>
                    <w:rPr>
                      <w:rFonts w:ascii="仿宋_GB2312" w:hAnsi="仿宋_GB2312" w:cs="仿宋_GB2312" w:eastAsia="仿宋_GB2312"/>
                      <w:sz w:val="22"/>
                    </w:rPr>
                    <w:t>≥</w:t>
                  </w:r>
                  <w:r>
                    <w:rPr>
                      <w:rFonts w:ascii="仿宋_GB2312" w:hAnsi="仿宋_GB2312" w:cs="仿宋_GB2312" w:eastAsia="仿宋_GB2312"/>
                      <w:sz w:val="22"/>
                    </w:rPr>
                    <w:t>64GB、硬盘容量</w:t>
                  </w:r>
                  <w:r>
                    <w:rPr>
                      <w:rFonts w:ascii="仿宋_GB2312" w:hAnsi="仿宋_GB2312" w:cs="仿宋_GB2312" w:eastAsia="仿宋_GB2312"/>
                      <w:sz w:val="22"/>
                    </w:rPr>
                    <w:t>≥</w:t>
                  </w:r>
                  <w:r>
                    <w:rPr>
                      <w:rFonts w:ascii="仿宋_GB2312" w:hAnsi="仿宋_GB2312" w:cs="仿宋_GB2312" w:eastAsia="仿宋_GB2312"/>
                      <w:sz w:val="22"/>
                    </w:rPr>
                    <w:t>2TB；配备</w:t>
                  </w:r>
                  <w:r>
                    <w:rPr>
                      <w:rFonts w:ascii="仿宋_GB2312" w:hAnsi="仿宋_GB2312" w:cs="仿宋_GB2312" w:eastAsia="仿宋_GB2312"/>
                      <w:sz w:val="22"/>
                    </w:rPr>
                    <w:t>≥</w:t>
                  </w:r>
                  <w:r>
                    <w:rPr>
                      <w:rFonts w:ascii="仿宋_GB2312" w:hAnsi="仿宋_GB2312" w:cs="仿宋_GB2312" w:eastAsia="仿宋_GB2312"/>
                      <w:sz w:val="22"/>
                    </w:rPr>
                    <w:t>550W功率电源，支持1+1热插拔冗余电源设计，设备供电稳定可靠。</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0.设备尺寸：整机尺寸不大于88mm×430mm×660mm（高×宽×深），</w:t>
                  </w:r>
                  <w:r>
                    <w:rPr>
                      <w:rFonts w:ascii="仿宋_GB2312" w:hAnsi="仿宋_GB2312" w:cs="仿宋_GB2312" w:eastAsia="仿宋_GB2312"/>
                      <w:sz w:val="22"/>
                    </w:rPr>
                    <w:t>需</w:t>
                  </w:r>
                  <w:r>
                    <w:rPr>
                      <w:rFonts w:ascii="仿宋_GB2312" w:hAnsi="仿宋_GB2312" w:cs="仿宋_GB2312" w:eastAsia="仿宋_GB2312"/>
                      <w:sz w:val="22"/>
                    </w:rPr>
                    <w:t>适配标准机柜安装空间。</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融合通信多媒体调度软件</w:t>
                  </w:r>
                </w:p>
                <w:p>
                  <w:pPr>
                    <w:pStyle w:val="null3"/>
                    <w:jc w:val="center"/>
                  </w:pP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系统具备多网络融合互联能力，除支撑内部通信调度外，可通过核心平台与各类传统语音通信网络互联互通，适配</w:t>
                  </w:r>
                  <w:r>
                    <w:rPr>
                      <w:rFonts w:ascii="仿宋_GB2312" w:hAnsi="仿宋_GB2312" w:cs="仿宋_GB2312" w:eastAsia="仿宋_GB2312"/>
                      <w:sz w:val="22"/>
                    </w:rPr>
                    <w:t>PSTN固话、PBX通信专网、NGN通信平台等主流通信网络对接</w:t>
                  </w:r>
                  <w:r>
                    <w:rPr>
                      <w:rFonts w:ascii="仿宋_GB2312" w:hAnsi="仿宋_GB2312" w:cs="仿宋_GB2312" w:eastAsia="仿宋_GB2312"/>
                      <w:sz w:val="22"/>
                    </w:rPr>
                    <w:t>，实现多网融合调度</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1）调度业务功能</w:t>
                  </w:r>
                </w:p>
                <w:p>
                  <w:pPr>
                    <w:pStyle w:val="null3"/>
                    <w:jc w:val="left"/>
                  </w:pPr>
                  <w:r>
                    <w:rPr>
                      <w:rFonts w:ascii="仿宋_GB2312" w:hAnsi="仿宋_GB2312" w:cs="仿宋_GB2312" w:eastAsia="仿宋_GB2312"/>
                      <w:sz w:val="22"/>
                    </w:rPr>
                    <w:t>系统具备增强型综合调度业务能力，可通过配套业务服务器实现全场景调度功能。支持视频会议、语音会议、语音广播、语音通知、等批量群组操作。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支持全功能通信调度，包含常规呼叫、选呼、紧急呼叫、强插、强挂、强拆、通话监听、等基础调度业务，可批量发起多人语音会议、视频会议、语音广播、录音文件通知、等群组调度业务。</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支持全维度视频调度功能，具备视频实时预览、云台控制、视频录像、画面抓图、录像回放、等视频调度管控能力。。</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具备</w:t>
                  </w:r>
                  <w:r>
                    <w:rPr>
                      <w:rFonts w:ascii="仿宋_GB2312" w:hAnsi="仿宋_GB2312" w:cs="仿宋_GB2312" w:eastAsia="仿宋_GB2312"/>
                      <w:sz w:val="22"/>
                    </w:rPr>
                    <w:t>GIS地图调度能力，支持地图可视化展示、设备轨迹回放、圈选调度操作等功能。</w:t>
                  </w:r>
                </w:p>
                <w:p>
                  <w:pPr>
                    <w:pStyle w:val="null3"/>
                    <w:jc w:val="left"/>
                  </w:pPr>
                  <w:r>
                    <w:rPr>
                      <w:rFonts w:ascii="仿宋_GB2312" w:hAnsi="仿宋_GB2312" w:cs="仿宋_GB2312" w:eastAsia="仿宋_GB2312"/>
                      <w:sz w:val="22"/>
                    </w:rPr>
                    <w:t>支持全量数据日志查询，可对通话记录、平台操作日志、设备告警记录等数据进行检索、查询、溯源。</w:t>
                  </w:r>
                </w:p>
                <w:p>
                  <w:pPr>
                    <w:pStyle w:val="null3"/>
                    <w:jc w:val="left"/>
                  </w:pPr>
                  <w:r>
                    <w:rPr>
                      <w:rFonts w:ascii="仿宋_GB2312" w:hAnsi="仿宋_GB2312" w:cs="仿宋_GB2312" w:eastAsia="仿宋_GB2312"/>
                      <w:sz w:val="22"/>
                    </w:rPr>
                    <w:t>2）有线无线一体化调度</w:t>
                  </w:r>
                </w:p>
                <w:p>
                  <w:pPr>
                    <w:pStyle w:val="null3"/>
                    <w:jc w:val="left"/>
                  </w:pPr>
                  <w:r>
                    <w:rPr>
                      <w:rFonts w:ascii="仿宋_GB2312" w:hAnsi="仿宋_GB2312" w:cs="仿宋_GB2312" w:eastAsia="仿宋_GB2312"/>
                      <w:sz w:val="22"/>
                    </w:rPr>
                    <w:t>系统实现有线、无线通信深度融合，支持</w:t>
                  </w:r>
                  <w:r>
                    <w:rPr>
                      <w:rFonts w:ascii="仿宋_GB2312" w:hAnsi="仿宋_GB2312" w:cs="仿宋_GB2312" w:eastAsia="仿宋_GB2312"/>
                      <w:sz w:val="22"/>
                    </w:rPr>
                    <w:t>TD-SCDMA、WiFi、GSM、PHS等</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多类无线终端混合组网，兼容通信调度相关功能，适配多制式终端统一调度。</w:t>
                  </w:r>
                </w:p>
                <w:p>
                  <w:pPr>
                    <w:pStyle w:val="null3"/>
                    <w:jc w:val="left"/>
                  </w:pPr>
                  <w:r>
                    <w:rPr>
                      <w:rFonts w:ascii="仿宋_GB2312" w:hAnsi="仿宋_GB2312" w:cs="仿宋_GB2312" w:eastAsia="仿宋_GB2312"/>
                      <w:sz w:val="22"/>
                    </w:rPr>
                    <w:t>3）其他拓展功能</w:t>
                  </w:r>
                </w:p>
                <w:p>
                  <w:pPr>
                    <w:pStyle w:val="null3"/>
                    <w:jc w:val="left"/>
                  </w:pPr>
                  <w:r>
                    <w:rPr>
                      <w:rFonts w:ascii="仿宋_GB2312" w:hAnsi="仿宋_GB2312" w:cs="仿宋_GB2312" w:eastAsia="仿宋_GB2312"/>
                      <w:sz w:val="22"/>
                    </w:rPr>
                    <w:t>支持短信指令下发、分级协调调度；配备图形化多媒体调度台，操作直观便捷；具备业务数据日志存储、管理用户分权限管理、终端在线状态实时指示等全套配套管理功能。</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融合通信南向接口</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通过国标协议对接县域音视频资源</w:t>
                  </w:r>
                </w:p>
                <w:p>
                  <w:pPr>
                    <w:pStyle w:val="null3"/>
                    <w:jc w:val="left"/>
                  </w:pPr>
                  <w:r>
                    <w:rPr>
                      <w:rFonts w:ascii="仿宋_GB2312" w:hAnsi="仿宋_GB2312" w:cs="仿宋_GB2312" w:eastAsia="仿宋_GB2312"/>
                      <w:sz w:val="22"/>
                    </w:rPr>
                    <w:t>支持国标</w:t>
                  </w:r>
                  <w:r>
                    <w:rPr>
                      <w:rFonts w:ascii="仿宋_GB2312" w:hAnsi="仿宋_GB2312" w:cs="仿宋_GB2312" w:eastAsia="仿宋_GB2312"/>
                      <w:sz w:val="22"/>
                    </w:rPr>
                    <w:t>GB28181协议；</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RTMP/RTSP/HLS/WebRTC；</w:t>
                  </w:r>
                </w:p>
                <w:p>
                  <w:pPr>
                    <w:pStyle w:val="null3"/>
                    <w:jc w:val="left"/>
                  </w:pPr>
                  <w:r>
                    <w:rPr>
                      <w:rFonts w:ascii="仿宋_GB2312" w:hAnsi="仿宋_GB2312" w:cs="仿宋_GB2312" w:eastAsia="仿宋_GB2312"/>
                      <w:sz w:val="22"/>
                    </w:rPr>
                    <w:t>支持对接</w:t>
                  </w:r>
                  <w:r>
                    <w:rPr>
                      <w:rFonts w:ascii="仿宋_GB2312" w:hAnsi="仿宋_GB2312" w:cs="仿宋_GB2312" w:eastAsia="仿宋_GB2312"/>
                      <w:sz w:val="22"/>
                    </w:rPr>
                    <w:t>IPC、DVR、NVR；</w:t>
                  </w:r>
                </w:p>
                <w:p>
                  <w:pPr>
                    <w:pStyle w:val="null3"/>
                    <w:jc w:val="left"/>
                  </w:pPr>
                  <w:r>
                    <w:rPr>
                      <w:rFonts w:ascii="仿宋_GB2312" w:hAnsi="仿宋_GB2312" w:cs="仿宋_GB2312" w:eastAsia="仿宋_GB2312"/>
                      <w:sz w:val="22"/>
                    </w:rPr>
                    <w:t>支持与第三方视频监控平台对接，仅支持</w:t>
                  </w:r>
                  <w:r>
                    <w:rPr>
                      <w:rFonts w:ascii="仿宋_GB2312" w:hAnsi="仿宋_GB2312" w:cs="仿宋_GB2312" w:eastAsia="仿宋_GB2312"/>
                      <w:sz w:val="22"/>
                    </w:rPr>
                    <w:t>GB28181协议对接开发；实现多种视频终端的统一接入</w:t>
                  </w:r>
                </w:p>
                <w:p>
                  <w:pPr>
                    <w:pStyle w:val="null3"/>
                    <w:jc w:val="left"/>
                  </w:pPr>
                  <w:r>
                    <w:rPr>
                      <w:rFonts w:ascii="仿宋_GB2312" w:hAnsi="仿宋_GB2312" w:cs="仿宋_GB2312" w:eastAsia="仿宋_GB2312"/>
                      <w:sz w:val="22"/>
                    </w:rPr>
                    <w:t>支持视频预览、视频拍照等功能</w:t>
                  </w:r>
                  <w:r>
                    <w:rPr>
                      <w:rFonts w:ascii="仿宋_GB2312" w:hAnsi="仿宋_GB2312" w:cs="仿宋_GB2312" w:eastAsia="仿宋_GB2312"/>
                      <w:sz w:val="22"/>
                    </w:rPr>
                    <w:t>。</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single" w:color="000000" w:sz="4"/>
                    <w:left w:val="single" w:color="000000" w:sz="4"/>
                    <w:bottom w:val="single" w:color="000000" w:sz="4"/>
                    <w:right w:val="single" w:color="000000" w:sz="4"/>
                  </w:tcBorders>
                </w:tcPr>
                <w:p/>
              </w:tc>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村社调度装备</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一体化应急指挥调度终端</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通过互联网方式接入县级应急视频指挥调度系统。融合语音通话、视频通话、会议会商、视频点播等功能，集语音、视频、数据通信于一体，</w:t>
                  </w:r>
                  <w:r>
                    <w:rPr>
                      <w:rFonts w:ascii="仿宋_GB2312" w:hAnsi="仿宋_GB2312" w:cs="仿宋_GB2312" w:eastAsia="仿宋_GB2312"/>
                      <w:sz w:val="22"/>
                    </w:rPr>
                    <w:t>支持</w:t>
                  </w:r>
                  <w:r>
                    <w:rPr>
                      <w:rFonts w:ascii="仿宋_GB2312" w:hAnsi="仿宋_GB2312" w:cs="仿宋_GB2312" w:eastAsia="仿宋_GB2312"/>
                      <w:sz w:val="22"/>
                    </w:rPr>
                    <w:t>不同地点的值班、管理人员对前端人员的指挥调度。</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虚拟可编程按键：支持</w:t>
                  </w:r>
                  <w:r>
                    <w:rPr>
                      <w:rFonts w:ascii="仿宋_GB2312" w:hAnsi="仿宋_GB2312" w:cs="仿宋_GB2312" w:eastAsia="仿宋_GB2312"/>
                      <w:sz w:val="22"/>
                    </w:rPr>
                    <w:t>≥</w:t>
                  </w:r>
                  <w:r>
                    <w:rPr>
                      <w:rFonts w:ascii="仿宋_GB2312" w:hAnsi="仿宋_GB2312" w:cs="仿宋_GB2312" w:eastAsia="仿宋_GB2312"/>
                      <w:sz w:val="22"/>
                    </w:rPr>
                    <w:t>112个DSS键的自定义配置；</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自适应</w:t>
                  </w:r>
                  <w:r>
                    <w:rPr>
                      <w:rFonts w:ascii="仿宋_GB2312" w:hAnsi="仿宋_GB2312" w:cs="仿宋_GB2312" w:eastAsia="仿宋_GB2312"/>
                      <w:sz w:val="22"/>
                    </w:rPr>
                    <w:t>10/100/1000Mbps千兆网络端口，支持PoE供电；</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H.264视频编解码，可调节角度摄像头，内置2.4G/5G双频Wi-Fi；</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基于</w:t>
                  </w:r>
                  <w:r>
                    <w:rPr>
                      <w:rFonts w:ascii="仿宋_GB2312" w:hAnsi="仿宋_GB2312" w:cs="仿宋_GB2312" w:eastAsia="仿宋_GB2312"/>
                      <w:sz w:val="22"/>
                    </w:rPr>
                    <w:t>Android9.0系统，</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彩色触摸屏</w:t>
                  </w:r>
                  <w:r>
                    <w:rPr>
                      <w:rFonts w:ascii="仿宋_GB2312" w:hAnsi="仿宋_GB2312" w:cs="仿宋_GB2312" w:eastAsia="仿宋_GB2312"/>
                      <w:sz w:val="22"/>
                    </w:rPr>
                    <w:t>≥</w:t>
                  </w:r>
                  <w:r>
                    <w:rPr>
                      <w:rFonts w:ascii="仿宋_GB2312" w:hAnsi="仿宋_GB2312" w:cs="仿宋_GB2312" w:eastAsia="仿宋_GB2312"/>
                      <w:sz w:val="22"/>
                    </w:rPr>
                    <w:t>7英寸。</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175</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前方指挥部指挥调度装备</w:t>
                  </w:r>
                </w:p>
              </w:tc>
              <w:tc>
                <w:tcPr>
                  <w:tcW w:type="dxa" w:w="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前方指挥部快速部署设备</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单兵便携指挥箱</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手提箱设计，整机重量</w:t>
                  </w:r>
                  <w:r>
                    <w:rPr>
                      <w:rFonts w:ascii="仿宋_GB2312" w:hAnsi="仿宋_GB2312" w:cs="仿宋_GB2312" w:eastAsia="仿宋_GB2312"/>
                      <w:sz w:val="22"/>
                    </w:rPr>
                    <w:t>≤</w:t>
                  </w:r>
                  <w:r>
                    <w:rPr>
                      <w:rFonts w:ascii="仿宋_GB2312" w:hAnsi="仿宋_GB2312" w:cs="仿宋_GB2312" w:eastAsia="仿宋_GB2312"/>
                      <w:sz w:val="22"/>
                    </w:rPr>
                    <w:t>15KG</w:t>
                  </w:r>
                  <w:r>
                    <w:rPr>
                      <w:rFonts w:ascii="仿宋_GB2312" w:hAnsi="仿宋_GB2312" w:cs="仿宋_GB2312" w:eastAsia="仿宋_GB2312"/>
                      <w:sz w:val="22"/>
                    </w:rPr>
                    <w:t>，</w:t>
                  </w:r>
                  <w:r>
                    <w:rPr>
                      <w:rFonts w:ascii="仿宋_GB2312" w:hAnsi="仿宋_GB2312" w:cs="仿宋_GB2312" w:eastAsia="仿宋_GB2312"/>
                      <w:sz w:val="22"/>
                    </w:rPr>
                    <w:t>集成性：集成多种通讯模块，提供无线集群接口</w:t>
                  </w:r>
                  <w:r>
                    <w:rPr>
                      <w:rFonts w:ascii="仿宋_GB2312" w:hAnsi="仿宋_GB2312" w:cs="仿宋_GB2312" w:eastAsia="仿宋_GB2312"/>
                      <w:sz w:val="22"/>
                    </w:rPr>
                    <w:t>。</w:t>
                  </w:r>
                  <w:r>
                    <w:rPr>
                      <w:rFonts w:ascii="仿宋_GB2312" w:hAnsi="仿宋_GB2312" w:cs="仿宋_GB2312" w:eastAsia="仿宋_GB2312"/>
                      <w:sz w:val="22"/>
                    </w:rPr>
                    <w:t>对接融合通信系统，实现语音调度、视频调度、</w:t>
                  </w:r>
                  <w:r>
                    <w:rPr>
                      <w:rFonts w:ascii="仿宋_GB2312" w:hAnsi="仿宋_GB2312" w:cs="仿宋_GB2312" w:eastAsia="仿宋_GB2312"/>
                      <w:sz w:val="22"/>
                    </w:rPr>
                    <w:t>GIS调度、指令调度等调度功能一应俱全媒体会议服务器：具备完善的会议连接能力和强大的高清视频处理能力，支持视频编码转换，支持多种分屏模式，大容量电池</w:t>
                  </w:r>
                  <w:r>
                    <w:rPr>
                      <w:rFonts w:ascii="仿宋_GB2312" w:hAnsi="仿宋_GB2312" w:cs="仿宋_GB2312" w:eastAsia="仿宋_GB2312"/>
                      <w:sz w:val="22"/>
                    </w:rPr>
                    <w:t>，</w:t>
                  </w:r>
                  <w:r>
                    <w:rPr>
                      <w:rFonts w:ascii="仿宋_GB2312" w:hAnsi="仿宋_GB2312" w:cs="仿宋_GB2312" w:eastAsia="仿宋_GB2312"/>
                      <w:sz w:val="22"/>
                    </w:rPr>
                    <w:t>电池容量</w:t>
                  </w:r>
                  <w:r>
                    <w:rPr>
                      <w:rFonts w:ascii="仿宋_GB2312" w:hAnsi="仿宋_GB2312" w:cs="仿宋_GB2312" w:eastAsia="仿宋_GB2312"/>
                      <w:sz w:val="22"/>
                    </w:rPr>
                    <w:t>≥</w:t>
                  </w:r>
                  <w:r>
                    <w:rPr>
                      <w:rFonts w:ascii="仿宋_GB2312" w:hAnsi="仿宋_GB2312" w:cs="仿宋_GB2312" w:eastAsia="仿宋_GB2312"/>
                      <w:sz w:val="22"/>
                    </w:rPr>
                    <w:t>30000mAh：开机即用，待机时长</w:t>
                  </w:r>
                  <w:r>
                    <w:rPr>
                      <w:rFonts w:ascii="仿宋_GB2312" w:hAnsi="仿宋_GB2312" w:cs="仿宋_GB2312" w:eastAsia="仿宋_GB2312"/>
                      <w:sz w:val="22"/>
                    </w:rPr>
                    <w:t>≥</w:t>
                  </w:r>
                  <w:r>
                    <w:rPr>
                      <w:rFonts w:ascii="仿宋_GB2312" w:hAnsi="仿宋_GB2312" w:cs="仿宋_GB2312" w:eastAsia="仿宋_GB2312"/>
                      <w:sz w:val="22"/>
                    </w:rPr>
                    <w:t>4小时，5G路由器：内置5G路由器，支持单个SIM卡，实现5G全网通组网灵活：</w:t>
                  </w:r>
                  <w:r>
                    <w:rPr>
                      <w:rFonts w:ascii="仿宋_GB2312" w:hAnsi="仿宋_GB2312" w:cs="仿宋_GB2312" w:eastAsia="仿宋_GB2312"/>
                      <w:sz w:val="22"/>
                    </w:rPr>
                    <w:t>支持</w:t>
                  </w:r>
                  <w:r>
                    <w:rPr>
                      <w:rFonts w:ascii="仿宋_GB2312" w:hAnsi="仿宋_GB2312" w:cs="仿宋_GB2312" w:eastAsia="仿宋_GB2312"/>
                      <w:sz w:val="22"/>
                    </w:rPr>
                    <w:t>接入多种网络，</w:t>
                  </w:r>
                  <w:r>
                    <w:rPr>
                      <w:rFonts w:ascii="仿宋_GB2312" w:hAnsi="仿宋_GB2312" w:cs="仿宋_GB2312" w:eastAsia="仿宋_GB2312"/>
                      <w:sz w:val="22"/>
                    </w:rPr>
                    <w:t>4G公网、卫星网、自组网等；</w:t>
                  </w:r>
                </w:p>
                <w:p>
                  <w:pPr>
                    <w:pStyle w:val="null3"/>
                    <w:jc w:val="left"/>
                  </w:pPr>
                  <w:r>
                    <w:rPr>
                      <w:rFonts w:ascii="仿宋_GB2312" w:hAnsi="仿宋_GB2312" w:cs="仿宋_GB2312" w:eastAsia="仿宋_GB2312"/>
                      <w:sz w:val="22"/>
                    </w:rPr>
                    <w:t>▲主板：</w:t>
                  </w:r>
                  <w:r>
                    <w:rPr>
                      <w:rFonts w:ascii="仿宋_GB2312" w:hAnsi="仿宋_GB2312" w:cs="仿宋_GB2312" w:eastAsia="仿宋_GB2312"/>
                      <w:sz w:val="22"/>
                    </w:rPr>
                    <w:t>≥</w:t>
                  </w:r>
                  <w:r>
                    <w:rPr>
                      <w:rFonts w:ascii="仿宋_GB2312" w:hAnsi="仿宋_GB2312" w:cs="仿宋_GB2312" w:eastAsia="仿宋_GB2312"/>
                      <w:sz w:val="22"/>
                    </w:rPr>
                    <w:t>4核8线程</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32G内存，</w:t>
                  </w:r>
                  <w:r>
                    <w:rPr>
                      <w:rFonts w:ascii="仿宋_GB2312" w:hAnsi="仿宋_GB2312" w:cs="仿宋_GB2312" w:eastAsia="仿宋_GB2312"/>
                      <w:sz w:val="22"/>
                    </w:rPr>
                    <w:t>≥</w:t>
                  </w:r>
                  <w:r>
                    <w:rPr>
                      <w:rFonts w:ascii="仿宋_GB2312" w:hAnsi="仿宋_GB2312" w:cs="仿宋_GB2312" w:eastAsia="仿宋_GB2312"/>
                      <w:sz w:val="22"/>
                    </w:rPr>
                    <w:t>1T硬盘；2路集群接口；支持5G路由器；支持WifiAP；</w:t>
                  </w:r>
                </w:p>
                <w:p>
                  <w:pPr>
                    <w:pStyle w:val="null3"/>
                    <w:jc w:val="left"/>
                  </w:pPr>
                  <w:r>
                    <w:rPr>
                      <w:rFonts w:ascii="仿宋_GB2312" w:hAnsi="仿宋_GB2312" w:cs="仿宋_GB2312" w:eastAsia="仿宋_GB2312"/>
                      <w:sz w:val="22"/>
                    </w:rPr>
                    <w:t>▲本项目为应急通讯装备，物理尺寸不大于520mm（长）×430mm（宽）×150mm（高）；</w:t>
                  </w:r>
                </w:p>
                <w:p>
                  <w:pPr>
                    <w:pStyle w:val="null3"/>
                    <w:jc w:val="left"/>
                  </w:pPr>
                  <w:r>
                    <w:rPr>
                      <w:rFonts w:ascii="仿宋_GB2312" w:hAnsi="仿宋_GB2312" w:cs="仿宋_GB2312" w:eastAsia="仿宋_GB2312"/>
                      <w:sz w:val="22"/>
                    </w:rPr>
                    <w:t>▲搭载</w:t>
                  </w:r>
                  <w:r>
                    <w:rPr>
                      <w:rFonts w:ascii="仿宋_GB2312" w:hAnsi="仿宋_GB2312" w:cs="仿宋_GB2312" w:eastAsia="仿宋_GB2312"/>
                      <w:sz w:val="22"/>
                    </w:rPr>
                    <w:t>≥</w:t>
                  </w:r>
                  <w:r>
                    <w:rPr>
                      <w:rFonts w:ascii="仿宋_GB2312" w:hAnsi="仿宋_GB2312" w:cs="仿宋_GB2312" w:eastAsia="仿宋_GB2312"/>
                      <w:sz w:val="22"/>
                    </w:rPr>
                    <w:t>3块15.6英寸显示屏幕。</w:t>
                  </w:r>
                </w:p>
                <w:p>
                  <w:pPr>
                    <w:pStyle w:val="null3"/>
                    <w:jc w:val="left"/>
                  </w:pPr>
                  <w:r>
                    <w:rPr>
                      <w:rFonts w:ascii="仿宋_GB2312" w:hAnsi="仿宋_GB2312" w:cs="仿宋_GB2312" w:eastAsia="仿宋_GB2312"/>
                      <w:sz w:val="22"/>
                    </w:rPr>
                    <w:t>▲支持语音调度、视频调度、视频会商等指挥调度功能。</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车载会议系统</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视频指挥终端：</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具备</w:t>
                  </w:r>
                  <w:r>
                    <w:rPr>
                      <w:rFonts w:ascii="仿宋_GB2312" w:hAnsi="仿宋_GB2312" w:cs="仿宋_GB2312" w:eastAsia="仿宋_GB2312"/>
                      <w:sz w:val="22"/>
                    </w:rPr>
                    <w:t>户外突发事件现场视频调度功能；</w:t>
                  </w:r>
                </w:p>
                <w:p>
                  <w:pPr>
                    <w:pStyle w:val="null3"/>
                    <w:jc w:val="left"/>
                  </w:pPr>
                  <w:r>
                    <w:rPr>
                      <w:rFonts w:ascii="仿宋_GB2312" w:hAnsi="仿宋_GB2312" w:cs="仿宋_GB2312" w:eastAsia="仿宋_GB2312"/>
                      <w:sz w:val="22"/>
                    </w:rPr>
                    <w:t>▲2.采用国产芯片的触摸式终端；触控显示屏（</w:t>
                  </w:r>
                  <w:r>
                    <w:rPr>
                      <w:rFonts w:ascii="仿宋_GB2312" w:hAnsi="仿宋_GB2312" w:cs="仿宋_GB2312" w:eastAsia="仿宋_GB2312"/>
                      <w:sz w:val="22"/>
                    </w:rPr>
                    <w:t>≥</w:t>
                  </w:r>
                  <w:r>
                    <w:rPr>
                      <w:rFonts w:ascii="仿宋_GB2312" w:hAnsi="仿宋_GB2312" w:cs="仿宋_GB2312" w:eastAsia="仿宋_GB2312"/>
                      <w:sz w:val="22"/>
                    </w:rPr>
                    <w:t>11英寸）、麦克风、扬声器、摄像机，支持触控屏幕进行控制，支持有线及Wifi网络接入；</w:t>
                  </w:r>
                </w:p>
                <w:p>
                  <w:pPr>
                    <w:pStyle w:val="null3"/>
                    <w:jc w:val="left"/>
                  </w:pPr>
                  <w:r>
                    <w:rPr>
                      <w:rFonts w:ascii="仿宋_GB2312" w:hAnsi="仿宋_GB2312" w:cs="仿宋_GB2312" w:eastAsia="仿宋_GB2312"/>
                      <w:sz w:val="22"/>
                    </w:rPr>
                    <w:t>3.具备</w:t>
                  </w:r>
                  <w:r>
                    <w:rPr>
                      <w:rFonts w:ascii="仿宋_GB2312" w:hAnsi="仿宋_GB2312" w:cs="仿宋_GB2312" w:eastAsia="仿宋_GB2312"/>
                      <w:sz w:val="22"/>
                    </w:rPr>
                    <w:t>≥</w:t>
                  </w:r>
                  <w:r>
                    <w:rPr>
                      <w:rFonts w:ascii="仿宋_GB2312" w:hAnsi="仿宋_GB2312" w:cs="仿宋_GB2312" w:eastAsia="仿宋_GB2312"/>
                      <w:sz w:val="22"/>
                    </w:rPr>
                    <w:t>1路高清视频输入接口，</w:t>
                  </w:r>
                  <w:r>
                    <w:rPr>
                      <w:rFonts w:ascii="仿宋_GB2312" w:hAnsi="仿宋_GB2312" w:cs="仿宋_GB2312" w:eastAsia="仿宋_GB2312"/>
                      <w:sz w:val="22"/>
                    </w:rPr>
                    <w:t>≥</w:t>
                  </w:r>
                  <w:r>
                    <w:rPr>
                      <w:rFonts w:ascii="仿宋_GB2312" w:hAnsi="仿宋_GB2312" w:cs="仿宋_GB2312" w:eastAsia="仿宋_GB2312"/>
                      <w:sz w:val="22"/>
                    </w:rPr>
                    <w:t>1路高清视频输出接口，具备</w:t>
                  </w:r>
                  <w:r>
                    <w:rPr>
                      <w:rFonts w:ascii="仿宋_GB2312" w:hAnsi="仿宋_GB2312" w:cs="仿宋_GB2312" w:eastAsia="仿宋_GB2312"/>
                      <w:sz w:val="22"/>
                    </w:rPr>
                    <w:t>≥</w:t>
                  </w:r>
                  <w:r>
                    <w:rPr>
                      <w:rFonts w:ascii="仿宋_GB2312" w:hAnsi="仿宋_GB2312" w:cs="仿宋_GB2312" w:eastAsia="仿宋_GB2312"/>
                      <w:sz w:val="22"/>
                    </w:rPr>
                    <w:t>1个RJ-45网络接口；</w:t>
                  </w:r>
                </w:p>
                <w:p>
                  <w:pPr>
                    <w:pStyle w:val="null3"/>
                    <w:jc w:val="left"/>
                  </w:pPr>
                  <w:r>
                    <w:rPr>
                      <w:rFonts w:ascii="仿宋_GB2312" w:hAnsi="仿宋_GB2312" w:cs="仿宋_GB2312" w:eastAsia="仿宋_GB2312"/>
                      <w:sz w:val="22"/>
                    </w:rPr>
                    <w:t>4.支持宽频高保真语音技术，支持G.711、G.722、OPUS音频编解码协议；支持分层编码技术一次编码支持多种分辨率、速率和帧率的视频码流；</w:t>
                  </w:r>
                </w:p>
                <w:p>
                  <w:pPr>
                    <w:pStyle w:val="null3"/>
                    <w:jc w:val="left"/>
                  </w:pPr>
                  <w:r>
                    <w:rPr>
                      <w:rFonts w:ascii="仿宋_GB2312" w:hAnsi="仿宋_GB2312" w:cs="仿宋_GB2312" w:eastAsia="仿宋_GB2312"/>
                      <w:sz w:val="22"/>
                    </w:rPr>
                    <w:t>5.支持4K30fps、1080P60fps、1080P30fps分辨率；</w:t>
                  </w:r>
                </w:p>
                <w:p>
                  <w:pPr>
                    <w:pStyle w:val="null3"/>
                    <w:jc w:val="left"/>
                  </w:pPr>
                  <w:r>
                    <w:rPr>
                      <w:rFonts w:ascii="仿宋_GB2312" w:hAnsi="仿宋_GB2312" w:cs="仿宋_GB2312" w:eastAsia="仿宋_GB2312"/>
                      <w:sz w:val="22"/>
                    </w:rPr>
                    <w:t>6.集成高清摄像头，支持4K分辨率，自动对焦。支持手动旋转摄像头，±180°视野覆盖，支持镜头垂直方向调整。</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卫星便携站</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1.▲天线类型：微带天</w:t>
                  </w:r>
                  <w:r>
                    <w:rPr>
                      <w:rFonts w:ascii="仿宋_GB2312" w:hAnsi="仿宋_GB2312" w:cs="仿宋_GB2312" w:eastAsia="仿宋_GB2312"/>
                      <w:sz w:val="22"/>
                    </w:rPr>
                    <w:t>线；</w:t>
                  </w:r>
                </w:p>
                <w:p>
                  <w:pPr>
                    <w:pStyle w:val="null3"/>
                    <w:jc w:val="left"/>
                  </w:pPr>
                  <w:r>
                    <w:rPr>
                      <w:rFonts w:ascii="仿宋_GB2312" w:hAnsi="仿宋_GB2312" w:cs="仿宋_GB2312" w:eastAsia="仿宋_GB2312"/>
                      <w:sz w:val="22"/>
                    </w:rPr>
                    <w:t>2.等效口径：</w:t>
                  </w:r>
                  <w:r>
                    <w:rPr>
                      <w:rFonts w:ascii="仿宋_GB2312" w:hAnsi="仿宋_GB2312" w:cs="仿宋_GB2312" w:eastAsia="仿宋_GB2312"/>
                      <w:sz w:val="22"/>
                    </w:rPr>
                    <w:t>≤</w:t>
                  </w:r>
                  <w:r>
                    <w:rPr>
                      <w:rFonts w:ascii="仿宋_GB2312" w:hAnsi="仿宋_GB2312" w:cs="仿宋_GB2312" w:eastAsia="仿宋_GB2312"/>
                      <w:sz w:val="22"/>
                    </w:rPr>
                    <w:t>0.35m</w:t>
                  </w:r>
                </w:p>
                <w:p>
                  <w:pPr>
                    <w:pStyle w:val="null3"/>
                    <w:jc w:val="left"/>
                  </w:pPr>
                  <w:r>
                    <w:rPr>
                      <w:rFonts w:ascii="仿宋_GB2312" w:hAnsi="仿宋_GB2312" w:cs="仿宋_GB2312" w:eastAsia="仿宋_GB2312"/>
                      <w:sz w:val="22"/>
                    </w:rPr>
                    <w:t>3.寻星方式：自动、手动</w:t>
                  </w:r>
                </w:p>
                <w:p>
                  <w:pPr>
                    <w:pStyle w:val="null3"/>
                    <w:jc w:val="left"/>
                  </w:pPr>
                  <w:r>
                    <w:rPr>
                      <w:rFonts w:ascii="仿宋_GB2312" w:hAnsi="仿宋_GB2312" w:cs="仿宋_GB2312" w:eastAsia="仿宋_GB2312"/>
                      <w:sz w:val="22"/>
                    </w:rPr>
                    <w:t>4.跟踪方式：信标、DVB载波</w:t>
                  </w:r>
                </w:p>
                <w:p>
                  <w:pPr>
                    <w:pStyle w:val="null3"/>
                    <w:jc w:val="left"/>
                  </w:pPr>
                  <w:r>
                    <w:rPr>
                      <w:rFonts w:ascii="仿宋_GB2312" w:hAnsi="仿宋_GB2312" w:cs="仿宋_GB2312" w:eastAsia="仿宋_GB2312"/>
                      <w:sz w:val="22"/>
                    </w:rPr>
                    <w:t>5.工作频段：接收：10.7～12.75GHz，发射：13.75～14.5GHz</w:t>
                  </w:r>
                </w:p>
                <w:p>
                  <w:pPr>
                    <w:pStyle w:val="null3"/>
                    <w:jc w:val="left"/>
                  </w:pPr>
                  <w:r>
                    <w:rPr>
                      <w:rFonts w:ascii="仿宋_GB2312" w:hAnsi="仿宋_GB2312" w:cs="仿宋_GB2312" w:eastAsia="仿宋_GB2312"/>
                      <w:sz w:val="22"/>
                    </w:rPr>
                    <w:t>6.BUC：16W/42dBm</w:t>
                  </w:r>
                </w:p>
                <w:p>
                  <w:pPr>
                    <w:pStyle w:val="null3"/>
                    <w:jc w:val="left"/>
                  </w:pPr>
                  <w:r>
                    <w:rPr>
                      <w:rFonts w:ascii="仿宋_GB2312" w:hAnsi="仿宋_GB2312" w:cs="仿宋_GB2312" w:eastAsia="仿宋_GB2312"/>
                      <w:sz w:val="22"/>
                    </w:rPr>
                    <w:t>7.接收灵敏度：</w:t>
                  </w:r>
                  <w:r>
                    <w:rPr>
                      <w:rFonts w:ascii="仿宋_GB2312" w:hAnsi="仿宋_GB2312" w:cs="仿宋_GB2312" w:eastAsia="仿宋_GB2312"/>
                      <w:sz w:val="22"/>
                    </w:rPr>
                    <w:t>≤</w:t>
                  </w:r>
                  <w:r>
                    <w:rPr>
                      <w:rFonts w:ascii="仿宋_GB2312" w:hAnsi="仿宋_GB2312" w:cs="仿宋_GB2312" w:eastAsia="仿宋_GB2312"/>
                      <w:sz w:val="22"/>
                    </w:rPr>
                    <w:t>-118dBm</w:t>
                  </w:r>
                </w:p>
                <w:p>
                  <w:pPr>
                    <w:pStyle w:val="null3"/>
                    <w:jc w:val="left"/>
                  </w:pPr>
                  <w:r>
                    <w:rPr>
                      <w:rFonts w:ascii="仿宋_GB2312" w:hAnsi="仿宋_GB2312" w:cs="仿宋_GB2312" w:eastAsia="仿宋_GB2312"/>
                      <w:sz w:val="22"/>
                    </w:rPr>
                    <w:t>8.信噪比：&gt;5dB</w:t>
                  </w:r>
                </w:p>
                <w:p>
                  <w:pPr>
                    <w:pStyle w:val="null3"/>
                    <w:jc w:val="left"/>
                  </w:pPr>
                  <w:r>
                    <w:rPr>
                      <w:rFonts w:ascii="仿宋_GB2312" w:hAnsi="仿宋_GB2312" w:cs="仿宋_GB2312" w:eastAsia="仿宋_GB2312"/>
                      <w:sz w:val="22"/>
                    </w:rPr>
                    <w:t>9.★天线增益：接收</w:t>
                  </w:r>
                  <w:r>
                    <w:rPr>
                      <w:rFonts w:ascii="仿宋_GB2312" w:hAnsi="仿宋_GB2312" w:cs="仿宋_GB2312" w:eastAsia="仿宋_GB2312"/>
                      <w:sz w:val="22"/>
                    </w:rPr>
                    <w:t>≥</w:t>
                  </w:r>
                  <w:r>
                    <w:rPr>
                      <w:rFonts w:ascii="仿宋_GB2312" w:hAnsi="仿宋_GB2312" w:cs="仿宋_GB2312" w:eastAsia="仿宋_GB2312"/>
                      <w:sz w:val="22"/>
                    </w:rPr>
                    <w:t>29.5dBi，发射</w:t>
                  </w:r>
                  <w:r>
                    <w:rPr>
                      <w:rFonts w:ascii="仿宋_GB2312" w:hAnsi="仿宋_GB2312" w:cs="仿宋_GB2312" w:eastAsia="仿宋_GB2312"/>
                      <w:sz w:val="22"/>
                    </w:rPr>
                    <w:t>≥</w:t>
                  </w:r>
                  <w:r>
                    <w:rPr>
                      <w:rFonts w:ascii="仿宋_GB2312" w:hAnsi="仿宋_GB2312" w:cs="仿宋_GB2312" w:eastAsia="仿宋_GB2312"/>
                      <w:sz w:val="22"/>
                    </w:rPr>
                    <w:t>31.5dB</w:t>
                  </w:r>
                  <w:r>
                    <w:rPr>
                      <w:rFonts w:ascii="仿宋_GB2312" w:hAnsi="仿宋_GB2312" w:cs="仿宋_GB2312" w:eastAsia="仿宋_GB2312"/>
                      <w:sz w:val="22"/>
                    </w:rPr>
                    <w:t>i；</w:t>
                  </w:r>
                </w:p>
                <w:p>
                  <w:pPr>
                    <w:pStyle w:val="null3"/>
                    <w:jc w:val="left"/>
                  </w:pPr>
                  <w:r>
                    <w:rPr>
                      <w:rFonts w:ascii="仿宋_GB2312" w:hAnsi="仿宋_GB2312" w:cs="仿宋_GB2312" w:eastAsia="仿宋_GB2312"/>
                      <w:sz w:val="22"/>
                    </w:rPr>
                    <w:t>10.第一旁瓣电平：</w:t>
                  </w:r>
                  <w:r>
                    <w:rPr>
                      <w:rFonts w:ascii="仿宋_GB2312" w:hAnsi="仿宋_GB2312" w:cs="仿宋_GB2312" w:eastAsia="仿宋_GB2312"/>
                      <w:sz w:val="22"/>
                    </w:rPr>
                    <w:t>≤</w:t>
                  </w:r>
                  <w:r>
                    <w:rPr>
                      <w:rFonts w:ascii="仿宋_GB2312" w:hAnsi="仿宋_GB2312" w:cs="仿宋_GB2312" w:eastAsia="仿宋_GB2312"/>
                      <w:sz w:val="22"/>
                    </w:rPr>
                    <w:t>-14dB（典型值）</w:t>
                  </w:r>
                </w:p>
                <w:p>
                  <w:pPr>
                    <w:pStyle w:val="null3"/>
                    <w:jc w:val="left"/>
                  </w:pPr>
                  <w:r>
                    <w:rPr>
                      <w:rFonts w:ascii="仿宋_GB2312" w:hAnsi="仿宋_GB2312" w:cs="仿宋_GB2312" w:eastAsia="仿宋_GB2312"/>
                      <w:sz w:val="22"/>
                    </w:rPr>
                    <w:t>11.增益平坦度：±1.0dB（全频段）</w:t>
                  </w:r>
                </w:p>
                <w:p>
                  <w:pPr>
                    <w:pStyle w:val="null3"/>
                    <w:jc w:val="left"/>
                  </w:pPr>
                  <w:r>
                    <w:rPr>
                      <w:rFonts w:ascii="仿宋_GB2312" w:hAnsi="仿宋_GB2312" w:cs="仿宋_GB2312" w:eastAsia="仿宋_GB2312"/>
                      <w:sz w:val="22"/>
                    </w:rPr>
                    <w:t>12.方位工作范围：±180°（可调整）</w:t>
                  </w:r>
                </w:p>
                <w:p>
                  <w:pPr>
                    <w:pStyle w:val="null3"/>
                    <w:jc w:val="left"/>
                  </w:pPr>
                  <w:r>
                    <w:rPr>
                      <w:rFonts w:ascii="仿宋_GB2312" w:hAnsi="仿宋_GB2312" w:cs="仿宋_GB2312" w:eastAsia="仿宋_GB2312"/>
                      <w:sz w:val="22"/>
                    </w:rPr>
                    <w:t>13.俯仰工作范围：15°～90°</w:t>
                  </w:r>
                </w:p>
                <w:p>
                  <w:pPr>
                    <w:pStyle w:val="null3"/>
                    <w:jc w:val="left"/>
                  </w:pPr>
                  <w:r>
                    <w:rPr>
                      <w:rFonts w:ascii="仿宋_GB2312" w:hAnsi="仿宋_GB2312" w:cs="仿宋_GB2312" w:eastAsia="仿宋_GB2312"/>
                      <w:sz w:val="22"/>
                    </w:rPr>
                    <w:t>14.极化工作范围：±100°</w:t>
                  </w:r>
                </w:p>
                <w:p>
                  <w:pPr>
                    <w:pStyle w:val="null3"/>
                    <w:jc w:val="left"/>
                  </w:pPr>
                  <w:r>
                    <w:rPr>
                      <w:rFonts w:ascii="仿宋_GB2312" w:hAnsi="仿宋_GB2312" w:cs="仿宋_GB2312" w:eastAsia="仿宋_GB2312"/>
                      <w:sz w:val="22"/>
                    </w:rPr>
                    <w:t>15.极化方式：线极化</w:t>
                  </w:r>
                </w:p>
                <w:p>
                  <w:pPr>
                    <w:pStyle w:val="null3"/>
                    <w:jc w:val="left"/>
                  </w:pPr>
                  <w:r>
                    <w:rPr>
                      <w:rFonts w:ascii="仿宋_GB2312" w:hAnsi="仿宋_GB2312" w:cs="仿宋_GB2312" w:eastAsia="仿宋_GB2312"/>
                      <w:sz w:val="22"/>
                    </w:rPr>
                    <w:t>16.极化隔离度：轴向</w:t>
                  </w:r>
                  <w:r>
                    <w:rPr>
                      <w:rFonts w:ascii="仿宋_GB2312" w:hAnsi="仿宋_GB2312" w:cs="仿宋_GB2312" w:eastAsia="仿宋_GB2312"/>
                      <w:sz w:val="22"/>
                    </w:rPr>
                    <w:t>≥</w:t>
                  </w:r>
                  <w:r>
                    <w:rPr>
                      <w:rFonts w:ascii="仿宋_GB2312" w:hAnsi="仿宋_GB2312" w:cs="仿宋_GB2312" w:eastAsia="仿宋_GB2312"/>
                      <w:sz w:val="22"/>
                    </w:rPr>
                    <w:t>30dB</w:t>
                  </w:r>
                </w:p>
                <w:p>
                  <w:pPr>
                    <w:pStyle w:val="null3"/>
                    <w:jc w:val="left"/>
                  </w:pPr>
                  <w:r>
                    <w:rPr>
                      <w:rFonts w:ascii="仿宋_GB2312" w:hAnsi="仿宋_GB2312" w:cs="仿宋_GB2312" w:eastAsia="仿宋_GB2312"/>
                      <w:sz w:val="22"/>
                    </w:rPr>
                    <w:t>17.对星时间：</w:t>
                  </w:r>
                  <w:r>
                    <w:rPr>
                      <w:rFonts w:ascii="仿宋_GB2312" w:hAnsi="仿宋_GB2312" w:cs="仿宋_GB2312" w:eastAsia="仿宋_GB2312"/>
                      <w:sz w:val="22"/>
                    </w:rPr>
                    <w:t>≤</w:t>
                  </w:r>
                  <w:r>
                    <w:rPr>
                      <w:rFonts w:ascii="仿宋_GB2312" w:hAnsi="仿宋_GB2312" w:cs="仿宋_GB2312" w:eastAsia="仿宋_GB2312"/>
                      <w:sz w:val="22"/>
                    </w:rPr>
                    <w:t>3min</w:t>
                  </w:r>
                </w:p>
                <w:p>
                  <w:pPr>
                    <w:pStyle w:val="null3"/>
                    <w:jc w:val="left"/>
                  </w:pPr>
                  <w:r>
                    <w:rPr>
                      <w:rFonts w:ascii="仿宋_GB2312" w:hAnsi="仿宋_GB2312" w:cs="仿宋_GB2312" w:eastAsia="仿宋_GB2312"/>
                      <w:sz w:val="22"/>
                    </w:rPr>
                    <w:t>18.控制方式：本地OLED触控屏/Web界面</w:t>
                  </w:r>
                </w:p>
                <w:p>
                  <w:pPr>
                    <w:pStyle w:val="null3"/>
                    <w:jc w:val="left"/>
                  </w:pPr>
                  <w:r>
                    <w:rPr>
                      <w:rFonts w:ascii="仿宋_GB2312" w:hAnsi="仿宋_GB2312" w:cs="仿宋_GB2312" w:eastAsia="仿宋_GB2312"/>
                      <w:sz w:val="22"/>
                    </w:rPr>
                    <w:t>19.▲收藏尺寸（L*W*H）：</w:t>
                  </w:r>
                  <w:r>
                    <w:rPr>
                      <w:rFonts w:ascii="仿宋_GB2312" w:hAnsi="仿宋_GB2312" w:cs="仿宋_GB2312" w:eastAsia="仿宋_GB2312"/>
                      <w:sz w:val="22"/>
                    </w:rPr>
                    <w:t>≤</w:t>
                  </w:r>
                  <w:r>
                    <w:rPr>
                      <w:rFonts w:ascii="仿宋_GB2312" w:hAnsi="仿宋_GB2312" w:cs="仿宋_GB2312" w:eastAsia="仿宋_GB2312"/>
                      <w:sz w:val="22"/>
                    </w:rPr>
                    <w:t>400mmX350mmX150mm（含支撑结构尺寸</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20.▲工作温度：-20℃～+55℃(</w:t>
                  </w:r>
                  <w:r>
                    <w:rPr>
                      <w:rFonts w:ascii="仿宋_GB2312" w:hAnsi="仿宋_GB2312" w:cs="仿宋_GB2312" w:eastAsia="仿宋_GB2312"/>
                      <w:sz w:val="22"/>
                    </w:rPr>
                    <w:t>标配</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21.存储温度：-55℃～+70℃；</w:t>
                  </w:r>
                </w:p>
                <w:p>
                  <w:pPr>
                    <w:pStyle w:val="null3"/>
                    <w:jc w:val="left"/>
                  </w:pPr>
                  <w:r>
                    <w:rPr>
                      <w:rFonts w:ascii="仿宋_GB2312" w:hAnsi="仿宋_GB2312" w:cs="仿宋_GB2312" w:eastAsia="仿宋_GB2312"/>
                      <w:sz w:val="22"/>
                    </w:rPr>
                    <w:t>22.★防护等级：</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P66；</w:t>
                  </w:r>
                </w:p>
                <w:p>
                  <w:pPr>
                    <w:pStyle w:val="null3"/>
                    <w:jc w:val="left"/>
                  </w:pPr>
                  <w:r>
                    <w:rPr>
                      <w:rFonts w:ascii="仿宋_GB2312" w:hAnsi="仿宋_GB2312" w:cs="仿宋_GB2312" w:eastAsia="仿宋_GB2312"/>
                      <w:sz w:val="22"/>
                    </w:rPr>
                    <w:t>23.供电：12-32VDC；内置210WH电池</w:t>
                  </w:r>
                </w:p>
                <w:p>
                  <w:pPr>
                    <w:pStyle w:val="null3"/>
                    <w:jc w:val="left"/>
                  </w:pPr>
                  <w:r>
                    <w:rPr>
                      <w:rFonts w:ascii="仿宋_GB2312" w:hAnsi="仿宋_GB2312" w:cs="仿宋_GB2312" w:eastAsia="仿宋_GB2312"/>
                      <w:sz w:val="22"/>
                    </w:rPr>
                    <w:t>24.电池续航时间：</w:t>
                  </w:r>
                  <w:r>
                    <w:rPr>
                      <w:rFonts w:ascii="仿宋_GB2312" w:hAnsi="仿宋_GB2312" w:cs="仿宋_GB2312" w:eastAsia="仿宋_GB2312"/>
                      <w:sz w:val="22"/>
                    </w:rPr>
                    <w:t>≥</w:t>
                  </w:r>
                  <w:r>
                    <w:rPr>
                      <w:rFonts w:ascii="仿宋_GB2312" w:hAnsi="仿宋_GB2312" w:cs="仿宋_GB2312" w:eastAsia="仿宋_GB2312"/>
                      <w:sz w:val="22"/>
                    </w:rPr>
                    <w:t>2h（BUC 16W）</w:t>
                  </w:r>
                </w:p>
                <w:p>
                  <w:pPr>
                    <w:pStyle w:val="null3"/>
                    <w:jc w:val="left"/>
                  </w:pPr>
                  <w:r>
                    <w:rPr>
                      <w:rFonts w:ascii="仿宋_GB2312" w:hAnsi="仿宋_GB2312" w:cs="仿宋_GB2312" w:eastAsia="仿宋_GB2312"/>
                      <w:sz w:val="22"/>
                    </w:rPr>
                    <w:t>25.▲接口：电源接口（航插）:1个、数据接口（航插：业务与控制）:1个、WiFi无线接口:1个、N型接头:2个（可外接调制解调器）</w:t>
                  </w:r>
                </w:p>
                <w:p>
                  <w:pPr>
                    <w:pStyle w:val="null3"/>
                    <w:jc w:val="left"/>
                  </w:pPr>
                  <w:r>
                    <w:rPr>
                      <w:rFonts w:ascii="仿宋_GB2312" w:hAnsi="仿宋_GB2312" w:cs="仿宋_GB2312" w:eastAsia="仿宋_GB2312"/>
                      <w:sz w:val="22"/>
                    </w:rPr>
                    <w:t>26.内置高通量调制解调器：内置高通量调制解调器</w:t>
                  </w:r>
                </w:p>
                <w:p>
                  <w:pPr>
                    <w:pStyle w:val="null3"/>
                    <w:jc w:val="left"/>
                  </w:pPr>
                  <w:r>
                    <w:rPr>
                      <w:rFonts w:ascii="仿宋_GB2312" w:hAnsi="仿宋_GB2312" w:cs="仿宋_GB2312" w:eastAsia="仿宋_GB2312"/>
                      <w:sz w:val="22"/>
                    </w:rPr>
                    <w:t>27.▲外置调制解调器：可外接调制解调器，便携站可反向向外置调制解调器</w:t>
                  </w:r>
                  <w:r>
                    <w:rPr>
                      <w:rFonts w:ascii="仿宋_GB2312" w:hAnsi="仿宋_GB2312" w:cs="仿宋_GB2312" w:eastAsia="仿宋_GB2312"/>
                      <w:sz w:val="22"/>
                    </w:rPr>
                    <w:t>供电；</w:t>
                  </w:r>
                </w:p>
                <w:p>
                  <w:pPr>
                    <w:pStyle w:val="null3"/>
                    <w:jc w:val="left"/>
                  </w:pPr>
                  <w:r>
                    <w:rPr>
                      <w:rFonts w:ascii="仿宋_GB2312" w:hAnsi="仿宋_GB2312" w:cs="仿宋_GB2312" w:eastAsia="仿宋_GB2312"/>
                      <w:sz w:val="22"/>
                    </w:rPr>
                    <w:t>28.LNB：内置PLL Ku频段LNB</w:t>
                  </w:r>
                </w:p>
                <w:p>
                  <w:pPr>
                    <w:pStyle w:val="null3"/>
                    <w:jc w:val="left"/>
                  </w:pPr>
                  <w:r>
                    <w:rPr>
                      <w:rFonts w:ascii="仿宋_GB2312" w:hAnsi="仿宋_GB2312" w:cs="仿宋_GB2312" w:eastAsia="仿宋_GB2312"/>
                      <w:sz w:val="22"/>
                    </w:rPr>
                    <w:t>29.▲支架：一体式支架，无需拼接，方便架设开通</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中型侦查无人机</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飞行器为共轴八桨运载无人机，</w:t>
                  </w:r>
                  <w:r>
                    <w:rPr>
                      <w:rFonts w:ascii="仿宋_GB2312" w:hAnsi="仿宋_GB2312" w:cs="仿宋_GB2312" w:eastAsia="仿宋_GB2312"/>
                      <w:sz w:val="22"/>
                    </w:rPr>
                    <w:t>双电池模式载重</w:t>
                  </w:r>
                  <w:r>
                    <w:rPr>
                      <w:rFonts w:ascii="仿宋_GB2312" w:hAnsi="仿宋_GB2312" w:cs="仿宋_GB2312" w:eastAsia="仿宋_GB2312"/>
                      <w:sz w:val="22"/>
                    </w:rPr>
                    <w:t>≥</w:t>
                  </w:r>
                  <w:r>
                    <w:rPr>
                      <w:rFonts w:ascii="仿宋_GB2312" w:hAnsi="仿宋_GB2312" w:cs="仿宋_GB2312" w:eastAsia="仿宋_GB2312"/>
                      <w:sz w:val="22"/>
                    </w:rPr>
                    <w:t>30kg，单电池载重</w:t>
                  </w:r>
                  <w:r>
                    <w:rPr>
                      <w:rFonts w:ascii="仿宋_GB2312" w:hAnsi="仿宋_GB2312" w:cs="仿宋_GB2312" w:eastAsia="仿宋_GB2312"/>
                      <w:sz w:val="22"/>
                    </w:rPr>
                    <w:t>≥</w:t>
                  </w:r>
                  <w:r>
                    <w:rPr>
                      <w:rFonts w:ascii="仿宋_GB2312" w:hAnsi="仿宋_GB2312" w:cs="仿宋_GB2312" w:eastAsia="仿宋_GB2312"/>
                      <w:sz w:val="22"/>
                    </w:rPr>
                    <w:t>40kg；空载航程</w:t>
                  </w:r>
                  <w:r>
                    <w:rPr>
                      <w:rFonts w:ascii="仿宋_GB2312" w:hAnsi="仿宋_GB2312" w:cs="仿宋_GB2312" w:eastAsia="仿宋_GB2312"/>
                      <w:sz w:val="22"/>
                    </w:rPr>
                    <w:t>≥</w:t>
                  </w:r>
                  <w:r>
                    <w:rPr>
                      <w:rFonts w:ascii="仿宋_GB2312" w:hAnsi="仿宋_GB2312" w:cs="仿宋_GB2312" w:eastAsia="仿宋_GB2312"/>
                      <w:sz w:val="22"/>
                    </w:rPr>
                    <w:t>28km，满载30kg航程</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km；IP55</w:t>
                  </w:r>
                  <w:r>
                    <w:rPr>
                      <w:rFonts w:ascii="仿宋_GB2312" w:hAnsi="仿宋_GB2312" w:cs="仿宋_GB2312" w:eastAsia="仿宋_GB2312"/>
                      <w:sz w:val="22"/>
                    </w:rPr>
                    <w:t>及以上</w:t>
                  </w:r>
                  <w:r>
                    <w:rPr>
                      <w:rFonts w:ascii="仿宋_GB2312" w:hAnsi="仿宋_GB2312" w:cs="仿宋_GB2312" w:eastAsia="仿宋_GB2312"/>
                      <w:sz w:val="22"/>
                    </w:rPr>
                    <w:t>防护，</w:t>
                  </w:r>
                  <w:r>
                    <w:rPr>
                      <w:rFonts w:ascii="仿宋_GB2312" w:hAnsi="仿宋_GB2312" w:cs="仿宋_GB2312" w:eastAsia="仿宋_GB2312"/>
                      <w:sz w:val="22"/>
                    </w:rPr>
                    <w:t>‑20℃~+45℃工作，起飞海拔</w:t>
                  </w:r>
                  <w:r>
                    <w:rPr>
                      <w:rFonts w:ascii="仿宋_GB2312" w:hAnsi="仿宋_GB2312" w:cs="仿宋_GB2312" w:eastAsia="仿宋_GB2312"/>
                      <w:sz w:val="22"/>
                    </w:rPr>
                    <w:t>≥</w:t>
                  </w:r>
                  <w:r>
                    <w:rPr>
                      <w:rFonts w:ascii="仿宋_GB2312" w:hAnsi="仿宋_GB2312" w:cs="仿宋_GB2312" w:eastAsia="仿宋_GB2312"/>
                      <w:sz w:val="22"/>
                    </w:rPr>
                    <w:t>6000m，抗风</w:t>
                  </w:r>
                  <w:r>
                    <w:rPr>
                      <w:rFonts w:ascii="仿宋_GB2312" w:hAnsi="仿宋_GB2312" w:cs="仿宋_GB2312" w:eastAsia="仿宋_GB2312"/>
                      <w:sz w:val="22"/>
                    </w:rPr>
                    <w:t>≥</w:t>
                  </w:r>
                  <w:r>
                    <w:rPr>
                      <w:rFonts w:ascii="仿宋_GB2312" w:hAnsi="仿宋_GB2312" w:cs="仿宋_GB2312" w:eastAsia="仿宋_GB2312"/>
                      <w:sz w:val="22"/>
                    </w:rPr>
                    <w:t>12m/s。搭载D‑RTK高精度定位，前后有源相控阵雷达+双目视觉避障，支持ADS‑B航空器预警；O3图传，支持4G增强图传兜底。具备货箱运载、20米空吊索降双模式，货物触地自动脱钩；标配整机降落伞，双电池供电冗余，机载FPV观测相机。</w:t>
                  </w:r>
                </w:p>
                <w:p>
                  <w:pPr>
                    <w:pStyle w:val="null3"/>
                    <w:jc w:val="left"/>
                  </w:pPr>
                  <w:r>
                    <w:rPr>
                      <w:rFonts w:ascii="仿宋_GB2312" w:hAnsi="仿宋_GB2312" w:cs="仿宋_GB2312" w:eastAsia="仿宋_GB2312"/>
                      <w:sz w:val="22"/>
                    </w:rPr>
                    <w:t>2.配套RCPlus遥控器，</w:t>
                  </w:r>
                  <w:r>
                    <w:rPr>
                      <w:rFonts w:ascii="仿宋_GB2312" w:hAnsi="仿宋_GB2312" w:cs="仿宋_GB2312" w:eastAsia="仿宋_GB2312"/>
                      <w:sz w:val="22"/>
                    </w:rPr>
                    <w:t>≥</w:t>
                  </w:r>
                  <w:r>
                    <w:rPr>
                      <w:rFonts w:ascii="仿宋_GB2312" w:hAnsi="仿宋_GB2312" w:cs="仿宋_GB2312" w:eastAsia="仿宋_GB2312"/>
                      <w:sz w:val="22"/>
                    </w:rPr>
                    <w:t>7.02英寸高亮屏，IP54</w:t>
                  </w:r>
                  <w:r>
                    <w:rPr>
                      <w:rFonts w:ascii="仿宋_GB2312" w:hAnsi="仿宋_GB2312" w:cs="仿宋_GB2312" w:eastAsia="仿宋_GB2312"/>
                      <w:sz w:val="22"/>
                    </w:rPr>
                    <w:t>及以上</w:t>
                  </w:r>
                  <w:r>
                    <w:rPr>
                      <w:rFonts w:ascii="仿宋_GB2312" w:hAnsi="仿宋_GB2312" w:cs="仿宋_GB2312" w:eastAsia="仿宋_GB2312"/>
                      <w:sz w:val="22"/>
                    </w:rPr>
                    <w:t>防护，支持双操作员权限切换，</w:t>
                  </w:r>
                  <w:r>
                    <w:rPr>
                      <w:rFonts w:ascii="仿宋_GB2312" w:hAnsi="仿宋_GB2312" w:cs="仿宋_GB2312" w:eastAsia="仿宋_GB2312"/>
                      <w:sz w:val="22"/>
                    </w:rPr>
                    <w:t>HDMI输出，可外接4G模块。</w:t>
                  </w:r>
                </w:p>
                <w:p>
                  <w:pPr>
                    <w:pStyle w:val="null3"/>
                    <w:jc w:val="left"/>
                  </w:pPr>
                  <w:r>
                    <w:rPr>
                      <w:rFonts w:ascii="仿宋_GB2312" w:hAnsi="仿宋_GB2312" w:cs="仿宋_GB2312" w:eastAsia="仿宋_GB2312"/>
                      <w:sz w:val="22"/>
                    </w:rPr>
                    <w:t>3.配备无人机抛投器：</w:t>
                  </w:r>
                  <w:r>
                    <w:rPr>
                      <w:rFonts w:ascii="仿宋_GB2312" w:hAnsi="仿宋_GB2312" w:cs="仿宋_GB2312" w:eastAsia="仿宋_GB2312"/>
                      <w:sz w:val="22"/>
                    </w:rPr>
                    <w:t>设备重量</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Kg，</w:t>
                  </w:r>
                  <w:r>
                    <w:rPr>
                      <w:rFonts w:ascii="仿宋_GB2312" w:hAnsi="仿宋_GB2312" w:cs="仿宋_GB2312" w:eastAsia="仿宋_GB2312"/>
                      <w:sz w:val="22"/>
                    </w:rPr>
                    <w:t>通道数</w:t>
                  </w:r>
                  <w:r>
                    <w:rPr>
                      <w:rFonts w:ascii="仿宋_GB2312" w:hAnsi="仿宋_GB2312" w:cs="仿宋_GB2312" w:eastAsia="仿宋_GB2312"/>
                      <w:sz w:val="22"/>
                    </w:rPr>
                    <w:t>≥</w:t>
                  </w:r>
                  <w:r>
                    <w:rPr>
                      <w:rFonts w:ascii="仿宋_GB2312" w:hAnsi="仿宋_GB2312" w:cs="仿宋_GB2312" w:eastAsia="仿宋_GB2312"/>
                      <w:sz w:val="22"/>
                    </w:rPr>
                    <w:t>6，最大载重：单钩</w:t>
                  </w:r>
                  <w:r>
                    <w:rPr>
                      <w:rFonts w:ascii="仿宋_GB2312" w:hAnsi="仿宋_GB2312" w:cs="仿宋_GB2312" w:eastAsia="仿宋_GB2312"/>
                      <w:sz w:val="22"/>
                    </w:rPr>
                    <w:t>≥</w:t>
                  </w:r>
                  <w:r>
                    <w:rPr>
                      <w:rFonts w:ascii="仿宋_GB2312" w:hAnsi="仿宋_GB2312" w:cs="仿宋_GB2312" w:eastAsia="仿宋_GB2312"/>
                      <w:sz w:val="22"/>
                    </w:rPr>
                    <w:t>50KG，</w:t>
                  </w:r>
                  <w:r>
                    <w:rPr>
                      <w:rFonts w:ascii="仿宋_GB2312" w:hAnsi="仿宋_GB2312" w:cs="仿宋_GB2312" w:eastAsia="仿宋_GB2312"/>
                      <w:sz w:val="22"/>
                    </w:rPr>
                    <w:t>控制方式：</w:t>
                  </w:r>
                  <w:r>
                    <w:rPr>
                      <w:rFonts w:ascii="仿宋_GB2312" w:hAnsi="仿宋_GB2312" w:cs="仿宋_GB2312" w:eastAsia="仿宋_GB2312"/>
                      <w:sz w:val="22"/>
                    </w:rPr>
                    <w:t>DJIPSDKpliot2</w:t>
                  </w:r>
                  <w:r>
                    <w:rPr>
                      <w:rFonts w:ascii="仿宋_GB2312" w:hAnsi="仿宋_GB2312" w:cs="仿宋_GB2312" w:eastAsia="仿宋_GB2312"/>
                      <w:sz w:val="22"/>
                    </w:rPr>
                    <w:t>，控制距离：</w:t>
                  </w:r>
                  <w:r>
                    <w:rPr>
                      <w:rFonts w:ascii="仿宋_GB2312" w:hAnsi="仿宋_GB2312" w:cs="仿宋_GB2312" w:eastAsia="仿宋_GB2312"/>
                      <w:sz w:val="22"/>
                    </w:rPr>
                    <w:t>≥</w:t>
                  </w:r>
                  <w:r>
                    <w:rPr>
                      <w:rFonts w:ascii="仿宋_GB2312" w:hAnsi="仿宋_GB2312" w:cs="仿宋_GB2312" w:eastAsia="仿宋_GB2312"/>
                      <w:sz w:val="22"/>
                    </w:rPr>
                    <w:t>6000m</w:t>
                  </w:r>
                  <w:r>
                    <w:rPr>
                      <w:rFonts w:ascii="仿宋_GB2312" w:hAnsi="仿宋_GB2312" w:cs="仿宋_GB2312" w:eastAsia="仿宋_GB2312"/>
                      <w:sz w:val="22"/>
                    </w:rPr>
                    <w:t>,</w:t>
                  </w:r>
                  <w:r>
                    <w:rPr>
                      <w:rFonts w:ascii="仿宋_GB2312" w:hAnsi="仿宋_GB2312" w:cs="仿宋_GB2312" w:eastAsia="仿宋_GB2312"/>
                      <w:sz w:val="22"/>
                    </w:rPr>
                    <w:t>与无人机一致，测距方式：激光测距</w:t>
                  </w:r>
                  <w:r>
                    <w:rPr>
                      <w:rFonts w:ascii="仿宋_GB2312" w:hAnsi="仿宋_GB2312" w:cs="仿宋_GB2312" w:eastAsia="仿宋_GB2312"/>
                      <w:sz w:val="22"/>
                    </w:rPr>
                    <w:t>/psdk飞机信息订阅</w:t>
                  </w:r>
                  <w:r>
                    <w:rPr>
                      <w:rFonts w:ascii="仿宋_GB2312" w:hAnsi="仿宋_GB2312" w:cs="仿宋_GB2312" w:eastAsia="仿宋_GB2312"/>
                      <w:sz w:val="22"/>
                    </w:rPr>
                    <w:t>；</w:t>
                  </w:r>
                  <w:r>
                    <w:rPr>
                      <w:rFonts w:ascii="仿宋_GB2312" w:hAnsi="仿宋_GB2312" w:cs="仿宋_GB2312" w:eastAsia="仿宋_GB2312"/>
                      <w:sz w:val="22"/>
                    </w:rPr>
                    <w:t>安全高度保护：支持</w:t>
                  </w:r>
                  <w:r>
                    <w:rPr>
                      <w:rFonts w:ascii="仿宋_GB2312" w:hAnsi="仿宋_GB2312" w:cs="仿宋_GB2312" w:eastAsia="仿宋_GB2312"/>
                      <w:sz w:val="22"/>
                    </w:rPr>
                    <w:t>；</w:t>
                  </w:r>
                  <w:r>
                    <w:rPr>
                      <w:rFonts w:ascii="仿宋_GB2312" w:hAnsi="仿宋_GB2312" w:cs="仿宋_GB2312" w:eastAsia="仿宋_GB2312"/>
                      <w:sz w:val="22"/>
                    </w:rPr>
                    <w:t>保险开关：软件</w:t>
                  </w:r>
                  <w:r>
                    <w:rPr>
                      <w:rFonts w:ascii="仿宋_GB2312" w:hAnsi="仿宋_GB2312" w:cs="仿宋_GB2312" w:eastAsia="仿宋_GB2312"/>
                      <w:sz w:val="22"/>
                    </w:rPr>
                    <w:t>、</w:t>
                  </w:r>
                  <w:r>
                    <w:rPr>
                      <w:rFonts w:ascii="仿宋_GB2312" w:hAnsi="仿宋_GB2312" w:cs="仿宋_GB2312" w:eastAsia="仿宋_GB2312"/>
                      <w:sz w:val="22"/>
                    </w:rPr>
                    <w:t>硬件支持。</w:t>
                  </w:r>
                </w:p>
                <w:p>
                  <w:pPr>
                    <w:pStyle w:val="null3"/>
                    <w:jc w:val="left"/>
                  </w:pPr>
                  <w:r>
                    <w:rPr>
                      <w:rFonts w:ascii="仿宋_GB2312" w:hAnsi="仿宋_GB2312" w:cs="仿宋_GB2312" w:eastAsia="仿宋_GB2312"/>
                      <w:sz w:val="22"/>
                    </w:rPr>
                    <w:t>4.增加2块电池：单块容量达</w:t>
                  </w:r>
                  <w:r>
                    <w:rPr>
                      <w:rFonts w:ascii="仿宋_GB2312" w:hAnsi="仿宋_GB2312" w:cs="仿宋_GB2312" w:eastAsia="仿宋_GB2312"/>
                      <w:sz w:val="22"/>
                    </w:rPr>
                    <w:t>≥</w:t>
                  </w:r>
                  <w:r>
                    <w:rPr>
                      <w:rFonts w:ascii="仿宋_GB2312" w:hAnsi="仿宋_GB2312" w:cs="仿宋_GB2312" w:eastAsia="仿宋_GB2312"/>
                      <w:sz w:val="22"/>
                    </w:rPr>
                    <w:t>38000毫安时</w:t>
                  </w:r>
                  <w:r>
                    <w:rPr>
                      <w:rFonts w:ascii="仿宋_GB2312" w:hAnsi="仿宋_GB2312" w:cs="仿宋_GB2312" w:eastAsia="仿宋_GB2312"/>
                      <w:sz w:val="22"/>
                    </w:rPr>
                    <w:t>，最高支持</w:t>
                  </w:r>
                  <w:r>
                    <w:rPr>
                      <w:rFonts w:ascii="仿宋_GB2312" w:hAnsi="仿宋_GB2312" w:cs="仿宋_GB2312" w:eastAsia="仿宋_GB2312"/>
                      <w:sz w:val="22"/>
                    </w:rPr>
                    <w:t>1500次循环充放</w:t>
                  </w:r>
                  <w:r>
                    <w:rPr>
                      <w:rFonts w:ascii="仿宋_GB2312" w:hAnsi="仿宋_GB2312" w:cs="仿宋_GB2312" w:eastAsia="仿宋_GB2312"/>
                      <w:sz w:val="22"/>
                    </w:rPr>
                    <w:t>；支持自加热、支持电池热替换。</w:t>
                  </w:r>
                </w:p>
                <w:p>
                  <w:pPr>
                    <w:pStyle w:val="null3"/>
                    <w:jc w:val="left"/>
                  </w:pPr>
                  <w:r>
                    <w:rPr>
                      <w:rFonts w:ascii="仿宋_GB2312" w:hAnsi="仿宋_GB2312" w:cs="仿宋_GB2312" w:eastAsia="仿宋_GB2312"/>
                      <w:sz w:val="22"/>
                    </w:rPr>
                    <w:t>5.保险：包含84,000元保障额度，保障期限为1年。免费维修不限次数：落甚至进水等各种飞行意外，都可享受。</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97"/>
                  <w:vMerge/>
                  <w:tcBorders>
                    <w:top w:val="none" w:color="000000" w:sz="4"/>
                    <w:left w:val="single" w:color="000000" w:sz="4"/>
                    <w:bottom w:val="single" w:color="000000" w:sz="4"/>
                    <w:right w:val="single" w:color="000000" w:sz="4"/>
                  </w:tcBorders>
                </w:tcPr>
                <w:p/>
              </w:tc>
              <w:tc>
                <w:tcPr>
                  <w:tcW w:type="dxa" w:w="86"/>
                  <w:vMerge/>
                  <w:tcBorders>
                    <w:top w:val="none" w:color="000000" w:sz="4"/>
                    <w:left w:val="single" w:color="000000" w:sz="4"/>
                    <w:bottom w:val="single" w:color="000000" w:sz="4"/>
                    <w:right w:val="single" w:color="000000" w:sz="4"/>
                  </w:tcBorders>
                </w:tcPr>
                <w:p/>
              </w:tc>
              <w:tc>
                <w:tcPr>
                  <w:tcW w:type="dxa" w:w="9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单兵</w:t>
                  </w:r>
                  <w:r>
                    <w:rPr>
                      <w:rFonts w:ascii="仿宋_GB2312" w:hAnsi="仿宋_GB2312" w:cs="仿宋_GB2312" w:eastAsia="仿宋_GB2312"/>
                      <w:sz w:val="22"/>
                    </w:rPr>
                    <w:t>5G</w:t>
                  </w:r>
                  <w:r>
                    <w:rPr>
                      <w:rFonts w:ascii="仿宋_GB2312" w:hAnsi="仿宋_GB2312" w:cs="仿宋_GB2312" w:eastAsia="仿宋_GB2312"/>
                      <w:sz w:val="22"/>
                    </w:rPr>
                    <w:t>便携站</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工作重量</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kg</w:t>
                  </w:r>
                  <w:r>
                    <w:rPr>
                      <w:rFonts w:ascii="仿宋_GB2312" w:hAnsi="仿宋_GB2312" w:cs="仿宋_GB2312" w:eastAsia="仿宋_GB2312"/>
                      <w:sz w:val="22"/>
                    </w:rPr>
                    <w:t>续航</w:t>
                  </w:r>
                  <w:r>
                    <w:rPr>
                      <w:rFonts w:ascii="仿宋_GB2312" w:hAnsi="仿宋_GB2312" w:cs="仿宋_GB2312" w:eastAsia="仿宋_GB2312"/>
                      <w:sz w:val="22"/>
                    </w:rPr>
                    <w:t>≥</w:t>
                  </w:r>
                  <w:r>
                    <w:rPr>
                      <w:rFonts w:ascii="仿宋_GB2312" w:hAnsi="仿宋_GB2312" w:cs="仿宋_GB2312" w:eastAsia="仿宋_GB2312"/>
                      <w:sz w:val="22"/>
                    </w:rPr>
                    <w:t>4小时。一键开机，免配置，通过指示灯和前面板，显示系统运行状态信息。</w:t>
                  </w:r>
                </w:p>
                <w:p>
                  <w:pPr>
                    <w:pStyle w:val="null3"/>
                    <w:jc w:val="left"/>
                  </w:pPr>
                  <w:r>
                    <w:rPr>
                      <w:rFonts w:ascii="仿宋_GB2312" w:hAnsi="仿宋_GB2312" w:cs="仿宋_GB2312" w:eastAsia="仿宋_GB2312"/>
                      <w:sz w:val="22"/>
                    </w:rPr>
                    <w:t>▲工作制式：5GNRSAFDD；</w:t>
                  </w:r>
                </w:p>
                <w:p>
                  <w:pPr>
                    <w:pStyle w:val="null3"/>
                    <w:jc w:val="left"/>
                  </w:pPr>
                  <w:r>
                    <w:rPr>
                      <w:rFonts w:ascii="仿宋_GB2312" w:hAnsi="仿宋_GB2312" w:cs="仿宋_GB2312" w:eastAsia="仿宋_GB2312"/>
                      <w:sz w:val="22"/>
                    </w:rPr>
                    <w:t>▲工作频率：N28:UL703~743MHz；DL758~798MHz；N28:UL708~748MHz；DL763~803MHz</w:t>
                  </w:r>
                </w:p>
                <w:p>
                  <w:pPr>
                    <w:pStyle w:val="null3"/>
                    <w:jc w:val="left"/>
                  </w:pPr>
                  <w:r>
                    <w:rPr>
                      <w:rFonts w:ascii="仿宋_GB2312" w:hAnsi="仿宋_GB2312" w:cs="仿宋_GB2312" w:eastAsia="仿宋_GB2312"/>
                      <w:sz w:val="22"/>
                    </w:rPr>
                    <w:t>工作带宽：单载波</w:t>
                  </w:r>
                  <w:r>
                    <w:rPr>
                      <w:rFonts w:ascii="仿宋_GB2312" w:hAnsi="仿宋_GB2312" w:cs="仿宋_GB2312" w:eastAsia="仿宋_GB2312"/>
                      <w:sz w:val="22"/>
                    </w:rPr>
                    <w:t>30MHz/10MHz；</w:t>
                  </w:r>
                </w:p>
                <w:p>
                  <w:pPr>
                    <w:pStyle w:val="null3"/>
                    <w:jc w:val="left"/>
                  </w:pPr>
                  <w:r>
                    <w:rPr>
                      <w:rFonts w:ascii="仿宋_GB2312" w:hAnsi="仿宋_GB2312" w:cs="仿宋_GB2312" w:eastAsia="仿宋_GB2312"/>
                      <w:sz w:val="22"/>
                    </w:rPr>
                    <w:t>▲发射功率：单通道</w:t>
                  </w:r>
                  <w:r>
                    <w:rPr>
                      <w:rFonts w:ascii="仿宋_GB2312" w:hAnsi="仿宋_GB2312" w:cs="仿宋_GB2312" w:eastAsia="仿宋_GB2312"/>
                      <w:sz w:val="22"/>
                    </w:rPr>
                    <w:t>≥</w:t>
                  </w:r>
                  <w:r>
                    <w:rPr>
                      <w:rFonts w:ascii="仿宋_GB2312" w:hAnsi="仿宋_GB2312" w:cs="仿宋_GB2312" w:eastAsia="仿宋_GB2312"/>
                      <w:sz w:val="22"/>
                    </w:rPr>
                    <w:t>5W；</w:t>
                  </w:r>
                </w:p>
                <w:p>
                  <w:pPr>
                    <w:pStyle w:val="null3"/>
                    <w:jc w:val="left"/>
                  </w:pPr>
                  <w:r>
                    <w:rPr>
                      <w:rFonts w:ascii="仿宋_GB2312" w:hAnsi="仿宋_GB2312" w:cs="仿宋_GB2312" w:eastAsia="仿宋_GB2312"/>
                      <w:sz w:val="22"/>
                    </w:rPr>
                    <w:t>通道数：</w:t>
                  </w:r>
                  <w:r>
                    <w:rPr>
                      <w:rFonts w:ascii="仿宋_GB2312" w:hAnsi="仿宋_GB2312" w:cs="仿宋_GB2312" w:eastAsia="仿宋_GB2312"/>
                      <w:sz w:val="22"/>
                    </w:rPr>
                    <w:t>2通道，双发双收；</w:t>
                  </w:r>
                </w:p>
                <w:p>
                  <w:pPr>
                    <w:pStyle w:val="null3"/>
                    <w:jc w:val="left"/>
                  </w:pPr>
                  <w:r>
                    <w:rPr>
                      <w:rFonts w:ascii="仿宋_GB2312" w:hAnsi="仿宋_GB2312" w:cs="仿宋_GB2312" w:eastAsia="仿宋_GB2312"/>
                      <w:sz w:val="22"/>
                    </w:rPr>
                    <w:t>峰值吞吐量：上行</w:t>
                  </w:r>
                  <w:r>
                    <w:rPr>
                      <w:rFonts w:ascii="仿宋_GB2312" w:hAnsi="仿宋_GB2312" w:cs="仿宋_GB2312" w:eastAsia="仿宋_GB2312"/>
                      <w:sz w:val="22"/>
                    </w:rPr>
                    <w:t>154Mbps（单流）；下行308Mbps（双流）；</w:t>
                  </w:r>
                </w:p>
                <w:p>
                  <w:pPr>
                    <w:pStyle w:val="null3"/>
                    <w:jc w:val="left"/>
                  </w:pPr>
                  <w:r>
                    <w:rPr>
                      <w:rFonts w:ascii="仿宋_GB2312" w:hAnsi="仿宋_GB2312" w:cs="仿宋_GB2312" w:eastAsia="仿宋_GB2312"/>
                      <w:sz w:val="22"/>
                    </w:rPr>
                    <w:t>用户数：注册用户数</w:t>
                  </w:r>
                  <w:r>
                    <w:rPr>
                      <w:rFonts w:ascii="仿宋_GB2312" w:hAnsi="仿宋_GB2312" w:cs="仿宋_GB2312" w:eastAsia="仿宋_GB2312"/>
                      <w:sz w:val="22"/>
                    </w:rPr>
                    <w:t>≥</w:t>
                  </w:r>
                  <w:r>
                    <w:rPr>
                      <w:rFonts w:ascii="仿宋_GB2312" w:hAnsi="仿宋_GB2312" w:cs="仿宋_GB2312" w:eastAsia="仿宋_GB2312"/>
                      <w:sz w:val="22"/>
                    </w:rPr>
                    <w:t>400；连接用户数</w:t>
                  </w:r>
                  <w:r>
                    <w:rPr>
                      <w:rFonts w:ascii="仿宋_GB2312" w:hAnsi="仿宋_GB2312" w:cs="仿宋_GB2312" w:eastAsia="仿宋_GB2312"/>
                      <w:sz w:val="22"/>
                    </w:rPr>
                    <w:t>≥</w:t>
                  </w:r>
                  <w:r>
                    <w:rPr>
                      <w:rFonts w:ascii="仿宋_GB2312" w:hAnsi="仿宋_GB2312" w:cs="仿宋_GB2312" w:eastAsia="仿宋_GB2312"/>
                      <w:sz w:val="22"/>
                    </w:rPr>
                    <w:t>400；激活用户数</w:t>
                  </w:r>
                  <w:r>
                    <w:rPr>
                      <w:rFonts w:ascii="仿宋_GB2312" w:hAnsi="仿宋_GB2312" w:cs="仿宋_GB2312" w:eastAsia="仿宋_GB2312"/>
                      <w:sz w:val="22"/>
                    </w:rPr>
                    <w:t>≥</w:t>
                  </w:r>
                  <w:r>
                    <w:rPr>
                      <w:rFonts w:ascii="仿宋_GB2312" w:hAnsi="仿宋_GB2312" w:cs="仿宋_GB2312" w:eastAsia="仿宋_GB2312"/>
                      <w:sz w:val="22"/>
                    </w:rPr>
                    <w:t>200；</w:t>
                  </w:r>
                </w:p>
                <w:p>
                  <w:pPr>
                    <w:pStyle w:val="null3"/>
                    <w:jc w:val="left"/>
                  </w:pPr>
                  <w:r>
                    <w:rPr>
                      <w:rFonts w:ascii="仿宋_GB2312" w:hAnsi="仿宋_GB2312" w:cs="仿宋_GB2312" w:eastAsia="仿宋_GB2312"/>
                      <w:sz w:val="22"/>
                    </w:rPr>
                    <w:t>MIMO：支持2x2MIMO，提升带宽及覆盖能力；</w:t>
                  </w:r>
                </w:p>
                <w:p>
                  <w:pPr>
                    <w:pStyle w:val="null3"/>
                    <w:jc w:val="left"/>
                  </w:pPr>
                  <w:r>
                    <w:rPr>
                      <w:rFonts w:ascii="仿宋_GB2312" w:hAnsi="仿宋_GB2312" w:cs="仿宋_GB2312" w:eastAsia="仿宋_GB2312"/>
                      <w:sz w:val="22"/>
                    </w:rPr>
                    <w:t>▲V</w:t>
                  </w:r>
                  <w:r>
                    <w:rPr>
                      <w:rFonts w:ascii="仿宋_GB2312" w:hAnsi="仿宋_GB2312" w:cs="仿宋_GB2312" w:eastAsia="仿宋_GB2312"/>
                      <w:sz w:val="22"/>
                    </w:rPr>
                    <w:t>O</w:t>
                  </w:r>
                  <w:r>
                    <w:rPr>
                      <w:rFonts w:ascii="仿宋_GB2312" w:hAnsi="仿宋_GB2312" w:cs="仿宋_GB2312" w:eastAsia="仿宋_GB2312"/>
                      <w:sz w:val="22"/>
                    </w:rPr>
                    <w:t>NR：支持VoNR语音及视频，语音和视频并发用户数64；</w:t>
                  </w:r>
                </w:p>
                <w:p>
                  <w:pPr>
                    <w:pStyle w:val="null3"/>
                    <w:jc w:val="left"/>
                  </w:pPr>
                  <w:r>
                    <w:rPr>
                      <w:rFonts w:ascii="仿宋_GB2312" w:hAnsi="仿宋_GB2312" w:cs="仿宋_GB2312" w:eastAsia="仿宋_GB2312"/>
                      <w:sz w:val="22"/>
                    </w:rPr>
                    <w:t>空口射频指标：满足</w:t>
                  </w:r>
                  <w:r>
                    <w:rPr>
                      <w:rFonts w:ascii="仿宋_GB2312" w:hAnsi="仿宋_GB2312" w:cs="仿宋_GB2312" w:eastAsia="仿宋_GB2312"/>
                      <w:sz w:val="22"/>
                    </w:rPr>
                    <w:t>3GPP38.104收发通道射频指标要求；时钟同步方式：支持北斗；</w:t>
                  </w:r>
                </w:p>
                <w:p>
                  <w:pPr>
                    <w:pStyle w:val="null3"/>
                    <w:jc w:val="left"/>
                  </w:pPr>
                  <w:r>
                    <w:rPr>
                      <w:rFonts w:ascii="仿宋_GB2312" w:hAnsi="仿宋_GB2312" w:cs="仿宋_GB2312" w:eastAsia="仿宋_GB2312"/>
                      <w:sz w:val="22"/>
                    </w:rPr>
                    <w:t>单兵</w:t>
                  </w:r>
                  <w:r>
                    <w:rPr>
                      <w:rFonts w:ascii="仿宋_GB2312" w:hAnsi="仿宋_GB2312" w:cs="仿宋_GB2312" w:eastAsia="仿宋_GB2312"/>
                      <w:sz w:val="22"/>
                    </w:rPr>
                    <w:t>5G便携站，含10台网络对讲机。单芯片完成基站全协议栈处理，支持双发双收，包含5G核心网功能。</w:t>
                  </w:r>
                </w:p>
                <w:p>
                  <w:pPr>
                    <w:pStyle w:val="null3"/>
                    <w:jc w:val="left"/>
                  </w:pPr>
                  <w:r>
                    <w:rPr>
                      <w:rFonts w:ascii="仿宋_GB2312" w:hAnsi="仿宋_GB2312" w:cs="仿宋_GB2312" w:eastAsia="仿宋_GB2312"/>
                      <w:sz w:val="22"/>
                    </w:rPr>
                    <w:t>▲本项目为应急通讯装备，所投产品需提供国内5G移动通信设备制造商针对本项目的售后服务承诺</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2"/>
                <w:b/>
              </w:rPr>
              <w:t>二、</w:t>
            </w:r>
            <w:r>
              <w:rPr>
                <w:rFonts w:ascii="仿宋_GB2312" w:hAnsi="仿宋_GB2312" w:cs="仿宋_GB2312" w:eastAsia="仿宋_GB2312"/>
                <w:sz w:val="21"/>
                <w:b/>
              </w:rPr>
              <w:t>强化前端灾害监测预警能力</w:t>
            </w:r>
          </w:p>
          <w:tbl>
            <w:tblPr>
              <w:tblBorders>
                <w:top w:val="none" w:color="000000" w:sz="4"/>
                <w:left w:val="none" w:color="000000" w:sz="4"/>
                <w:bottom w:val="none" w:color="000000" w:sz="4"/>
                <w:right w:val="none" w:color="000000" w:sz="4"/>
                <w:insideH w:val="none"/>
                <w:insideV w:val="none"/>
              </w:tblBorders>
            </w:tblPr>
            <w:tblGrid>
              <w:gridCol w:w="116"/>
              <w:gridCol w:w="131"/>
              <w:gridCol w:w="131"/>
              <w:gridCol w:w="1829"/>
              <w:gridCol w:w="168"/>
              <w:gridCol w:w="168"/>
            </w:tblGrid>
            <w:tr>
              <w:tc>
                <w:tcPr>
                  <w:tcW w:type="dxa" w:w="1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62"/>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分部分项名称</w:t>
                  </w:r>
                </w:p>
              </w:tc>
              <w:tc>
                <w:tcPr>
                  <w:tcW w:type="dxa" w:w="18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参数指标要求</w:t>
                  </w:r>
                </w:p>
              </w:tc>
              <w:tc>
                <w:tcPr>
                  <w:tcW w:type="dxa" w:w="1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16"/>
                  <w:vMerge/>
                  <w:tcBorders>
                    <w:top w:val="single" w:color="000000" w:sz="4"/>
                    <w:left w:val="single" w:color="000000" w:sz="4"/>
                    <w:bottom w:val="single" w:color="000000" w:sz="4"/>
                    <w:right w:val="single" w:color="000000" w:sz="4"/>
                  </w:tcBorders>
                </w:tcPr>
                <w:p/>
              </w:tc>
              <w:tc>
                <w:tcPr>
                  <w:tcW w:type="dxa" w:w="262"/>
                  <w:gridSpan w:val="2"/>
                  <w:vMerge/>
                  <w:tcBorders>
                    <w:top w:val="single" w:color="000000" w:sz="4"/>
                    <w:left w:val="single" w:color="000000" w:sz="4"/>
                    <w:bottom w:val="single" w:color="000000" w:sz="4"/>
                    <w:right w:val="single" w:color="000000" w:sz="4"/>
                  </w:tcBorders>
                </w:tcPr>
                <w:p/>
              </w:tc>
              <w:tc>
                <w:tcPr>
                  <w:tcW w:type="dxa" w:w="1829"/>
                  <w:vMerge/>
                  <w:tcBorders>
                    <w:top w:val="single" w:color="000000" w:sz="4"/>
                    <w:left w:val="single" w:color="000000" w:sz="4"/>
                    <w:bottom w:val="single" w:color="000000" w:sz="4"/>
                    <w:right w:val="single" w:color="000000" w:sz="4"/>
                  </w:tcBorders>
                </w:tcPr>
                <w:p/>
              </w:tc>
            </w:tr>
            <w:tr>
              <w:tc>
                <w:tcPr>
                  <w:tcW w:type="dxa" w:w="254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二、强化前端灾害监测预警能力</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灾害综合会商研判平台</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综合会商研判系统</w:t>
                  </w:r>
                </w:p>
              </w:tc>
              <w:tc>
                <w:tcPr>
                  <w:tcW w:type="dxa" w:w="1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融合通信服务器具备高性能、高密度、高运行可靠性等特点。</w:t>
                  </w:r>
                </w:p>
                <w:p>
                  <w:pPr>
                    <w:pStyle w:val="null3"/>
                    <w:jc w:val="left"/>
                  </w:pPr>
                  <w:r>
                    <w:rPr>
                      <w:rFonts w:ascii="仿宋_GB2312" w:hAnsi="仿宋_GB2312" w:cs="仿宋_GB2312" w:eastAsia="仿宋_GB2312"/>
                      <w:sz w:val="22"/>
                    </w:rPr>
                    <w:t>系统集成语音调度、视频调度、视频监控调度、集群对讲、音视频会议、传真、语音及文件广播、消息指令调度、预案调度、</w:t>
                  </w:r>
                  <w:r>
                    <w:rPr>
                      <w:rFonts w:ascii="仿宋_GB2312" w:hAnsi="仿宋_GB2312" w:cs="仿宋_GB2312" w:eastAsia="仿宋_GB2312"/>
                      <w:sz w:val="22"/>
                    </w:rPr>
                    <w:t>GIS一张图指挥调度、黑白名单管理、通话记录管理、多媒体记录管理、用户资源管理、解码器管理、视频服务管理、中继路由管理、终端在线升级、终端参数统一配置、系统权限分级管理等全套业务功能，满足应急综合会商、统一指挥、智能研判调度使用需求。系统性能并发指标满足：</w:t>
                  </w:r>
                </w:p>
                <w:p>
                  <w:pPr>
                    <w:pStyle w:val="null3"/>
                    <w:jc w:val="left"/>
                  </w:pPr>
                  <w:r>
                    <w:rPr>
                      <w:rFonts w:ascii="仿宋_GB2312" w:hAnsi="仿宋_GB2312" w:cs="仿宋_GB2312" w:eastAsia="仿宋_GB2312"/>
                      <w:sz w:val="22"/>
                    </w:rPr>
                    <w:t>1、★最大注册用户并发数：</w:t>
                  </w:r>
                  <w:r>
                    <w:rPr>
                      <w:rFonts w:ascii="仿宋_GB2312" w:hAnsi="仿宋_GB2312" w:cs="仿宋_GB2312" w:eastAsia="仿宋_GB2312"/>
                      <w:sz w:val="22"/>
                    </w:rPr>
                    <w:t>≥</w:t>
                  </w:r>
                  <w:r>
                    <w:rPr>
                      <w:rFonts w:ascii="仿宋_GB2312" w:hAnsi="仿宋_GB2312" w:cs="仿宋_GB2312" w:eastAsia="仿宋_GB2312"/>
                      <w:sz w:val="22"/>
                    </w:rPr>
                    <w:t>500路；</w:t>
                  </w:r>
                </w:p>
                <w:p>
                  <w:pPr>
                    <w:pStyle w:val="null3"/>
                    <w:jc w:val="left"/>
                  </w:pPr>
                  <w:r>
                    <w:rPr>
                      <w:rFonts w:ascii="仿宋_GB2312" w:hAnsi="仿宋_GB2312" w:cs="仿宋_GB2312" w:eastAsia="仿宋_GB2312"/>
                      <w:sz w:val="22"/>
                    </w:rPr>
                    <w:t>2、▲最大调度账户并发数：</w:t>
                  </w:r>
                  <w:r>
                    <w:rPr>
                      <w:rFonts w:ascii="仿宋_GB2312" w:hAnsi="仿宋_GB2312" w:cs="仿宋_GB2312" w:eastAsia="仿宋_GB2312"/>
                      <w:sz w:val="22"/>
                    </w:rPr>
                    <w:t>≥</w:t>
                  </w:r>
                  <w:r>
                    <w:rPr>
                      <w:rFonts w:ascii="仿宋_GB2312" w:hAnsi="仿宋_GB2312" w:cs="仿宋_GB2312" w:eastAsia="仿宋_GB2312"/>
                      <w:sz w:val="22"/>
                    </w:rPr>
                    <w:t>5路；</w:t>
                  </w:r>
                </w:p>
                <w:p>
                  <w:pPr>
                    <w:pStyle w:val="null3"/>
                    <w:jc w:val="left"/>
                  </w:pPr>
                  <w:r>
                    <w:rPr>
                      <w:rFonts w:ascii="仿宋_GB2312" w:hAnsi="仿宋_GB2312" w:cs="仿宋_GB2312" w:eastAsia="仿宋_GB2312"/>
                      <w:sz w:val="22"/>
                    </w:rPr>
                    <w:t>3、最大移动用户并发数：</w:t>
                  </w:r>
                  <w:r>
                    <w:rPr>
                      <w:rFonts w:ascii="仿宋_GB2312" w:hAnsi="仿宋_GB2312" w:cs="仿宋_GB2312" w:eastAsia="仿宋_GB2312"/>
                      <w:sz w:val="22"/>
                    </w:rPr>
                    <w:t>≥</w:t>
                  </w:r>
                  <w:r>
                    <w:rPr>
                      <w:rFonts w:ascii="仿宋_GB2312" w:hAnsi="仿宋_GB2312" w:cs="仿宋_GB2312" w:eastAsia="仿宋_GB2312"/>
                      <w:sz w:val="22"/>
                    </w:rPr>
                    <w:t>500路；</w:t>
                  </w:r>
                </w:p>
                <w:p>
                  <w:pPr>
                    <w:pStyle w:val="null3"/>
                    <w:jc w:val="left"/>
                  </w:pPr>
                  <w:r>
                    <w:rPr>
                      <w:rFonts w:ascii="仿宋_GB2312" w:hAnsi="仿宋_GB2312" w:cs="仿宋_GB2312" w:eastAsia="仿宋_GB2312"/>
                      <w:sz w:val="22"/>
                    </w:rPr>
                    <w:t>4、▲最大语音调度并发数：</w:t>
                  </w:r>
                  <w:r>
                    <w:rPr>
                      <w:rFonts w:ascii="仿宋_GB2312" w:hAnsi="仿宋_GB2312" w:cs="仿宋_GB2312" w:eastAsia="仿宋_GB2312"/>
                      <w:sz w:val="22"/>
                    </w:rPr>
                    <w:t>≥</w:t>
                  </w:r>
                  <w:r>
                    <w:rPr>
                      <w:rFonts w:ascii="仿宋_GB2312" w:hAnsi="仿宋_GB2312" w:cs="仿宋_GB2312" w:eastAsia="仿宋_GB2312"/>
                      <w:sz w:val="22"/>
                    </w:rPr>
                    <w:t>200路；</w:t>
                  </w:r>
                </w:p>
                <w:p>
                  <w:pPr>
                    <w:pStyle w:val="null3"/>
                    <w:jc w:val="left"/>
                  </w:pPr>
                  <w:r>
                    <w:rPr>
                      <w:rFonts w:ascii="仿宋_GB2312" w:hAnsi="仿宋_GB2312" w:cs="仿宋_GB2312" w:eastAsia="仿宋_GB2312"/>
                      <w:sz w:val="22"/>
                    </w:rPr>
                    <w:t>5、▲最大视频调度并发数：</w:t>
                  </w:r>
                  <w:r>
                    <w:rPr>
                      <w:rFonts w:ascii="仿宋_GB2312" w:hAnsi="仿宋_GB2312" w:cs="仿宋_GB2312" w:eastAsia="仿宋_GB2312"/>
                      <w:sz w:val="22"/>
                    </w:rPr>
                    <w:t>≥</w:t>
                  </w:r>
                  <w:r>
                    <w:rPr>
                      <w:rFonts w:ascii="仿宋_GB2312" w:hAnsi="仿宋_GB2312" w:cs="仿宋_GB2312" w:eastAsia="仿宋_GB2312"/>
                      <w:sz w:val="22"/>
                    </w:rPr>
                    <w:t>150路；</w:t>
                  </w:r>
                </w:p>
                <w:p>
                  <w:pPr>
                    <w:pStyle w:val="null3"/>
                    <w:jc w:val="left"/>
                  </w:pPr>
                  <w:r>
                    <w:rPr>
                      <w:rFonts w:ascii="仿宋_GB2312" w:hAnsi="仿宋_GB2312" w:cs="仿宋_GB2312" w:eastAsia="仿宋_GB2312"/>
                      <w:sz w:val="22"/>
                    </w:rPr>
                    <w:t>6、最大录音处理并发数：</w:t>
                  </w:r>
                  <w:r>
                    <w:rPr>
                      <w:rFonts w:ascii="仿宋_GB2312" w:hAnsi="仿宋_GB2312" w:cs="仿宋_GB2312" w:eastAsia="仿宋_GB2312"/>
                      <w:sz w:val="22"/>
                    </w:rPr>
                    <w:t>≥</w:t>
                  </w:r>
                  <w:r>
                    <w:rPr>
                      <w:rFonts w:ascii="仿宋_GB2312" w:hAnsi="仿宋_GB2312" w:cs="仿宋_GB2312" w:eastAsia="仿宋_GB2312"/>
                      <w:sz w:val="22"/>
                    </w:rPr>
                    <w:t>64路；</w:t>
                  </w:r>
                </w:p>
                <w:p>
                  <w:pPr>
                    <w:pStyle w:val="null3"/>
                    <w:jc w:val="left"/>
                  </w:pPr>
                  <w:r>
                    <w:rPr>
                      <w:rFonts w:ascii="仿宋_GB2312" w:hAnsi="仿宋_GB2312" w:cs="仿宋_GB2312" w:eastAsia="仿宋_GB2312"/>
                      <w:sz w:val="22"/>
                    </w:rPr>
                    <w:t>7、最大录像处理并发数：</w:t>
                  </w:r>
                  <w:r>
                    <w:rPr>
                      <w:rFonts w:ascii="仿宋_GB2312" w:hAnsi="仿宋_GB2312" w:cs="仿宋_GB2312" w:eastAsia="仿宋_GB2312"/>
                      <w:sz w:val="22"/>
                    </w:rPr>
                    <w:t>≥</w:t>
                  </w:r>
                  <w:r>
                    <w:rPr>
                      <w:rFonts w:ascii="仿宋_GB2312" w:hAnsi="仿宋_GB2312" w:cs="仿宋_GB2312" w:eastAsia="仿宋_GB2312"/>
                      <w:sz w:val="22"/>
                    </w:rPr>
                    <w:t>32路；</w:t>
                  </w:r>
                </w:p>
                <w:p>
                  <w:pPr>
                    <w:pStyle w:val="null3"/>
                    <w:jc w:val="left"/>
                  </w:pPr>
                  <w:r>
                    <w:rPr>
                      <w:rFonts w:ascii="仿宋_GB2312" w:hAnsi="仿宋_GB2312" w:cs="仿宋_GB2312" w:eastAsia="仿宋_GB2312"/>
                      <w:sz w:val="22"/>
                    </w:rPr>
                    <w:t>8、最大视频监控接入路数：</w:t>
                  </w:r>
                  <w:r>
                    <w:rPr>
                      <w:rFonts w:ascii="仿宋_GB2312" w:hAnsi="仿宋_GB2312" w:cs="仿宋_GB2312" w:eastAsia="仿宋_GB2312"/>
                      <w:sz w:val="22"/>
                    </w:rPr>
                    <w:t>≥</w:t>
                  </w:r>
                  <w:r>
                    <w:rPr>
                      <w:rFonts w:ascii="仿宋_GB2312" w:hAnsi="仿宋_GB2312" w:cs="仿宋_GB2312" w:eastAsia="仿宋_GB2312"/>
                      <w:sz w:val="22"/>
                    </w:rPr>
                    <w:t>1000路;</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最大视频解码器接入数量：</w:t>
                  </w:r>
                  <w:r>
                    <w:rPr>
                      <w:rFonts w:ascii="仿宋_GB2312" w:hAnsi="仿宋_GB2312" w:cs="仿宋_GB2312" w:eastAsia="仿宋_GB2312"/>
                      <w:sz w:val="22"/>
                    </w:rPr>
                    <w:t>≥</w:t>
                  </w:r>
                  <w:r>
                    <w:rPr>
                      <w:rFonts w:ascii="仿宋_GB2312" w:hAnsi="仿宋_GB2312" w:cs="仿宋_GB2312" w:eastAsia="仿宋_GB2312"/>
                      <w:sz w:val="22"/>
                    </w:rPr>
                    <w:t>4路;</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多灾种智能感知识别告警设备网络和系统</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综合监测预警系统</w:t>
                  </w:r>
                </w:p>
                <w:p>
                  <w:pPr>
                    <w:pStyle w:val="null3"/>
                    <w:jc w:val="both"/>
                  </w:pP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（一）部门管理</w:t>
                  </w:r>
                </w:p>
                <w:p>
                  <w:pPr>
                    <w:pStyle w:val="null3"/>
                    <w:jc w:val="left"/>
                  </w:pPr>
                  <w:r>
                    <w:rPr>
                      <w:rFonts w:ascii="仿宋_GB2312" w:hAnsi="仿宋_GB2312" w:cs="仿宋_GB2312" w:eastAsia="仿宋_GB2312"/>
                      <w:sz w:val="22"/>
                    </w:rPr>
                    <w:t>1、支持用户所在部门基础信息的增删改查、导入、导出等功能。</w:t>
                  </w:r>
                </w:p>
                <w:p>
                  <w:pPr>
                    <w:pStyle w:val="null3"/>
                    <w:jc w:val="left"/>
                  </w:pPr>
                  <w:r>
                    <w:rPr>
                      <w:rFonts w:ascii="仿宋_GB2312" w:hAnsi="仿宋_GB2312" w:cs="仿宋_GB2312" w:eastAsia="仿宋_GB2312"/>
                      <w:sz w:val="22"/>
                    </w:rPr>
                    <w:t>（二）用户信息管理</w:t>
                  </w:r>
                </w:p>
                <w:p>
                  <w:pPr>
                    <w:pStyle w:val="null3"/>
                    <w:jc w:val="left"/>
                  </w:pPr>
                  <w:r>
                    <w:rPr>
                      <w:rFonts w:ascii="仿宋_GB2312" w:hAnsi="仿宋_GB2312" w:cs="仿宋_GB2312" w:eastAsia="仿宋_GB2312"/>
                      <w:sz w:val="22"/>
                    </w:rPr>
                    <w:t>1、支持用户信息的增删改查、导入、导出；</w:t>
                  </w:r>
                </w:p>
                <w:p>
                  <w:pPr>
                    <w:pStyle w:val="null3"/>
                    <w:jc w:val="left"/>
                  </w:pPr>
                  <w:r>
                    <w:rPr>
                      <w:rFonts w:ascii="仿宋_GB2312" w:hAnsi="仿宋_GB2312" w:cs="仿宋_GB2312" w:eastAsia="仿宋_GB2312"/>
                      <w:sz w:val="22"/>
                    </w:rPr>
                    <w:t>2、具备完善的用户安全管控能力，支持绑定设备MAC地址及IP地址，支持用户自主修改密码、管理员后台重置用户密码，</w:t>
                  </w:r>
                </w:p>
                <w:p>
                  <w:pPr>
                    <w:pStyle w:val="null3"/>
                    <w:jc w:val="left"/>
                  </w:pPr>
                  <w:r>
                    <w:rPr>
                      <w:rFonts w:ascii="仿宋_GB2312" w:hAnsi="仿宋_GB2312" w:cs="仿宋_GB2312" w:eastAsia="仿宋_GB2312"/>
                      <w:sz w:val="22"/>
                    </w:rPr>
                    <w:t>（三）设备信息管理</w:t>
                  </w:r>
                </w:p>
                <w:p>
                  <w:pPr>
                    <w:pStyle w:val="null3"/>
                    <w:jc w:val="left"/>
                  </w:pPr>
                  <w:r>
                    <w:rPr>
                      <w:rFonts w:ascii="仿宋_GB2312" w:hAnsi="仿宋_GB2312" w:cs="仿宋_GB2312" w:eastAsia="仿宋_GB2312"/>
                      <w:sz w:val="22"/>
                    </w:rPr>
                    <w:t>1、提供设备统一接入管理，包括：视频设备、卡口设备、报警设备、人证设备等</w:t>
                  </w:r>
                </w:p>
                <w:p>
                  <w:pPr>
                    <w:pStyle w:val="null3"/>
                    <w:jc w:val="left"/>
                  </w:pPr>
                  <w:r>
                    <w:rPr>
                      <w:rFonts w:ascii="仿宋_GB2312" w:hAnsi="仿宋_GB2312" w:cs="仿宋_GB2312" w:eastAsia="仿宋_GB2312"/>
                      <w:sz w:val="22"/>
                    </w:rPr>
                    <w:t>（四）平台门户</w:t>
                  </w:r>
                </w:p>
                <w:p>
                  <w:pPr>
                    <w:pStyle w:val="null3"/>
                    <w:jc w:val="left"/>
                  </w:pPr>
                  <w:r>
                    <w:rPr>
                      <w:rFonts w:ascii="仿宋_GB2312" w:hAnsi="仿宋_GB2312" w:cs="仿宋_GB2312" w:eastAsia="仿宋_GB2312"/>
                      <w:sz w:val="22"/>
                    </w:rPr>
                    <w:t>1、支持用户自定义快捷入口；支持自定义菜单内容；</w:t>
                  </w:r>
                </w:p>
                <w:p>
                  <w:pPr>
                    <w:pStyle w:val="null3"/>
                    <w:jc w:val="left"/>
                  </w:pPr>
                  <w:r>
                    <w:rPr>
                      <w:rFonts w:ascii="仿宋_GB2312" w:hAnsi="仿宋_GB2312" w:cs="仿宋_GB2312" w:eastAsia="仿宋_GB2312"/>
                      <w:sz w:val="22"/>
                    </w:rPr>
                    <w:t>2、支持页面元素设置，支持上传页面logo图标、修改网站标题、设置并添加网站外部链接；</w:t>
                  </w:r>
                </w:p>
                <w:p>
                  <w:pPr>
                    <w:pStyle w:val="null3"/>
                    <w:jc w:val="left"/>
                  </w:pPr>
                  <w:r>
                    <w:rPr>
                      <w:rFonts w:ascii="仿宋_GB2312" w:hAnsi="仿宋_GB2312" w:cs="仿宋_GB2312" w:eastAsia="仿宋_GB2312"/>
                      <w:sz w:val="22"/>
                    </w:rPr>
                    <w:t>3、配备</w:t>
                  </w:r>
                  <w:r>
                    <w:rPr>
                      <w:rFonts w:ascii="仿宋_GB2312" w:hAnsi="仿宋_GB2312" w:cs="仿宋_GB2312" w:eastAsia="仿宋_GB2312"/>
                      <w:sz w:val="22"/>
                    </w:rPr>
                    <w:t>≥</w:t>
                  </w:r>
                  <w:r>
                    <w:rPr>
                      <w:rFonts w:ascii="仿宋_GB2312" w:hAnsi="仿宋_GB2312" w:cs="仿宋_GB2312" w:eastAsia="仿宋_GB2312"/>
                      <w:sz w:val="22"/>
                    </w:rPr>
                    <w:t>1套门户主题样式</w:t>
                  </w:r>
                </w:p>
                <w:p>
                  <w:pPr>
                    <w:pStyle w:val="null3"/>
                    <w:jc w:val="left"/>
                  </w:pPr>
                  <w:r>
                    <w:rPr>
                      <w:rFonts w:ascii="仿宋_GB2312" w:hAnsi="仿宋_GB2312" w:cs="仿宋_GB2312" w:eastAsia="仿宋_GB2312"/>
                      <w:sz w:val="22"/>
                    </w:rPr>
                    <w:t>（五）核心参数配置</w:t>
                  </w:r>
                </w:p>
                <w:p>
                  <w:pPr>
                    <w:pStyle w:val="null3"/>
                    <w:jc w:val="left"/>
                  </w:pPr>
                  <w:r>
                    <w:rPr>
                      <w:rFonts w:ascii="仿宋_GB2312" w:hAnsi="仿宋_GB2312" w:cs="仿宋_GB2312" w:eastAsia="仿宋_GB2312"/>
                      <w:sz w:val="22"/>
                    </w:rPr>
                    <w:t>1、支持所有设备统一校时；</w:t>
                  </w:r>
                </w:p>
                <w:p>
                  <w:pPr>
                    <w:pStyle w:val="null3"/>
                    <w:jc w:val="left"/>
                  </w:pPr>
                  <w:r>
                    <w:rPr>
                      <w:rFonts w:ascii="仿宋_GB2312" w:hAnsi="仿宋_GB2312" w:cs="仿宋_GB2312" w:eastAsia="仿宋_GB2312"/>
                      <w:sz w:val="22"/>
                    </w:rPr>
                    <w:t>2、提供账户安全设置，支持账户密码有效期设置。</w:t>
                  </w:r>
                </w:p>
                <w:p>
                  <w:pPr>
                    <w:pStyle w:val="null3"/>
                    <w:jc w:val="left"/>
                  </w:pPr>
                  <w:r>
                    <w:rPr>
                      <w:rFonts w:ascii="仿宋_GB2312" w:hAnsi="仿宋_GB2312" w:cs="仿宋_GB2312" w:eastAsia="仿宋_GB2312"/>
                      <w:sz w:val="22"/>
                    </w:rPr>
                    <w:t>3、支持登录类型（Web端、PC客户端、移动端）和认证方式的配置</w:t>
                  </w:r>
                </w:p>
                <w:p>
                  <w:pPr>
                    <w:pStyle w:val="null3"/>
                    <w:jc w:val="left"/>
                  </w:pPr>
                  <w:r>
                    <w:rPr>
                      <w:rFonts w:ascii="仿宋_GB2312" w:hAnsi="仿宋_GB2312" w:cs="仿宋_GB2312" w:eastAsia="仿宋_GB2312"/>
                      <w:sz w:val="22"/>
                    </w:rPr>
                    <w:t>4、支持移动端的报警事件中心</w:t>
                  </w:r>
                </w:p>
                <w:p>
                  <w:pPr>
                    <w:pStyle w:val="null3"/>
                    <w:jc w:val="left"/>
                  </w:pPr>
                  <w:r>
                    <w:rPr>
                      <w:rFonts w:ascii="仿宋_GB2312" w:hAnsi="仿宋_GB2312" w:cs="仿宋_GB2312" w:eastAsia="仿宋_GB2312"/>
                      <w:sz w:val="22"/>
                    </w:rPr>
                    <w:t>5、视频应用提供视频管理服务，编码设备支持多种协议，实现视频预览、录像回放、视频上墙、视频事件监控服务能力。</w:t>
                  </w:r>
                </w:p>
                <w:p>
                  <w:pPr>
                    <w:pStyle w:val="null3"/>
                    <w:jc w:val="left"/>
                  </w:pPr>
                  <w:r>
                    <w:rPr>
                      <w:rFonts w:ascii="仿宋_GB2312" w:hAnsi="仿宋_GB2312" w:cs="仿宋_GB2312" w:eastAsia="仿宋_GB2312"/>
                      <w:sz w:val="22"/>
                    </w:rPr>
                    <w:t>一、视频预览</w:t>
                  </w:r>
                </w:p>
                <w:p>
                  <w:pPr>
                    <w:pStyle w:val="null3"/>
                    <w:jc w:val="left"/>
                  </w:pPr>
                  <w:r>
                    <w:rPr>
                      <w:rFonts w:ascii="仿宋_GB2312" w:hAnsi="仿宋_GB2312" w:cs="仿宋_GB2312" w:eastAsia="仿宋_GB2312"/>
                      <w:sz w:val="22"/>
                    </w:rPr>
                    <w:t>1、支持视频实时预览能力，实现预览窗口布局切换、预览画面自适应及全屏切换；</w:t>
                  </w:r>
                </w:p>
                <w:p>
                  <w:pPr>
                    <w:pStyle w:val="null3"/>
                    <w:jc w:val="left"/>
                  </w:pPr>
                  <w:r>
                    <w:rPr>
                      <w:rFonts w:ascii="仿宋_GB2312" w:hAnsi="仿宋_GB2312" w:cs="仿宋_GB2312" w:eastAsia="仿宋_GB2312"/>
                      <w:sz w:val="22"/>
                    </w:rPr>
                    <w:t>2、支持云台控制、实时抓图、紧急录像、即时回放、主子码流切换、声音开启\关闭、辅屏预览（1个辅屏）、对讲、广播、报警输出控制的能力；</w:t>
                  </w:r>
                </w:p>
                <w:p>
                  <w:pPr>
                    <w:pStyle w:val="null3"/>
                    <w:jc w:val="left"/>
                  </w:pPr>
                  <w:r>
                    <w:rPr>
                      <w:rFonts w:ascii="仿宋_GB2312" w:hAnsi="仿宋_GB2312" w:cs="仿宋_GB2312" w:eastAsia="仿宋_GB2312"/>
                      <w:sz w:val="22"/>
                    </w:rPr>
                    <w:t>3、支持智能规则展示的能力（如：针对热成像设备温度信息实时展示）；</w:t>
                  </w:r>
                </w:p>
                <w:p>
                  <w:pPr>
                    <w:pStyle w:val="null3"/>
                    <w:jc w:val="left"/>
                  </w:pPr>
                  <w:r>
                    <w:rPr>
                      <w:rFonts w:ascii="仿宋_GB2312" w:hAnsi="仿宋_GB2312" w:cs="仿宋_GB2312" w:eastAsia="仿宋_GB2312"/>
                      <w:sz w:val="22"/>
                    </w:rPr>
                    <w:t>4、支持资源视图管理能力，以视图形式管理监控点、视频预览轮巡等自定义资源组，其中视图类型包含公有视图和私有视图；</w:t>
                  </w:r>
                </w:p>
                <w:p>
                  <w:pPr>
                    <w:pStyle w:val="null3"/>
                    <w:jc w:val="left"/>
                  </w:pPr>
                  <w:r>
                    <w:rPr>
                      <w:rFonts w:ascii="仿宋_GB2312" w:hAnsi="仿宋_GB2312" w:cs="仿宋_GB2312" w:eastAsia="仿宋_GB2312"/>
                      <w:sz w:val="22"/>
                    </w:rPr>
                    <w:t>5、支持全景视频监控预览能力，支持球型鹰眼、全景摄像机的全景模式；</w:t>
                  </w:r>
                </w:p>
                <w:p>
                  <w:pPr>
                    <w:pStyle w:val="null3"/>
                    <w:jc w:val="left"/>
                  </w:pPr>
                  <w:r>
                    <w:rPr>
                      <w:rFonts w:ascii="仿宋_GB2312" w:hAnsi="仿宋_GB2312" w:cs="仿宋_GB2312" w:eastAsia="仿宋_GB2312"/>
                      <w:sz w:val="22"/>
                    </w:rPr>
                    <w:t>二、录像回放</w:t>
                  </w:r>
                </w:p>
                <w:p>
                  <w:pPr>
                    <w:pStyle w:val="null3"/>
                    <w:jc w:val="left"/>
                  </w:pPr>
                  <w:r>
                    <w:rPr>
                      <w:rFonts w:ascii="仿宋_GB2312" w:hAnsi="仿宋_GB2312" w:cs="仿宋_GB2312" w:eastAsia="仿宋_GB2312"/>
                      <w:sz w:val="22"/>
                    </w:rPr>
                    <w:t>1、支持录像计划管理能力，支持实时录像计划、录像回传计划；</w:t>
                  </w:r>
                </w:p>
                <w:p>
                  <w:pPr>
                    <w:pStyle w:val="null3"/>
                    <w:jc w:val="left"/>
                  </w:pPr>
                  <w:r>
                    <w:rPr>
                      <w:rFonts w:ascii="仿宋_GB2312" w:hAnsi="仿宋_GB2312" w:cs="仿宋_GB2312" w:eastAsia="仿宋_GB2312"/>
                      <w:sz w:val="22"/>
                    </w:rPr>
                    <w:t>2、支持录像回放能力，支持多画面同步回放和异步回放切换、超高倍速回放、分段回放、录像下载、录像剪辑、录像标签、录像锁定、录像抓图；</w:t>
                  </w:r>
                </w:p>
                <w:p>
                  <w:pPr>
                    <w:pStyle w:val="null3"/>
                    <w:jc w:val="left"/>
                  </w:pPr>
                  <w:r>
                    <w:rPr>
                      <w:rFonts w:ascii="仿宋_GB2312" w:hAnsi="仿宋_GB2312" w:cs="仿宋_GB2312" w:eastAsia="仿宋_GB2312"/>
                      <w:sz w:val="22"/>
                    </w:rPr>
                    <w:t>三、视频上墙</w:t>
                  </w:r>
                </w:p>
                <w:p>
                  <w:pPr>
                    <w:pStyle w:val="null3"/>
                    <w:jc w:val="left"/>
                  </w:pPr>
                  <w:r>
                    <w:rPr>
                      <w:rFonts w:ascii="仿宋_GB2312" w:hAnsi="仿宋_GB2312" w:cs="仿宋_GB2312" w:eastAsia="仿宋_GB2312"/>
                      <w:sz w:val="22"/>
                    </w:rPr>
                    <w:t>1、支持电视墙场景管理能</w:t>
                  </w:r>
                  <w:r>
                    <w:rPr>
                      <w:rFonts w:ascii="仿宋_GB2312" w:hAnsi="仿宋_GB2312" w:cs="仿宋_GB2312" w:eastAsia="仿宋_GB2312"/>
                      <w:sz w:val="22"/>
                    </w:rPr>
                    <w:t>力，</w:t>
                  </w:r>
                  <w:r>
                    <w:rPr>
                      <w:rFonts w:ascii="仿宋_GB2312" w:hAnsi="仿宋_GB2312" w:cs="仿宋_GB2312" w:eastAsia="仿宋_GB2312"/>
                      <w:sz w:val="22"/>
                    </w:rPr>
                    <w:t>具备</w:t>
                  </w:r>
                  <w:r>
                    <w:rPr>
                      <w:rFonts w:ascii="仿宋_GB2312" w:hAnsi="仿宋_GB2312" w:cs="仿宋_GB2312" w:eastAsia="仿宋_GB2312"/>
                      <w:sz w:val="22"/>
                    </w:rPr>
                    <w:t>场景窗口配置、场景切换计划配置以及轮巡计划的管理；</w:t>
                  </w:r>
                </w:p>
                <w:p>
                  <w:pPr>
                    <w:pStyle w:val="null3"/>
                    <w:jc w:val="left"/>
                  </w:pPr>
                  <w:r>
                    <w:rPr>
                      <w:rFonts w:ascii="仿宋_GB2312" w:hAnsi="仿宋_GB2312" w:cs="仿宋_GB2312" w:eastAsia="仿宋_GB2312"/>
                      <w:sz w:val="22"/>
                    </w:rPr>
                    <w:t>2、支持上墙控制能力，</w:t>
                  </w:r>
                  <w:r>
                    <w:rPr>
                      <w:rFonts w:ascii="仿宋_GB2312" w:hAnsi="仿宋_GB2312" w:cs="仿宋_GB2312" w:eastAsia="仿宋_GB2312"/>
                      <w:sz w:val="22"/>
                    </w:rPr>
                    <w:t>具备</w:t>
                  </w:r>
                  <w:r>
                    <w:rPr>
                      <w:rFonts w:ascii="仿宋_GB2312" w:hAnsi="仿宋_GB2312" w:cs="仿宋_GB2312" w:eastAsia="仿宋_GB2312"/>
                      <w:sz w:val="22"/>
                    </w:rPr>
                    <w:t>场景</w:t>
                  </w:r>
                  <w:r>
                    <w:rPr>
                      <w:rFonts w:ascii="仿宋_GB2312" w:hAnsi="仿宋_GB2312" w:cs="仿宋_GB2312" w:eastAsia="仿宋_GB2312"/>
                      <w:sz w:val="22"/>
                    </w:rPr>
                    <w:t>一键上墙、场景切换、电视墙切换、监控点上下墙、轮巡控制操作；</w:t>
                  </w:r>
                </w:p>
                <w:p>
                  <w:pPr>
                    <w:pStyle w:val="null3"/>
                    <w:jc w:val="left"/>
                  </w:pPr>
                  <w:r>
                    <w:rPr>
                      <w:rFonts w:ascii="仿宋_GB2312" w:hAnsi="仿宋_GB2312" w:cs="仿宋_GB2312" w:eastAsia="仿宋_GB2312"/>
                      <w:sz w:val="22"/>
                    </w:rPr>
                    <w:t>四、视频报警联动</w:t>
                  </w:r>
                </w:p>
                <w:p>
                  <w:pPr>
                    <w:pStyle w:val="null3"/>
                    <w:jc w:val="left"/>
                  </w:pPr>
                  <w:r>
                    <w:rPr>
                      <w:rFonts w:ascii="仿宋_GB2312" w:hAnsi="仿宋_GB2312" w:cs="仿宋_GB2312" w:eastAsia="仿宋_GB2312"/>
                      <w:sz w:val="22"/>
                    </w:rPr>
                    <w:t>1、支持前端设备报警联动，可按计划模版进行报警联动设置，事件类型包括smart事件、报警输入、报警输出；</w:t>
                  </w:r>
                </w:p>
                <w:p>
                  <w:pPr>
                    <w:pStyle w:val="null3"/>
                    <w:jc w:val="left"/>
                  </w:pPr>
                  <w:r>
                    <w:rPr>
                      <w:rFonts w:ascii="仿宋_GB2312" w:hAnsi="仿宋_GB2312" w:cs="仿宋_GB2312" w:eastAsia="仿宋_GB2312"/>
                      <w:sz w:val="22"/>
                    </w:rPr>
                    <w:t>五、基于地图实现火情预警、火情研判、火情档案功能模块</w:t>
                  </w:r>
                </w:p>
                <w:p>
                  <w:pPr>
                    <w:pStyle w:val="null3"/>
                    <w:jc w:val="left"/>
                  </w:pPr>
                  <w:r>
                    <w:rPr>
                      <w:rFonts w:ascii="仿宋_GB2312" w:hAnsi="仿宋_GB2312" w:cs="仿宋_GB2312" w:eastAsia="仿宋_GB2312"/>
                      <w:sz w:val="22"/>
                    </w:rPr>
                    <w:t>1、火情预警，支持接入热成像火情预警信息，支持预警信息声音提醒，支持查看告警设备的实时视频，支持录像回放以及火情抓拍图片查看。</w:t>
                  </w:r>
                </w:p>
                <w:p>
                  <w:pPr>
                    <w:pStyle w:val="null3"/>
                    <w:jc w:val="left"/>
                  </w:pPr>
                  <w:r>
                    <w:rPr>
                      <w:rFonts w:ascii="仿宋_GB2312" w:hAnsi="仿宋_GB2312" w:cs="仿宋_GB2312" w:eastAsia="仿宋_GB2312"/>
                      <w:sz w:val="22"/>
                    </w:rPr>
                    <w:t>2、支持对接巡护上报的火情信息，支持手动在地图上添加火情。</w:t>
                  </w:r>
                </w:p>
                <w:p>
                  <w:pPr>
                    <w:pStyle w:val="null3"/>
                    <w:jc w:val="left"/>
                  </w:pPr>
                  <w:r>
                    <w:rPr>
                      <w:rFonts w:ascii="仿宋_GB2312" w:hAnsi="仿宋_GB2312" w:cs="仿宋_GB2312" w:eastAsia="仿宋_GB2312"/>
                      <w:sz w:val="22"/>
                    </w:rPr>
                    <w:t>3、火情研判，支持对火情进行研判，支持研判后下发任务到APP或短信，支持对火情处置结果进行审核。</w:t>
                  </w:r>
                </w:p>
                <w:p>
                  <w:pPr>
                    <w:pStyle w:val="null3"/>
                    <w:jc w:val="left"/>
                  </w:pPr>
                  <w:r>
                    <w:rPr>
                      <w:rFonts w:ascii="仿宋_GB2312" w:hAnsi="仿宋_GB2312" w:cs="仿宋_GB2312" w:eastAsia="仿宋_GB2312"/>
                      <w:sz w:val="22"/>
                    </w:rPr>
                    <w:t>4、支持火情信息自动推送到手机短信</w:t>
                  </w:r>
                </w:p>
                <w:p>
                  <w:pPr>
                    <w:pStyle w:val="null3"/>
                    <w:jc w:val="left"/>
                  </w:pPr>
                  <w:r>
                    <w:rPr>
                      <w:rFonts w:ascii="仿宋_GB2312" w:hAnsi="仿宋_GB2312" w:cs="仿宋_GB2312" w:eastAsia="仿宋_GB2312"/>
                      <w:sz w:val="22"/>
                    </w:rPr>
                    <w:t>5、支持查看火情档案；</w:t>
                  </w:r>
                </w:p>
                <w:p>
                  <w:pPr>
                    <w:pStyle w:val="null3"/>
                    <w:jc w:val="left"/>
                  </w:pPr>
                  <w:r>
                    <w:rPr>
                      <w:rFonts w:ascii="仿宋_GB2312" w:hAnsi="仿宋_GB2312" w:cs="仿宋_GB2312" w:eastAsia="仿宋_GB2312"/>
                      <w:sz w:val="22"/>
                    </w:rPr>
                    <w:t>监测设备管理：提供不同类型的监测设备（燃气泄漏监测设备、燃气压力监测设备、液位计、流量计、流速计、水质监测仪、压力计等）信息录入包括设备信息的增、删、改、查，设备信息录入部分包含设备名称、设备编号、接入协议、所属网域、经纬度、安装位置、设备图片等基础信息录入和展示，可以为设备配置监测项的报警条件和报警阈值。可以同步编码设备、视频通道到监测设备中。</w:t>
                  </w:r>
                </w:p>
                <w:p>
                  <w:pPr>
                    <w:pStyle w:val="null3"/>
                    <w:jc w:val="left"/>
                  </w:pPr>
                  <w:r>
                    <w:rPr>
                      <w:rFonts w:ascii="仿宋_GB2312" w:hAnsi="仿宋_GB2312" w:cs="仿宋_GB2312" w:eastAsia="仿宋_GB2312"/>
                      <w:sz w:val="22"/>
                    </w:rPr>
                    <w:t>报警类型管理：提供报警类型的录入包括报警类型的增、删、改、查</w:t>
                  </w:r>
                  <w:r>
                    <w:rPr>
                      <w:rFonts w:ascii="仿宋_GB2312" w:hAnsi="仿宋_GB2312" w:cs="仿宋_GB2312" w:eastAsia="仿宋_GB2312"/>
                      <w:sz w:val="22"/>
                    </w:rPr>
                    <w:t>,报警类型，报警类型录入包括报警名称、报警编码、业务类型的录入和展示</w:t>
                  </w:r>
                </w:p>
                <w:p>
                  <w:pPr>
                    <w:pStyle w:val="null3"/>
                    <w:jc w:val="left"/>
                  </w:pPr>
                  <w:r>
                    <w:rPr>
                      <w:rFonts w:ascii="仿宋_GB2312" w:hAnsi="仿宋_GB2312" w:cs="仿宋_GB2312" w:eastAsia="仿宋_GB2312"/>
                      <w:sz w:val="22"/>
                    </w:rPr>
                    <w:t>监测项管理：提供设备类型和设备监测项的录入包括设备类型和设备监测项的增、删、改、查，监测项录入部分包括监测项名称、监测项标识、监测项类型、关联的报警类型、数据类型、数据的长度、精度（小数点后位数）、单位的录入和展示，可以配置监测项值对应的数据字典以及设备异常状态的阈值</w:t>
                  </w:r>
                </w:p>
                <w:p>
                  <w:pPr>
                    <w:pStyle w:val="null3"/>
                    <w:jc w:val="left"/>
                  </w:pPr>
                  <w:r>
                    <w:rPr>
                      <w:rFonts w:ascii="仿宋_GB2312" w:hAnsi="仿宋_GB2312" w:cs="仿宋_GB2312" w:eastAsia="仿宋_GB2312"/>
                      <w:sz w:val="22"/>
                    </w:rPr>
                    <w:t>数据接入配置：提供监测数据事件录入，包括事件的增、删、改、查、导入、导出，录入时可以配置事件关联的设备类型、事件报文和报文中字段与设备监测项的关系</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森林草原火灾高点监控摄像头</w:t>
                  </w:r>
                  <w:r>
                    <w:rPr>
                      <w:rFonts w:ascii="仿宋_GB2312" w:hAnsi="仿宋_GB2312" w:cs="仿宋_GB2312" w:eastAsia="仿宋_GB2312"/>
                      <w:sz w:val="22"/>
                    </w:rPr>
                    <w:t>4KM</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双光谱</w:t>
                  </w:r>
                  <w:r>
                    <w:rPr>
                      <w:rFonts w:ascii="仿宋_GB2312" w:hAnsi="仿宋_GB2312" w:cs="仿宋_GB2312" w:eastAsia="仿宋_GB2312"/>
                      <w:sz w:val="22"/>
                    </w:rPr>
                    <w:t>6寸球机，支持3D定位功能，通过客户端/IE可实现点击跟随和放大</w:t>
                  </w:r>
                </w:p>
                <w:p>
                  <w:pPr>
                    <w:pStyle w:val="null3"/>
                    <w:jc w:val="left"/>
                  </w:pPr>
                  <w:r>
                    <w:rPr>
                      <w:rFonts w:ascii="仿宋_GB2312" w:hAnsi="仿宋_GB2312" w:cs="仿宋_GB2312" w:eastAsia="仿宋_GB2312"/>
                      <w:sz w:val="22"/>
                    </w:rPr>
                    <w:t>支持断电状态记忆功能，上电后自动回到断电前的云台和镜头状态</w:t>
                  </w:r>
                </w:p>
                <w:p>
                  <w:pPr>
                    <w:pStyle w:val="null3"/>
                    <w:jc w:val="left"/>
                  </w:pPr>
                  <w:r>
                    <w:rPr>
                      <w:rFonts w:ascii="仿宋_GB2312" w:hAnsi="仿宋_GB2312" w:cs="仿宋_GB2312" w:eastAsia="仿宋_GB2312"/>
                      <w:sz w:val="22"/>
                    </w:rPr>
                    <w:t>可见光支持自动光圈、自动聚焦、自动平衡、背光补偿、宽动态、</w:t>
                  </w:r>
                  <w:r>
                    <w:rPr>
                      <w:rFonts w:ascii="仿宋_GB2312" w:hAnsi="仿宋_GB2312" w:cs="仿宋_GB2312" w:eastAsia="仿宋_GB2312"/>
                      <w:sz w:val="22"/>
                    </w:rPr>
                    <w:t>3D数字降噪、日夜转换</w:t>
                  </w:r>
                </w:p>
                <w:p>
                  <w:pPr>
                    <w:pStyle w:val="null3"/>
                    <w:jc w:val="left"/>
                  </w:pPr>
                  <w:r>
                    <w:rPr>
                      <w:rFonts w:ascii="仿宋_GB2312" w:hAnsi="仿宋_GB2312" w:cs="仿宋_GB2312" w:eastAsia="仿宋_GB2312"/>
                      <w:sz w:val="22"/>
                    </w:rPr>
                    <w:t>可见光支持强光抑制、电子防抖、</w:t>
                  </w:r>
                  <w:r>
                    <w:rPr>
                      <w:rFonts w:ascii="仿宋_GB2312" w:hAnsi="仿宋_GB2312" w:cs="仿宋_GB2312" w:eastAsia="仿宋_GB2312"/>
                      <w:sz w:val="22"/>
                    </w:rPr>
                    <w:t>SmartIR防红外过曝技术</w:t>
                  </w:r>
                </w:p>
                <w:p>
                  <w:pPr>
                    <w:pStyle w:val="null3"/>
                    <w:jc w:val="left"/>
                  </w:pPr>
                  <w:r>
                    <w:rPr>
                      <w:rFonts w:ascii="仿宋_GB2312" w:hAnsi="仿宋_GB2312" w:cs="仿宋_GB2312" w:eastAsia="仿宋_GB2312"/>
                      <w:sz w:val="22"/>
                    </w:rPr>
                    <w:t>支持电子罗盘、镜头除冰、镜像</w:t>
                  </w:r>
                </w:p>
                <w:p>
                  <w:pPr>
                    <w:pStyle w:val="null3"/>
                    <w:jc w:val="left"/>
                  </w:pPr>
                  <w:r>
                    <w:rPr>
                      <w:rFonts w:ascii="仿宋_GB2312" w:hAnsi="仿宋_GB2312" w:cs="仿宋_GB2312" w:eastAsia="仿宋_GB2312"/>
                      <w:sz w:val="22"/>
                    </w:rPr>
                    <w:t>支持热成像探测器防灼伤智能躲避</w:t>
                  </w:r>
                </w:p>
                <w:p>
                  <w:pPr>
                    <w:pStyle w:val="null3"/>
                    <w:jc w:val="left"/>
                  </w:pPr>
                  <w:r>
                    <w:rPr>
                      <w:rFonts w:ascii="仿宋_GB2312" w:hAnsi="仿宋_GB2312" w:cs="仿宋_GB2312" w:eastAsia="仿宋_GB2312"/>
                      <w:sz w:val="22"/>
                    </w:rPr>
                    <w:t>支持热成像目标检测，可见光联动跟随</w:t>
                  </w:r>
                </w:p>
                <w:p>
                  <w:pPr>
                    <w:pStyle w:val="null3"/>
                    <w:jc w:val="left"/>
                  </w:pPr>
                  <w:r>
                    <w:rPr>
                      <w:rFonts w:ascii="仿宋_GB2312" w:hAnsi="仿宋_GB2312" w:cs="仿宋_GB2312" w:eastAsia="仿宋_GB2312"/>
                      <w:sz w:val="22"/>
                    </w:rPr>
                    <w:t>支持区域入侵检测、越界检测、进入区域检测、离开区域检测功能</w:t>
                  </w:r>
                </w:p>
                <w:p>
                  <w:pPr>
                    <w:pStyle w:val="null3"/>
                    <w:jc w:val="left"/>
                  </w:pPr>
                  <w:r>
                    <w:rPr>
                      <w:rFonts w:ascii="仿宋_GB2312" w:hAnsi="仿宋_GB2312" w:cs="仿宋_GB2312" w:eastAsia="仿宋_GB2312"/>
                      <w:sz w:val="22"/>
                    </w:rPr>
                    <w:t>▲支持智能烟火检测功能</w:t>
                  </w:r>
                </w:p>
                <w:p>
                  <w:pPr>
                    <w:pStyle w:val="null3"/>
                    <w:jc w:val="left"/>
                  </w:pPr>
                  <w:r>
                    <w:rPr>
                      <w:rFonts w:ascii="仿宋_GB2312" w:hAnsi="仿宋_GB2312" w:cs="仿宋_GB2312" w:eastAsia="仿宋_GB2312"/>
                      <w:sz w:val="22"/>
                    </w:rPr>
                    <w:t>支持测温功能，测温范围：</w:t>
                  </w:r>
                  <w:r>
                    <w:rPr>
                      <w:rFonts w:ascii="仿宋_GB2312" w:hAnsi="仿宋_GB2312" w:cs="仿宋_GB2312" w:eastAsia="仿宋_GB2312"/>
                      <w:sz w:val="22"/>
                    </w:rPr>
                    <w:t>-20℃~150℃，测温精度：±8℃，或者读数的±8%，取最大值</w:t>
                  </w:r>
                </w:p>
                <w:p>
                  <w:pPr>
                    <w:pStyle w:val="null3"/>
                    <w:jc w:val="left"/>
                  </w:pPr>
                  <w:r>
                    <w:rPr>
                      <w:rFonts w:ascii="仿宋_GB2312" w:hAnsi="仿宋_GB2312" w:cs="仿宋_GB2312" w:eastAsia="仿宋_GB2312"/>
                      <w:sz w:val="22"/>
                    </w:rPr>
                    <w:t>噪声等效温差</w:t>
                  </w:r>
                  <w:r>
                    <w:rPr>
                      <w:rFonts w:ascii="仿宋_GB2312" w:hAnsi="仿宋_GB2312" w:cs="仿宋_GB2312" w:eastAsia="仿宋_GB2312"/>
                      <w:sz w:val="22"/>
                    </w:rPr>
                    <w:t>(NETD)在8mk及以下</w:t>
                  </w:r>
                </w:p>
                <w:p>
                  <w:pPr>
                    <w:pStyle w:val="null3"/>
                    <w:jc w:val="left"/>
                  </w:pPr>
                  <w:r>
                    <w:rPr>
                      <w:rFonts w:ascii="仿宋_GB2312" w:hAnsi="仿宋_GB2312" w:cs="仿宋_GB2312" w:eastAsia="仿宋_GB2312"/>
                      <w:sz w:val="22"/>
                    </w:rPr>
                    <w:t>小可分辨温差（</w:t>
                  </w:r>
                  <w:r>
                    <w:rPr>
                      <w:rFonts w:ascii="仿宋_GB2312" w:hAnsi="仿宋_GB2312" w:cs="仿宋_GB2312" w:eastAsia="仿宋_GB2312"/>
                      <w:sz w:val="22"/>
                    </w:rPr>
                    <w:t>MRTD）值不大于150mk</w:t>
                  </w:r>
                </w:p>
                <w:p>
                  <w:pPr>
                    <w:pStyle w:val="null3"/>
                    <w:jc w:val="left"/>
                  </w:pPr>
                  <w:r>
                    <w:rPr>
                      <w:rFonts w:ascii="仿宋_GB2312" w:hAnsi="仿宋_GB2312" w:cs="仿宋_GB2312" w:eastAsia="仿宋_GB2312"/>
                      <w:sz w:val="22"/>
                    </w:rPr>
                    <w:t>在</w:t>
                  </w:r>
                  <w:r>
                    <w:rPr>
                      <w:rFonts w:ascii="仿宋_GB2312" w:hAnsi="仿宋_GB2312" w:cs="仿宋_GB2312" w:eastAsia="仿宋_GB2312"/>
                      <w:sz w:val="22"/>
                    </w:rPr>
                    <w:t>IE浏览器下，具有TCP/IP、UDP、WAPI等网络协议的设置选项</w:t>
                  </w:r>
                </w:p>
                <w:p>
                  <w:pPr>
                    <w:pStyle w:val="null3"/>
                    <w:jc w:val="left"/>
                  </w:pPr>
                  <w:r>
                    <w:rPr>
                      <w:rFonts w:ascii="仿宋_GB2312" w:hAnsi="仿宋_GB2312" w:cs="仿宋_GB2312" w:eastAsia="仿宋_GB2312"/>
                      <w:sz w:val="22"/>
                    </w:rPr>
                    <w:t>▲智能行为分析中可对人车进行分类，并用不同颜色标注</w:t>
                  </w:r>
                </w:p>
                <w:p>
                  <w:pPr>
                    <w:pStyle w:val="null3"/>
                    <w:jc w:val="left"/>
                  </w:pPr>
                  <w:r>
                    <w:rPr>
                      <w:rFonts w:ascii="仿宋_GB2312" w:hAnsi="仿宋_GB2312" w:cs="仿宋_GB2312" w:eastAsia="仿宋_GB2312"/>
                      <w:sz w:val="22"/>
                    </w:rPr>
                    <w:t>热成像视频图像具有白热、黑热、融合</w:t>
                  </w:r>
                  <w:r>
                    <w:rPr>
                      <w:rFonts w:ascii="仿宋_GB2312" w:hAnsi="仿宋_GB2312" w:cs="仿宋_GB2312" w:eastAsia="仿宋_GB2312"/>
                      <w:sz w:val="22"/>
                    </w:rPr>
                    <w:t>1、融合2、彩虹、铁红1、铁红2、深褐色、色彩1、色彩2、冰火、雨、红热、绿热、深蓝、热点、冰火2、冰、热点2、绚丽、青紫、聚变1、聚变2、金秋1、金秋2、午日1、午日2、彩虹1、彩虹2、夕阳1、夕阳2、琥珀1、琥珀2、玉石1、玉石2、油画、石榴、翡翠、春、夏、秋、冬、深红、浅蓝、黄昏共45种显示模式</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低照度，彩色</w:t>
                  </w:r>
                  <w:r>
                    <w:rPr>
                      <w:rFonts w:ascii="仿宋_GB2312" w:hAnsi="仿宋_GB2312" w:cs="仿宋_GB2312" w:eastAsia="仿宋_GB2312"/>
                      <w:sz w:val="22"/>
                    </w:rPr>
                    <w:t>≤</w:t>
                  </w:r>
                  <w:r>
                    <w:rPr>
                      <w:rFonts w:ascii="仿宋_GB2312" w:hAnsi="仿宋_GB2312" w:cs="仿宋_GB2312" w:eastAsia="仿宋_GB2312"/>
                      <w:sz w:val="22"/>
                    </w:rPr>
                    <w:t>0.0002lx，黑白</w:t>
                  </w:r>
                  <w:r>
                    <w:rPr>
                      <w:rFonts w:ascii="仿宋_GB2312" w:hAnsi="仿宋_GB2312" w:cs="仿宋_GB2312" w:eastAsia="仿宋_GB2312"/>
                      <w:sz w:val="22"/>
                    </w:rPr>
                    <w:t>≤</w:t>
                  </w:r>
                  <w:r>
                    <w:rPr>
                      <w:rFonts w:ascii="仿宋_GB2312" w:hAnsi="仿宋_GB2312" w:cs="仿宋_GB2312" w:eastAsia="仿宋_GB2312"/>
                      <w:sz w:val="22"/>
                    </w:rPr>
                    <w:t>0.0001lx；</w:t>
                  </w:r>
                </w:p>
                <w:p>
                  <w:pPr>
                    <w:pStyle w:val="null3"/>
                    <w:jc w:val="left"/>
                  </w:pPr>
                  <w:r>
                    <w:rPr>
                      <w:rFonts w:ascii="仿宋_GB2312" w:hAnsi="仿宋_GB2312" w:cs="仿宋_GB2312" w:eastAsia="仿宋_GB2312"/>
                      <w:sz w:val="22"/>
                    </w:rPr>
                    <w:t>样机支持自动透雾设置，可对监控场景中雾气情况进行检测并自动调整相关透雾参数及成像效果</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7路报警输入，2路报警输出</w:t>
                  </w:r>
                </w:p>
                <w:p>
                  <w:pPr>
                    <w:pStyle w:val="null3"/>
                    <w:jc w:val="left"/>
                  </w:pPr>
                  <w:r>
                    <w:rPr>
                      <w:rFonts w:ascii="仿宋_GB2312" w:hAnsi="仿宋_GB2312" w:cs="仿宋_GB2312" w:eastAsia="仿宋_GB2312"/>
                      <w:sz w:val="22"/>
                    </w:rPr>
                    <w:t>低温</w:t>
                  </w:r>
                  <w:r>
                    <w:rPr>
                      <w:rFonts w:ascii="仿宋_GB2312" w:hAnsi="仿宋_GB2312" w:cs="仿宋_GB2312" w:eastAsia="仿宋_GB2312"/>
                      <w:sz w:val="22"/>
                    </w:rPr>
                    <w:t>-55±3℃，高温84±2℃</w:t>
                  </w:r>
                </w:p>
                <w:p>
                  <w:pPr>
                    <w:pStyle w:val="null3"/>
                    <w:jc w:val="left"/>
                  </w:pPr>
                  <w:r>
                    <w:rPr>
                      <w:rFonts w:ascii="仿宋_GB2312" w:hAnsi="仿宋_GB2312" w:cs="仿宋_GB2312" w:eastAsia="仿宋_GB2312"/>
                      <w:sz w:val="22"/>
                    </w:rPr>
                    <w:t>热成像聚焦：无热化设计，不支持自动聚焦</w:t>
                  </w:r>
                </w:p>
                <w:p>
                  <w:pPr>
                    <w:pStyle w:val="null3"/>
                    <w:jc w:val="left"/>
                  </w:pPr>
                  <w:r>
                    <w:rPr>
                      <w:rFonts w:ascii="仿宋_GB2312" w:hAnsi="仿宋_GB2312" w:cs="仿宋_GB2312" w:eastAsia="仿宋_GB2312"/>
                      <w:sz w:val="22"/>
                    </w:rPr>
                    <w:t>车辆最远报警距离（以</w:t>
                  </w:r>
                  <w:r>
                    <w:rPr>
                      <w:rFonts w:ascii="仿宋_GB2312" w:hAnsi="仿宋_GB2312" w:cs="仿宋_GB2312" w:eastAsia="仿宋_GB2312"/>
                      <w:sz w:val="22"/>
                    </w:rPr>
                    <w:t>4米*1.4米为准）：1050m</w:t>
                  </w:r>
                </w:p>
                <w:p>
                  <w:pPr>
                    <w:pStyle w:val="null3"/>
                    <w:jc w:val="left"/>
                  </w:pPr>
                  <w:r>
                    <w:rPr>
                      <w:rFonts w:ascii="仿宋_GB2312" w:hAnsi="仿宋_GB2312" w:cs="仿宋_GB2312" w:eastAsia="仿宋_GB2312"/>
                      <w:sz w:val="22"/>
                    </w:rPr>
                    <w:t>火点最远报警距离（以</w:t>
                  </w:r>
                  <w:r>
                    <w:rPr>
                      <w:rFonts w:ascii="仿宋_GB2312" w:hAnsi="仿宋_GB2312" w:cs="仿宋_GB2312" w:eastAsia="仿宋_GB2312"/>
                      <w:sz w:val="22"/>
                    </w:rPr>
                    <w:t>2米*2米为准）：3000m</w:t>
                  </w:r>
                </w:p>
                <w:p>
                  <w:pPr>
                    <w:pStyle w:val="null3"/>
                    <w:jc w:val="left"/>
                  </w:pPr>
                  <w:r>
                    <w:rPr>
                      <w:rFonts w:ascii="仿宋_GB2312" w:hAnsi="仿宋_GB2312" w:cs="仿宋_GB2312" w:eastAsia="仿宋_GB2312"/>
                      <w:sz w:val="22"/>
                    </w:rPr>
                    <w:t>船只最远报警距离（以</w:t>
                  </w:r>
                  <w:r>
                    <w:rPr>
                      <w:rFonts w:ascii="仿宋_GB2312" w:hAnsi="仿宋_GB2312" w:cs="仿宋_GB2312" w:eastAsia="仿宋_GB2312"/>
                      <w:sz w:val="22"/>
                    </w:rPr>
                    <w:t>10米*5米为准）：1400m</w:t>
                  </w:r>
                </w:p>
                <w:p>
                  <w:pPr>
                    <w:pStyle w:val="null3"/>
                    <w:jc w:val="left"/>
                  </w:pPr>
                  <w:r>
                    <w:rPr>
                      <w:rFonts w:ascii="仿宋_GB2312" w:hAnsi="仿宋_GB2312" w:cs="仿宋_GB2312" w:eastAsia="仿宋_GB2312"/>
                      <w:sz w:val="22"/>
                    </w:rPr>
                    <w:t>▲受到剧烈打击时可给出报警提示</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▲样机可在立体防控系统平台上添加、修改和删除AR标签，包括普通标签和可视域标签，最多可添加680个标签。</w:t>
                  </w:r>
                </w:p>
                <w:p>
                  <w:pPr>
                    <w:pStyle w:val="null3"/>
                    <w:jc w:val="left"/>
                  </w:pPr>
                  <w:r>
                    <w:rPr>
                      <w:rFonts w:ascii="仿宋_GB2312" w:hAnsi="仿宋_GB2312" w:cs="仿宋_GB2312" w:eastAsia="仿宋_GB2312"/>
                      <w:sz w:val="22"/>
                    </w:rPr>
                    <w:t>▲支持开启和关闭电子防抖</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可通过</w:t>
                  </w:r>
                  <w:r>
                    <w:rPr>
                      <w:rFonts w:ascii="仿宋_GB2312" w:hAnsi="仿宋_GB2312" w:cs="仿宋_GB2312" w:eastAsia="仿宋_GB2312"/>
                      <w:sz w:val="22"/>
                    </w:rPr>
                    <w:t>IE浏览器设置3800个预置位的测温规则，每个预置位可设置115个测温规则</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当热成像通道出现温度异常或智能行为分析报警，可见光视频通道将联动聚焦放大</w:t>
                  </w:r>
                  <w:r>
                    <w:rPr>
                      <w:rFonts w:ascii="仿宋_GB2312" w:hAnsi="仿宋_GB2312" w:cs="仿宋_GB2312" w:eastAsia="仿宋_GB2312"/>
                      <w:sz w:val="22"/>
                    </w:rPr>
                    <w:t>；</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摄像头高杆</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高杆：</w:t>
                  </w:r>
                </w:p>
                <w:p>
                  <w:pPr>
                    <w:pStyle w:val="null3"/>
                    <w:jc w:val="both"/>
                  </w:pPr>
                  <w:r>
                    <w:rPr>
                      <w:rFonts w:ascii="仿宋_GB2312" w:hAnsi="仿宋_GB2312" w:cs="仿宋_GB2312" w:eastAsia="仿宋_GB2312"/>
                      <w:sz w:val="22"/>
                    </w:rPr>
                    <w:t>管径</w:t>
                  </w:r>
                  <w:r>
                    <w:rPr>
                      <w:rFonts w:ascii="仿宋_GB2312" w:hAnsi="仿宋_GB2312" w:cs="仿宋_GB2312" w:eastAsia="仿宋_GB2312"/>
                      <w:sz w:val="22"/>
                    </w:rPr>
                    <w:t>≥</w:t>
                  </w:r>
                  <w:r>
                    <w:rPr>
                      <w:rFonts w:ascii="仿宋_GB2312" w:hAnsi="仿宋_GB2312" w:cs="仿宋_GB2312" w:eastAsia="仿宋_GB2312"/>
                      <w:sz w:val="22"/>
                    </w:rPr>
                    <w:t>114mm，高度</w:t>
                  </w:r>
                  <w:r>
                    <w:rPr>
                      <w:rFonts w:ascii="仿宋_GB2312" w:hAnsi="仿宋_GB2312" w:cs="仿宋_GB2312" w:eastAsia="仿宋_GB2312"/>
                      <w:sz w:val="22"/>
                    </w:rPr>
                    <w:t>≥</w:t>
                  </w:r>
                  <w:r>
                    <w:rPr>
                      <w:rFonts w:ascii="仿宋_GB2312" w:hAnsi="仿宋_GB2312" w:cs="仿宋_GB2312" w:eastAsia="仿宋_GB2312"/>
                      <w:sz w:val="22"/>
                    </w:rPr>
                    <w:t>4000mm，壁厚</w:t>
                  </w:r>
                  <w:r>
                    <w:rPr>
                      <w:rFonts w:ascii="仿宋_GB2312" w:hAnsi="仿宋_GB2312" w:cs="仿宋_GB2312" w:eastAsia="仿宋_GB2312"/>
                      <w:sz w:val="22"/>
                    </w:rPr>
                    <w:t>≥</w:t>
                  </w:r>
                  <w:r>
                    <w:rPr>
                      <w:rFonts w:ascii="仿宋_GB2312" w:hAnsi="仿宋_GB2312" w:cs="仿宋_GB2312" w:eastAsia="仿宋_GB2312"/>
                      <w:sz w:val="22"/>
                    </w:rPr>
                    <w:t>2.0mm，横臂长度</w:t>
                  </w:r>
                  <w:r>
                    <w:rPr>
                      <w:rFonts w:ascii="仿宋_GB2312" w:hAnsi="仿宋_GB2312" w:cs="仿宋_GB2312" w:eastAsia="仿宋_GB2312"/>
                      <w:sz w:val="22"/>
                    </w:rPr>
                    <w:t>≥</w:t>
                  </w:r>
                  <w:r>
                    <w:rPr>
                      <w:rFonts w:ascii="仿宋_GB2312" w:hAnsi="仿宋_GB2312" w:cs="仿宋_GB2312" w:eastAsia="仿宋_GB2312"/>
                      <w:sz w:val="22"/>
                    </w:rPr>
                    <w:t>50cm；地笼结构对角线尺寸</w:t>
                  </w:r>
                  <w:r>
                    <w:rPr>
                      <w:rFonts w:ascii="仿宋_GB2312" w:hAnsi="仿宋_GB2312" w:cs="仿宋_GB2312" w:eastAsia="仿宋_GB2312"/>
                      <w:sz w:val="22"/>
                    </w:rPr>
                    <w:t>≥</w:t>
                  </w:r>
                  <w:r>
                    <w:rPr>
                      <w:rFonts w:ascii="仿宋_GB2312" w:hAnsi="仿宋_GB2312" w:cs="仿宋_GB2312" w:eastAsia="仿宋_GB2312"/>
                      <w:sz w:val="22"/>
                    </w:rPr>
                    <w:t>205mm，结构稳固，满足设备承载安装需求。</w:t>
                  </w:r>
                </w:p>
                <w:p>
                  <w:pPr>
                    <w:pStyle w:val="null3"/>
                    <w:jc w:val="both"/>
                  </w:pPr>
                  <w:r>
                    <w:rPr>
                      <w:rFonts w:ascii="仿宋_GB2312" w:hAnsi="仿宋_GB2312" w:cs="仿宋_GB2312" w:eastAsia="仿宋_GB2312"/>
                      <w:sz w:val="22"/>
                    </w:rPr>
                    <w:t>太阳能发电系统：</w:t>
                  </w:r>
                </w:p>
                <w:p>
                  <w:pPr>
                    <w:pStyle w:val="null3"/>
                    <w:jc w:val="both"/>
                  </w:pPr>
                  <w:r>
                    <w:rPr>
                      <w:rFonts w:ascii="仿宋_GB2312" w:hAnsi="仿宋_GB2312" w:cs="仿宋_GB2312" w:eastAsia="仿宋_GB2312"/>
                      <w:sz w:val="22"/>
                    </w:rPr>
                    <w:t>配备太阳能胶体离网供电系统，配置</w:t>
                  </w:r>
                  <w:r>
                    <w:rPr>
                      <w:rFonts w:ascii="仿宋_GB2312" w:hAnsi="仿宋_GB2312" w:cs="仿宋_GB2312" w:eastAsia="仿宋_GB2312"/>
                      <w:sz w:val="22"/>
                    </w:rPr>
                    <w:t>≥</w:t>
                  </w:r>
                  <w:r>
                    <w:rPr>
                      <w:rFonts w:ascii="仿宋_GB2312" w:hAnsi="仿宋_GB2312" w:cs="仿宋_GB2312" w:eastAsia="仿宋_GB2312"/>
                      <w:sz w:val="22"/>
                    </w:rPr>
                    <w:t>300W太阳能板、</w:t>
                  </w:r>
                  <w:r>
                    <w:rPr>
                      <w:rFonts w:ascii="仿宋_GB2312" w:hAnsi="仿宋_GB2312" w:cs="仿宋_GB2312" w:eastAsia="仿宋_GB2312"/>
                      <w:sz w:val="22"/>
                    </w:rPr>
                    <w:t>≥</w:t>
                  </w:r>
                  <w:r>
                    <w:rPr>
                      <w:rFonts w:ascii="仿宋_GB2312" w:hAnsi="仿宋_GB2312" w:cs="仿宋_GB2312" w:eastAsia="仿宋_GB2312"/>
                      <w:sz w:val="22"/>
                    </w:rPr>
                    <w:t>12V200Ah胶体电池组，专为无网无电区域设计，可实现现场离网电力自给自足。</w:t>
                  </w:r>
                </w:p>
                <w:p>
                  <w:pPr>
                    <w:pStyle w:val="null3"/>
                    <w:jc w:val="both"/>
                  </w:pPr>
                  <w:r>
                    <w:rPr>
                      <w:rFonts w:ascii="仿宋_GB2312" w:hAnsi="仿宋_GB2312" w:cs="仿宋_GB2312" w:eastAsia="仿宋_GB2312"/>
                      <w:sz w:val="22"/>
                    </w:rPr>
                    <w:t>系统支持稳压</w:t>
                  </w:r>
                  <w:r>
                    <w:rPr>
                      <w:rFonts w:ascii="仿宋_GB2312" w:hAnsi="仿宋_GB2312" w:cs="仿宋_GB2312" w:eastAsia="仿宋_GB2312"/>
                      <w:sz w:val="22"/>
                    </w:rPr>
                    <w:t>DC12V输出，最大瞬时输出功率</w:t>
                  </w:r>
                  <w:r>
                    <w:rPr>
                      <w:rFonts w:ascii="仿宋_GB2312" w:hAnsi="仿宋_GB2312" w:cs="仿宋_GB2312" w:eastAsia="仿宋_GB2312"/>
                      <w:sz w:val="22"/>
                    </w:rPr>
                    <w:t>≥</w:t>
                  </w:r>
                  <w:r>
                    <w:rPr>
                      <w:rFonts w:ascii="仿宋_GB2312" w:hAnsi="仿宋_GB2312" w:cs="仿宋_GB2312" w:eastAsia="仿宋_GB2312"/>
                      <w:sz w:val="22"/>
                    </w:rPr>
                    <w:t>60W；按10W负载、24小时不间断工作工况评估，可满足连续7天阴雨天续航（续航受现场安装环境、地理位置影响存在合理偏差）。</w:t>
                  </w:r>
                </w:p>
                <w:p>
                  <w:pPr>
                    <w:pStyle w:val="null3"/>
                    <w:jc w:val="both"/>
                  </w:pPr>
                  <w:r>
                    <w:rPr>
                      <w:rFonts w:ascii="仿宋_GB2312" w:hAnsi="仿宋_GB2312" w:cs="仿宋_GB2312" w:eastAsia="仿宋_GB2312"/>
                      <w:sz w:val="22"/>
                    </w:rPr>
                    <w:t>采用高品质单晶硅太阳能组件，光电转换效率高，经过严苛质检，具备长期稳定发电能力，提供长效发电效率保障。</w:t>
                  </w:r>
                </w:p>
                <w:p>
                  <w:pPr>
                    <w:pStyle w:val="null3"/>
                    <w:jc w:val="both"/>
                  </w:pPr>
                  <w:r>
                    <w:rPr>
                      <w:rFonts w:ascii="仿宋_GB2312" w:hAnsi="仿宋_GB2312" w:cs="仿宋_GB2312" w:eastAsia="仿宋_GB2312"/>
                      <w:sz w:val="22"/>
                    </w:rPr>
                    <w:t>搭载高效智能</w:t>
                  </w:r>
                  <w:r>
                    <w:rPr>
                      <w:rFonts w:ascii="仿宋_GB2312" w:hAnsi="仿宋_GB2312" w:cs="仿宋_GB2312" w:eastAsia="仿宋_GB2312"/>
                      <w:sz w:val="22"/>
                    </w:rPr>
                    <w:t>MPPT太阳能控制器，跟踪效率</w:t>
                  </w:r>
                  <w:r>
                    <w:rPr>
                      <w:rFonts w:ascii="仿宋_GB2312" w:hAnsi="仿宋_GB2312" w:cs="仿宋_GB2312" w:eastAsia="仿宋_GB2312"/>
                      <w:sz w:val="22"/>
                    </w:rPr>
                    <w:t>≥</w:t>
                  </w:r>
                  <w:r>
                    <w:rPr>
                      <w:rFonts w:ascii="仿宋_GB2312" w:hAnsi="仿宋_GB2312" w:cs="仿宋_GB2312" w:eastAsia="仿宋_GB2312"/>
                      <w:sz w:val="22"/>
                    </w:rPr>
                    <w:t>99.9%，保障充电效率最大化。</w:t>
                  </w:r>
                </w:p>
                <w:p>
                  <w:pPr>
                    <w:pStyle w:val="null3"/>
                    <w:jc w:val="both"/>
                  </w:pPr>
                  <w:r>
                    <w:rPr>
                      <w:rFonts w:ascii="仿宋_GB2312" w:hAnsi="仿宋_GB2312" w:cs="仿宋_GB2312" w:eastAsia="仿宋_GB2312"/>
                      <w:sz w:val="22"/>
                    </w:rPr>
                    <w:t>配备高性能胶体蓄电池，高低温放电性能优异，电池循环使用次数＞</w:t>
                  </w:r>
                  <w:r>
                    <w:rPr>
                      <w:rFonts w:ascii="仿宋_GB2312" w:hAnsi="仿宋_GB2312" w:cs="仿宋_GB2312" w:eastAsia="仿宋_GB2312"/>
                      <w:sz w:val="22"/>
                    </w:rPr>
                    <w:t>400次，使用寿命长。</w:t>
                  </w:r>
                </w:p>
                <w:p>
                  <w:pPr>
                    <w:pStyle w:val="null3"/>
                    <w:jc w:val="both"/>
                  </w:pPr>
                  <w:r>
                    <w:rPr>
                      <w:rFonts w:ascii="仿宋_GB2312" w:hAnsi="仿宋_GB2312" w:cs="仿宋_GB2312" w:eastAsia="仿宋_GB2312"/>
                      <w:sz w:val="22"/>
                    </w:rPr>
                    <w:t>配置</w:t>
                  </w:r>
                  <w:r>
                    <w:rPr>
                      <w:rFonts w:ascii="仿宋_GB2312" w:hAnsi="仿宋_GB2312" w:cs="仿宋_GB2312" w:eastAsia="仿宋_GB2312"/>
                      <w:sz w:val="22"/>
                    </w:rPr>
                    <w:t>Q235碳钢安装支架，表面采用防腐喷涂工艺，采用抱箍式免打孔安装结构，适配杆径89mm-210mm立杆安装；整套设备总重量</w:t>
                  </w:r>
                  <w:r>
                    <w:rPr>
                      <w:rFonts w:ascii="仿宋_GB2312" w:hAnsi="仿宋_GB2312" w:cs="仿宋_GB2312" w:eastAsia="仿宋_GB2312"/>
                      <w:sz w:val="22"/>
                    </w:rPr>
                    <w:t>≤</w:t>
                  </w:r>
                  <w:r>
                    <w:rPr>
                      <w:rFonts w:ascii="仿宋_GB2312" w:hAnsi="仿宋_GB2312" w:cs="仿宋_GB2312" w:eastAsia="仿宋_GB2312"/>
                      <w:sz w:val="22"/>
                    </w:rPr>
                    <w:t>85kg。</w:t>
                  </w:r>
                </w:p>
                <w:p>
                  <w:pPr>
                    <w:pStyle w:val="null3"/>
                    <w:jc w:val="both"/>
                  </w:pPr>
                  <w:r>
                    <w:rPr>
                      <w:rFonts w:ascii="仿宋_GB2312" w:hAnsi="仿宋_GB2312" w:cs="仿宋_GB2312" w:eastAsia="仿宋_GB2312"/>
                      <w:sz w:val="22"/>
                    </w:rPr>
                    <w:t>工作环境湿度：＜</w:t>
                  </w:r>
                  <w:r>
                    <w:rPr>
                      <w:rFonts w:ascii="仿宋_GB2312" w:hAnsi="仿宋_GB2312" w:cs="仿宋_GB2312" w:eastAsia="仿宋_GB2312"/>
                      <w:sz w:val="22"/>
                    </w:rPr>
                    <w:t>90%RH；具备TVS4000V防雷、防浪涌、防突波性能，防护等级符合GB/T17626.5四级标准。</w:t>
                  </w:r>
                </w:p>
                <w:p>
                  <w:pPr>
                    <w:pStyle w:val="null3"/>
                    <w:jc w:val="both"/>
                  </w:pPr>
                  <w:r>
                    <w:rPr>
                      <w:rFonts w:ascii="仿宋_GB2312" w:hAnsi="仿宋_GB2312" w:cs="仿宋_GB2312" w:eastAsia="仿宋_GB2312"/>
                      <w:sz w:val="22"/>
                    </w:rPr>
                    <w:t>太阳能组件参数：</w:t>
                  </w:r>
                </w:p>
                <w:p>
                  <w:pPr>
                    <w:pStyle w:val="null3"/>
                    <w:jc w:val="both"/>
                  </w:pPr>
                  <w:r>
                    <w:rPr>
                      <w:rFonts w:ascii="仿宋_GB2312" w:hAnsi="仿宋_GB2312" w:cs="仿宋_GB2312" w:eastAsia="仿宋_GB2312"/>
                      <w:sz w:val="22"/>
                    </w:rPr>
                    <w:t>组件类型：单晶硅太阳能板；组件转换效率</w:t>
                  </w:r>
                  <w:r>
                    <w:rPr>
                      <w:rFonts w:ascii="仿宋_GB2312" w:hAnsi="仿宋_GB2312" w:cs="仿宋_GB2312" w:eastAsia="仿宋_GB2312"/>
                      <w:sz w:val="22"/>
                    </w:rPr>
                    <w:t>≥</w:t>
                  </w:r>
                  <w:r>
                    <w:rPr>
                      <w:rFonts w:ascii="仿宋_GB2312" w:hAnsi="仿宋_GB2312" w:cs="仿宋_GB2312" w:eastAsia="仿宋_GB2312"/>
                      <w:sz w:val="22"/>
                    </w:rPr>
                    <w:t>19%；组件功率</w:t>
                  </w:r>
                  <w:r>
                    <w:rPr>
                      <w:rFonts w:ascii="仿宋_GB2312" w:hAnsi="仿宋_GB2312" w:cs="仿宋_GB2312" w:eastAsia="仿宋_GB2312"/>
                      <w:sz w:val="22"/>
                    </w:rPr>
                    <w:t>≥</w:t>
                  </w:r>
                  <w:r>
                    <w:rPr>
                      <w:rFonts w:ascii="仿宋_GB2312" w:hAnsi="仿宋_GB2312" w:cs="仿宋_GB2312" w:eastAsia="仿宋_GB2312"/>
                      <w:sz w:val="22"/>
                    </w:rPr>
                    <w:t>300W，工作电压</w:t>
                  </w:r>
                  <w:r>
                    <w:rPr>
                      <w:rFonts w:ascii="仿宋_GB2312" w:hAnsi="仿宋_GB2312" w:cs="仿宋_GB2312" w:eastAsia="仿宋_GB2312"/>
                      <w:sz w:val="22"/>
                    </w:rPr>
                    <w:t>≥</w:t>
                  </w:r>
                  <w:r>
                    <w:rPr>
                      <w:rFonts w:ascii="仿宋_GB2312" w:hAnsi="仿宋_GB2312" w:cs="仿宋_GB2312" w:eastAsia="仿宋_GB2312"/>
                      <w:sz w:val="22"/>
                    </w:rPr>
                    <w:t>34.2V，工作电流</w:t>
                  </w:r>
                  <w:r>
                    <w:rPr>
                      <w:rFonts w:ascii="仿宋_GB2312" w:hAnsi="仿宋_GB2312" w:cs="仿宋_GB2312" w:eastAsia="仿宋_GB2312"/>
                      <w:sz w:val="22"/>
                    </w:rPr>
                    <w:t>≥</w:t>
                  </w:r>
                  <w:r>
                    <w:rPr>
                      <w:rFonts w:ascii="仿宋_GB2312" w:hAnsi="仿宋_GB2312" w:cs="仿宋_GB2312" w:eastAsia="仿宋_GB2312"/>
                      <w:sz w:val="22"/>
                    </w:rPr>
                    <w:t>8.8A；组件尺寸、重量满足现场安装适配要求。</w:t>
                  </w:r>
                </w:p>
                <w:p>
                  <w:pPr>
                    <w:pStyle w:val="null3"/>
                    <w:jc w:val="both"/>
                  </w:pPr>
                  <w:r>
                    <w:rPr>
                      <w:rFonts w:ascii="仿宋_GB2312" w:hAnsi="仿宋_GB2312" w:cs="仿宋_GB2312" w:eastAsia="仿宋_GB2312"/>
                      <w:sz w:val="22"/>
                    </w:rPr>
                    <w:t>电池参数：</w:t>
                  </w:r>
                </w:p>
                <w:p>
                  <w:pPr>
                    <w:pStyle w:val="null3"/>
                    <w:jc w:val="both"/>
                  </w:pPr>
                  <w:r>
                    <w:rPr>
                      <w:rFonts w:ascii="仿宋_GB2312" w:hAnsi="仿宋_GB2312" w:cs="仿宋_GB2312" w:eastAsia="仿宋_GB2312"/>
                      <w:sz w:val="22"/>
                    </w:rPr>
                    <w:t>电池类型：胶体蓄电池；由</w:t>
                  </w:r>
                  <w:r>
                    <w:rPr>
                      <w:rFonts w:ascii="仿宋_GB2312" w:hAnsi="仿宋_GB2312" w:cs="仿宋_GB2312" w:eastAsia="仿宋_GB2312"/>
                      <w:sz w:val="22"/>
                    </w:rPr>
                    <w:t>2块</w:t>
                  </w:r>
                  <w:r>
                    <w:rPr>
                      <w:rFonts w:ascii="仿宋_GB2312" w:hAnsi="仿宋_GB2312" w:cs="仿宋_GB2312" w:eastAsia="仿宋_GB2312"/>
                      <w:sz w:val="22"/>
                    </w:rPr>
                    <w:t>≥</w:t>
                  </w:r>
                  <w:r>
                    <w:rPr>
                      <w:rFonts w:ascii="仿宋_GB2312" w:hAnsi="仿宋_GB2312" w:cs="仿宋_GB2312" w:eastAsia="仿宋_GB2312"/>
                      <w:sz w:val="22"/>
                    </w:rPr>
                    <w:t>100Ah（0.25C@25℃）电芯组成，总容量</w:t>
                  </w:r>
                  <w:r>
                    <w:rPr>
                      <w:rFonts w:ascii="仿宋_GB2312" w:hAnsi="仿宋_GB2312" w:cs="仿宋_GB2312" w:eastAsia="仿宋_GB2312"/>
                      <w:sz w:val="22"/>
                    </w:rPr>
                    <w:t>≥</w:t>
                  </w:r>
                  <w:r>
                    <w:rPr>
                      <w:rFonts w:ascii="仿宋_GB2312" w:hAnsi="仿宋_GB2312" w:cs="仿宋_GB2312" w:eastAsia="仿宋_GB2312"/>
                      <w:sz w:val="22"/>
                    </w:rPr>
                    <w:t>200Ah；额定电压12VDC，充电限制电压</w:t>
                  </w:r>
                  <w:r>
                    <w:rPr>
                      <w:rFonts w:ascii="仿宋_GB2312" w:hAnsi="仿宋_GB2312" w:cs="仿宋_GB2312" w:eastAsia="仿宋_GB2312"/>
                      <w:sz w:val="22"/>
                    </w:rPr>
                    <w:t>≤</w:t>
                  </w:r>
                  <w:r>
                    <w:rPr>
                      <w:rFonts w:ascii="仿宋_GB2312" w:hAnsi="仿宋_GB2312" w:cs="仿宋_GB2312" w:eastAsia="仿宋_GB2312"/>
                      <w:sz w:val="22"/>
                    </w:rPr>
                    <w:t>29.2V，工作电压范围22V~29.2V；电池最大持续工作电流</w:t>
                  </w:r>
                  <w:r>
                    <w:rPr>
                      <w:rFonts w:ascii="仿宋_GB2312" w:hAnsi="仿宋_GB2312" w:cs="仿宋_GB2312" w:eastAsia="仿宋_GB2312"/>
                      <w:sz w:val="22"/>
                    </w:rPr>
                    <w:t>≥</w:t>
                  </w:r>
                  <w:r>
                    <w:rPr>
                      <w:rFonts w:ascii="仿宋_GB2312" w:hAnsi="仿宋_GB2312" w:cs="仿宋_GB2312" w:eastAsia="仿宋_GB2312"/>
                      <w:sz w:val="22"/>
                    </w:rPr>
                    <w:t>15A。</w:t>
                  </w:r>
                </w:p>
                <w:p>
                  <w:pPr>
                    <w:pStyle w:val="null3"/>
                    <w:jc w:val="both"/>
                  </w:pPr>
                  <w:r>
                    <w:rPr>
                      <w:rFonts w:ascii="仿宋_GB2312" w:hAnsi="仿宋_GB2312" w:cs="仿宋_GB2312" w:eastAsia="仿宋_GB2312"/>
                      <w:sz w:val="22"/>
                    </w:rPr>
                    <w:t>电池具备温度保护、过充过放保护、过流短路保护等多重安全防护功能；充电工作温度区间</w:t>
                  </w:r>
                  <w:r>
                    <w:rPr>
                      <w:rFonts w:ascii="仿宋_GB2312" w:hAnsi="仿宋_GB2312" w:cs="仿宋_GB2312" w:eastAsia="仿宋_GB2312"/>
                      <w:sz w:val="22"/>
                    </w:rPr>
                    <w:t>-10℃~50℃，放电工作温度区间-15℃~50℃；单块电池尺寸、重量适配成套安装需求。</w:t>
                  </w:r>
                </w:p>
                <w:p>
                  <w:pPr>
                    <w:pStyle w:val="null3"/>
                    <w:jc w:val="both"/>
                  </w:pPr>
                  <w:r>
                    <w:rPr>
                      <w:rFonts w:ascii="仿宋_GB2312" w:hAnsi="仿宋_GB2312" w:cs="仿宋_GB2312" w:eastAsia="仿宋_GB2312"/>
                      <w:sz w:val="22"/>
                    </w:rPr>
                    <w:t>安装方式：</w:t>
                  </w:r>
                </w:p>
                <w:p>
                  <w:pPr>
                    <w:pStyle w:val="null3"/>
                    <w:jc w:val="both"/>
                  </w:pPr>
                  <w:r>
                    <w:rPr>
                      <w:rFonts w:ascii="仿宋_GB2312" w:hAnsi="仿宋_GB2312" w:cs="仿宋_GB2312" w:eastAsia="仿宋_GB2312"/>
                      <w:sz w:val="22"/>
                    </w:rPr>
                    <w:t>采用抱箍免打孔安装方式，适配</w:t>
                  </w:r>
                  <w:r>
                    <w:rPr>
                      <w:rFonts w:ascii="仿宋_GB2312" w:hAnsi="仿宋_GB2312" w:cs="仿宋_GB2312" w:eastAsia="仿宋_GB2312"/>
                      <w:sz w:val="22"/>
                    </w:rPr>
                    <w:t>89mm~210mm规格立杆安装固定。</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无人机管控平台及机库</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（一）无人机机场</w:t>
                  </w:r>
                </w:p>
                <w:p>
                  <w:pPr>
                    <w:pStyle w:val="null3"/>
                    <w:jc w:val="left"/>
                  </w:pPr>
                  <w:r>
                    <w:rPr>
                      <w:rFonts w:ascii="仿宋_GB2312" w:hAnsi="仿宋_GB2312" w:cs="仿宋_GB2312" w:eastAsia="仿宋_GB2312"/>
                      <w:sz w:val="22"/>
                    </w:rPr>
                    <w:t>1.▲整机重量：</w:t>
                  </w:r>
                  <w:r>
                    <w:rPr>
                      <w:rFonts w:ascii="仿宋_GB2312" w:hAnsi="仿宋_GB2312" w:cs="仿宋_GB2312" w:eastAsia="仿宋_GB2312"/>
                      <w:sz w:val="22"/>
                    </w:rPr>
                    <w:t>≤</w:t>
                  </w:r>
                  <w:r>
                    <w:rPr>
                      <w:rFonts w:ascii="仿宋_GB2312" w:hAnsi="仿宋_GB2312" w:cs="仿宋_GB2312" w:eastAsia="仿宋_GB2312"/>
                      <w:sz w:val="22"/>
                    </w:rPr>
                    <w:t>55kg；</w:t>
                  </w:r>
                </w:p>
                <w:p>
                  <w:pPr>
                    <w:pStyle w:val="null3"/>
                    <w:jc w:val="left"/>
                  </w:pPr>
                  <w:r>
                    <w:rPr>
                      <w:rFonts w:ascii="仿宋_GB2312" w:hAnsi="仿宋_GB2312" w:cs="仿宋_GB2312" w:eastAsia="仿宋_GB2312"/>
                      <w:sz w:val="22"/>
                    </w:rPr>
                    <w:t>2.外</w:t>
                  </w:r>
                  <w:r>
                    <w:rPr>
                      <w:rFonts w:ascii="仿宋_GB2312" w:hAnsi="仿宋_GB2312" w:cs="仿宋_GB2312" w:eastAsia="仿宋_GB2312"/>
                      <w:sz w:val="22"/>
                    </w:rPr>
                    <w:t>形尺寸：长</w:t>
                  </w:r>
                  <w:r>
                    <w:rPr>
                      <w:rFonts w:ascii="仿宋_GB2312" w:hAnsi="仿宋_GB2312" w:cs="仿宋_GB2312" w:eastAsia="仿宋_GB2312"/>
                      <w:sz w:val="22"/>
                    </w:rPr>
                    <w:t>≤</w:t>
                  </w:r>
                  <w:r>
                    <w:rPr>
                      <w:rFonts w:ascii="仿宋_GB2312" w:hAnsi="仿宋_GB2312" w:cs="仿宋_GB2312" w:eastAsia="仿宋_GB2312"/>
                      <w:sz w:val="22"/>
                    </w:rPr>
                    <w:t>650毫米，宽</w:t>
                  </w:r>
                  <w:r>
                    <w:rPr>
                      <w:rFonts w:ascii="仿宋_GB2312" w:hAnsi="仿宋_GB2312" w:cs="仿宋_GB2312" w:eastAsia="仿宋_GB2312"/>
                      <w:sz w:val="22"/>
                    </w:rPr>
                    <w:t>≤</w:t>
                  </w:r>
                  <w:r>
                    <w:rPr>
                      <w:rFonts w:ascii="仿宋_GB2312" w:hAnsi="仿宋_GB2312" w:cs="仿宋_GB2312" w:eastAsia="仿宋_GB2312"/>
                      <w:sz w:val="22"/>
                    </w:rPr>
                    <w:t>750毫米，高</w:t>
                  </w:r>
                  <w:r>
                    <w:rPr>
                      <w:rFonts w:ascii="仿宋_GB2312" w:hAnsi="仿宋_GB2312" w:cs="仿宋_GB2312" w:eastAsia="仿宋_GB2312"/>
                      <w:sz w:val="22"/>
                    </w:rPr>
                    <w:t>≤</w:t>
                  </w:r>
                  <w:r>
                    <w:rPr>
                      <w:rFonts w:ascii="仿宋_GB2312" w:hAnsi="仿宋_GB2312" w:cs="仿宋_GB2312" w:eastAsia="仿宋_GB2312"/>
                      <w:sz w:val="22"/>
                    </w:rPr>
                    <w:t>800毫米；</w:t>
                  </w:r>
                </w:p>
                <w:p>
                  <w:pPr>
                    <w:pStyle w:val="null3"/>
                    <w:jc w:val="left"/>
                  </w:pPr>
                  <w:r>
                    <w:rPr>
                      <w:rFonts w:ascii="仿宋_GB2312" w:hAnsi="仿宋_GB2312" w:cs="仿宋_GB2312" w:eastAsia="仿宋_GB2312"/>
                      <w:sz w:val="22"/>
                    </w:rPr>
                    <w:t>3.工作环境温度：机场及无人机的设备工作温度范围至少-30°C至50°C；</w:t>
                  </w:r>
                </w:p>
                <w:p>
                  <w:pPr>
                    <w:pStyle w:val="null3"/>
                    <w:jc w:val="left"/>
                  </w:pPr>
                  <w:r>
                    <w:rPr>
                      <w:rFonts w:ascii="仿宋_GB2312" w:hAnsi="仿宋_GB2312" w:cs="仿宋_GB2312" w:eastAsia="仿宋_GB2312"/>
                      <w:sz w:val="22"/>
                    </w:rPr>
                    <w:t>4.▲防护等级：</w:t>
                  </w:r>
                  <w:r>
                    <w:rPr>
                      <w:rFonts w:ascii="仿宋_GB2312" w:hAnsi="仿宋_GB2312" w:cs="仿宋_GB2312" w:eastAsia="仿宋_GB2312"/>
                      <w:sz w:val="22"/>
                    </w:rPr>
                    <w:t>≥</w:t>
                  </w:r>
                  <w:r>
                    <w:rPr>
                      <w:rFonts w:ascii="仿宋_GB2312" w:hAnsi="仿宋_GB2312" w:cs="仿宋_GB2312" w:eastAsia="仿宋_GB2312"/>
                      <w:sz w:val="22"/>
                    </w:rPr>
                    <w:t>IP56；</w:t>
                  </w:r>
                </w:p>
                <w:p>
                  <w:pPr>
                    <w:pStyle w:val="null3"/>
                    <w:jc w:val="left"/>
                  </w:pPr>
                  <w:r>
                    <w:rPr>
                      <w:rFonts w:ascii="仿宋_GB2312" w:hAnsi="仿宋_GB2312" w:cs="仿宋_GB2312" w:eastAsia="仿宋_GB2312"/>
                      <w:sz w:val="22"/>
                    </w:rPr>
                    <w:t>6.最大运行海拔高度：设备最大运行海拔高度</w:t>
                  </w:r>
                  <w:r>
                    <w:rPr>
                      <w:rFonts w:ascii="仿宋_GB2312" w:hAnsi="仿宋_GB2312" w:cs="仿宋_GB2312" w:eastAsia="仿宋_GB2312"/>
                      <w:sz w:val="22"/>
                    </w:rPr>
                    <w:t>≥</w:t>
                  </w:r>
                  <w:r>
                    <w:rPr>
                      <w:rFonts w:ascii="仿宋_GB2312" w:hAnsi="仿宋_GB2312" w:cs="仿宋_GB2312" w:eastAsia="仿宋_GB2312"/>
                      <w:sz w:val="22"/>
                    </w:rPr>
                    <w:t>4500米；</w:t>
                  </w:r>
                </w:p>
                <w:p>
                  <w:pPr>
                    <w:pStyle w:val="null3"/>
                    <w:jc w:val="left"/>
                  </w:pPr>
                  <w:r>
                    <w:rPr>
                      <w:rFonts w:ascii="仿宋_GB2312" w:hAnsi="仿宋_GB2312" w:cs="仿宋_GB2312" w:eastAsia="仿宋_GB2312"/>
                      <w:sz w:val="22"/>
                    </w:rPr>
                    <w:t>7.RTK基站卫星接收频率：设备所含RTK基站可同时接收至少</w:t>
                  </w:r>
                  <w:r>
                    <w:rPr>
                      <w:rFonts w:ascii="仿宋_GB2312" w:hAnsi="仿宋_GB2312" w:cs="仿宋_GB2312" w:eastAsia="仿宋_GB2312"/>
                      <w:sz w:val="22"/>
                    </w:rPr>
                    <w:t>支持</w:t>
                  </w:r>
                  <w:r>
                    <w:rPr>
                      <w:rFonts w:ascii="仿宋_GB2312" w:hAnsi="仿宋_GB2312" w:cs="仿宋_GB2312" w:eastAsia="仿宋_GB2312"/>
                      <w:sz w:val="22"/>
                    </w:rPr>
                    <w:t>GPS、GLONASS、BEIDOU、GALILEO四种卫星信号；</w:t>
                  </w:r>
                </w:p>
                <w:p>
                  <w:pPr>
                    <w:pStyle w:val="null3"/>
                    <w:jc w:val="left"/>
                  </w:pPr>
                  <w:r>
                    <w:rPr>
                      <w:rFonts w:ascii="仿宋_GB2312" w:hAnsi="仿宋_GB2312" w:cs="仿宋_GB2312" w:eastAsia="仿宋_GB2312"/>
                      <w:sz w:val="22"/>
                    </w:rPr>
                    <w:t>8.水平精度：</w:t>
                  </w:r>
                  <w:r>
                    <w:rPr>
                      <w:rFonts w:ascii="仿宋_GB2312" w:hAnsi="仿宋_GB2312" w:cs="仿宋_GB2312" w:eastAsia="仿宋_GB2312"/>
                      <w:sz w:val="22"/>
                    </w:rPr>
                    <w:t>≤</w:t>
                  </w:r>
                  <w:r>
                    <w:rPr>
                      <w:rFonts w:ascii="仿宋_GB2312" w:hAnsi="仿宋_GB2312" w:cs="仿宋_GB2312" w:eastAsia="仿宋_GB2312"/>
                      <w:sz w:val="22"/>
                    </w:rPr>
                    <w:t>1cm+1ppm（RMS）；</w:t>
                  </w:r>
                </w:p>
                <w:p>
                  <w:pPr>
                    <w:pStyle w:val="null3"/>
                    <w:jc w:val="left"/>
                  </w:pPr>
                  <w:r>
                    <w:rPr>
                      <w:rFonts w:ascii="仿宋_GB2312" w:hAnsi="仿宋_GB2312" w:cs="仿宋_GB2312" w:eastAsia="仿宋_GB2312"/>
                      <w:sz w:val="22"/>
                    </w:rPr>
                    <w:t>9.垂直精度：</w:t>
                  </w:r>
                  <w:r>
                    <w:rPr>
                      <w:rFonts w:ascii="仿宋_GB2312" w:hAnsi="仿宋_GB2312" w:cs="仿宋_GB2312" w:eastAsia="仿宋_GB2312"/>
                      <w:sz w:val="22"/>
                    </w:rPr>
                    <w:t>≤</w:t>
                  </w:r>
                  <w:r>
                    <w:rPr>
                      <w:rFonts w:ascii="仿宋_GB2312" w:hAnsi="仿宋_GB2312" w:cs="仿宋_GB2312" w:eastAsia="仿宋_GB2312"/>
                      <w:sz w:val="22"/>
                    </w:rPr>
                    <w:t>2cm+1ppm（RMS）；</w:t>
                  </w:r>
                </w:p>
                <w:p>
                  <w:pPr>
                    <w:pStyle w:val="null3"/>
                    <w:jc w:val="left"/>
                  </w:pPr>
                  <w:r>
                    <w:rPr>
                      <w:rFonts w:ascii="仿宋_GB2312" w:hAnsi="仿宋_GB2312" w:cs="仿宋_GB2312" w:eastAsia="仿宋_GB2312"/>
                      <w:sz w:val="22"/>
                    </w:rPr>
                    <w:t>10.纯北斗定位：支持chun北斗定位模式；</w:t>
                  </w:r>
                </w:p>
                <w:p>
                  <w:pPr>
                    <w:pStyle w:val="null3"/>
                    <w:jc w:val="left"/>
                  </w:pPr>
                  <w:r>
                    <w:rPr>
                      <w:rFonts w:ascii="仿宋_GB2312" w:hAnsi="仿宋_GB2312" w:cs="仿宋_GB2312" w:eastAsia="仿宋_GB2312"/>
                      <w:sz w:val="22"/>
                    </w:rPr>
                    <w:t>11.充电时间：从15%充至95%</w:t>
                  </w:r>
                  <w:r>
                    <w:rPr>
                      <w:rFonts w:ascii="仿宋_GB2312" w:hAnsi="仿宋_GB2312" w:cs="仿宋_GB2312" w:eastAsia="仿宋_GB2312"/>
                      <w:sz w:val="22"/>
                    </w:rPr>
                    <w:t>≤</w:t>
                  </w:r>
                  <w:r>
                    <w:rPr>
                      <w:rFonts w:ascii="仿宋_GB2312" w:hAnsi="仿宋_GB2312" w:cs="仿宋_GB2312" w:eastAsia="仿宋_GB2312"/>
                      <w:sz w:val="22"/>
                    </w:rPr>
                    <w:t>30分钟；</w:t>
                  </w:r>
                </w:p>
                <w:p>
                  <w:pPr>
                    <w:pStyle w:val="null3"/>
                    <w:jc w:val="left"/>
                  </w:pPr>
                  <w:r>
                    <w:rPr>
                      <w:rFonts w:ascii="仿宋_GB2312" w:hAnsi="仿宋_GB2312" w:cs="仿宋_GB2312" w:eastAsia="仿宋_GB2312"/>
                      <w:sz w:val="22"/>
                    </w:rPr>
                    <w:t>12.媒体下载速率（机场）无人机及机场间的最大下载速率</w:t>
                  </w:r>
                  <w:r>
                    <w:rPr>
                      <w:rFonts w:ascii="仿宋_GB2312" w:hAnsi="仿宋_GB2312" w:cs="仿宋_GB2312" w:eastAsia="仿宋_GB2312"/>
                      <w:sz w:val="22"/>
                    </w:rPr>
                    <w:t>≥</w:t>
                  </w:r>
                  <w:r>
                    <w:rPr>
                      <w:rFonts w:ascii="仿宋_GB2312" w:hAnsi="仿宋_GB2312" w:cs="仿宋_GB2312" w:eastAsia="仿宋_GB2312"/>
                      <w:sz w:val="22"/>
                    </w:rPr>
                    <w:t>20MB/s；</w:t>
                  </w:r>
                </w:p>
                <w:p>
                  <w:pPr>
                    <w:pStyle w:val="null3"/>
                    <w:jc w:val="left"/>
                  </w:pPr>
                  <w:r>
                    <w:rPr>
                      <w:rFonts w:ascii="仿宋_GB2312" w:hAnsi="仿宋_GB2312" w:cs="仿宋_GB2312" w:eastAsia="仿宋_GB2312"/>
                      <w:sz w:val="22"/>
                    </w:rPr>
                    <w:t>13.空调类型：内置舱内压缩机空调；</w:t>
                  </w:r>
                </w:p>
                <w:p>
                  <w:pPr>
                    <w:pStyle w:val="null3"/>
                    <w:jc w:val="left"/>
                  </w:pPr>
                  <w:r>
                    <w:rPr>
                      <w:rFonts w:ascii="仿宋_GB2312" w:hAnsi="仿宋_GB2312" w:cs="仿宋_GB2312" w:eastAsia="仿宋_GB2312"/>
                      <w:sz w:val="22"/>
                    </w:rPr>
                    <w:t>17.舱盖及舱内有监控相机，视频分辨率</w:t>
                  </w:r>
                  <w:r>
                    <w:rPr>
                      <w:rFonts w:ascii="仿宋_GB2312" w:hAnsi="仿宋_GB2312" w:cs="仿宋_GB2312" w:eastAsia="仿宋_GB2312"/>
                      <w:sz w:val="22"/>
                    </w:rPr>
                    <w:t>≥</w:t>
                  </w:r>
                  <w:r>
                    <w:rPr>
                      <w:rFonts w:ascii="仿宋_GB2312" w:hAnsi="仿宋_GB2312" w:cs="仿宋_GB2312" w:eastAsia="仿宋_GB2312"/>
                      <w:sz w:val="22"/>
                    </w:rPr>
                    <w:t>1080P；可看清机舱内环境及机舱周围5米情况，视角范围</w:t>
                  </w:r>
                  <w:r>
                    <w:rPr>
                      <w:rFonts w:ascii="仿宋_GB2312" w:hAnsi="仿宋_GB2312" w:cs="仿宋_GB2312" w:eastAsia="仿宋_GB2312"/>
                      <w:sz w:val="22"/>
                    </w:rPr>
                    <w:t>≥</w:t>
                  </w:r>
                  <w:r>
                    <w:rPr>
                      <w:rFonts w:ascii="仿宋_GB2312" w:hAnsi="仿宋_GB2312" w:cs="仿宋_GB2312" w:eastAsia="仿宋_GB2312"/>
                      <w:sz w:val="22"/>
                    </w:rPr>
                    <w:t>150°；</w:t>
                  </w:r>
                </w:p>
                <w:p>
                  <w:pPr>
                    <w:pStyle w:val="null3"/>
                    <w:jc w:val="left"/>
                  </w:pPr>
                  <w:r>
                    <w:rPr>
                      <w:rFonts w:ascii="仿宋_GB2312" w:hAnsi="仿宋_GB2312" w:cs="仿宋_GB2312" w:eastAsia="仿宋_GB2312"/>
                      <w:sz w:val="22"/>
                    </w:rPr>
                    <w:t>18.边缘计算：设备具备边缘计算模块接口；</w:t>
                  </w:r>
                </w:p>
                <w:p>
                  <w:pPr>
                    <w:pStyle w:val="null3"/>
                    <w:jc w:val="left"/>
                  </w:pPr>
                  <w:r>
                    <w:rPr>
                      <w:rFonts w:ascii="仿宋_GB2312" w:hAnsi="仿宋_GB2312" w:cs="仿宋_GB2312" w:eastAsia="仿宋_GB2312"/>
                      <w:sz w:val="22"/>
                    </w:rPr>
                    <w:t>19.快速起飞：下达任务后需要</w:t>
                  </w:r>
                  <w:r>
                    <w:rPr>
                      <w:rFonts w:ascii="仿宋_GB2312" w:hAnsi="仿宋_GB2312" w:cs="仿宋_GB2312" w:eastAsia="仿宋_GB2312"/>
                      <w:sz w:val="22"/>
                    </w:rPr>
                    <w:t>≤</w:t>
                  </w:r>
                  <w:r>
                    <w:rPr>
                      <w:rFonts w:ascii="仿宋_GB2312" w:hAnsi="仿宋_GB2312" w:cs="仿宋_GB2312" w:eastAsia="仿宋_GB2312"/>
                      <w:sz w:val="22"/>
                    </w:rPr>
                    <w:t>15秒起飞。</w:t>
                  </w:r>
                </w:p>
                <w:p>
                  <w:pPr>
                    <w:pStyle w:val="null3"/>
                    <w:jc w:val="left"/>
                  </w:pPr>
                  <w:r>
                    <w:rPr>
                      <w:rFonts w:ascii="仿宋_GB2312" w:hAnsi="仿宋_GB2312" w:cs="仿宋_GB2312" w:eastAsia="仿宋_GB2312"/>
                      <w:sz w:val="22"/>
                    </w:rPr>
                    <w:t>设备同时配备内部及外部监控相机，且视角范围</w:t>
                  </w:r>
                  <w:r>
                    <w:rPr>
                      <w:rFonts w:ascii="仿宋_GB2312" w:hAnsi="仿宋_GB2312" w:cs="仿宋_GB2312" w:eastAsia="仿宋_GB2312"/>
                      <w:sz w:val="22"/>
                    </w:rPr>
                    <w:t>≥</w:t>
                  </w:r>
                  <w:r>
                    <w:rPr>
                      <w:rFonts w:ascii="仿宋_GB2312" w:hAnsi="仿宋_GB2312" w:cs="仿宋_GB2312" w:eastAsia="仿宋_GB2312"/>
                      <w:sz w:val="22"/>
                    </w:rPr>
                    <w:t>150°</w:t>
                  </w:r>
                </w:p>
                <w:p>
                  <w:pPr>
                    <w:pStyle w:val="null3"/>
                    <w:jc w:val="left"/>
                  </w:pPr>
                  <w:r>
                    <w:rPr>
                      <w:rFonts w:ascii="仿宋_GB2312" w:hAnsi="仿宋_GB2312" w:cs="仿宋_GB2312" w:eastAsia="仿宋_GB2312"/>
                      <w:sz w:val="22"/>
                    </w:rPr>
                    <w:t>网络接入</w:t>
                  </w:r>
                  <w:r>
                    <w:rPr>
                      <w:rFonts w:ascii="仿宋_GB2312" w:hAnsi="仿宋_GB2312" w:cs="仿宋_GB2312" w:eastAsia="仿宋_GB2312"/>
                      <w:sz w:val="22"/>
                    </w:rPr>
                    <w:t>:支持网线插入、物联网卡接入，可使用蜂窝模块和SIM卡通过4G实现网络接入，提供3年流量卡1000/G/年</w:t>
                  </w:r>
                </w:p>
                <w:p>
                  <w:pPr>
                    <w:pStyle w:val="null3"/>
                    <w:jc w:val="left"/>
                  </w:pPr>
                  <w:r>
                    <w:rPr>
                      <w:rFonts w:ascii="仿宋_GB2312" w:hAnsi="仿宋_GB2312" w:cs="仿宋_GB2312" w:eastAsia="仿宋_GB2312"/>
                      <w:sz w:val="22"/>
                    </w:rPr>
                    <w:t>具备风速，雨量，环境温度，舱内温度，舱内湿度，水浸等传感器</w:t>
                  </w:r>
                </w:p>
                <w:p>
                  <w:pPr>
                    <w:pStyle w:val="null3"/>
                    <w:jc w:val="left"/>
                  </w:pPr>
                  <w:r>
                    <w:rPr>
                      <w:rFonts w:ascii="仿宋_GB2312" w:hAnsi="仿宋_GB2312" w:cs="仿宋_GB2312" w:eastAsia="仿宋_GB2312"/>
                      <w:sz w:val="22"/>
                    </w:rPr>
                    <w:t>具备防雷功能</w:t>
                  </w:r>
                </w:p>
                <w:p>
                  <w:pPr>
                    <w:pStyle w:val="null3"/>
                    <w:jc w:val="left"/>
                  </w:pPr>
                  <w:r>
                    <w:rPr>
                      <w:rFonts w:ascii="仿宋_GB2312" w:hAnsi="仿宋_GB2312" w:cs="仿宋_GB2312" w:eastAsia="仿宋_GB2312"/>
                      <w:sz w:val="22"/>
                    </w:rPr>
                    <w:t>（二）内置机场式无人机</w:t>
                  </w:r>
                </w:p>
                <w:p>
                  <w:pPr>
                    <w:pStyle w:val="null3"/>
                    <w:jc w:val="left"/>
                  </w:pPr>
                  <w:r>
                    <w:rPr>
                      <w:rFonts w:ascii="仿宋_GB2312" w:hAnsi="仿宋_GB2312" w:cs="仿宋_GB2312" w:eastAsia="仿宋_GB2312"/>
                      <w:sz w:val="22"/>
                    </w:rPr>
                    <w:t>最大信号有效距离（无干扰、无遮挡）</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25km</w:t>
                  </w:r>
                </w:p>
                <w:p>
                  <w:pPr>
                    <w:pStyle w:val="null3"/>
                    <w:jc w:val="left"/>
                  </w:pPr>
                  <w:r>
                    <w:rPr>
                      <w:rFonts w:ascii="仿宋_GB2312" w:hAnsi="仿宋_GB2312" w:cs="仿宋_GB2312" w:eastAsia="仿宋_GB2312"/>
                      <w:sz w:val="22"/>
                    </w:rPr>
                    <w:t>防护等级</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IP55</w:t>
                  </w:r>
                </w:p>
                <w:p>
                  <w:pPr>
                    <w:pStyle w:val="null3"/>
                    <w:jc w:val="left"/>
                  </w:pPr>
                  <w:r>
                    <w:rPr>
                      <w:rFonts w:ascii="仿宋_GB2312" w:hAnsi="仿宋_GB2312" w:cs="仿宋_GB2312" w:eastAsia="仿宋_GB2312"/>
                      <w:sz w:val="22"/>
                    </w:rPr>
                    <w:t>起飞重量</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18</w:t>
                  </w:r>
                  <w:r>
                    <w:rPr>
                      <w:rFonts w:ascii="仿宋_GB2312" w:hAnsi="仿宋_GB2312" w:cs="仿宋_GB2312" w:eastAsia="仿宋_GB2312"/>
                      <w:sz w:val="22"/>
                    </w:rPr>
                    <w:t>0</w:t>
                  </w:r>
                  <w:r>
                    <w:rPr>
                      <w:rFonts w:ascii="仿宋_GB2312" w:hAnsi="仿宋_GB2312" w:cs="仿宋_GB2312" w:eastAsia="仿宋_GB2312"/>
                      <w:sz w:val="22"/>
                    </w:rPr>
                    <w:t>0克</w:t>
                  </w:r>
                </w:p>
                <w:p>
                  <w:pPr>
                    <w:pStyle w:val="null3"/>
                    <w:jc w:val="left"/>
                  </w:pPr>
                  <w:r>
                    <w:rPr>
                      <w:rFonts w:ascii="仿宋_GB2312" w:hAnsi="仿宋_GB2312" w:cs="仿宋_GB2312" w:eastAsia="仿宋_GB2312"/>
                      <w:sz w:val="22"/>
                    </w:rPr>
                    <w:t>对角线轴距</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500mm</w:t>
                  </w:r>
                </w:p>
                <w:p>
                  <w:pPr>
                    <w:pStyle w:val="null3"/>
                    <w:jc w:val="left"/>
                  </w:pPr>
                  <w:r>
                    <w:rPr>
                      <w:rFonts w:ascii="仿宋_GB2312" w:hAnsi="仿宋_GB2312" w:cs="仿宋_GB2312" w:eastAsia="仿宋_GB2312"/>
                      <w:sz w:val="22"/>
                    </w:rPr>
                    <w:t>折叠后尺寸（长</w:t>
                  </w:r>
                  <w:r>
                    <w:rPr>
                      <w:rFonts w:ascii="仿宋_GB2312" w:hAnsi="仿宋_GB2312" w:cs="仿宋_GB2312" w:eastAsia="仿宋_GB2312"/>
                      <w:sz w:val="22"/>
                    </w:rPr>
                    <w:t>×宽×高）：</w:t>
                  </w:r>
                  <w:r>
                    <w:rPr>
                      <w:rFonts w:ascii="仿宋_GB2312" w:hAnsi="仿宋_GB2312" w:cs="仿宋_GB2312" w:eastAsia="仿宋_GB2312"/>
                      <w:sz w:val="22"/>
                    </w:rPr>
                    <w:t>≤</w:t>
                  </w:r>
                  <w:r>
                    <w:rPr>
                      <w:rFonts w:ascii="仿宋_GB2312" w:hAnsi="仿宋_GB2312" w:cs="仿宋_GB2312" w:eastAsia="仿宋_GB2312"/>
                      <w:sz w:val="22"/>
                    </w:rPr>
                    <w:t>400</w:t>
                  </w:r>
                  <w:r>
                    <w:rPr>
                      <w:rFonts w:ascii="仿宋_GB2312" w:hAnsi="仿宋_GB2312" w:cs="仿宋_GB2312" w:eastAsia="仿宋_GB2312"/>
                      <w:sz w:val="22"/>
                    </w:rPr>
                    <w:t>×4</w:t>
                  </w:r>
                  <w:r>
                    <w:rPr>
                      <w:rFonts w:ascii="仿宋_GB2312" w:hAnsi="仿宋_GB2312" w:cs="仿宋_GB2312" w:eastAsia="仿宋_GB2312"/>
                      <w:sz w:val="22"/>
                    </w:rPr>
                    <w:t>5</w:t>
                  </w:r>
                  <w:r>
                    <w:rPr>
                      <w:rFonts w:ascii="仿宋_GB2312" w:hAnsi="仿宋_GB2312" w:cs="仿宋_GB2312" w:eastAsia="仿宋_GB2312"/>
                      <w:sz w:val="22"/>
                    </w:rPr>
                    <w:t>0×2</w:t>
                  </w:r>
                  <w:r>
                    <w:rPr>
                      <w:rFonts w:ascii="仿宋_GB2312" w:hAnsi="仿宋_GB2312" w:cs="仿宋_GB2312" w:eastAsia="仿宋_GB2312"/>
                      <w:sz w:val="22"/>
                    </w:rPr>
                    <w:t>5</w:t>
                  </w:r>
                  <w:r>
                    <w:rPr>
                      <w:rFonts w:ascii="仿宋_GB2312" w:hAnsi="仿宋_GB2312" w:cs="仿宋_GB2312" w:eastAsia="仿宋_GB2312"/>
                      <w:sz w:val="22"/>
                    </w:rPr>
                    <w:t>0mm</w:t>
                  </w:r>
                </w:p>
                <w:p>
                  <w:pPr>
                    <w:pStyle w:val="null3"/>
                    <w:jc w:val="left"/>
                  </w:pPr>
                  <w:r>
                    <w:rPr>
                      <w:rFonts w:ascii="仿宋_GB2312" w:hAnsi="仿宋_GB2312" w:cs="仿宋_GB2312" w:eastAsia="仿宋_GB2312"/>
                      <w:sz w:val="22"/>
                    </w:rPr>
                    <w:t>工作环境温度：工作温度范围覆盖</w:t>
                  </w:r>
                  <w:r>
                    <w:rPr>
                      <w:rFonts w:ascii="仿宋_GB2312" w:hAnsi="仿宋_GB2312" w:cs="仿宋_GB2312" w:eastAsia="仿宋_GB2312"/>
                      <w:sz w:val="22"/>
                    </w:rPr>
                    <w:t>-20°C至50°C</w:t>
                  </w:r>
                </w:p>
                <w:p>
                  <w:pPr>
                    <w:pStyle w:val="null3"/>
                    <w:jc w:val="left"/>
                  </w:pPr>
                  <w:r>
                    <w:rPr>
                      <w:rFonts w:ascii="仿宋_GB2312" w:hAnsi="仿宋_GB2312" w:cs="仿宋_GB2312" w:eastAsia="仿宋_GB2312"/>
                      <w:sz w:val="22"/>
                    </w:rPr>
                    <w:t>上升速度</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6米/秒，下降速度:</w:t>
                  </w:r>
                  <w:r>
                    <w:rPr>
                      <w:rFonts w:ascii="仿宋_GB2312" w:hAnsi="仿宋_GB2312" w:cs="仿宋_GB2312" w:eastAsia="仿宋_GB2312"/>
                      <w:sz w:val="22"/>
                    </w:rPr>
                    <w:t>≥</w:t>
                  </w:r>
                  <w:r>
                    <w:rPr>
                      <w:rFonts w:ascii="仿宋_GB2312" w:hAnsi="仿宋_GB2312" w:cs="仿宋_GB2312" w:eastAsia="仿宋_GB2312"/>
                      <w:sz w:val="22"/>
                    </w:rPr>
                    <w:t>6米/秒</w:t>
                  </w:r>
                </w:p>
                <w:p>
                  <w:pPr>
                    <w:pStyle w:val="null3"/>
                    <w:jc w:val="left"/>
                  </w:pPr>
                  <w:r>
                    <w:rPr>
                      <w:rFonts w:ascii="仿宋_GB2312" w:hAnsi="仿宋_GB2312" w:cs="仿宋_GB2312" w:eastAsia="仿宋_GB2312"/>
                      <w:sz w:val="22"/>
                    </w:rPr>
                    <w:t>抗风速度</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12米/秒，允许降落风速</w:t>
                  </w:r>
                  <w:r>
                    <w:rPr>
                      <w:rFonts w:ascii="仿宋_GB2312" w:hAnsi="仿宋_GB2312" w:cs="仿宋_GB2312" w:eastAsia="仿宋_GB2312"/>
                      <w:sz w:val="22"/>
                    </w:rPr>
                    <w:t>≥</w:t>
                  </w:r>
                  <w:r>
                    <w:rPr>
                      <w:rFonts w:ascii="仿宋_GB2312" w:hAnsi="仿宋_GB2312" w:cs="仿宋_GB2312" w:eastAsia="仿宋_GB2312"/>
                      <w:sz w:val="22"/>
                    </w:rPr>
                    <w:t>6级；</w:t>
                  </w:r>
                </w:p>
                <w:p>
                  <w:pPr>
                    <w:pStyle w:val="null3"/>
                    <w:jc w:val="left"/>
                  </w:pPr>
                  <w:r>
                    <w:rPr>
                      <w:rFonts w:ascii="仿宋_GB2312" w:hAnsi="仿宋_GB2312" w:cs="仿宋_GB2312" w:eastAsia="仿宋_GB2312"/>
                      <w:sz w:val="22"/>
                    </w:rPr>
                    <w:t>RTK：RTK集成在无人机上</w:t>
                  </w:r>
                </w:p>
                <w:p>
                  <w:pPr>
                    <w:pStyle w:val="null3"/>
                    <w:jc w:val="left"/>
                  </w:pPr>
                  <w:r>
                    <w:rPr>
                      <w:rFonts w:ascii="仿宋_GB2312" w:hAnsi="仿宋_GB2312" w:cs="仿宋_GB2312" w:eastAsia="仿宋_GB2312"/>
                      <w:sz w:val="22"/>
                    </w:rPr>
                    <w:t>单架次最长飞行时间</w:t>
                  </w:r>
                  <w:r>
                    <w:rPr>
                      <w:rFonts w:ascii="仿宋_GB2312" w:hAnsi="仿宋_GB2312" w:cs="仿宋_GB2312" w:eastAsia="仿宋_GB2312"/>
                      <w:sz w:val="22"/>
                    </w:rPr>
                    <w:t>≥</w:t>
                  </w:r>
                  <w:r>
                    <w:rPr>
                      <w:rFonts w:ascii="仿宋_GB2312" w:hAnsi="仿宋_GB2312" w:cs="仿宋_GB2312" w:eastAsia="仿宋_GB2312"/>
                      <w:sz w:val="22"/>
                    </w:rPr>
                    <w:t>40分钟，备用电池续航</w:t>
                  </w:r>
                  <w:r>
                    <w:rPr>
                      <w:rFonts w:ascii="仿宋_GB2312" w:hAnsi="仿宋_GB2312" w:cs="仿宋_GB2312" w:eastAsia="仿宋_GB2312"/>
                      <w:sz w:val="22"/>
                    </w:rPr>
                    <w:t>≥</w:t>
                  </w:r>
                  <w:r>
                    <w:rPr>
                      <w:rFonts w:ascii="仿宋_GB2312" w:hAnsi="仿宋_GB2312" w:cs="仿宋_GB2312" w:eastAsia="仿宋_GB2312"/>
                      <w:sz w:val="22"/>
                    </w:rPr>
                    <w:t>4小时；飞行电池容量:</w:t>
                  </w:r>
                  <w:r>
                    <w:rPr>
                      <w:rFonts w:ascii="仿宋_GB2312" w:hAnsi="仿宋_GB2312" w:cs="仿宋_GB2312" w:eastAsia="仿宋_GB2312"/>
                      <w:sz w:val="22"/>
                    </w:rPr>
                    <w:t>≥</w:t>
                  </w:r>
                  <w:r>
                    <w:rPr>
                      <w:rFonts w:ascii="仿宋_GB2312" w:hAnsi="仿宋_GB2312" w:cs="仿宋_GB2312" w:eastAsia="仿宋_GB2312"/>
                      <w:sz w:val="22"/>
                    </w:rPr>
                    <w:t>6500毫安时</w:t>
                  </w:r>
                </w:p>
                <w:p>
                  <w:pPr>
                    <w:pStyle w:val="null3"/>
                    <w:jc w:val="left"/>
                  </w:pPr>
                  <w:r>
                    <w:rPr>
                      <w:rFonts w:ascii="仿宋_GB2312" w:hAnsi="仿宋_GB2312" w:cs="仿宋_GB2312" w:eastAsia="仿宋_GB2312"/>
                      <w:sz w:val="22"/>
                    </w:rPr>
                    <w:t>具备广角，长焦，热成像等集成相机功能，广角镜头有效像素</w:t>
                  </w:r>
                  <w:r>
                    <w:rPr>
                      <w:rFonts w:ascii="仿宋_GB2312" w:hAnsi="仿宋_GB2312" w:cs="仿宋_GB2312" w:eastAsia="仿宋_GB2312"/>
                      <w:sz w:val="22"/>
                    </w:rPr>
                    <w:t>≥</w:t>
                  </w:r>
                  <w:r>
                    <w:rPr>
                      <w:rFonts w:ascii="仿宋_GB2312" w:hAnsi="仿宋_GB2312" w:cs="仿宋_GB2312" w:eastAsia="仿宋_GB2312"/>
                      <w:sz w:val="22"/>
                    </w:rPr>
                    <w:t>4800万视角</w:t>
                  </w:r>
                  <w:r>
                    <w:rPr>
                      <w:rFonts w:ascii="仿宋_GB2312" w:hAnsi="仿宋_GB2312" w:cs="仿宋_GB2312" w:eastAsia="仿宋_GB2312"/>
                      <w:sz w:val="22"/>
                    </w:rPr>
                    <w:t>≥</w:t>
                  </w:r>
                  <w:r>
                    <w:rPr>
                      <w:rFonts w:ascii="仿宋_GB2312" w:hAnsi="仿宋_GB2312" w:cs="仿宋_GB2312" w:eastAsia="仿宋_GB2312"/>
                      <w:sz w:val="22"/>
                    </w:rPr>
                    <w:t>82°</w:t>
                  </w:r>
                </w:p>
                <w:p>
                  <w:pPr>
                    <w:pStyle w:val="null3"/>
                    <w:jc w:val="left"/>
                  </w:pPr>
                  <w:r>
                    <w:rPr>
                      <w:rFonts w:ascii="仿宋_GB2312" w:hAnsi="仿宋_GB2312" w:cs="仿宋_GB2312" w:eastAsia="仿宋_GB2312"/>
                      <w:sz w:val="22"/>
                    </w:rPr>
                    <w:t>中长焦镜头有效像素</w:t>
                  </w:r>
                  <w:r>
                    <w:rPr>
                      <w:rFonts w:ascii="仿宋_GB2312" w:hAnsi="仿宋_GB2312" w:cs="仿宋_GB2312" w:eastAsia="仿宋_GB2312"/>
                      <w:sz w:val="22"/>
                    </w:rPr>
                    <w:t>≥</w:t>
                  </w:r>
                  <w:r>
                    <w:rPr>
                      <w:rFonts w:ascii="仿宋_GB2312" w:hAnsi="仿宋_GB2312" w:cs="仿宋_GB2312" w:eastAsia="仿宋_GB2312"/>
                      <w:sz w:val="22"/>
                    </w:rPr>
                    <w:t>4800万;混合变焦倍数</w:t>
                  </w:r>
                  <w:r>
                    <w:rPr>
                      <w:rFonts w:ascii="仿宋_GB2312" w:hAnsi="仿宋_GB2312" w:cs="仿宋_GB2312" w:eastAsia="仿宋_GB2312"/>
                      <w:sz w:val="22"/>
                    </w:rPr>
                    <w:t>≥</w:t>
                  </w:r>
                  <w:r>
                    <w:rPr>
                      <w:rFonts w:ascii="仿宋_GB2312" w:hAnsi="仿宋_GB2312" w:cs="仿宋_GB2312" w:eastAsia="仿宋_GB2312"/>
                      <w:sz w:val="22"/>
                    </w:rPr>
                    <w:t>112倍;最大视频分辨率</w:t>
                  </w:r>
                  <w:r>
                    <w:rPr>
                      <w:rFonts w:ascii="仿宋_GB2312" w:hAnsi="仿宋_GB2312" w:cs="仿宋_GB2312" w:eastAsia="仿宋_GB2312"/>
                      <w:sz w:val="22"/>
                    </w:rPr>
                    <w:t>≥</w:t>
                  </w:r>
                  <w:r>
                    <w:rPr>
                      <w:rFonts w:ascii="仿宋_GB2312" w:hAnsi="仿宋_GB2312" w:cs="仿宋_GB2312" w:eastAsia="仿宋_GB2312"/>
                      <w:sz w:val="22"/>
                    </w:rPr>
                    <w:t>3840X2160;热成像镜头分辨率</w:t>
                  </w:r>
                  <w:r>
                    <w:rPr>
                      <w:rFonts w:ascii="仿宋_GB2312" w:hAnsi="仿宋_GB2312" w:cs="仿宋_GB2312" w:eastAsia="仿宋_GB2312"/>
                      <w:sz w:val="22"/>
                    </w:rPr>
                    <w:t>≥</w:t>
                  </w:r>
                  <w:r>
                    <w:rPr>
                      <w:rFonts w:ascii="仿宋_GB2312" w:hAnsi="仿宋_GB2312" w:cs="仿宋_GB2312" w:eastAsia="仿宋_GB2312"/>
                      <w:sz w:val="22"/>
                    </w:rPr>
                    <w:t>640X512超分模式</w:t>
                  </w:r>
                  <w:r>
                    <w:rPr>
                      <w:rFonts w:ascii="仿宋_GB2312" w:hAnsi="仿宋_GB2312" w:cs="仿宋_GB2312" w:eastAsia="仿宋_GB2312"/>
                      <w:sz w:val="22"/>
                    </w:rPr>
                    <w:t>≥</w:t>
                  </w:r>
                  <w:r>
                    <w:rPr>
                      <w:rFonts w:ascii="仿宋_GB2312" w:hAnsi="仿宋_GB2312" w:cs="仿宋_GB2312" w:eastAsia="仿宋_GB2312"/>
                      <w:sz w:val="22"/>
                    </w:rPr>
                    <w:t>1280*1024</w:t>
                  </w:r>
                </w:p>
                <w:p>
                  <w:pPr>
                    <w:pStyle w:val="null3"/>
                    <w:jc w:val="left"/>
                  </w:pPr>
                  <w:r>
                    <w:rPr>
                      <w:rFonts w:ascii="仿宋_GB2312" w:hAnsi="仿宋_GB2312" w:cs="仿宋_GB2312" w:eastAsia="仿宋_GB2312"/>
                      <w:sz w:val="22"/>
                    </w:rPr>
                    <w:t>保险期内</w:t>
                  </w:r>
                  <w:r>
                    <w:rPr>
                      <w:rFonts w:ascii="仿宋_GB2312" w:hAnsi="仿宋_GB2312" w:cs="仿宋_GB2312" w:eastAsia="仿宋_GB2312"/>
                      <w:sz w:val="22"/>
                    </w:rPr>
                    <w:t>(三年)飞机机身损坏进行赔付保障（无人机机场按7万计算；内置机场式无人机价格按3万计算)</w:t>
                  </w:r>
                </w:p>
                <w:p>
                  <w:pPr>
                    <w:pStyle w:val="null3"/>
                    <w:jc w:val="left"/>
                  </w:pPr>
                  <w:r>
                    <w:rPr>
                      <w:rFonts w:ascii="仿宋_GB2312" w:hAnsi="仿宋_GB2312" w:cs="仿宋_GB2312" w:eastAsia="仿宋_GB2312"/>
                      <w:sz w:val="22"/>
                    </w:rPr>
                    <w:t>（三）无人机喊话器</w:t>
                  </w:r>
                </w:p>
                <w:p>
                  <w:pPr>
                    <w:pStyle w:val="null3"/>
                    <w:jc w:val="left"/>
                  </w:pPr>
                  <w:r>
                    <w:rPr>
                      <w:rFonts w:ascii="仿宋_GB2312" w:hAnsi="仿宋_GB2312" w:cs="仿宋_GB2312" w:eastAsia="仿宋_GB2312"/>
                      <w:sz w:val="22"/>
                    </w:rPr>
                    <w:t>喊话器防护等级</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IP55</w:t>
                  </w:r>
                </w:p>
                <w:p>
                  <w:pPr>
                    <w:pStyle w:val="null3"/>
                    <w:jc w:val="left"/>
                  </w:pPr>
                  <w:r>
                    <w:rPr>
                      <w:rFonts w:ascii="仿宋_GB2312" w:hAnsi="仿宋_GB2312" w:cs="仿宋_GB2312" w:eastAsia="仿宋_GB2312"/>
                      <w:sz w:val="22"/>
                    </w:rPr>
                    <w:t>喊话器与喊话器</w:t>
                  </w:r>
                  <w:r>
                    <w:rPr>
                      <w:rFonts w:ascii="仿宋_GB2312" w:hAnsi="仿宋_GB2312" w:cs="仿宋_GB2312" w:eastAsia="仿宋_GB2312"/>
                      <w:sz w:val="22"/>
                    </w:rPr>
                    <w:t>:支持单独挂载喊话器最大功率:</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w:t>
                  </w:r>
                </w:p>
                <w:p>
                  <w:pPr>
                    <w:pStyle w:val="null3"/>
                    <w:jc w:val="left"/>
                  </w:pPr>
                  <w:r>
                    <w:rPr>
                      <w:rFonts w:ascii="仿宋_GB2312" w:hAnsi="仿宋_GB2312" w:cs="仿宋_GB2312" w:eastAsia="仿宋_GB2312"/>
                      <w:sz w:val="22"/>
                    </w:rPr>
                    <w:t>有效广播距离</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300米</w:t>
                  </w:r>
                </w:p>
                <w:p>
                  <w:pPr>
                    <w:pStyle w:val="null3"/>
                    <w:jc w:val="left"/>
                  </w:pPr>
                  <w:r>
                    <w:rPr>
                      <w:rFonts w:ascii="仿宋_GB2312" w:hAnsi="仿宋_GB2312" w:cs="仿宋_GB2312" w:eastAsia="仿宋_GB2312"/>
                      <w:sz w:val="22"/>
                    </w:rPr>
                    <w:t>广播方式</w:t>
                  </w:r>
                  <w:r>
                    <w:rPr>
                      <w:rFonts w:ascii="仿宋_GB2312" w:hAnsi="仿宋_GB2312" w:cs="仿宋_GB2312" w:eastAsia="仿宋_GB2312"/>
                      <w:sz w:val="22"/>
                    </w:rPr>
                    <w:t>:具备实时喊话、录音喊话、媒体导入等功能模式</w:t>
                  </w:r>
                </w:p>
                <w:p>
                  <w:pPr>
                    <w:pStyle w:val="null3"/>
                    <w:jc w:val="left"/>
                  </w:pPr>
                  <w:r>
                    <w:rPr>
                      <w:rFonts w:ascii="仿宋_GB2312" w:hAnsi="仿宋_GB2312" w:cs="仿宋_GB2312" w:eastAsia="仿宋_GB2312"/>
                      <w:sz w:val="22"/>
                    </w:rPr>
                    <w:t>工作环境温度</w:t>
                  </w:r>
                  <w:r>
                    <w:rPr>
                      <w:rFonts w:ascii="仿宋_GB2312" w:hAnsi="仿宋_GB2312" w:cs="仿宋_GB2312" w:eastAsia="仿宋_GB2312"/>
                      <w:sz w:val="22"/>
                    </w:rPr>
                    <w:t>:-10°C至40°C</w:t>
                  </w:r>
                </w:p>
                <w:p>
                  <w:pPr>
                    <w:pStyle w:val="null3"/>
                    <w:jc w:val="left"/>
                  </w:pPr>
                  <w:r>
                    <w:rPr>
                      <w:rFonts w:ascii="仿宋_GB2312" w:hAnsi="仿宋_GB2312" w:cs="仿宋_GB2312" w:eastAsia="仿宋_GB2312"/>
                      <w:sz w:val="22"/>
                    </w:rPr>
                    <w:t>（四）无人机遥控器</w:t>
                  </w:r>
                </w:p>
                <w:p>
                  <w:pPr>
                    <w:pStyle w:val="null3"/>
                    <w:jc w:val="left"/>
                  </w:pPr>
                  <w:r>
                    <w:rPr>
                      <w:rFonts w:ascii="仿宋_GB2312" w:hAnsi="仿宋_GB2312" w:cs="仿宋_GB2312" w:eastAsia="仿宋_GB2312"/>
                      <w:sz w:val="22"/>
                    </w:rPr>
                    <w:t>工作频段</w:t>
                  </w:r>
                  <w:r>
                    <w:rPr>
                      <w:rFonts w:ascii="仿宋_GB2312" w:hAnsi="仿宋_GB2312" w:cs="仿宋_GB2312" w:eastAsia="仿宋_GB2312"/>
                      <w:sz w:val="22"/>
                    </w:rPr>
                    <w:t>:支持2.4G、5.8G图传</w:t>
                  </w:r>
                </w:p>
                <w:p>
                  <w:pPr>
                    <w:pStyle w:val="null3"/>
                    <w:jc w:val="left"/>
                  </w:pPr>
                  <w:r>
                    <w:rPr>
                      <w:rFonts w:ascii="仿宋_GB2312" w:hAnsi="仿宋_GB2312" w:cs="仿宋_GB2312" w:eastAsia="仿宋_GB2312"/>
                      <w:sz w:val="22"/>
                    </w:rPr>
                    <w:t>一体化设计</w:t>
                  </w:r>
                  <w:r>
                    <w:rPr>
                      <w:rFonts w:ascii="仿宋_GB2312" w:hAnsi="仿宋_GB2312" w:cs="仿宋_GB2312" w:eastAsia="仿宋_GB2312"/>
                      <w:sz w:val="22"/>
                    </w:rPr>
                    <w:t>:具备遥控器和显示屏一体化设计</w:t>
                  </w:r>
                </w:p>
                <w:p>
                  <w:pPr>
                    <w:pStyle w:val="null3"/>
                    <w:jc w:val="left"/>
                  </w:pPr>
                  <w:r>
                    <w:rPr>
                      <w:rFonts w:ascii="仿宋_GB2312" w:hAnsi="仿宋_GB2312" w:cs="仿宋_GB2312" w:eastAsia="仿宋_GB2312"/>
                      <w:sz w:val="22"/>
                    </w:rPr>
                    <w:t>显示器分辨率</w:t>
                  </w:r>
                  <w:r>
                    <w:rPr>
                      <w:rFonts w:ascii="仿宋_GB2312" w:hAnsi="仿宋_GB2312" w:cs="仿宋_GB2312" w:eastAsia="仿宋_GB2312"/>
                      <w:sz w:val="22"/>
                    </w:rPr>
                    <w:t>:地面站显示器应采用触摸屏，屏幕显示分辨率</w:t>
                  </w:r>
                  <w:r>
                    <w:rPr>
                      <w:rFonts w:ascii="仿宋_GB2312" w:hAnsi="仿宋_GB2312" w:cs="仿宋_GB2312" w:eastAsia="仿宋_GB2312"/>
                      <w:sz w:val="22"/>
                    </w:rPr>
                    <w:t>≥</w:t>
                  </w:r>
                  <w:r>
                    <w:rPr>
                      <w:rFonts w:ascii="仿宋_GB2312" w:hAnsi="仿宋_GB2312" w:cs="仿宋_GB2312" w:eastAsia="仿宋_GB2312"/>
                      <w:sz w:val="22"/>
                    </w:rPr>
                    <w:t>1920*1080p</w:t>
                  </w:r>
                </w:p>
                <w:p>
                  <w:pPr>
                    <w:pStyle w:val="null3"/>
                    <w:jc w:val="left"/>
                  </w:pPr>
                  <w:r>
                    <w:rPr>
                      <w:rFonts w:ascii="仿宋_GB2312" w:hAnsi="仿宋_GB2312" w:cs="仿宋_GB2312" w:eastAsia="仿宋_GB2312"/>
                      <w:sz w:val="22"/>
                    </w:rPr>
                    <w:t>显示器亮度</w:t>
                  </w:r>
                  <w:r>
                    <w:rPr>
                      <w:rFonts w:ascii="仿宋_GB2312" w:hAnsi="仿宋_GB2312" w:cs="仿宋_GB2312" w:eastAsia="仿宋_GB2312"/>
                      <w:sz w:val="22"/>
                    </w:rPr>
                    <w:t>:显示器亮度</w:t>
                  </w:r>
                  <w:r>
                    <w:rPr>
                      <w:rFonts w:ascii="仿宋_GB2312" w:hAnsi="仿宋_GB2312" w:cs="仿宋_GB2312" w:eastAsia="仿宋_GB2312"/>
                      <w:sz w:val="22"/>
                    </w:rPr>
                    <w:t>≥</w:t>
                  </w:r>
                  <w:r>
                    <w:rPr>
                      <w:rFonts w:ascii="仿宋_GB2312" w:hAnsi="仿宋_GB2312" w:cs="仿宋_GB2312" w:eastAsia="仿宋_GB2312"/>
                      <w:sz w:val="22"/>
                    </w:rPr>
                    <w:t>1400</w:t>
                  </w:r>
                  <w:r>
                    <w:rPr>
                      <w:rFonts w:ascii="仿宋_GB2312" w:hAnsi="仿宋_GB2312" w:cs="仿宋_GB2312" w:eastAsia="仿宋_GB2312"/>
                      <w:sz w:val="22"/>
                    </w:rPr>
                    <w:t>nit</w:t>
                  </w:r>
                </w:p>
                <w:p>
                  <w:pPr>
                    <w:pStyle w:val="null3"/>
                    <w:jc w:val="left"/>
                  </w:pPr>
                  <w:r>
                    <w:rPr>
                      <w:rFonts w:ascii="仿宋_GB2312" w:hAnsi="仿宋_GB2312" w:cs="仿宋_GB2312" w:eastAsia="仿宋_GB2312"/>
                      <w:sz w:val="22"/>
                    </w:rPr>
                    <w:t>（五）无人管控平台</w:t>
                  </w:r>
                </w:p>
                <w:p>
                  <w:pPr>
                    <w:pStyle w:val="null3"/>
                    <w:jc w:val="left"/>
                  </w:pPr>
                  <w:r>
                    <w:rPr>
                      <w:rFonts w:ascii="仿宋_GB2312" w:hAnsi="仿宋_GB2312" w:cs="仿宋_GB2312" w:eastAsia="仿宋_GB2312"/>
                      <w:sz w:val="22"/>
                    </w:rPr>
                    <w:t>地图加载</w:t>
                  </w:r>
                </w:p>
                <w:p>
                  <w:pPr>
                    <w:pStyle w:val="null3"/>
                    <w:jc w:val="left"/>
                  </w:pPr>
                  <w:r>
                    <w:rPr>
                      <w:rFonts w:ascii="仿宋_GB2312" w:hAnsi="仿宋_GB2312" w:cs="仿宋_GB2312" w:eastAsia="仿宋_GB2312"/>
                      <w:sz w:val="22"/>
                    </w:rPr>
                    <w:t>1.支持标准地图/卫星地图切换加载；</w:t>
                  </w:r>
                </w:p>
                <w:p>
                  <w:pPr>
                    <w:pStyle w:val="null3"/>
                    <w:jc w:val="left"/>
                  </w:pPr>
                  <w:r>
                    <w:rPr>
                      <w:rFonts w:ascii="仿宋_GB2312" w:hAnsi="仿宋_GB2312" w:cs="仿宋_GB2312" w:eastAsia="仿宋_GB2312"/>
                      <w:sz w:val="22"/>
                    </w:rPr>
                    <w:t>2.支持地图高程显隐切换；</w:t>
                  </w:r>
                </w:p>
                <w:p>
                  <w:pPr>
                    <w:pStyle w:val="null3"/>
                    <w:jc w:val="left"/>
                  </w:pPr>
                  <w:r>
                    <w:rPr>
                      <w:rFonts w:ascii="仿宋_GB2312" w:hAnsi="仿宋_GB2312" w:cs="仿宋_GB2312" w:eastAsia="仿宋_GB2312"/>
                      <w:sz w:val="22"/>
                    </w:rPr>
                    <w:t>3.支持显示2.5维基础地图</w:t>
                  </w:r>
                </w:p>
                <w:p>
                  <w:pPr>
                    <w:pStyle w:val="null3"/>
                    <w:jc w:val="left"/>
                  </w:pPr>
                  <w:r>
                    <w:rPr>
                      <w:rFonts w:ascii="仿宋_GB2312" w:hAnsi="仿宋_GB2312" w:cs="仿宋_GB2312" w:eastAsia="仿宋_GB2312"/>
                      <w:sz w:val="22"/>
                    </w:rPr>
                    <w:t>4.地图实验室支持加载建筑物数据</w:t>
                  </w:r>
                </w:p>
                <w:p>
                  <w:pPr>
                    <w:pStyle w:val="null3"/>
                    <w:jc w:val="left"/>
                  </w:pPr>
                  <w:r>
                    <w:rPr>
                      <w:rFonts w:ascii="仿宋_GB2312" w:hAnsi="仿宋_GB2312" w:cs="仿宋_GB2312" w:eastAsia="仿宋_GB2312"/>
                      <w:sz w:val="22"/>
                    </w:rPr>
                    <w:t>地图作业区</w:t>
                  </w:r>
                </w:p>
                <w:p>
                  <w:pPr>
                    <w:pStyle w:val="null3"/>
                    <w:jc w:val="left"/>
                  </w:pPr>
                  <w:r>
                    <w:rPr>
                      <w:rFonts w:ascii="仿宋_GB2312" w:hAnsi="仿宋_GB2312" w:cs="仿宋_GB2312" w:eastAsia="仿宋_GB2312"/>
                      <w:sz w:val="22"/>
                    </w:rPr>
                    <w:t>1.支持地图上切换禁飞限飞区显、隐。</w:t>
                  </w:r>
                </w:p>
                <w:p>
                  <w:pPr>
                    <w:pStyle w:val="null3"/>
                    <w:jc w:val="left"/>
                  </w:pPr>
                  <w:r>
                    <w:rPr>
                      <w:rFonts w:ascii="仿宋_GB2312" w:hAnsi="仿宋_GB2312" w:cs="仿宋_GB2312" w:eastAsia="仿宋_GB2312"/>
                      <w:sz w:val="22"/>
                    </w:rPr>
                    <w:t>2.支持作业区域管理，可自定义飞行区和禁飞区。</w:t>
                  </w:r>
                </w:p>
                <w:p>
                  <w:pPr>
                    <w:pStyle w:val="null3"/>
                    <w:jc w:val="left"/>
                  </w:pPr>
                  <w:r>
                    <w:rPr>
                      <w:rFonts w:ascii="仿宋_GB2312" w:hAnsi="仿宋_GB2312" w:cs="仿宋_GB2312" w:eastAsia="仿宋_GB2312"/>
                      <w:sz w:val="22"/>
                    </w:rPr>
                    <w:t>3.支持显示当前项目内所有机场内飞行器系统上报的数据，以及发射机的载人飞机/直升机的上报的数据</w:t>
                  </w:r>
                </w:p>
                <w:p>
                  <w:pPr>
                    <w:pStyle w:val="null3"/>
                    <w:jc w:val="left"/>
                  </w:pPr>
                  <w:r>
                    <w:rPr>
                      <w:rFonts w:ascii="仿宋_GB2312" w:hAnsi="仿宋_GB2312" w:cs="仿宋_GB2312" w:eastAsia="仿宋_GB2312"/>
                      <w:sz w:val="22"/>
                    </w:rPr>
                    <w:t>组织创建</w:t>
                  </w:r>
                </w:p>
                <w:p>
                  <w:pPr>
                    <w:pStyle w:val="null3"/>
                    <w:jc w:val="left"/>
                  </w:pPr>
                  <w:r>
                    <w:rPr>
                      <w:rFonts w:ascii="仿宋_GB2312" w:hAnsi="仿宋_GB2312" w:cs="仿宋_GB2312" w:eastAsia="仿宋_GB2312"/>
                      <w:sz w:val="22"/>
                    </w:rPr>
                    <w:t>1.支持用户创建组织，在组织管理页面修改人员组织名称、用户角色，也可根据组织角色、项目名称和加入方式筛选组织人员；</w:t>
                  </w:r>
                </w:p>
                <w:p>
                  <w:pPr>
                    <w:pStyle w:val="null3"/>
                    <w:jc w:val="left"/>
                  </w:pPr>
                  <w:r>
                    <w:rPr>
                      <w:rFonts w:ascii="仿宋_GB2312" w:hAnsi="仿宋_GB2312" w:cs="仿宋_GB2312" w:eastAsia="仿宋_GB2312"/>
                      <w:sz w:val="22"/>
                    </w:rPr>
                    <w:t>2.组织层级下的角色</w:t>
                  </w:r>
                  <w:r>
                    <w:rPr>
                      <w:rFonts w:ascii="仿宋_GB2312" w:hAnsi="仿宋_GB2312" w:cs="仿宋_GB2312" w:eastAsia="仿宋_GB2312"/>
                      <w:sz w:val="22"/>
                    </w:rPr>
                    <w:t>≥</w:t>
                  </w:r>
                  <w:r>
                    <w:rPr>
                      <w:rFonts w:ascii="仿宋_GB2312" w:hAnsi="仿宋_GB2312" w:cs="仿宋_GB2312" w:eastAsia="仿宋_GB2312"/>
                      <w:sz w:val="22"/>
                    </w:rPr>
                    <w:t>5种；</w:t>
                  </w:r>
                </w:p>
                <w:p>
                  <w:pPr>
                    <w:pStyle w:val="null3"/>
                    <w:jc w:val="left"/>
                  </w:pPr>
                  <w:r>
                    <w:rPr>
                      <w:rFonts w:ascii="仿宋_GB2312" w:hAnsi="仿宋_GB2312" w:cs="仿宋_GB2312" w:eastAsia="仿宋_GB2312"/>
                      <w:sz w:val="22"/>
                    </w:rPr>
                    <w:t>3.组织下支持包含多个项目。</w:t>
                  </w:r>
                </w:p>
                <w:p>
                  <w:pPr>
                    <w:pStyle w:val="null3"/>
                    <w:jc w:val="left"/>
                  </w:pPr>
                  <w:r>
                    <w:rPr>
                      <w:rFonts w:ascii="仿宋_GB2312" w:hAnsi="仿宋_GB2312" w:cs="仿宋_GB2312" w:eastAsia="仿宋_GB2312"/>
                      <w:sz w:val="22"/>
                    </w:rPr>
                    <w:t>项目创建</w:t>
                  </w:r>
                </w:p>
                <w:p>
                  <w:pPr>
                    <w:pStyle w:val="null3"/>
                    <w:jc w:val="left"/>
                  </w:pPr>
                  <w:r>
                    <w:rPr>
                      <w:rFonts w:ascii="仿宋_GB2312" w:hAnsi="仿宋_GB2312" w:cs="仿宋_GB2312" w:eastAsia="仿宋_GB2312"/>
                      <w:sz w:val="22"/>
                    </w:rPr>
                    <w:t>1.支持在图上对项目作业中心点进行设置，设置完成后，当用户进入项目时，项目作业中心点将呈现在页面的中央位置；</w:t>
                  </w:r>
                </w:p>
                <w:p>
                  <w:pPr>
                    <w:pStyle w:val="null3"/>
                    <w:jc w:val="left"/>
                  </w:pPr>
                  <w:r>
                    <w:rPr>
                      <w:rFonts w:ascii="仿宋_GB2312" w:hAnsi="仿宋_GB2312" w:cs="仿宋_GB2312" w:eastAsia="仿宋_GB2312"/>
                      <w:sz w:val="22"/>
                    </w:rPr>
                    <w:t>2.支持开启申请码加入项目功能；</w:t>
                  </w:r>
                </w:p>
                <w:p>
                  <w:pPr>
                    <w:pStyle w:val="null3"/>
                    <w:jc w:val="left"/>
                  </w:pPr>
                  <w:r>
                    <w:rPr>
                      <w:rFonts w:ascii="仿宋_GB2312" w:hAnsi="仿宋_GB2312" w:cs="仿宋_GB2312" w:eastAsia="仿宋_GB2312"/>
                      <w:sz w:val="22"/>
                    </w:rPr>
                    <w:t>3.支持添加组织成员、组织设备进入项目。</w:t>
                  </w:r>
                </w:p>
                <w:p>
                  <w:pPr>
                    <w:pStyle w:val="null3"/>
                    <w:jc w:val="left"/>
                  </w:pPr>
                  <w:r>
                    <w:rPr>
                      <w:rFonts w:ascii="仿宋_GB2312" w:hAnsi="仿宋_GB2312" w:cs="仿宋_GB2312" w:eastAsia="仿宋_GB2312"/>
                      <w:sz w:val="22"/>
                    </w:rPr>
                    <w:t>人员管理</w:t>
                  </w:r>
                </w:p>
                <w:p>
                  <w:pPr>
                    <w:pStyle w:val="null3"/>
                    <w:jc w:val="left"/>
                  </w:pPr>
                  <w:r>
                    <w:rPr>
                      <w:rFonts w:ascii="仿宋_GB2312" w:hAnsi="仿宋_GB2312" w:cs="仿宋_GB2312" w:eastAsia="仿宋_GB2312"/>
                      <w:sz w:val="22"/>
                    </w:rPr>
                    <w:t>1.支持进入人员管理页面，</w:t>
                  </w:r>
                  <w:r>
                    <w:rPr>
                      <w:rFonts w:ascii="仿宋_GB2312" w:hAnsi="仿宋_GB2312" w:cs="仿宋_GB2312" w:eastAsia="仿宋_GB2312"/>
                      <w:sz w:val="22"/>
                    </w:rPr>
                    <w:t>支持</w:t>
                  </w:r>
                  <w:r>
                    <w:rPr>
                      <w:rFonts w:ascii="仿宋_GB2312" w:hAnsi="仿宋_GB2312" w:cs="仿宋_GB2312" w:eastAsia="仿宋_GB2312"/>
                      <w:sz w:val="22"/>
                    </w:rPr>
                    <w:t>录入人员账</w:t>
                  </w:r>
                  <w:r>
                    <w:rPr>
                      <w:rFonts w:ascii="仿宋_GB2312" w:hAnsi="仿宋_GB2312" w:cs="仿宋_GB2312" w:eastAsia="仿宋_GB2312"/>
                      <w:sz w:val="22"/>
                    </w:rPr>
                    <w:t>号、人员组织名称和用户角色；</w:t>
                  </w:r>
                </w:p>
                <w:p>
                  <w:pPr>
                    <w:pStyle w:val="null3"/>
                    <w:jc w:val="left"/>
                  </w:pPr>
                  <w:r>
                    <w:rPr>
                      <w:rFonts w:ascii="仿宋_GB2312" w:hAnsi="仿宋_GB2312" w:cs="仿宋_GB2312" w:eastAsia="仿宋_GB2312"/>
                      <w:sz w:val="22"/>
                    </w:rPr>
                    <w:t>2.支持批量添加人员，通过Excel模板录入账号信息并导入系统；</w:t>
                  </w:r>
                </w:p>
                <w:p>
                  <w:pPr>
                    <w:pStyle w:val="null3"/>
                    <w:jc w:val="left"/>
                  </w:pPr>
                  <w:r>
                    <w:rPr>
                      <w:rFonts w:ascii="仿宋_GB2312" w:hAnsi="仿宋_GB2312" w:cs="仿宋_GB2312" w:eastAsia="仿宋_GB2312"/>
                      <w:sz w:val="22"/>
                    </w:rPr>
                    <w:t>3.管理员支持批量更改人员组织角色或删除组织人员。</w:t>
                  </w:r>
                </w:p>
                <w:p>
                  <w:pPr>
                    <w:pStyle w:val="null3"/>
                    <w:jc w:val="left"/>
                  </w:pPr>
                  <w:r>
                    <w:rPr>
                      <w:rFonts w:ascii="仿宋_GB2312" w:hAnsi="仿宋_GB2312" w:cs="仿宋_GB2312" w:eastAsia="仿宋_GB2312"/>
                      <w:sz w:val="22"/>
                    </w:rPr>
                    <w:t>设备管理</w:t>
                  </w:r>
                </w:p>
                <w:p>
                  <w:pPr>
                    <w:pStyle w:val="null3"/>
                    <w:jc w:val="left"/>
                  </w:pPr>
                  <w:r>
                    <w:rPr>
                      <w:rFonts w:ascii="仿宋_GB2312" w:hAnsi="仿宋_GB2312" w:cs="仿宋_GB2312" w:eastAsia="仿宋_GB2312"/>
                      <w:sz w:val="22"/>
                    </w:rPr>
                    <w:t>1.管理员可在网页端设备管理页面查看和管理设备；</w:t>
                  </w:r>
                </w:p>
                <w:p>
                  <w:pPr>
                    <w:pStyle w:val="null3"/>
                    <w:jc w:val="left"/>
                  </w:pPr>
                  <w:r>
                    <w:rPr>
                      <w:rFonts w:ascii="仿宋_GB2312" w:hAnsi="仿宋_GB2312" w:cs="仿宋_GB2312" w:eastAsia="仿宋_GB2312"/>
                      <w:sz w:val="22"/>
                    </w:rPr>
                    <w:t>2.设备管理页面支持查看内容包括但不限于：设备型号、设备SN、设备组织名称、固件版本、在线状态、所属项目、加入组织时间等。</w:t>
                  </w:r>
                </w:p>
                <w:p>
                  <w:pPr>
                    <w:pStyle w:val="null3"/>
                    <w:jc w:val="left"/>
                  </w:pPr>
                  <w:r>
                    <w:rPr>
                      <w:rFonts w:ascii="仿宋_GB2312" w:hAnsi="仿宋_GB2312" w:cs="仿宋_GB2312" w:eastAsia="仿宋_GB2312"/>
                      <w:sz w:val="22"/>
                    </w:rPr>
                    <w:t>模型库</w:t>
                  </w:r>
                </w:p>
                <w:p>
                  <w:pPr>
                    <w:pStyle w:val="null3"/>
                    <w:jc w:val="left"/>
                  </w:pPr>
                  <w:r>
                    <w:rPr>
                      <w:rFonts w:ascii="仿宋_GB2312" w:hAnsi="仿宋_GB2312" w:cs="仿宋_GB2312" w:eastAsia="仿宋_GB2312"/>
                      <w:sz w:val="22"/>
                    </w:rPr>
                    <w:t>1.支持上传二维模型、三维模型、点云数据，上传的数据可在地图展示</w:t>
                  </w:r>
                </w:p>
                <w:p>
                  <w:pPr>
                    <w:pStyle w:val="null3"/>
                    <w:jc w:val="left"/>
                  </w:pPr>
                  <w:r>
                    <w:rPr>
                      <w:rFonts w:ascii="仿宋_GB2312" w:hAnsi="仿宋_GB2312" w:cs="仿宋_GB2312" w:eastAsia="仿宋_GB2312"/>
                      <w:sz w:val="22"/>
                    </w:rPr>
                    <w:t>2.支持两期有重叠的二维模型对比，对比的同时可显示地图标注信息。</w:t>
                  </w:r>
                </w:p>
                <w:p>
                  <w:pPr>
                    <w:pStyle w:val="null3"/>
                    <w:jc w:val="left"/>
                  </w:pPr>
                  <w:r>
                    <w:rPr>
                      <w:rFonts w:ascii="仿宋_GB2312" w:hAnsi="仿宋_GB2312" w:cs="仿宋_GB2312" w:eastAsia="仿宋_GB2312"/>
                      <w:sz w:val="22"/>
                    </w:rPr>
                    <w:t>媒体资源管理</w:t>
                  </w:r>
                </w:p>
                <w:p>
                  <w:pPr>
                    <w:pStyle w:val="null3"/>
                    <w:jc w:val="left"/>
                  </w:pPr>
                  <w:r>
                    <w:rPr>
                      <w:rFonts w:ascii="仿宋_GB2312" w:hAnsi="仿宋_GB2312" w:cs="仿宋_GB2312" w:eastAsia="仿宋_GB2312"/>
                      <w:sz w:val="22"/>
                    </w:rPr>
                    <w:t>1.支持在网页端查看、编辑、移动和删除从遥控器上传的媒体文件，也支持压缩文件后下载媒体资源；</w:t>
                  </w:r>
                </w:p>
                <w:p>
                  <w:pPr>
                    <w:pStyle w:val="null3"/>
                    <w:jc w:val="left"/>
                  </w:pPr>
                  <w:r>
                    <w:rPr>
                      <w:rFonts w:ascii="仿宋_GB2312" w:hAnsi="仿宋_GB2312" w:cs="仿宋_GB2312" w:eastAsia="仿宋_GB2312"/>
                      <w:sz w:val="22"/>
                    </w:rPr>
                    <w:t>2.支持将带有坐标信息的图片加载到地图上。</w:t>
                  </w:r>
                </w:p>
                <w:p>
                  <w:pPr>
                    <w:pStyle w:val="null3"/>
                    <w:jc w:val="left"/>
                  </w:pPr>
                  <w:r>
                    <w:rPr>
                      <w:rFonts w:ascii="仿宋_GB2312" w:hAnsi="仿宋_GB2312" w:cs="仿宋_GB2312" w:eastAsia="仿宋_GB2312"/>
                      <w:sz w:val="22"/>
                    </w:rPr>
                    <w:t>3.支持相同航点定向拍照的两张不同相片对比，对比的同时可直接在图片上进行标注</w:t>
                  </w:r>
                </w:p>
                <w:p>
                  <w:pPr>
                    <w:pStyle w:val="null3"/>
                    <w:jc w:val="left"/>
                  </w:pPr>
                  <w:r>
                    <w:rPr>
                      <w:rFonts w:ascii="仿宋_GB2312" w:hAnsi="仿宋_GB2312" w:cs="仿宋_GB2312" w:eastAsia="仿宋_GB2312"/>
                      <w:sz w:val="22"/>
                    </w:rPr>
                    <w:t>航线创建</w:t>
                  </w:r>
                </w:p>
                <w:p>
                  <w:pPr>
                    <w:pStyle w:val="null3"/>
                    <w:jc w:val="left"/>
                  </w:pPr>
                  <w:r>
                    <w:rPr>
                      <w:rFonts w:ascii="仿宋_GB2312" w:hAnsi="仿宋_GB2312" w:cs="仿宋_GB2312" w:eastAsia="仿宋_GB2312"/>
                      <w:sz w:val="22"/>
                    </w:rPr>
                    <w:t>支持在平台上统一创建并管理航线，航线信息包括：航线名称、飞行器与负载选择、航线类型选择。</w:t>
                  </w:r>
                </w:p>
                <w:p>
                  <w:pPr>
                    <w:pStyle w:val="null3"/>
                    <w:jc w:val="left"/>
                  </w:pPr>
                  <w:r>
                    <w:rPr>
                      <w:rFonts w:ascii="仿宋_GB2312" w:hAnsi="仿宋_GB2312" w:cs="仿宋_GB2312" w:eastAsia="仿宋_GB2312"/>
                      <w:sz w:val="22"/>
                    </w:rPr>
                    <w:t>航线合并</w:t>
                  </w:r>
                  <w:r>
                    <w:rPr>
                      <w:rFonts w:ascii="仿宋_GB2312" w:hAnsi="仿宋_GB2312" w:cs="仿宋_GB2312" w:eastAsia="仿宋_GB2312"/>
                      <w:sz w:val="22"/>
                    </w:rPr>
                    <w:t>:支持多个航点航线文件合并成一个航线文件</w:t>
                  </w:r>
                </w:p>
                <w:p>
                  <w:pPr>
                    <w:pStyle w:val="null3"/>
                    <w:jc w:val="left"/>
                  </w:pPr>
                  <w:r>
                    <w:rPr>
                      <w:rFonts w:ascii="仿宋_GB2312" w:hAnsi="仿宋_GB2312" w:cs="仿宋_GB2312" w:eastAsia="仿宋_GB2312"/>
                      <w:sz w:val="22"/>
                    </w:rPr>
                    <w:t>航线复制</w:t>
                  </w:r>
                  <w:r>
                    <w:rPr>
                      <w:rFonts w:ascii="仿宋_GB2312" w:hAnsi="仿宋_GB2312" w:cs="仿宋_GB2312" w:eastAsia="仿宋_GB2312"/>
                      <w:sz w:val="22"/>
                    </w:rPr>
                    <w:t>:支持复制航线文件</w:t>
                  </w:r>
                  <w:r>
                    <w:rPr>
                      <w:rFonts w:ascii="仿宋_GB2312" w:hAnsi="仿宋_GB2312" w:cs="仿宋_GB2312" w:eastAsia="仿宋_GB2312"/>
                      <w:sz w:val="22"/>
                    </w:rPr>
                    <w:t>为</w:t>
                  </w:r>
                  <w:r>
                    <w:rPr>
                      <w:rFonts w:ascii="仿宋_GB2312" w:hAnsi="仿宋_GB2312" w:cs="仿宋_GB2312" w:eastAsia="仿宋_GB2312"/>
                      <w:sz w:val="22"/>
                    </w:rPr>
                    <w:t>新的航线文件</w:t>
                  </w:r>
                </w:p>
                <w:p>
                  <w:pPr>
                    <w:pStyle w:val="null3"/>
                    <w:jc w:val="left"/>
                  </w:pPr>
                  <w:r>
                    <w:rPr>
                      <w:rFonts w:ascii="仿宋_GB2312" w:hAnsi="仿宋_GB2312" w:cs="仿宋_GB2312" w:eastAsia="仿宋_GB2312"/>
                      <w:sz w:val="22"/>
                    </w:rPr>
                    <w:t>航点航线规划</w:t>
                  </w:r>
                </w:p>
                <w:p>
                  <w:pPr>
                    <w:pStyle w:val="null3"/>
                    <w:jc w:val="left"/>
                  </w:pPr>
                  <w:r>
                    <w:rPr>
                      <w:rFonts w:ascii="仿宋_GB2312" w:hAnsi="仿宋_GB2312" w:cs="仿宋_GB2312" w:eastAsia="仿宋_GB2312"/>
                      <w:sz w:val="22"/>
                    </w:rPr>
                    <w:t>1.支持航点编辑功能，编辑内容包括但不限于：地图上添加航点、航点高度、航点类型、飞行器偏航角模式、飞行速度、添加航点动作等；</w:t>
                  </w:r>
                </w:p>
                <w:p>
                  <w:pPr>
                    <w:pStyle w:val="null3"/>
                    <w:jc w:val="left"/>
                  </w:pPr>
                  <w:r>
                    <w:rPr>
                      <w:rFonts w:ascii="仿宋_GB2312" w:hAnsi="仿宋_GB2312" w:cs="仿宋_GB2312" w:eastAsia="仿宋_GB2312"/>
                      <w:sz w:val="22"/>
                    </w:rPr>
                    <w:t>2.支持添加的航点动作包括但不限于：飞行器动作（悬停、飞行器偏航角）、云台动作（云台偏航角、云台俯仰角）、负载动作（拍照、开始录像、停止录像、相机变焦、创建文件夹）。</w:t>
                  </w:r>
                </w:p>
                <w:p>
                  <w:pPr>
                    <w:pStyle w:val="null3"/>
                    <w:jc w:val="left"/>
                  </w:pPr>
                  <w:r>
                    <w:rPr>
                      <w:rFonts w:ascii="仿宋_GB2312" w:hAnsi="仿宋_GB2312" w:cs="仿宋_GB2312" w:eastAsia="仿宋_GB2312"/>
                      <w:sz w:val="22"/>
                    </w:rPr>
                    <w:t>3.航线规划支持导入三维模型做参照</w:t>
                  </w:r>
                </w:p>
                <w:p>
                  <w:pPr>
                    <w:pStyle w:val="null3"/>
                    <w:jc w:val="left"/>
                  </w:pPr>
                  <w:r>
                    <w:rPr>
                      <w:rFonts w:ascii="仿宋_GB2312" w:hAnsi="仿宋_GB2312" w:cs="仿宋_GB2312" w:eastAsia="仿宋_GB2312"/>
                      <w:sz w:val="22"/>
                    </w:rPr>
                    <w:t>4.支持虚拟飞行的航线规划方式。</w:t>
                  </w:r>
                </w:p>
                <w:p>
                  <w:pPr>
                    <w:pStyle w:val="null3"/>
                    <w:jc w:val="left"/>
                  </w:pPr>
                  <w:r>
                    <w:rPr>
                      <w:rFonts w:ascii="仿宋_GB2312" w:hAnsi="仿宋_GB2312" w:cs="仿宋_GB2312" w:eastAsia="仿宋_GB2312"/>
                      <w:sz w:val="22"/>
                    </w:rPr>
                    <w:t>面状航线规划</w:t>
                  </w:r>
                </w:p>
                <w:p>
                  <w:pPr>
                    <w:pStyle w:val="null3"/>
                    <w:jc w:val="left"/>
                  </w:pPr>
                  <w:r>
                    <w:rPr>
                      <w:rFonts w:ascii="仿宋_GB2312" w:hAnsi="仿宋_GB2312" w:cs="仿宋_GB2312" w:eastAsia="仿宋_GB2312"/>
                      <w:sz w:val="22"/>
                    </w:rPr>
                    <w:t>1.支持规划建图航拍和倾斜摄影两种任务类型</w:t>
                  </w:r>
                </w:p>
                <w:p>
                  <w:pPr>
                    <w:pStyle w:val="null3"/>
                    <w:jc w:val="left"/>
                  </w:pPr>
                  <w:r>
                    <w:rPr>
                      <w:rFonts w:ascii="仿宋_GB2312" w:hAnsi="仿宋_GB2312" w:cs="仿宋_GB2312" w:eastAsia="仿宋_GB2312"/>
                      <w:sz w:val="22"/>
                    </w:rPr>
                    <w:t>2.倾斜摄影模式支持无人机智能摆拍提升数据采集效率</w:t>
                  </w:r>
                </w:p>
                <w:p>
                  <w:pPr>
                    <w:pStyle w:val="null3"/>
                    <w:jc w:val="left"/>
                  </w:pPr>
                  <w:r>
                    <w:rPr>
                      <w:rFonts w:ascii="仿宋_GB2312" w:hAnsi="仿宋_GB2312" w:cs="仿宋_GB2312" w:eastAsia="仿宋_GB2312"/>
                      <w:sz w:val="22"/>
                    </w:rPr>
                    <w:t>3.航线规划支持仿地航线规划，可使用内置高程模型直接用于仿地航线规划，或利用媒体库中的DSM或模型用于仿地航线规划。</w:t>
                  </w:r>
                </w:p>
                <w:p>
                  <w:pPr>
                    <w:pStyle w:val="null3"/>
                    <w:jc w:val="left"/>
                  </w:pPr>
                  <w:r>
                    <w:rPr>
                      <w:rFonts w:ascii="仿宋_GB2312" w:hAnsi="仿宋_GB2312" w:cs="仿宋_GB2312" w:eastAsia="仿宋_GB2312"/>
                      <w:sz w:val="22"/>
                    </w:rPr>
                    <w:t>无人机实时控制</w:t>
                  </w:r>
                </w:p>
                <w:p>
                  <w:pPr>
                    <w:pStyle w:val="null3"/>
                    <w:jc w:val="left"/>
                  </w:pPr>
                  <w:r>
                    <w:rPr>
                      <w:rFonts w:ascii="仿宋_GB2312" w:hAnsi="仿宋_GB2312" w:cs="仿宋_GB2312" w:eastAsia="仿宋_GB2312"/>
                      <w:sz w:val="22"/>
                    </w:rPr>
                    <w:t>1.支持远程操控无人机，包含：起飞/降落、无人机飞行、云台角度调整、拍照/录像动作等</w:t>
                  </w:r>
                </w:p>
                <w:p>
                  <w:pPr>
                    <w:pStyle w:val="null3"/>
                    <w:jc w:val="left"/>
                  </w:pPr>
                  <w:r>
                    <w:rPr>
                      <w:rFonts w:ascii="仿宋_GB2312" w:hAnsi="仿宋_GB2312" w:cs="仿宋_GB2312" w:eastAsia="仿宋_GB2312"/>
                      <w:sz w:val="22"/>
                    </w:rPr>
                    <w:t>2.支持指点飞行，可在地图上选点作为目标点</w:t>
                  </w:r>
                </w:p>
                <w:p>
                  <w:pPr>
                    <w:pStyle w:val="null3"/>
                    <w:jc w:val="left"/>
                  </w:pPr>
                  <w:r>
                    <w:rPr>
                      <w:rFonts w:ascii="仿宋_GB2312" w:hAnsi="仿宋_GB2312" w:cs="仿宋_GB2312" w:eastAsia="仿宋_GB2312"/>
                      <w:sz w:val="22"/>
                    </w:rPr>
                    <w:t>3.支持在自动作业时手动接管无人机。</w:t>
                  </w:r>
                </w:p>
                <w:p>
                  <w:pPr>
                    <w:pStyle w:val="null3"/>
                    <w:jc w:val="left"/>
                  </w:pPr>
                  <w:r>
                    <w:rPr>
                      <w:rFonts w:ascii="仿宋_GB2312" w:hAnsi="仿宋_GB2312" w:cs="仿宋_GB2312" w:eastAsia="仿宋_GB2312"/>
                      <w:sz w:val="22"/>
                    </w:rPr>
                    <w:t>负载实时控制</w:t>
                  </w:r>
                </w:p>
                <w:p>
                  <w:pPr>
                    <w:pStyle w:val="null3"/>
                    <w:jc w:val="left"/>
                  </w:pPr>
                  <w:r>
                    <w:rPr>
                      <w:rFonts w:ascii="仿宋_GB2312" w:hAnsi="仿宋_GB2312" w:cs="仿宋_GB2312" w:eastAsia="仿宋_GB2312"/>
                      <w:sz w:val="22"/>
                    </w:rPr>
                    <w:t>1.支持负载拍摄角度控制，获取负载控制权限后，可通过在负载直播画面控制负载拍摄角度。</w:t>
                  </w:r>
                </w:p>
                <w:p>
                  <w:pPr>
                    <w:pStyle w:val="null3"/>
                    <w:jc w:val="left"/>
                  </w:pPr>
                  <w:r>
                    <w:rPr>
                      <w:rFonts w:ascii="仿宋_GB2312" w:hAnsi="仿宋_GB2312" w:cs="仿宋_GB2312" w:eastAsia="仿宋_GB2312"/>
                      <w:sz w:val="22"/>
                    </w:rPr>
                    <w:t>2.激光测距</w:t>
                  </w:r>
                  <w:r>
                    <w:rPr>
                      <w:rFonts w:ascii="仿宋_GB2312" w:hAnsi="仿宋_GB2312" w:cs="仿宋_GB2312" w:eastAsia="仿宋_GB2312"/>
                      <w:sz w:val="22"/>
                    </w:rPr>
                    <w:t>：</w:t>
                  </w:r>
                  <w:r>
                    <w:rPr>
                      <w:rFonts w:ascii="仿宋_GB2312" w:hAnsi="仿宋_GB2312" w:cs="仿宋_GB2312" w:eastAsia="仿宋_GB2312"/>
                      <w:sz w:val="22"/>
                    </w:rPr>
                    <w:t>支持负载直播画面显示直播画面中心点坐标，激光打点</w:t>
                  </w:r>
                  <w:r>
                    <w:rPr>
                      <w:rFonts w:ascii="仿宋_GB2312" w:hAnsi="仿宋_GB2312" w:cs="仿宋_GB2312" w:eastAsia="仿宋_GB2312"/>
                      <w:sz w:val="22"/>
                    </w:rPr>
                    <w:t>：</w:t>
                  </w:r>
                  <w:r>
                    <w:rPr>
                      <w:rFonts w:ascii="仿宋_GB2312" w:hAnsi="仿宋_GB2312" w:cs="仿宋_GB2312" w:eastAsia="仿宋_GB2312"/>
                      <w:sz w:val="22"/>
                    </w:rPr>
                    <w:t>支持直接在画面中心点进行标注。</w:t>
                  </w:r>
                </w:p>
                <w:p>
                  <w:pPr>
                    <w:pStyle w:val="null3"/>
                    <w:jc w:val="left"/>
                  </w:pPr>
                  <w:r>
                    <w:rPr>
                      <w:rFonts w:ascii="仿宋_GB2312" w:hAnsi="仿宋_GB2312" w:cs="仿宋_GB2312" w:eastAsia="仿宋_GB2312"/>
                      <w:sz w:val="22"/>
                    </w:rPr>
                    <w:t>远程运维</w:t>
                  </w:r>
                </w:p>
                <w:p>
                  <w:pPr>
                    <w:pStyle w:val="null3"/>
                    <w:jc w:val="left"/>
                  </w:pPr>
                  <w:r>
                    <w:rPr>
                      <w:rFonts w:ascii="仿宋_GB2312" w:hAnsi="仿宋_GB2312" w:cs="仿宋_GB2312" w:eastAsia="仿宋_GB2312"/>
                      <w:sz w:val="22"/>
                    </w:rPr>
                    <w:t>1.机场出现异常状况时，支持自动通过短信/邮件发送给设备管理员。</w:t>
                  </w:r>
                </w:p>
                <w:p>
                  <w:pPr>
                    <w:pStyle w:val="null3"/>
                    <w:jc w:val="left"/>
                  </w:pPr>
                  <w:r>
                    <w:rPr>
                      <w:rFonts w:ascii="仿宋_GB2312" w:hAnsi="仿宋_GB2312" w:cs="仿宋_GB2312" w:eastAsia="仿宋_GB2312"/>
                      <w:sz w:val="22"/>
                    </w:rPr>
                    <w:t>2.支持远程升级</w:t>
                  </w:r>
                </w:p>
                <w:p>
                  <w:pPr>
                    <w:pStyle w:val="null3"/>
                    <w:jc w:val="left"/>
                  </w:pPr>
                  <w:r>
                    <w:rPr>
                      <w:rFonts w:ascii="仿宋_GB2312" w:hAnsi="仿宋_GB2312" w:cs="仿宋_GB2312" w:eastAsia="仿宋_GB2312"/>
                      <w:sz w:val="22"/>
                    </w:rPr>
                    <w:t>3.支持远程故障处理（</w:t>
                  </w:r>
                  <w:r>
                    <w:rPr>
                      <w:rFonts w:ascii="仿宋_GB2312" w:hAnsi="仿宋_GB2312" w:cs="仿宋_GB2312" w:eastAsia="仿宋_GB2312"/>
                      <w:sz w:val="22"/>
                    </w:rPr>
                    <w:t>包括但不限于</w:t>
                  </w:r>
                  <w:r>
                    <w:rPr>
                      <w:rFonts w:ascii="仿宋_GB2312" w:hAnsi="仿宋_GB2312" w:cs="仿宋_GB2312" w:eastAsia="仿宋_GB2312"/>
                      <w:sz w:val="22"/>
                    </w:rPr>
                    <w:t>远程开关机、开关盖、日志导出等）</w:t>
                  </w:r>
                </w:p>
                <w:p>
                  <w:pPr>
                    <w:pStyle w:val="null3"/>
                    <w:jc w:val="left"/>
                  </w:pPr>
                  <w:r>
                    <w:rPr>
                      <w:rFonts w:ascii="仿宋_GB2312" w:hAnsi="仿宋_GB2312" w:cs="仿宋_GB2312" w:eastAsia="仿宋_GB2312"/>
                      <w:sz w:val="22"/>
                    </w:rPr>
                    <w:t>4.对于需要使用4G网络的情况下，支持远程SIM卡管理远程运维</w:t>
                  </w:r>
                </w:p>
                <w:p>
                  <w:pPr>
                    <w:pStyle w:val="null3"/>
                    <w:jc w:val="left"/>
                  </w:pPr>
                  <w:r>
                    <w:rPr>
                      <w:rFonts w:ascii="仿宋_GB2312" w:hAnsi="仿宋_GB2312" w:cs="仿宋_GB2312" w:eastAsia="仿宋_GB2312"/>
                      <w:sz w:val="22"/>
                    </w:rPr>
                    <w:t>管理平台支持远程控制无人机上的额外负载（</w:t>
                  </w:r>
                  <w:r>
                    <w:rPr>
                      <w:rFonts w:ascii="仿宋_GB2312" w:hAnsi="仿宋_GB2312" w:cs="仿宋_GB2312" w:eastAsia="仿宋_GB2312"/>
                      <w:sz w:val="22"/>
                    </w:rPr>
                    <w:t>包括但不限于</w:t>
                  </w:r>
                  <w:r>
                    <w:rPr>
                      <w:rFonts w:ascii="仿宋_GB2312" w:hAnsi="仿宋_GB2312" w:cs="仿宋_GB2312" w:eastAsia="仿宋_GB2312"/>
                      <w:sz w:val="22"/>
                    </w:rPr>
                    <w:t>喊话器、探照灯、气体检测仪等）</w:t>
                  </w:r>
                </w:p>
                <w:p>
                  <w:pPr>
                    <w:pStyle w:val="null3"/>
                    <w:jc w:val="left"/>
                  </w:pPr>
                  <w:r>
                    <w:rPr>
                      <w:rFonts w:ascii="仿宋_GB2312" w:hAnsi="仿宋_GB2312" w:cs="仿宋_GB2312" w:eastAsia="仿宋_GB2312"/>
                      <w:sz w:val="22"/>
                    </w:rPr>
                    <w:t>无人机实时控制</w:t>
                  </w:r>
                </w:p>
                <w:p>
                  <w:pPr>
                    <w:pStyle w:val="null3"/>
                    <w:jc w:val="left"/>
                  </w:pPr>
                  <w:r>
                    <w:rPr>
                      <w:rFonts w:ascii="仿宋_GB2312" w:hAnsi="仿宋_GB2312" w:cs="仿宋_GB2312" w:eastAsia="仿宋_GB2312"/>
                      <w:sz w:val="22"/>
                    </w:rPr>
                    <w:t>1.支持远程操控无人机，</w:t>
                  </w:r>
                  <w:r>
                    <w:rPr>
                      <w:rFonts w:ascii="仿宋_GB2312" w:hAnsi="仿宋_GB2312" w:cs="仿宋_GB2312" w:eastAsia="仿宋_GB2312"/>
                      <w:sz w:val="22"/>
                    </w:rPr>
                    <w:t>包括但不限于</w:t>
                  </w:r>
                  <w:r>
                    <w:rPr>
                      <w:rFonts w:ascii="仿宋_GB2312" w:hAnsi="仿宋_GB2312" w:cs="仿宋_GB2312" w:eastAsia="仿宋_GB2312"/>
                      <w:sz w:val="22"/>
                    </w:rPr>
                    <w:t>：起飞</w:t>
                  </w:r>
                  <w:r>
                    <w:rPr>
                      <w:rFonts w:ascii="仿宋_GB2312" w:hAnsi="仿宋_GB2312" w:cs="仿宋_GB2312" w:eastAsia="仿宋_GB2312"/>
                      <w:sz w:val="22"/>
                    </w:rPr>
                    <w:t>/降落、无人机飞行、云台角度调整、拍照/录像动作等</w:t>
                  </w:r>
                </w:p>
                <w:p>
                  <w:pPr>
                    <w:pStyle w:val="null3"/>
                    <w:jc w:val="left"/>
                  </w:pPr>
                  <w:r>
                    <w:rPr>
                      <w:rFonts w:ascii="仿宋_GB2312" w:hAnsi="仿宋_GB2312" w:cs="仿宋_GB2312" w:eastAsia="仿宋_GB2312"/>
                      <w:sz w:val="22"/>
                    </w:rPr>
                    <w:t>2.支持指点飞行，可在地图上选点作为目标点</w:t>
                  </w:r>
                </w:p>
                <w:p>
                  <w:pPr>
                    <w:pStyle w:val="null3"/>
                    <w:jc w:val="left"/>
                  </w:pPr>
                  <w:r>
                    <w:rPr>
                      <w:rFonts w:ascii="仿宋_GB2312" w:hAnsi="仿宋_GB2312" w:cs="仿宋_GB2312" w:eastAsia="仿宋_GB2312"/>
                      <w:sz w:val="22"/>
                    </w:rPr>
                    <w:t>3.支持在自动作业时手动接管无人机。</w:t>
                  </w:r>
                </w:p>
                <w:p>
                  <w:pPr>
                    <w:pStyle w:val="null3"/>
                    <w:jc w:val="left"/>
                  </w:pPr>
                  <w:r>
                    <w:rPr>
                      <w:rFonts w:ascii="仿宋_GB2312" w:hAnsi="仿宋_GB2312" w:cs="仿宋_GB2312" w:eastAsia="仿宋_GB2312"/>
                      <w:sz w:val="22"/>
                    </w:rPr>
                    <w:t>负载实时控制</w:t>
                  </w:r>
                </w:p>
                <w:p>
                  <w:pPr>
                    <w:pStyle w:val="null3"/>
                    <w:jc w:val="left"/>
                  </w:pPr>
                  <w:r>
                    <w:rPr>
                      <w:rFonts w:ascii="仿宋_GB2312" w:hAnsi="仿宋_GB2312" w:cs="仿宋_GB2312" w:eastAsia="仿宋_GB2312"/>
                      <w:sz w:val="22"/>
                    </w:rPr>
                    <w:t>1.支持负载拍摄角度控制，获取负载控制权限后，可通过在负载直播画面控制负载拍摄角度。</w:t>
                  </w:r>
                </w:p>
                <w:p>
                  <w:pPr>
                    <w:pStyle w:val="null3"/>
                    <w:jc w:val="left"/>
                  </w:pPr>
                  <w:r>
                    <w:rPr>
                      <w:rFonts w:ascii="仿宋_GB2312" w:hAnsi="仿宋_GB2312" w:cs="仿宋_GB2312" w:eastAsia="仿宋_GB2312"/>
                      <w:sz w:val="22"/>
                    </w:rPr>
                    <w:t>2.激光测距</w:t>
                  </w:r>
                  <w:r>
                    <w:rPr>
                      <w:rFonts w:ascii="仿宋_GB2312" w:hAnsi="仿宋_GB2312" w:cs="仿宋_GB2312" w:eastAsia="仿宋_GB2312"/>
                      <w:sz w:val="22"/>
                    </w:rPr>
                    <w:t>：</w:t>
                  </w:r>
                  <w:r>
                    <w:rPr>
                      <w:rFonts w:ascii="仿宋_GB2312" w:hAnsi="仿宋_GB2312" w:cs="仿宋_GB2312" w:eastAsia="仿宋_GB2312"/>
                      <w:sz w:val="22"/>
                    </w:rPr>
                    <w:t>支持负载直播画面显示直播画面中心点坐标，激光打点</w:t>
                  </w:r>
                  <w:r>
                    <w:rPr>
                      <w:rFonts w:ascii="仿宋_GB2312" w:hAnsi="仿宋_GB2312" w:cs="仿宋_GB2312" w:eastAsia="仿宋_GB2312"/>
                      <w:sz w:val="22"/>
                    </w:rPr>
                    <w:t>：</w:t>
                  </w:r>
                  <w:r>
                    <w:rPr>
                      <w:rFonts w:ascii="仿宋_GB2312" w:hAnsi="仿宋_GB2312" w:cs="仿宋_GB2312" w:eastAsia="仿宋_GB2312"/>
                      <w:sz w:val="22"/>
                    </w:rPr>
                    <w:t>支持直接在画面中心点进行标注。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河流沿岸视频监控</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设备可检测范围</w:t>
                  </w:r>
                  <w:r>
                    <w:rPr>
                      <w:rFonts w:ascii="仿宋_GB2312" w:hAnsi="仿宋_GB2312" w:cs="仿宋_GB2312" w:eastAsia="仿宋_GB2312"/>
                      <w:sz w:val="22"/>
                    </w:rPr>
                    <w:t>≥</w:t>
                  </w:r>
                  <w:r>
                    <w:rPr>
                      <w:rFonts w:ascii="仿宋_GB2312" w:hAnsi="仿宋_GB2312" w:cs="仿宋_GB2312" w:eastAsia="仿宋_GB2312"/>
                      <w:sz w:val="22"/>
                    </w:rPr>
                    <w:t>0.15m-15m；</w:t>
                  </w:r>
                </w:p>
                <w:p>
                  <w:pPr>
                    <w:pStyle w:val="null3"/>
                    <w:jc w:val="left"/>
                  </w:pPr>
                  <w:r>
                    <w:rPr>
                      <w:rFonts w:ascii="仿宋_GB2312" w:hAnsi="仿宋_GB2312" w:cs="仿宋_GB2312" w:eastAsia="仿宋_GB2312"/>
                      <w:sz w:val="22"/>
                    </w:rPr>
                    <w:t>设备在定时休眠状态下，可通过下发的指令被唤醒，并进行视频预览及抓图</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设备可配置低功耗模式，低功耗模式下每</w:t>
                  </w:r>
                  <w:r>
                    <w:rPr>
                      <w:rFonts w:ascii="仿宋_GB2312" w:hAnsi="仿宋_GB2312" w:cs="仿宋_GB2312" w:eastAsia="仿宋_GB2312"/>
                      <w:sz w:val="22"/>
                    </w:rPr>
                    <w:t>10秒上</w:t>
                  </w:r>
                  <w:r>
                    <w:rPr>
                      <w:rFonts w:ascii="仿宋_GB2312" w:hAnsi="仿宋_GB2312" w:cs="仿宋_GB2312" w:eastAsia="仿宋_GB2312"/>
                      <w:sz w:val="22"/>
                    </w:rPr>
                    <w:t>次传</w:t>
                  </w:r>
                  <w:r>
                    <w:rPr>
                      <w:rFonts w:ascii="仿宋_GB2312" w:hAnsi="仿宋_GB2312" w:cs="仿宋_GB2312" w:eastAsia="仿宋_GB2312"/>
                      <w:sz w:val="22"/>
                    </w:rPr>
                    <w:t>1次数据，功率</w:t>
                  </w:r>
                  <w:r>
                    <w:rPr>
                      <w:rFonts w:ascii="仿宋_GB2312" w:hAnsi="仿宋_GB2312" w:cs="仿宋_GB2312" w:eastAsia="仿宋_GB2312"/>
                      <w:sz w:val="22"/>
                    </w:rPr>
                    <w:t>≤</w:t>
                  </w:r>
                  <w:r>
                    <w:rPr>
                      <w:rFonts w:ascii="仿宋_GB2312" w:hAnsi="仿宋_GB2312" w:cs="仿宋_GB2312" w:eastAsia="仿宋_GB2312"/>
                      <w:sz w:val="22"/>
                    </w:rPr>
                    <w:t>1W，2、设备正常上电，雷达上传数据，摄像机开启工作，电机不工作，功率</w:t>
                  </w:r>
                  <w:r>
                    <w:rPr>
                      <w:rFonts w:ascii="仿宋_GB2312" w:hAnsi="仿宋_GB2312" w:cs="仿宋_GB2312" w:eastAsia="仿宋_GB2312"/>
                      <w:sz w:val="22"/>
                    </w:rPr>
                    <w:t>≤</w:t>
                  </w:r>
                  <w:r>
                    <w:rPr>
                      <w:rFonts w:ascii="仿宋_GB2312" w:hAnsi="仿宋_GB2312" w:cs="仿宋_GB2312" w:eastAsia="仿宋_GB2312"/>
                      <w:sz w:val="22"/>
                    </w:rPr>
                    <w:t>5W，3、设备正常上电，雷达上传数据，摄像机开启工作，电机不工作，补光灯开启工作，功率</w:t>
                  </w:r>
                  <w:r>
                    <w:rPr>
                      <w:rFonts w:ascii="仿宋_GB2312" w:hAnsi="仿宋_GB2312" w:cs="仿宋_GB2312" w:eastAsia="仿宋_GB2312"/>
                      <w:sz w:val="22"/>
                    </w:rPr>
                    <w:t>≤</w:t>
                  </w:r>
                  <w:r>
                    <w:rPr>
                      <w:rFonts w:ascii="仿宋_GB2312" w:hAnsi="仿宋_GB2312" w:cs="仿宋_GB2312" w:eastAsia="仿宋_GB2312"/>
                      <w:sz w:val="22"/>
                    </w:rPr>
                    <w:t>10W。</w:t>
                  </w:r>
                </w:p>
                <w:p>
                  <w:pPr>
                    <w:pStyle w:val="null3"/>
                    <w:jc w:val="left"/>
                  </w:pPr>
                  <w:r>
                    <w:rPr>
                      <w:rFonts w:ascii="仿宋_GB2312" w:hAnsi="仿宋_GB2312" w:cs="仿宋_GB2312" w:eastAsia="仿宋_GB2312"/>
                      <w:sz w:val="22"/>
                    </w:rPr>
                    <w:t>设备可以通过</w:t>
                  </w:r>
                  <w:r>
                    <w:rPr>
                      <w:rFonts w:ascii="仿宋_GB2312" w:hAnsi="仿宋_GB2312" w:cs="仿宋_GB2312" w:eastAsia="仿宋_GB2312"/>
                      <w:sz w:val="22"/>
                    </w:rPr>
                    <w:t>IE浏览器设置图片分辨率为2560×1440、30fps。</w:t>
                  </w:r>
                </w:p>
                <w:p>
                  <w:pPr>
                    <w:pStyle w:val="null3"/>
                    <w:jc w:val="left"/>
                  </w:pPr>
                  <w:r>
                    <w:rPr>
                      <w:rFonts w:ascii="仿宋_GB2312" w:hAnsi="仿宋_GB2312" w:cs="仿宋_GB2312" w:eastAsia="仿宋_GB2312"/>
                      <w:sz w:val="22"/>
                    </w:rPr>
                    <w:t>最低照度彩色</w:t>
                  </w:r>
                  <w:r>
                    <w:rPr>
                      <w:rFonts w:ascii="仿宋_GB2312" w:hAnsi="仿宋_GB2312" w:cs="仿宋_GB2312" w:eastAsia="仿宋_GB2312"/>
                      <w:sz w:val="22"/>
                    </w:rPr>
                    <w:t>≤</w:t>
                  </w:r>
                  <w:r>
                    <w:rPr>
                      <w:rFonts w:ascii="仿宋_GB2312" w:hAnsi="仿宋_GB2312" w:cs="仿宋_GB2312" w:eastAsia="仿宋_GB2312"/>
                      <w:sz w:val="22"/>
                    </w:rPr>
                    <w:t>0.0005lx；</w:t>
                  </w:r>
                </w:p>
                <w:p>
                  <w:pPr>
                    <w:pStyle w:val="null3"/>
                    <w:jc w:val="left"/>
                  </w:pPr>
                  <w:r>
                    <w:rPr>
                      <w:rFonts w:ascii="仿宋_GB2312" w:hAnsi="仿宋_GB2312" w:cs="仿宋_GB2312" w:eastAsia="仿宋_GB2312"/>
                      <w:sz w:val="22"/>
                    </w:rPr>
                    <w:t>水平旋转范围：</w:t>
                  </w:r>
                  <w:r>
                    <w:rPr>
                      <w:rFonts w:ascii="仿宋_GB2312" w:hAnsi="仿宋_GB2312" w:cs="仿宋_GB2312" w:eastAsia="仿宋_GB2312"/>
                      <w:sz w:val="22"/>
                    </w:rPr>
                    <w:t>0°~340°，垂直旋转范围：</w:t>
                  </w:r>
                  <w:r>
                    <w:rPr>
                      <w:rFonts w:ascii="仿宋_GB2312" w:hAnsi="仿宋_GB2312" w:cs="仿宋_GB2312" w:eastAsia="仿宋_GB2312"/>
                      <w:sz w:val="22"/>
                    </w:rPr>
                    <w:t>≥</w:t>
                  </w:r>
                  <w:r>
                    <w:rPr>
                      <w:rFonts w:ascii="仿宋_GB2312" w:hAnsi="仿宋_GB2312" w:cs="仿宋_GB2312" w:eastAsia="仿宋_GB2312"/>
                      <w:sz w:val="22"/>
                    </w:rPr>
                    <w:t>-20°~90°；</w:t>
                  </w:r>
                </w:p>
                <w:p>
                  <w:pPr>
                    <w:pStyle w:val="null3"/>
                    <w:jc w:val="left"/>
                  </w:pPr>
                  <w:r>
                    <w:rPr>
                      <w:rFonts w:ascii="仿宋_GB2312" w:hAnsi="仿宋_GB2312" w:cs="仿宋_GB2312" w:eastAsia="仿宋_GB2312"/>
                      <w:sz w:val="22"/>
                    </w:rPr>
                    <w:t>补光距离</w:t>
                  </w:r>
                  <w:r>
                    <w:rPr>
                      <w:rFonts w:ascii="仿宋_GB2312" w:hAnsi="仿宋_GB2312" w:cs="仿宋_GB2312" w:eastAsia="仿宋_GB2312"/>
                      <w:sz w:val="22"/>
                    </w:rPr>
                    <w:t>≥</w:t>
                  </w:r>
                  <w:r>
                    <w:rPr>
                      <w:rFonts w:ascii="仿宋_GB2312" w:hAnsi="仿宋_GB2312" w:cs="仿宋_GB2312" w:eastAsia="仿宋_GB2312"/>
                      <w:sz w:val="22"/>
                    </w:rPr>
                    <w:t>30米；</w:t>
                  </w:r>
                </w:p>
                <w:p>
                  <w:pPr>
                    <w:pStyle w:val="null3"/>
                    <w:jc w:val="left"/>
                  </w:pPr>
                  <w:r>
                    <w:rPr>
                      <w:rFonts w:ascii="仿宋_GB2312" w:hAnsi="仿宋_GB2312" w:cs="仿宋_GB2312" w:eastAsia="仿宋_GB2312"/>
                      <w:sz w:val="22"/>
                    </w:rPr>
                    <w:t>设备应具有较好的防护性能，支持</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，工作温度范围</w:t>
                  </w:r>
                  <w:r>
                    <w:rPr>
                      <w:rFonts w:ascii="仿宋_GB2312" w:hAnsi="仿宋_GB2312" w:cs="仿宋_GB2312" w:eastAsia="仿宋_GB2312"/>
                      <w:sz w:val="22"/>
                    </w:rPr>
                    <w:t>≥</w:t>
                  </w:r>
                  <w:r>
                    <w:rPr>
                      <w:rFonts w:ascii="仿宋_GB2312" w:hAnsi="仿宋_GB2312" w:cs="仿宋_GB2312" w:eastAsia="仿宋_GB2312"/>
                      <w:sz w:val="22"/>
                    </w:rPr>
                    <w:t>-35℃~70℃。</w:t>
                  </w:r>
                </w:p>
                <w:p>
                  <w:pPr>
                    <w:pStyle w:val="null3"/>
                    <w:jc w:val="left"/>
                  </w:pPr>
                  <w:r>
                    <w:rPr>
                      <w:rFonts w:ascii="仿宋_GB2312" w:hAnsi="仿宋_GB2312" w:cs="仿宋_GB2312" w:eastAsia="仿宋_GB2312"/>
                      <w:sz w:val="22"/>
                    </w:rPr>
                    <w:t>具有</w:t>
                  </w:r>
                  <w:r>
                    <w:rPr>
                      <w:rFonts w:ascii="仿宋_GB2312" w:hAnsi="仿宋_GB2312" w:cs="仿宋_GB2312" w:eastAsia="仿宋_GB2312"/>
                      <w:sz w:val="22"/>
                    </w:rPr>
                    <w:t>≥</w:t>
                  </w:r>
                  <w:r>
                    <w:rPr>
                      <w:rFonts w:ascii="仿宋_GB2312" w:hAnsi="仿宋_GB2312" w:cs="仿宋_GB2312" w:eastAsia="仿宋_GB2312"/>
                      <w:sz w:val="22"/>
                    </w:rPr>
                    <w:t>1/1.8英寸的靶面尺寸</w:t>
                  </w:r>
                </w:p>
                <w:p>
                  <w:pPr>
                    <w:pStyle w:val="null3"/>
                    <w:jc w:val="left"/>
                  </w:pPr>
                  <w:r>
                    <w:rPr>
                      <w:rFonts w:ascii="仿宋_GB2312" w:hAnsi="仿宋_GB2312" w:cs="仿宋_GB2312" w:eastAsia="仿宋_GB2312"/>
                      <w:sz w:val="22"/>
                    </w:rPr>
                    <w:t>▲设备</w:t>
                  </w:r>
                  <w:r>
                    <w:rPr>
                      <w:rFonts w:ascii="仿宋_GB2312" w:hAnsi="仿宋_GB2312" w:cs="仿宋_GB2312" w:eastAsia="仿宋_GB2312"/>
                      <w:sz w:val="22"/>
                    </w:rPr>
                    <w:t>最低配置</w:t>
                  </w:r>
                  <w:r>
                    <w:rPr>
                      <w:rFonts w:ascii="仿宋_GB2312" w:hAnsi="仿宋_GB2312" w:cs="仿宋_GB2312" w:eastAsia="仿宋_GB2312"/>
                      <w:sz w:val="22"/>
                    </w:rPr>
                    <w:t>:</w:t>
                  </w:r>
                  <w:r>
                    <w:rPr>
                      <w:rFonts w:ascii="仿宋_GB2312" w:hAnsi="仿宋_GB2312" w:cs="仿宋_GB2312" w:eastAsia="仿宋_GB2312"/>
                      <w:sz w:val="22"/>
                    </w:rPr>
                    <w:t>内置</w:t>
                  </w:r>
                  <w:r>
                    <w:rPr>
                      <w:rFonts w:ascii="仿宋_GB2312" w:hAnsi="仿宋_GB2312" w:cs="仿宋_GB2312" w:eastAsia="仿宋_GB2312"/>
                      <w:sz w:val="22"/>
                    </w:rPr>
                    <w:t>1个32GBEMMC芯片，1个雷达，具有1个RJ45接口，1个音频输出接口，2个报警输入接口，1个报警输出接口，1个RS485接口，1个SIM卡</w:t>
                  </w:r>
                  <w:r>
                    <w:rPr>
                      <w:rFonts w:ascii="仿宋_GB2312" w:hAnsi="仿宋_GB2312" w:cs="仿宋_GB2312" w:eastAsia="仿宋_GB2312"/>
                      <w:sz w:val="22"/>
                    </w:rPr>
                    <w:t>槽；</w:t>
                  </w:r>
                </w:p>
                <w:p>
                  <w:pPr>
                    <w:pStyle w:val="null3"/>
                    <w:jc w:val="left"/>
                  </w:pPr>
                  <w:r>
                    <w:rPr>
                      <w:rFonts w:ascii="仿宋_GB2312" w:hAnsi="仿宋_GB2312" w:cs="仿宋_GB2312" w:eastAsia="仿宋_GB2312"/>
                      <w:sz w:val="22"/>
                    </w:rPr>
                    <w:t>支持宽动态范围</w:t>
                  </w:r>
                  <w:r>
                    <w:rPr>
                      <w:rFonts w:ascii="仿宋_GB2312" w:hAnsi="仿宋_GB2312" w:cs="仿宋_GB2312" w:eastAsia="仿宋_GB2312"/>
                      <w:sz w:val="22"/>
                    </w:rPr>
                    <w:t>≥</w:t>
                  </w:r>
                  <w:r>
                    <w:rPr>
                      <w:rFonts w:ascii="仿宋_GB2312" w:hAnsi="仿宋_GB2312" w:cs="仿宋_GB2312" w:eastAsia="仿宋_GB2312"/>
                      <w:sz w:val="22"/>
                    </w:rPr>
                    <w:t>120dB，适合逆光环境监控</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340°水平旋转，可视范围</w:t>
                  </w:r>
                  <w:r>
                    <w:rPr>
                      <w:rFonts w:ascii="仿宋_GB2312" w:hAnsi="仿宋_GB2312" w:cs="仿宋_GB2312" w:eastAsia="仿宋_GB2312"/>
                      <w:sz w:val="22"/>
                    </w:rPr>
                    <w:t>≥</w:t>
                  </w:r>
                  <w:r>
                    <w:rPr>
                      <w:rFonts w:ascii="仿宋_GB2312" w:hAnsi="仿宋_GB2312" w:cs="仿宋_GB2312" w:eastAsia="仿宋_GB2312"/>
                      <w:sz w:val="22"/>
                    </w:rPr>
                    <w:t>360°，垂直方向</w:t>
                  </w:r>
                  <w:r>
                    <w:rPr>
                      <w:rFonts w:ascii="仿宋_GB2312" w:hAnsi="仿宋_GB2312" w:cs="仿宋_GB2312" w:eastAsia="仿宋_GB2312"/>
                      <w:sz w:val="22"/>
                    </w:rPr>
                    <w:t>≥</w:t>
                  </w:r>
                  <w:r>
                    <w:rPr>
                      <w:rFonts w:ascii="仿宋_GB2312" w:hAnsi="仿宋_GB2312" w:cs="仿宋_GB2312" w:eastAsia="仿宋_GB2312"/>
                      <w:sz w:val="22"/>
                    </w:rPr>
                    <w:t>-20°~90°</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3D数字降噪、强光抑制、SmartIR</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1路音频输入和</w:t>
                  </w:r>
                  <w:r>
                    <w:rPr>
                      <w:rFonts w:ascii="仿宋_GB2312" w:hAnsi="仿宋_GB2312" w:cs="仿宋_GB2312" w:eastAsia="仿宋_GB2312"/>
                      <w:sz w:val="22"/>
                    </w:rPr>
                    <w:t>≥</w:t>
                  </w:r>
                  <w:r>
                    <w:rPr>
                      <w:rFonts w:ascii="仿宋_GB2312" w:hAnsi="仿宋_GB2312" w:cs="仿宋_GB2312" w:eastAsia="仿宋_GB2312"/>
                      <w:sz w:val="22"/>
                    </w:rPr>
                    <w:t>1路音频输出</w:t>
                  </w:r>
                </w:p>
                <w:p>
                  <w:pPr>
                    <w:pStyle w:val="null3"/>
                    <w:jc w:val="left"/>
                  </w:pPr>
                  <w:r>
                    <w:rPr>
                      <w:rFonts w:ascii="仿宋_GB2312" w:hAnsi="仿宋_GB2312" w:cs="仿宋_GB2312" w:eastAsia="仿宋_GB2312"/>
                      <w:sz w:val="22"/>
                    </w:rPr>
                    <w:t>内置</w:t>
                  </w:r>
                  <w:r>
                    <w:rPr>
                      <w:rFonts w:ascii="仿宋_GB2312" w:hAnsi="仿宋_GB2312" w:cs="仿宋_GB2312" w:eastAsia="仿宋_GB2312"/>
                      <w:sz w:val="22"/>
                    </w:rPr>
                    <w:t>≥</w:t>
                  </w:r>
                  <w:r>
                    <w:rPr>
                      <w:rFonts w:ascii="仿宋_GB2312" w:hAnsi="仿宋_GB2312" w:cs="仿宋_GB2312" w:eastAsia="仿宋_GB2312"/>
                      <w:sz w:val="22"/>
                    </w:rPr>
                    <w:t>2路报警输入和</w:t>
                  </w:r>
                  <w:r>
                    <w:rPr>
                      <w:rFonts w:ascii="仿宋_GB2312" w:hAnsi="仿宋_GB2312" w:cs="仿宋_GB2312" w:eastAsia="仿宋_GB2312"/>
                      <w:sz w:val="22"/>
                    </w:rPr>
                    <w:t>≥</w:t>
                  </w:r>
                  <w:r>
                    <w:rPr>
                      <w:rFonts w:ascii="仿宋_GB2312" w:hAnsi="仿宋_GB2312" w:cs="仿宋_GB2312" w:eastAsia="仿宋_GB2312"/>
                      <w:sz w:val="22"/>
                    </w:rPr>
                    <w:t>1路报警输出，支持报警联动功能</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4G，低功耗设计，设备正常工作，最低功耗小于1W</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应急广播终端</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应急广播终端</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（一）功能要求</w:t>
                  </w:r>
                </w:p>
                <w:p>
                  <w:pPr>
                    <w:pStyle w:val="null3"/>
                    <w:jc w:val="left"/>
                  </w:pPr>
                  <w:r>
                    <w:rPr>
                      <w:rFonts w:ascii="仿宋_GB2312" w:hAnsi="仿宋_GB2312" w:cs="仿宋_GB2312" w:eastAsia="仿宋_GB2312"/>
                      <w:sz w:val="22"/>
                    </w:rPr>
                    <w:t>1.可设置本设备IP地址、端口号等参数；</w:t>
                  </w:r>
                </w:p>
                <w:p>
                  <w:pPr>
                    <w:pStyle w:val="null3"/>
                    <w:jc w:val="left"/>
                  </w:pPr>
                  <w:r>
                    <w:rPr>
                      <w:rFonts w:ascii="仿宋_GB2312" w:hAnsi="仿宋_GB2312" w:cs="仿宋_GB2312" w:eastAsia="仿宋_GB2312"/>
                      <w:sz w:val="22"/>
                    </w:rPr>
                    <w:t>2.可接收来自上级调频信号、IP信号（有线和4G）、DTMB/DVB-C信号，实现远程广播控制功能；</w:t>
                  </w:r>
                </w:p>
                <w:p>
                  <w:pPr>
                    <w:pStyle w:val="null3"/>
                    <w:jc w:val="left"/>
                  </w:pPr>
                  <w:r>
                    <w:rPr>
                      <w:rFonts w:ascii="仿宋_GB2312" w:hAnsi="仿宋_GB2312" w:cs="仿宋_GB2312" w:eastAsia="仿宋_GB2312"/>
                      <w:sz w:val="22"/>
                    </w:rPr>
                    <w:t>3.支持管理平台远程配置工作参数（包括：音量、调频频率、DTMB频率等）；</w:t>
                  </w:r>
                </w:p>
                <w:p>
                  <w:pPr>
                    <w:pStyle w:val="null3"/>
                    <w:jc w:val="left"/>
                  </w:pPr>
                  <w:r>
                    <w:rPr>
                      <w:rFonts w:ascii="仿宋_GB2312" w:hAnsi="仿宋_GB2312" w:cs="仿宋_GB2312" w:eastAsia="仿宋_GB2312"/>
                      <w:sz w:val="22"/>
                    </w:rPr>
                    <w:t>4.集成国密算法芯片，具有验签功能。符合GY/T389—2023应急广播系统数字签名技术规范；</w:t>
                  </w:r>
                </w:p>
                <w:p>
                  <w:pPr>
                    <w:pStyle w:val="null3"/>
                    <w:jc w:val="left"/>
                  </w:pPr>
                  <w:r>
                    <w:rPr>
                      <w:rFonts w:ascii="仿宋_GB2312" w:hAnsi="仿宋_GB2312" w:cs="仿宋_GB2312" w:eastAsia="仿宋_GB2312"/>
                      <w:sz w:val="22"/>
                    </w:rPr>
                    <w:t>5.支持</w:t>
                  </w:r>
                  <w:r>
                    <w:rPr>
                      <w:rFonts w:ascii="仿宋_GB2312" w:hAnsi="仿宋_GB2312" w:cs="仿宋_GB2312" w:eastAsia="仿宋_GB2312"/>
                      <w:sz w:val="22"/>
                    </w:rPr>
                    <w:t>≥</w:t>
                  </w:r>
                  <w:r>
                    <w:rPr>
                      <w:rFonts w:ascii="仿宋_GB2312" w:hAnsi="仿宋_GB2312" w:cs="仿宋_GB2312" w:eastAsia="仿宋_GB2312"/>
                      <w:sz w:val="22"/>
                    </w:rPr>
                    <w:t>2种信号同时激活工作，优先级可选；</w:t>
                  </w:r>
                </w:p>
                <w:p>
                  <w:pPr>
                    <w:pStyle w:val="null3"/>
                    <w:jc w:val="left"/>
                  </w:pPr>
                  <w:r>
                    <w:rPr>
                      <w:rFonts w:ascii="仿宋_GB2312" w:hAnsi="仿宋_GB2312" w:cs="仿宋_GB2312" w:eastAsia="仿宋_GB2312"/>
                      <w:sz w:val="22"/>
                    </w:rPr>
                    <w:t>6.配置通信模块支持回传功能；</w:t>
                  </w:r>
                </w:p>
                <w:p>
                  <w:pPr>
                    <w:pStyle w:val="null3"/>
                    <w:jc w:val="left"/>
                  </w:pPr>
                  <w:r>
                    <w:rPr>
                      <w:rFonts w:ascii="仿宋_GB2312" w:hAnsi="仿宋_GB2312" w:cs="仿宋_GB2312" w:eastAsia="仿宋_GB2312"/>
                      <w:sz w:val="22"/>
                    </w:rPr>
                    <w:t>7.具有防雷防水和短路保护功能。</w:t>
                  </w:r>
                </w:p>
                <w:p>
                  <w:pPr>
                    <w:pStyle w:val="null3"/>
                    <w:jc w:val="left"/>
                  </w:pPr>
                  <w:r>
                    <w:rPr>
                      <w:rFonts w:ascii="仿宋_GB2312" w:hAnsi="仿宋_GB2312" w:cs="仿宋_GB2312" w:eastAsia="仿宋_GB2312"/>
                      <w:sz w:val="22"/>
                    </w:rPr>
                    <w:t>8.具备调频FM、DVB-C、DTMB、IP、4G/5G、北斗三号短报文和北斗通导一体通信模组、物联无线组网等应急广播信号接收处理能力，唤醒/关闭收扩机，控制应急广播音频消息的播发/停止，具备向应急广播平台反馈播发情况等功能。可外接2*50W功率高音号角喇叭，设备可在太阳能供电、交流市电无缝切换；</w:t>
                  </w:r>
                </w:p>
                <w:p>
                  <w:pPr>
                    <w:pStyle w:val="null3"/>
                    <w:jc w:val="left"/>
                  </w:pPr>
                  <w:r>
                    <w:rPr>
                      <w:rFonts w:ascii="仿宋_GB2312" w:hAnsi="仿宋_GB2312" w:cs="仿宋_GB2312" w:eastAsia="仿宋_GB2312"/>
                      <w:sz w:val="22"/>
                    </w:rPr>
                    <w:t>9.可将设备工作状态、应急广播消息响应情况、设备主要参数主动回传到监控平台。回传信息至少包括：开关机，音量，DTMB/DVB-C、FM、本机编码等；</w:t>
                  </w:r>
                </w:p>
                <w:p>
                  <w:pPr>
                    <w:pStyle w:val="null3"/>
                    <w:jc w:val="left"/>
                  </w:pPr>
                  <w:r>
                    <w:rPr>
                      <w:rFonts w:ascii="仿宋_GB2312" w:hAnsi="仿宋_GB2312" w:cs="仿宋_GB2312" w:eastAsia="仿宋_GB2312"/>
                      <w:sz w:val="22"/>
                    </w:rPr>
                    <w:t>10.支持应急广播平台对设备的卫星、4G/5G信号强度和DTMB/DVB-C、FM场强、信噪比、故障状态等状态信息进行获取；</w:t>
                  </w:r>
                </w:p>
                <w:p>
                  <w:pPr>
                    <w:pStyle w:val="null3"/>
                    <w:jc w:val="left"/>
                  </w:pPr>
                  <w:r>
                    <w:rPr>
                      <w:rFonts w:ascii="仿宋_GB2312" w:hAnsi="仿宋_GB2312" w:cs="仿宋_GB2312" w:eastAsia="仿宋_GB2312"/>
                      <w:sz w:val="22"/>
                    </w:rPr>
                    <w:t>11.可同时接收上级和本级平台的应急指令并依据优先级进行响应，支持平台独立信息回传，支持分区域播发控制；</w:t>
                  </w:r>
                </w:p>
                <w:p>
                  <w:pPr>
                    <w:pStyle w:val="null3"/>
                    <w:jc w:val="left"/>
                  </w:pPr>
                  <w:r>
                    <w:rPr>
                      <w:rFonts w:ascii="仿宋_GB2312" w:hAnsi="仿宋_GB2312" w:cs="仿宋_GB2312" w:eastAsia="仿宋_GB2312"/>
                      <w:sz w:val="22"/>
                    </w:rPr>
                    <w:t>12.具有音频存储功能（上级信息实时存储），标称存储容量</w:t>
                  </w:r>
                  <w:r>
                    <w:rPr>
                      <w:rFonts w:ascii="仿宋_GB2312" w:hAnsi="仿宋_GB2312" w:cs="仿宋_GB2312" w:eastAsia="仿宋_GB2312"/>
                      <w:sz w:val="22"/>
                    </w:rPr>
                    <w:t>≥</w:t>
                  </w:r>
                  <w:r>
                    <w:rPr>
                      <w:rFonts w:ascii="仿宋_GB2312" w:hAnsi="仿宋_GB2312" w:cs="仿宋_GB2312" w:eastAsia="仿宋_GB2312"/>
                      <w:sz w:val="22"/>
                    </w:rPr>
                    <w:t>8GB，音频解码支持MPEG-1Layer1/2/3、MPEG-2Layer1/2/3、MP3、AAC、DRA、DRA+、ADPCM等</w:t>
                  </w:r>
                  <w:r>
                    <w:rPr>
                      <w:rFonts w:ascii="仿宋_GB2312" w:hAnsi="仿宋_GB2312" w:cs="仿宋_GB2312" w:eastAsia="仿宋_GB2312"/>
                      <w:sz w:val="22"/>
                    </w:rPr>
                    <w:t>≥</w:t>
                  </w:r>
                  <w:r>
                    <w:rPr>
                      <w:rFonts w:ascii="仿宋_GB2312" w:hAnsi="仿宋_GB2312" w:cs="仿宋_GB2312" w:eastAsia="仿宋_GB2312"/>
                      <w:sz w:val="22"/>
                    </w:rPr>
                    <w:t>3种解码输出音质清晰流畅；</w:t>
                  </w:r>
                </w:p>
                <w:p>
                  <w:pPr>
                    <w:pStyle w:val="null3"/>
                    <w:jc w:val="left"/>
                  </w:pPr>
                  <w:r>
                    <w:rPr>
                      <w:rFonts w:ascii="仿宋_GB2312" w:hAnsi="仿宋_GB2312" w:cs="仿宋_GB2312" w:eastAsia="仿宋_GB2312"/>
                      <w:sz w:val="22"/>
                    </w:rPr>
                    <w:t>13.支持远程升级和OTA在线升级；</w:t>
                  </w:r>
                </w:p>
                <w:p>
                  <w:pPr>
                    <w:pStyle w:val="null3"/>
                    <w:jc w:val="left"/>
                  </w:pPr>
                  <w:r>
                    <w:rPr>
                      <w:rFonts w:ascii="仿宋_GB2312" w:hAnsi="仿宋_GB2312" w:cs="仿宋_GB2312" w:eastAsia="仿宋_GB2312"/>
                      <w:sz w:val="22"/>
                    </w:rPr>
                    <w:t>（二）接口要求</w:t>
                  </w:r>
                </w:p>
                <w:p>
                  <w:pPr>
                    <w:pStyle w:val="null3"/>
                    <w:jc w:val="left"/>
                  </w:pPr>
                  <w:r>
                    <w:rPr>
                      <w:rFonts w:ascii="仿宋_GB2312" w:hAnsi="仿宋_GB2312" w:cs="仿宋_GB2312" w:eastAsia="仿宋_GB2312"/>
                      <w:sz w:val="22"/>
                    </w:rPr>
                    <w:t>1.FM输入接口：公制F母座，</w:t>
                  </w:r>
                  <w:r>
                    <w:rPr>
                      <w:rFonts w:ascii="仿宋_GB2312" w:hAnsi="仿宋_GB2312" w:cs="仿宋_GB2312" w:eastAsia="仿宋_GB2312"/>
                      <w:sz w:val="22"/>
                    </w:rPr>
                    <w:t>≥</w:t>
                  </w:r>
                  <w:r>
                    <w:rPr>
                      <w:rFonts w:ascii="仿宋_GB2312" w:hAnsi="仿宋_GB2312" w:cs="仿宋_GB2312" w:eastAsia="仿宋_GB2312"/>
                      <w:sz w:val="22"/>
                    </w:rPr>
                    <w:t>1路输入内置2分</w:t>
                  </w:r>
                  <w:r>
                    <w:rPr>
                      <w:rFonts w:ascii="仿宋_GB2312" w:hAnsi="仿宋_GB2312" w:cs="仿宋_GB2312" w:eastAsia="仿宋_GB2312"/>
                      <w:sz w:val="22"/>
                    </w:rPr>
                    <w:t>支</w:t>
                  </w:r>
                  <w:r>
                    <w:rPr>
                      <w:rFonts w:ascii="仿宋_GB2312" w:hAnsi="仿宋_GB2312" w:cs="仿宋_GB2312" w:eastAsia="仿宋_GB2312"/>
                      <w:sz w:val="22"/>
                    </w:rPr>
                    <w:t>，配置</w:t>
                  </w:r>
                  <w:r>
                    <w:rPr>
                      <w:rFonts w:ascii="仿宋_GB2312" w:hAnsi="仿宋_GB2312" w:cs="仿宋_GB2312" w:eastAsia="仿宋_GB2312"/>
                      <w:sz w:val="22"/>
                    </w:rPr>
                    <w:t>2个调谐器；</w:t>
                  </w:r>
                </w:p>
                <w:p>
                  <w:pPr>
                    <w:pStyle w:val="null3"/>
                    <w:jc w:val="left"/>
                  </w:pPr>
                  <w:r>
                    <w:rPr>
                      <w:rFonts w:ascii="仿宋_GB2312" w:hAnsi="仿宋_GB2312" w:cs="仿宋_GB2312" w:eastAsia="仿宋_GB2312"/>
                      <w:sz w:val="22"/>
                    </w:rPr>
                    <w:t>2.DTMB（DVB-C）或独立输入接口：英制F母座，</w:t>
                  </w:r>
                  <w:r>
                    <w:rPr>
                      <w:rFonts w:ascii="仿宋_GB2312" w:hAnsi="仿宋_GB2312" w:cs="仿宋_GB2312" w:eastAsia="仿宋_GB2312"/>
                      <w:sz w:val="22"/>
                    </w:rPr>
                    <w:t>≥</w:t>
                  </w:r>
                  <w:r>
                    <w:rPr>
                      <w:rFonts w:ascii="仿宋_GB2312" w:hAnsi="仿宋_GB2312" w:cs="仿宋_GB2312" w:eastAsia="仿宋_GB2312"/>
                      <w:sz w:val="22"/>
                    </w:rPr>
                    <w:t>1路；</w:t>
                  </w:r>
                </w:p>
                <w:p>
                  <w:pPr>
                    <w:pStyle w:val="null3"/>
                    <w:jc w:val="left"/>
                  </w:pPr>
                  <w:r>
                    <w:rPr>
                      <w:rFonts w:ascii="仿宋_GB2312" w:hAnsi="仿宋_GB2312" w:cs="仿宋_GB2312" w:eastAsia="仿宋_GB2312"/>
                      <w:sz w:val="22"/>
                    </w:rPr>
                    <w:t>3.网络接口：RJ45；</w:t>
                  </w:r>
                </w:p>
                <w:p>
                  <w:pPr>
                    <w:pStyle w:val="null3"/>
                    <w:jc w:val="left"/>
                  </w:pPr>
                  <w:r>
                    <w:rPr>
                      <w:rFonts w:ascii="仿宋_GB2312" w:hAnsi="仿宋_GB2312" w:cs="仿宋_GB2312" w:eastAsia="仿宋_GB2312"/>
                      <w:sz w:val="22"/>
                    </w:rPr>
                    <w:t>4.输出接口：音频接线柱。</w:t>
                  </w:r>
                </w:p>
                <w:p>
                  <w:pPr>
                    <w:pStyle w:val="null3"/>
                    <w:jc w:val="left"/>
                  </w:pPr>
                  <w:r>
                    <w:rPr>
                      <w:rFonts w:ascii="仿宋_GB2312" w:hAnsi="仿宋_GB2312" w:cs="仿宋_GB2312" w:eastAsia="仿宋_GB2312"/>
                      <w:sz w:val="22"/>
                    </w:rPr>
                    <w:t>（三）性能要求</w:t>
                  </w:r>
                </w:p>
                <w:p>
                  <w:pPr>
                    <w:pStyle w:val="null3"/>
                    <w:jc w:val="left"/>
                  </w:pPr>
                  <w:r>
                    <w:rPr>
                      <w:rFonts w:ascii="仿宋_GB2312" w:hAnsi="仿宋_GB2312" w:cs="仿宋_GB2312" w:eastAsia="仿宋_GB2312"/>
                      <w:sz w:val="22"/>
                    </w:rPr>
                    <w:t>1.工作电压范围：AC:160V～260V；</w:t>
                  </w:r>
                </w:p>
                <w:p>
                  <w:pPr>
                    <w:pStyle w:val="null3"/>
                    <w:jc w:val="left"/>
                  </w:pPr>
                  <w:r>
                    <w:rPr>
                      <w:rFonts w:ascii="仿宋_GB2312" w:hAnsi="仿宋_GB2312" w:cs="仿宋_GB2312" w:eastAsia="仿宋_GB2312"/>
                      <w:sz w:val="22"/>
                    </w:rPr>
                    <w:t>2.FM输入频率范围：87MHz～108MHz；</w:t>
                  </w:r>
                </w:p>
                <w:p>
                  <w:pPr>
                    <w:pStyle w:val="null3"/>
                    <w:jc w:val="left"/>
                  </w:pPr>
                  <w:r>
                    <w:rPr>
                      <w:rFonts w:ascii="仿宋_GB2312" w:hAnsi="仿宋_GB2312" w:cs="仿宋_GB2312" w:eastAsia="仿宋_GB2312"/>
                      <w:sz w:val="22"/>
                    </w:rPr>
                    <w:t>3.DTMB/DVB-C频段：470MHz～802MHz。</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应急广播播控平台升级</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1.日常值班：通过日常值班完成应急信息的接收和处理；具备显示详情、处理流程、终止调度、效果评估等功能；</w:t>
                  </w:r>
                </w:p>
                <w:p>
                  <w:pPr>
                    <w:pStyle w:val="null3"/>
                    <w:jc w:val="left"/>
                  </w:pPr>
                  <w:r>
                    <w:rPr>
                      <w:rFonts w:ascii="仿宋_GB2312" w:hAnsi="仿宋_GB2312" w:cs="仿宋_GB2312" w:eastAsia="仿宋_GB2312"/>
                      <w:sz w:val="22"/>
                    </w:rPr>
                    <w:t>2.综合发布：支持应急预警信息、应急宣传信息等制作，具备日常广播、应急广播、媒资播发、信息文转语，信息审核等功能；</w:t>
                  </w:r>
                </w:p>
                <w:p>
                  <w:pPr>
                    <w:pStyle w:val="null3"/>
                    <w:jc w:val="left"/>
                  </w:pPr>
                  <w:r>
                    <w:rPr>
                      <w:rFonts w:ascii="仿宋_GB2312" w:hAnsi="仿宋_GB2312" w:cs="仿宋_GB2312" w:eastAsia="仿宋_GB2312"/>
                      <w:sz w:val="22"/>
                    </w:rPr>
                    <w:t>3.信息接入：具备信息接收、信息反馈、信息解析、信息完善等功能；</w:t>
                  </w:r>
                </w:p>
                <w:p>
                  <w:pPr>
                    <w:pStyle w:val="null3"/>
                    <w:jc w:val="left"/>
                  </w:pPr>
                  <w:r>
                    <w:rPr>
                      <w:rFonts w:ascii="仿宋_GB2312" w:hAnsi="仿宋_GB2312" w:cs="仿宋_GB2312" w:eastAsia="仿宋_GB2312"/>
                      <w:sz w:val="22"/>
                    </w:rPr>
                    <w:t>4.流媒体接入：接收上级应急广播平台发布的流媒体消息，把流媒体地址的IP改为本地，直接调度应急广播终端播出；</w:t>
                  </w:r>
                </w:p>
                <w:p>
                  <w:pPr>
                    <w:pStyle w:val="null3"/>
                    <w:jc w:val="left"/>
                  </w:pPr>
                  <w:r>
                    <w:rPr>
                      <w:rFonts w:ascii="仿宋_GB2312" w:hAnsi="仿宋_GB2312" w:cs="仿宋_GB2312" w:eastAsia="仿宋_GB2312"/>
                      <w:sz w:val="22"/>
                    </w:rPr>
                    <w:t>5.应急演练：支持接收和发布应急演练消息，包括平台演练、系统模拟演练、系统实际演练等；</w:t>
                  </w:r>
                </w:p>
                <w:p>
                  <w:pPr>
                    <w:pStyle w:val="null3"/>
                    <w:jc w:val="left"/>
                  </w:pPr>
                  <w:r>
                    <w:rPr>
                      <w:rFonts w:ascii="仿宋_GB2312" w:hAnsi="仿宋_GB2312" w:cs="仿宋_GB2312" w:eastAsia="仿宋_GB2312"/>
                      <w:sz w:val="22"/>
                    </w:rPr>
                    <w:t>6.调度控制：支持根据应急预案进行播发策略匹配，支持自动、手动调度应急广播消息，包括预案匹配、调度控制等功能；</w:t>
                  </w:r>
                </w:p>
                <w:p>
                  <w:pPr>
                    <w:pStyle w:val="null3"/>
                    <w:jc w:val="left"/>
                  </w:pPr>
                  <w:r>
                    <w:rPr>
                      <w:rFonts w:ascii="仿宋_GB2312" w:hAnsi="仿宋_GB2312" w:cs="仿宋_GB2312" w:eastAsia="仿宋_GB2312"/>
                      <w:sz w:val="22"/>
                    </w:rPr>
                    <w:t>7.分发传输：根据调度控制的区域执行应急广播消息发布，支持数字签名、消息组包、播发结果接收等功能；</w:t>
                  </w:r>
                </w:p>
                <w:p>
                  <w:pPr>
                    <w:pStyle w:val="null3"/>
                    <w:jc w:val="left"/>
                  </w:pPr>
                  <w:r>
                    <w:rPr>
                      <w:rFonts w:ascii="仿宋_GB2312" w:hAnsi="仿宋_GB2312" w:cs="仿宋_GB2312" w:eastAsia="仿宋_GB2312"/>
                      <w:sz w:val="22"/>
                    </w:rPr>
                    <w:t>8.资源管理：管理本区的应急广播资源，包括接入平台管理、发布平台管理、终端资源管理、IP话筒资源管理等；</w:t>
                  </w:r>
                </w:p>
                <w:p>
                  <w:pPr>
                    <w:pStyle w:val="null3"/>
                    <w:jc w:val="left"/>
                  </w:pPr>
                  <w:r>
                    <w:rPr>
                      <w:rFonts w:ascii="仿宋_GB2312" w:hAnsi="仿宋_GB2312" w:cs="仿宋_GB2312" w:eastAsia="仿宋_GB2312"/>
                      <w:sz w:val="22"/>
                    </w:rPr>
                    <w:t>9.资源上报：将本区下辖所有应急广播资源信息和状态上报到上级应急广播平台，资源上报支持被动查询和自动上报，当资源信息发生变化时主动上报；</w:t>
                  </w:r>
                </w:p>
                <w:p>
                  <w:pPr>
                    <w:pStyle w:val="null3"/>
                    <w:jc w:val="left"/>
                  </w:pPr>
                  <w:r>
                    <w:rPr>
                      <w:rFonts w:ascii="仿宋_GB2312" w:hAnsi="仿宋_GB2312" w:cs="仿宋_GB2312" w:eastAsia="仿宋_GB2312"/>
                      <w:sz w:val="22"/>
                    </w:rPr>
                    <w:t>10.行政区域上报：支持主动上报和被动上报两种方案，将本区下辖所有行政区域信息上报给上级平台；</w:t>
                  </w:r>
                </w:p>
                <w:p>
                  <w:pPr>
                    <w:pStyle w:val="null3"/>
                    <w:jc w:val="left"/>
                  </w:pPr>
                  <w:r>
                    <w:rPr>
                      <w:rFonts w:ascii="仿宋_GB2312" w:hAnsi="仿宋_GB2312" w:cs="仿宋_GB2312" w:eastAsia="仿宋_GB2312"/>
                      <w:sz w:val="22"/>
                    </w:rPr>
                    <w:t>11.多媒体资源库：支持制作和管理多媒体应急广播信息；包括制作、管理、发布、查询等功能；支持从省平台共享的媒资列表页面，下载媒资文件，调度应急广播终端播发。</w:t>
                  </w:r>
                </w:p>
                <w:p>
                  <w:pPr>
                    <w:pStyle w:val="null3"/>
                    <w:jc w:val="left"/>
                  </w:pPr>
                  <w:r>
                    <w:rPr>
                      <w:rFonts w:ascii="仿宋_GB2312" w:hAnsi="仿宋_GB2312" w:cs="仿宋_GB2312" w:eastAsia="仿宋_GB2312"/>
                      <w:sz w:val="22"/>
                    </w:rPr>
                    <w:t>12.统计报表：发布源单位统计、消息类型统计、事件类型统计、事件级别统计、信息发布统计等。统计报表的查询结果支持导出数据表。</w:t>
                  </w:r>
                </w:p>
                <w:p>
                  <w:pPr>
                    <w:pStyle w:val="null3"/>
                    <w:jc w:val="left"/>
                  </w:pPr>
                  <w:r>
                    <w:rPr>
                      <w:rFonts w:ascii="仿宋_GB2312" w:hAnsi="仿宋_GB2312" w:cs="仿宋_GB2312" w:eastAsia="仿宋_GB2312"/>
                      <w:sz w:val="22"/>
                    </w:rPr>
                    <w:t>13.综合展示：信息处理展示、接入和发布平台展示、资源状态展示、事件类型展示、事件级别展示、宣传片展示、GIS地图展示等。</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16"/>
                  <w:vMerge/>
                  <w:tcBorders>
                    <w:top w:val="none" w:color="000000" w:sz="4"/>
                    <w:left w:val="single" w:color="000000" w:sz="4"/>
                    <w:bottom w:val="single" w:color="000000" w:sz="4"/>
                    <w:right w:val="single" w:color="000000" w:sz="4"/>
                  </w:tcBorders>
                </w:tcPr>
                <w:p/>
              </w:tc>
              <w:tc>
                <w:tcPr>
                  <w:tcW w:type="dxa" w:w="131"/>
                  <w:vMerge/>
                  <w:tcBorders>
                    <w:top w:val="none" w:color="000000" w:sz="4"/>
                    <w:left w:val="single" w:color="000000" w:sz="4"/>
                    <w:bottom w:val="single" w:color="000000" w:sz="4"/>
                    <w:right w:val="single" w:color="000000" w:sz="4"/>
                  </w:tcBorders>
                </w:tc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短信模块</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1.信息处理功能要求</w:t>
                  </w:r>
                </w:p>
                <w:p>
                  <w:pPr>
                    <w:pStyle w:val="null3"/>
                    <w:jc w:val="left"/>
                  </w:pPr>
                  <w:r>
                    <w:rPr>
                      <w:rFonts w:ascii="仿宋_GB2312" w:hAnsi="仿宋_GB2312" w:cs="仿宋_GB2312" w:eastAsia="仿宋_GB2312"/>
                      <w:sz w:val="22"/>
                    </w:rPr>
                    <w:t>(1)接入信息解析处理：能对接收到的应急信息、应急广播消息的关键内容(来源单位、消息类型、事件级别、发布时间、发布内容等)进行解析和存储功能；</w:t>
                  </w:r>
                </w:p>
                <w:p>
                  <w:pPr>
                    <w:pStyle w:val="null3"/>
                    <w:jc w:val="left"/>
                  </w:pPr>
                  <w:r>
                    <w:rPr>
                      <w:rFonts w:ascii="仿宋_GB2312" w:hAnsi="仿宋_GB2312" w:cs="仿宋_GB2312" w:eastAsia="仿宋_GB2312"/>
                      <w:sz w:val="22"/>
                    </w:rPr>
                    <w:t>(2)接入信息提示功能：能将接收到信息/消息的关键内容在界面上展示。</w:t>
                  </w:r>
                </w:p>
                <w:p>
                  <w:pPr>
                    <w:pStyle w:val="null3"/>
                    <w:jc w:val="left"/>
                  </w:pPr>
                  <w:r>
                    <w:rPr>
                      <w:rFonts w:ascii="仿宋_GB2312" w:hAnsi="仿宋_GB2312" w:cs="仿宋_GB2312" w:eastAsia="仿宋_GB2312"/>
                      <w:sz w:val="22"/>
                    </w:rPr>
                    <w:t>2.信息制作和审核功能要求</w:t>
                  </w:r>
                </w:p>
                <w:p>
                  <w:pPr>
                    <w:pStyle w:val="null3"/>
                    <w:jc w:val="left"/>
                  </w:pPr>
                  <w:r>
                    <w:rPr>
                      <w:rFonts w:ascii="仿宋_GB2312" w:hAnsi="仿宋_GB2312" w:cs="仿宋_GB2312" w:eastAsia="仿宋_GB2312"/>
                      <w:sz w:val="22"/>
                    </w:rPr>
                    <w:t>(1)自动文转语功能：具有将应急广播文本内容(汉语)自动转换成语音文件的功能，语音文件格式要求为mp3；</w:t>
                  </w:r>
                </w:p>
                <w:p>
                  <w:pPr>
                    <w:pStyle w:val="null3"/>
                    <w:jc w:val="left"/>
                  </w:pPr>
                  <w:r>
                    <w:rPr>
                      <w:rFonts w:ascii="仿宋_GB2312" w:hAnsi="仿宋_GB2312" w:cs="仿宋_GB2312" w:eastAsia="仿宋_GB2312"/>
                      <w:sz w:val="22"/>
                    </w:rPr>
                    <w:t>(2)音频文件流化功能：能够将接收到的mp3的音频文件转化成IP实时流；</w:t>
                  </w:r>
                </w:p>
                <w:p>
                  <w:pPr>
                    <w:pStyle w:val="null3"/>
                    <w:jc w:val="left"/>
                  </w:pPr>
                  <w:r>
                    <w:rPr>
                      <w:rFonts w:ascii="仿宋_GB2312" w:hAnsi="仿宋_GB2312" w:cs="仿宋_GB2312" w:eastAsia="仿宋_GB2312"/>
                      <w:sz w:val="22"/>
                    </w:rPr>
                    <w:t>(3)信息审核功能：具有对本地广播资源(应急广播文本内容自动文转语生成的语音文件、应急广播音频文件)进行审核、预览功能。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2"/>
                <w:b/>
              </w:rPr>
              <w:t>三、提升</w:t>
            </w:r>
            <w:r>
              <w:rPr>
                <w:rFonts w:ascii="仿宋_GB2312" w:hAnsi="仿宋_GB2312" w:cs="仿宋_GB2312" w:eastAsia="仿宋_GB2312"/>
                <w:sz w:val="22"/>
                <w:b/>
              </w:rPr>
              <w:t>“三断”应急指挥通信保底能力</w:t>
            </w:r>
          </w:p>
          <w:tbl>
            <w:tblPr>
              <w:tblBorders>
                <w:top w:val="none" w:color="000000" w:sz="4"/>
                <w:left w:val="none" w:color="000000" w:sz="4"/>
                <w:bottom w:val="none" w:color="000000" w:sz="4"/>
                <w:right w:val="none" w:color="000000" w:sz="4"/>
                <w:insideH w:val="none"/>
                <w:insideV w:val="none"/>
              </w:tblBorders>
            </w:tblPr>
            <w:tblGrid>
              <w:gridCol w:w="135"/>
              <w:gridCol w:w="266"/>
              <w:gridCol w:w="1859"/>
              <w:gridCol w:w="155"/>
              <w:gridCol w:w="127"/>
            </w:tblGrid>
            <w:tr>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分部分项名称</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参数指标要求</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三、提升</w:t>
                  </w:r>
                  <w:r>
                    <w:rPr>
                      <w:rFonts w:ascii="仿宋_GB2312" w:hAnsi="仿宋_GB2312" w:cs="仿宋_GB2312" w:eastAsia="仿宋_GB2312"/>
                      <w:sz w:val="22"/>
                      <w:b/>
                    </w:rPr>
                    <w:t>“三断”应急指挥通信保底能力</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卫星电话</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1.网络制式：支持地面全网通+天通卫星双卡双待，天通工作频段：上行1980MHz～2010MHz、下行2170MHz～2200MHz</w:t>
                  </w:r>
                </w:p>
                <w:p>
                  <w:pPr>
                    <w:pStyle w:val="null3"/>
                    <w:jc w:val="left"/>
                  </w:pPr>
                  <w:r>
                    <w:rPr>
                      <w:rFonts w:ascii="仿宋_GB2312" w:hAnsi="仿宋_GB2312" w:cs="仿宋_GB2312" w:eastAsia="仿宋_GB2312"/>
                      <w:sz w:val="22"/>
                    </w:rPr>
                    <w:t>2.屏幕：屏幕尺寸</w:t>
                  </w:r>
                  <w:r>
                    <w:rPr>
                      <w:rFonts w:ascii="仿宋_GB2312" w:hAnsi="仿宋_GB2312" w:cs="仿宋_GB2312" w:eastAsia="仿宋_GB2312"/>
                      <w:sz w:val="22"/>
                    </w:rPr>
                    <w:t>≥</w:t>
                  </w:r>
                  <w:r>
                    <w:rPr>
                      <w:rFonts w:ascii="仿宋_GB2312" w:hAnsi="仿宋_GB2312" w:cs="仿宋_GB2312" w:eastAsia="仿宋_GB2312"/>
                      <w:sz w:val="22"/>
                    </w:rPr>
                    <w:t>3.1英寸;摄像头：前置</w:t>
                  </w:r>
                  <w:r>
                    <w:rPr>
                      <w:rFonts w:ascii="仿宋_GB2312" w:hAnsi="仿宋_GB2312" w:cs="仿宋_GB2312" w:eastAsia="仿宋_GB2312"/>
                      <w:sz w:val="22"/>
                    </w:rPr>
                    <w:t>≥</w:t>
                  </w:r>
                  <w:r>
                    <w:rPr>
                      <w:rFonts w:ascii="仿宋_GB2312" w:hAnsi="仿宋_GB2312" w:cs="仿宋_GB2312" w:eastAsia="仿宋_GB2312"/>
                      <w:sz w:val="22"/>
                    </w:rPr>
                    <w:t>800万像素，后置</w:t>
                  </w:r>
                  <w:r>
                    <w:rPr>
                      <w:rFonts w:ascii="仿宋_GB2312" w:hAnsi="仿宋_GB2312" w:cs="仿宋_GB2312" w:eastAsia="仿宋_GB2312"/>
                      <w:sz w:val="22"/>
                    </w:rPr>
                    <w:t>≥</w:t>
                  </w:r>
                  <w:r>
                    <w:rPr>
                      <w:rFonts w:ascii="仿宋_GB2312" w:hAnsi="仿宋_GB2312" w:cs="仿宋_GB2312" w:eastAsia="仿宋_GB2312"/>
                      <w:sz w:val="22"/>
                    </w:rPr>
                    <w:t>1600万像素，支持闪光灯;电池容量：</w:t>
                  </w:r>
                  <w:r>
                    <w:rPr>
                      <w:rFonts w:ascii="仿宋_GB2312" w:hAnsi="仿宋_GB2312" w:cs="仿宋_GB2312" w:eastAsia="仿宋_GB2312"/>
                      <w:sz w:val="22"/>
                    </w:rPr>
                    <w:t>≥</w:t>
                  </w:r>
                  <w:r>
                    <w:rPr>
                      <w:rFonts w:ascii="仿宋_GB2312" w:hAnsi="仿宋_GB2312" w:cs="仿宋_GB2312" w:eastAsia="仿宋_GB2312"/>
                      <w:sz w:val="22"/>
                    </w:rPr>
                    <w:t>5200mAh</w:t>
                  </w:r>
                </w:p>
                <w:p>
                  <w:pPr>
                    <w:pStyle w:val="null3"/>
                    <w:jc w:val="left"/>
                  </w:pPr>
                  <w:r>
                    <w:rPr>
                      <w:rFonts w:ascii="仿宋_GB2312" w:hAnsi="仿宋_GB2312" w:cs="仿宋_GB2312" w:eastAsia="仿宋_GB2312"/>
                      <w:sz w:val="22"/>
                    </w:rPr>
                    <w:t>▲3.智能机：CPU：</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2.0GHZ；内存：RAM</w:t>
                  </w:r>
                  <w:r>
                    <w:rPr>
                      <w:rFonts w:ascii="仿宋_GB2312" w:hAnsi="仿宋_GB2312" w:cs="仿宋_GB2312" w:eastAsia="仿宋_GB2312"/>
                      <w:sz w:val="22"/>
                    </w:rPr>
                    <w:t>≥</w:t>
                  </w:r>
                  <w:r>
                    <w:rPr>
                      <w:rFonts w:ascii="仿宋_GB2312" w:hAnsi="仿宋_GB2312" w:cs="仿宋_GB2312" w:eastAsia="仿宋_GB2312"/>
                      <w:sz w:val="22"/>
                    </w:rPr>
                    <w:t>2GB；ROM</w:t>
                  </w:r>
                  <w:r>
                    <w:rPr>
                      <w:rFonts w:ascii="仿宋_GB2312" w:hAnsi="仿宋_GB2312" w:cs="仿宋_GB2312" w:eastAsia="仿宋_GB2312"/>
                      <w:sz w:val="22"/>
                    </w:rPr>
                    <w:t>≥</w:t>
                  </w:r>
                  <w:r>
                    <w:rPr>
                      <w:rFonts w:ascii="仿宋_GB2312" w:hAnsi="仿宋_GB2312" w:cs="仿宋_GB2312" w:eastAsia="仿宋_GB2312"/>
                      <w:sz w:val="22"/>
                    </w:rPr>
                    <w:t>32GB</w:t>
                  </w:r>
                </w:p>
                <w:p>
                  <w:pPr>
                    <w:pStyle w:val="null3"/>
                    <w:jc w:val="left"/>
                  </w:pPr>
                  <w:r>
                    <w:rPr>
                      <w:rFonts w:ascii="仿宋_GB2312" w:hAnsi="仿宋_GB2312" w:cs="仿宋_GB2312" w:eastAsia="仿宋_GB2312"/>
                      <w:sz w:val="22"/>
                    </w:rPr>
                    <w:t>4.支持WIFI,蓝牙，光传感器、磁力传感器、陀螺仪、重力传感器、距离传感、气压传感器</w:t>
                  </w:r>
                </w:p>
                <w:p>
                  <w:pPr>
                    <w:pStyle w:val="null3"/>
                    <w:jc w:val="left"/>
                  </w:pPr>
                  <w:r>
                    <w:rPr>
                      <w:rFonts w:ascii="仿宋_GB2312" w:hAnsi="仿宋_GB2312" w:cs="仿宋_GB2312" w:eastAsia="仿宋_GB2312"/>
                      <w:sz w:val="22"/>
                    </w:rPr>
                    <w:t>▲5.支持手电筒;支持SOS物理按键一键求援/一键报警</w:t>
                  </w:r>
                </w:p>
                <w:p>
                  <w:pPr>
                    <w:pStyle w:val="null3"/>
                    <w:jc w:val="left"/>
                  </w:pPr>
                  <w:r>
                    <w:rPr>
                      <w:rFonts w:ascii="仿宋_GB2312" w:hAnsi="仿宋_GB2312" w:cs="仿宋_GB2312" w:eastAsia="仿宋_GB2312"/>
                      <w:sz w:val="22"/>
                    </w:rPr>
                    <w:t>6.定位:支持北斗芯片硬件chun北斗定位功能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7.工作温度：可满足-40℃～60℃</w:t>
                  </w:r>
                </w:p>
                <w:p>
                  <w:pPr>
                    <w:pStyle w:val="null3"/>
                    <w:jc w:val="left"/>
                  </w:pPr>
                  <w:r>
                    <w:rPr>
                      <w:rFonts w:ascii="仿宋_GB2312" w:hAnsi="仿宋_GB2312" w:cs="仿宋_GB2312" w:eastAsia="仿宋_GB2312"/>
                      <w:sz w:val="22"/>
                    </w:rPr>
                    <w:t>8.防护等级</w:t>
                  </w:r>
                  <w:r>
                    <w:rPr>
                      <w:rFonts w:ascii="仿宋_GB2312" w:hAnsi="仿宋_GB2312" w:cs="仿宋_GB2312" w:eastAsia="仿宋_GB2312"/>
                      <w:sz w:val="22"/>
                    </w:rPr>
                    <w:t>≥</w:t>
                  </w:r>
                  <w:r>
                    <w:rPr>
                      <w:rFonts w:ascii="仿宋_GB2312" w:hAnsi="仿宋_GB2312" w:cs="仿宋_GB2312" w:eastAsia="仿宋_GB2312"/>
                      <w:sz w:val="22"/>
                    </w:rPr>
                    <w:t>IP68，跌落防护</w:t>
                  </w:r>
                  <w:r>
                    <w:rPr>
                      <w:rFonts w:ascii="仿宋_GB2312" w:hAnsi="仿宋_GB2312" w:cs="仿宋_GB2312" w:eastAsia="仿宋_GB2312"/>
                      <w:sz w:val="22"/>
                    </w:rPr>
                    <w:t>≥</w:t>
                  </w:r>
                  <w:r>
                    <w:rPr>
                      <w:rFonts w:ascii="仿宋_GB2312" w:hAnsi="仿宋_GB2312" w:cs="仿宋_GB2312" w:eastAsia="仿宋_GB2312"/>
                      <w:sz w:val="22"/>
                    </w:rPr>
                    <w:t>1.8米</w:t>
                  </w:r>
                  <w:r>
                    <w:rPr>
                      <w:rFonts w:ascii="仿宋_GB2312" w:hAnsi="仿宋_GB2312" w:cs="仿宋_GB2312" w:eastAsia="仿宋_GB2312"/>
                      <w:sz w:val="22"/>
                      <w:b/>
                      <w:color w:val="FF0000"/>
                    </w:rPr>
                    <w:t>。</w:t>
                  </w:r>
                </w:p>
                <w:p>
                  <w:pPr>
                    <w:pStyle w:val="null3"/>
                    <w:jc w:val="left"/>
                  </w:pPr>
                  <w:r>
                    <w:rPr>
                      <w:rFonts w:ascii="仿宋_GB2312" w:hAnsi="仿宋_GB2312" w:cs="仿宋_GB2312" w:eastAsia="仿宋_GB2312"/>
                      <w:sz w:val="22"/>
                    </w:rPr>
                    <w:t>9.卫星天线：折叠天线；支持可外接全向手持天线或车载天线</w:t>
                  </w:r>
                </w:p>
                <w:p>
                  <w:pPr>
                    <w:pStyle w:val="null3"/>
                    <w:jc w:val="left"/>
                  </w:pPr>
                  <w:r>
                    <w:rPr>
                      <w:rFonts w:ascii="仿宋_GB2312" w:hAnsi="仿宋_GB2312" w:cs="仿宋_GB2312" w:eastAsia="仿宋_GB2312"/>
                      <w:sz w:val="22"/>
                    </w:rPr>
                    <w:t>▲10.支持模拟对讲带实体按键；支持POC公网对讲带实体按键</w:t>
                  </w:r>
                </w:p>
                <w:p>
                  <w:pPr>
                    <w:pStyle w:val="null3"/>
                    <w:jc w:val="left"/>
                  </w:pPr>
                  <w:r>
                    <w:rPr>
                      <w:rFonts w:ascii="仿宋_GB2312" w:hAnsi="仿宋_GB2312" w:cs="仿宋_GB2312" w:eastAsia="仿宋_GB2312"/>
                      <w:sz w:val="22"/>
                    </w:rPr>
                    <w:t>11.支持调频应急广播</w:t>
                  </w:r>
                </w:p>
                <w:p>
                  <w:pPr>
                    <w:pStyle w:val="null3"/>
                    <w:jc w:val="left"/>
                  </w:pPr>
                  <w:r>
                    <w:rPr>
                      <w:rFonts w:ascii="仿宋_GB2312" w:hAnsi="仿宋_GB2312" w:cs="仿宋_GB2312" w:eastAsia="仿宋_GB2312"/>
                      <w:sz w:val="22"/>
                    </w:rPr>
                    <w:t>▲12.天通卫星电话带智能降噪功能，能主动消除环境噪音</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▲13.必须满足安全可靠的要求，具备中国国家强制性产品认证证书、无线电发射设备型号核准证、电信设备进网试用</w:t>
                  </w:r>
                  <w:r>
                    <w:rPr>
                      <w:rFonts w:ascii="仿宋_GB2312" w:hAnsi="仿宋_GB2312" w:cs="仿宋_GB2312" w:eastAsia="仿宋_GB2312"/>
                      <w:sz w:val="22"/>
                    </w:rPr>
                    <w:t>许可证</w:t>
                  </w:r>
                  <w:r>
                    <w:rPr>
                      <w:rFonts w:ascii="仿宋_GB2312" w:hAnsi="仿宋_GB2312" w:cs="仿宋_GB2312" w:eastAsia="仿宋_GB2312"/>
                      <w:sz w:val="22"/>
                    </w:rPr>
                    <w:t>。</w:t>
                  </w:r>
                </w:p>
                <w:p>
                  <w:pPr>
                    <w:pStyle w:val="null3"/>
                    <w:jc w:val="left"/>
                  </w:pP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部</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卫星便携站</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1.▲天线类型：微带天</w:t>
                  </w:r>
                  <w:r>
                    <w:rPr>
                      <w:rFonts w:ascii="仿宋_GB2312" w:hAnsi="仿宋_GB2312" w:cs="仿宋_GB2312" w:eastAsia="仿宋_GB2312"/>
                      <w:sz w:val="22"/>
                    </w:rPr>
                    <w:t>线；</w:t>
                  </w:r>
                </w:p>
                <w:p>
                  <w:pPr>
                    <w:pStyle w:val="null3"/>
                    <w:jc w:val="left"/>
                  </w:pPr>
                  <w:r>
                    <w:rPr>
                      <w:rFonts w:ascii="仿宋_GB2312" w:hAnsi="仿宋_GB2312" w:cs="仿宋_GB2312" w:eastAsia="仿宋_GB2312"/>
                      <w:sz w:val="22"/>
                    </w:rPr>
                    <w:t>2.等效口径：</w:t>
                  </w:r>
                  <w:r>
                    <w:rPr>
                      <w:rFonts w:ascii="仿宋_GB2312" w:hAnsi="仿宋_GB2312" w:cs="仿宋_GB2312" w:eastAsia="仿宋_GB2312"/>
                      <w:sz w:val="22"/>
                    </w:rPr>
                    <w:t>≤</w:t>
                  </w:r>
                  <w:r>
                    <w:rPr>
                      <w:rFonts w:ascii="仿宋_GB2312" w:hAnsi="仿宋_GB2312" w:cs="仿宋_GB2312" w:eastAsia="仿宋_GB2312"/>
                      <w:sz w:val="22"/>
                    </w:rPr>
                    <w:t>0.35m</w:t>
                  </w:r>
                </w:p>
                <w:p>
                  <w:pPr>
                    <w:pStyle w:val="null3"/>
                    <w:jc w:val="left"/>
                  </w:pPr>
                  <w:r>
                    <w:rPr>
                      <w:rFonts w:ascii="仿宋_GB2312" w:hAnsi="仿宋_GB2312" w:cs="仿宋_GB2312" w:eastAsia="仿宋_GB2312"/>
                      <w:sz w:val="22"/>
                    </w:rPr>
                    <w:t>3.寻星方式：自动、手动</w:t>
                  </w:r>
                </w:p>
                <w:p>
                  <w:pPr>
                    <w:pStyle w:val="null3"/>
                    <w:jc w:val="left"/>
                  </w:pPr>
                  <w:r>
                    <w:rPr>
                      <w:rFonts w:ascii="仿宋_GB2312" w:hAnsi="仿宋_GB2312" w:cs="仿宋_GB2312" w:eastAsia="仿宋_GB2312"/>
                      <w:sz w:val="22"/>
                    </w:rPr>
                    <w:t>4.跟踪方式：信标、DVB载波</w:t>
                  </w:r>
                </w:p>
                <w:p>
                  <w:pPr>
                    <w:pStyle w:val="null3"/>
                    <w:jc w:val="left"/>
                  </w:pPr>
                  <w:r>
                    <w:rPr>
                      <w:rFonts w:ascii="仿宋_GB2312" w:hAnsi="仿宋_GB2312" w:cs="仿宋_GB2312" w:eastAsia="仿宋_GB2312"/>
                      <w:sz w:val="22"/>
                    </w:rPr>
                    <w:t>5.工作频段：接收：10.7～12.75GHz，发射：13.75～14.5GHz</w:t>
                  </w:r>
                </w:p>
                <w:p>
                  <w:pPr>
                    <w:pStyle w:val="null3"/>
                    <w:jc w:val="left"/>
                  </w:pPr>
                  <w:r>
                    <w:rPr>
                      <w:rFonts w:ascii="仿宋_GB2312" w:hAnsi="仿宋_GB2312" w:cs="仿宋_GB2312" w:eastAsia="仿宋_GB2312"/>
                      <w:sz w:val="22"/>
                    </w:rPr>
                    <w:t>6.BUC：16W/42dBm</w:t>
                  </w:r>
                </w:p>
                <w:p>
                  <w:pPr>
                    <w:pStyle w:val="null3"/>
                    <w:jc w:val="left"/>
                  </w:pPr>
                  <w:r>
                    <w:rPr>
                      <w:rFonts w:ascii="仿宋_GB2312" w:hAnsi="仿宋_GB2312" w:cs="仿宋_GB2312" w:eastAsia="仿宋_GB2312"/>
                      <w:sz w:val="22"/>
                    </w:rPr>
                    <w:t>7.接收灵敏度：</w:t>
                  </w:r>
                  <w:r>
                    <w:rPr>
                      <w:rFonts w:ascii="仿宋_GB2312" w:hAnsi="仿宋_GB2312" w:cs="仿宋_GB2312" w:eastAsia="仿宋_GB2312"/>
                      <w:sz w:val="22"/>
                    </w:rPr>
                    <w:t>≤</w:t>
                  </w:r>
                  <w:r>
                    <w:rPr>
                      <w:rFonts w:ascii="仿宋_GB2312" w:hAnsi="仿宋_GB2312" w:cs="仿宋_GB2312" w:eastAsia="仿宋_GB2312"/>
                      <w:sz w:val="22"/>
                    </w:rPr>
                    <w:t>-118dBm</w:t>
                  </w:r>
                </w:p>
                <w:p>
                  <w:pPr>
                    <w:pStyle w:val="null3"/>
                    <w:jc w:val="left"/>
                  </w:pPr>
                  <w:r>
                    <w:rPr>
                      <w:rFonts w:ascii="仿宋_GB2312" w:hAnsi="仿宋_GB2312" w:cs="仿宋_GB2312" w:eastAsia="仿宋_GB2312"/>
                      <w:sz w:val="22"/>
                    </w:rPr>
                    <w:t>8.信噪比：&gt;5dB</w:t>
                  </w:r>
                </w:p>
                <w:p>
                  <w:pPr>
                    <w:pStyle w:val="null3"/>
                    <w:jc w:val="left"/>
                  </w:pPr>
                  <w:r>
                    <w:rPr>
                      <w:rFonts w:ascii="仿宋_GB2312" w:hAnsi="仿宋_GB2312" w:cs="仿宋_GB2312" w:eastAsia="仿宋_GB2312"/>
                      <w:sz w:val="22"/>
                    </w:rPr>
                    <w:t>9.★天线增益：接收</w:t>
                  </w:r>
                  <w:r>
                    <w:rPr>
                      <w:rFonts w:ascii="仿宋_GB2312" w:hAnsi="仿宋_GB2312" w:cs="仿宋_GB2312" w:eastAsia="仿宋_GB2312"/>
                      <w:sz w:val="22"/>
                    </w:rPr>
                    <w:t>≥</w:t>
                  </w:r>
                  <w:r>
                    <w:rPr>
                      <w:rFonts w:ascii="仿宋_GB2312" w:hAnsi="仿宋_GB2312" w:cs="仿宋_GB2312" w:eastAsia="仿宋_GB2312"/>
                      <w:sz w:val="22"/>
                    </w:rPr>
                    <w:t>29.5dBi，发射</w:t>
                  </w:r>
                  <w:r>
                    <w:rPr>
                      <w:rFonts w:ascii="仿宋_GB2312" w:hAnsi="仿宋_GB2312" w:cs="仿宋_GB2312" w:eastAsia="仿宋_GB2312"/>
                      <w:sz w:val="22"/>
                    </w:rPr>
                    <w:t>≥</w:t>
                  </w:r>
                  <w:r>
                    <w:rPr>
                      <w:rFonts w:ascii="仿宋_GB2312" w:hAnsi="仿宋_GB2312" w:cs="仿宋_GB2312" w:eastAsia="仿宋_GB2312"/>
                      <w:sz w:val="22"/>
                    </w:rPr>
                    <w:t>31.5</w:t>
                  </w:r>
                  <w:r>
                    <w:rPr>
                      <w:rFonts w:ascii="仿宋_GB2312" w:hAnsi="仿宋_GB2312" w:cs="仿宋_GB2312" w:eastAsia="仿宋_GB2312"/>
                      <w:sz w:val="22"/>
                    </w:rPr>
                    <w:t>dBi；</w:t>
                  </w:r>
                </w:p>
                <w:p>
                  <w:pPr>
                    <w:pStyle w:val="null3"/>
                    <w:jc w:val="left"/>
                  </w:pPr>
                  <w:r>
                    <w:rPr>
                      <w:rFonts w:ascii="仿宋_GB2312" w:hAnsi="仿宋_GB2312" w:cs="仿宋_GB2312" w:eastAsia="仿宋_GB2312"/>
                      <w:sz w:val="22"/>
                    </w:rPr>
                    <w:t>10.第一旁瓣电平：</w:t>
                  </w:r>
                  <w:r>
                    <w:rPr>
                      <w:rFonts w:ascii="仿宋_GB2312" w:hAnsi="仿宋_GB2312" w:cs="仿宋_GB2312" w:eastAsia="仿宋_GB2312"/>
                      <w:sz w:val="22"/>
                    </w:rPr>
                    <w:t>≤</w:t>
                  </w:r>
                  <w:r>
                    <w:rPr>
                      <w:rFonts w:ascii="仿宋_GB2312" w:hAnsi="仿宋_GB2312" w:cs="仿宋_GB2312" w:eastAsia="仿宋_GB2312"/>
                      <w:sz w:val="22"/>
                    </w:rPr>
                    <w:t>-14dB（典型值）</w:t>
                  </w:r>
                </w:p>
                <w:p>
                  <w:pPr>
                    <w:pStyle w:val="null3"/>
                    <w:jc w:val="left"/>
                  </w:pPr>
                  <w:r>
                    <w:rPr>
                      <w:rFonts w:ascii="仿宋_GB2312" w:hAnsi="仿宋_GB2312" w:cs="仿宋_GB2312" w:eastAsia="仿宋_GB2312"/>
                      <w:sz w:val="22"/>
                    </w:rPr>
                    <w:t>11.增益平坦度：±1.0dB（全频段）</w:t>
                  </w:r>
                </w:p>
                <w:p>
                  <w:pPr>
                    <w:pStyle w:val="null3"/>
                    <w:jc w:val="left"/>
                  </w:pPr>
                  <w:r>
                    <w:rPr>
                      <w:rFonts w:ascii="仿宋_GB2312" w:hAnsi="仿宋_GB2312" w:cs="仿宋_GB2312" w:eastAsia="仿宋_GB2312"/>
                      <w:sz w:val="22"/>
                    </w:rPr>
                    <w:t>12.方位工作范围：±180°（可调整）</w:t>
                  </w:r>
                </w:p>
                <w:p>
                  <w:pPr>
                    <w:pStyle w:val="null3"/>
                    <w:jc w:val="left"/>
                  </w:pPr>
                  <w:r>
                    <w:rPr>
                      <w:rFonts w:ascii="仿宋_GB2312" w:hAnsi="仿宋_GB2312" w:cs="仿宋_GB2312" w:eastAsia="仿宋_GB2312"/>
                      <w:sz w:val="22"/>
                    </w:rPr>
                    <w:t>13.俯仰工作范围：15°～90°</w:t>
                  </w:r>
                </w:p>
                <w:p>
                  <w:pPr>
                    <w:pStyle w:val="null3"/>
                    <w:jc w:val="left"/>
                  </w:pPr>
                  <w:r>
                    <w:rPr>
                      <w:rFonts w:ascii="仿宋_GB2312" w:hAnsi="仿宋_GB2312" w:cs="仿宋_GB2312" w:eastAsia="仿宋_GB2312"/>
                      <w:sz w:val="22"/>
                    </w:rPr>
                    <w:t>14.极化工作范围：±100°</w:t>
                  </w:r>
                </w:p>
                <w:p>
                  <w:pPr>
                    <w:pStyle w:val="null3"/>
                    <w:jc w:val="left"/>
                  </w:pPr>
                  <w:r>
                    <w:rPr>
                      <w:rFonts w:ascii="仿宋_GB2312" w:hAnsi="仿宋_GB2312" w:cs="仿宋_GB2312" w:eastAsia="仿宋_GB2312"/>
                      <w:sz w:val="22"/>
                    </w:rPr>
                    <w:t>15.极化方式：线极化</w:t>
                  </w:r>
                </w:p>
                <w:p>
                  <w:pPr>
                    <w:pStyle w:val="null3"/>
                    <w:jc w:val="left"/>
                  </w:pPr>
                  <w:r>
                    <w:rPr>
                      <w:rFonts w:ascii="仿宋_GB2312" w:hAnsi="仿宋_GB2312" w:cs="仿宋_GB2312" w:eastAsia="仿宋_GB2312"/>
                      <w:sz w:val="22"/>
                    </w:rPr>
                    <w:t>16.极化隔离度：轴向</w:t>
                  </w:r>
                  <w:r>
                    <w:rPr>
                      <w:rFonts w:ascii="仿宋_GB2312" w:hAnsi="仿宋_GB2312" w:cs="仿宋_GB2312" w:eastAsia="仿宋_GB2312"/>
                      <w:sz w:val="22"/>
                    </w:rPr>
                    <w:t>≥</w:t>
                  </w:r>
                  <w:r>
                    <w:rPr>
                      <w:rFonts w:ascii="仿宋_GB2312" w:hAnsi="仿宋_GB2312" w:cs="仿宋_GB2312" w:eastAsia="仿宋_GB2312"/>
                      <w:sz w:val="22"/>
                    </w:rPr>
                    <w:t>30dB</w:t>
                  </w:r>
                </w:p>
                <w:p>
                  <w:pPr>
                    <w:pStyle w:val="null3"/>
                    <w:jc w:val="left"/>
                  </w:pPr>
                  <w:r>
                    <w:rPr>
                      <w:rFonts w:ascii="仿宋_GB2312" w:hAnsi="仿宋_GB2312" w:cs="仿宋_GB2312" w:eastAsia="仿宋_GB2312"/>
                      <w:sz w:val="22"/>
                    </w:rPr>
                    <w:t>17.对星时间：</w:t>
                  </w:r>
                  <w:r>
                    <w:rPr>
                      <w:rFonts w:ascii="仿宋_GB2312" w:hAnsi="仿宋_GB2312" w:cs="仿宋_GB2312" w:eastAsia="仿宋_GB2312"/>
                      <w:sz w:val="22"/>
                    </w:rPr>
                    <w:t>≤</w:t>
                  </w:r>
                  <w:r>
                    <w:rPr>
                      <w:rFonts w:ascii="仿宋_GB2312" w:hAnsi="仿宋_GB2312" w:cs="仿宋_GB2312" w:eastAsia="仿宋_GB2312"/>
                      <w:sz w:val="22"/>
                    </w:rPr>
                    <w:t>3min</w:t>
                  </w:r>
                </w:p>
                <w:p>
                  <w:pPr>
                    <w:pStyle w:val="null3"/>
                    <w:jc w:val="left"/>
                  </w:pPr>
                  <w:r>
                    <w:rPr>
                      <w:rFonts w:ascii="仿宋_GB2312" w:hAnsi="仿宋_GB2312" w:cs="仿宋_GB2312" w:eastAsia="仿宋_GB2312"/>
                      <w:sz w:val="22"/>
                    </w:rPr>
                    <w:t>18.控制方式：本地OLED触控屏/Web界面</w:t>
                  </w:r>
                </w:p>
                <w:p>
                  <w:pPr>
                    <w:pStyle w:val="null3"/>
                    <w:jc w:val="left"/>
                  </w:pPr>
                  <w:r>
                    <w:rPr>
                      <w:rFonts w:ascii="仿宋_GB2312" w:hAnsi="仿宋_GB2312" w:cs="仿宋_GB2312" w:eastAsia="仿宋_GB2312"/>
                      <w:sz w:val="22"/>
                    </w:rPr>
                    <w:t>19.▲收藏尺寸（L*W*H）：</w:t>
                  </w:r>
                  <w:r>
                    <w:rPr>
                      <w:rFonts w:ascii="仿宋_GB2312" w:hAnsi="仿宋_GB2312" w:cs="仿宋_GB2312" w:eastAsia="仿宋_GB2312"/>
                      <w:sz w:val="22"/>
                    </w:rPr>
                    <w:t>≤</w:t>
                  </w:r>
                  <w:r>
                    <w:rPr>
                      <w:rFonts w:ascii="仿宋_GB2312" w:hAnsi="仿宋_GB2312" w:cs="仿宋_GB2312" w:eastAsia="仿宋_GB2312"/>
                      <w:sz w:val="22"/>
                    </w:rPr>
                    <w:t>400mmX350mmX150mm（含支撑结构尺寸</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20.▲工作温度：-20℃～+55℃(标配</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21.存储温度：-55℃～+70℃；</w:t>
                  </w:r>
                </w:p>
                <w:p>
                  <w:pPr>
                    <w:pStyle w:val="null3"/>
                    <w:jc w:val="left"/>
                  </w:pPr>
                  <w:r>
                    <w:rPr>
                      <w:rFonts w:ascii="仿宋_GB2312" w:hAnsi="仿宋_GB2312" w:cs="仿宋_GB2312" w:eastAsia="仿宋_GB2312"/>
                      <w:sz w:val="22"/>
                    </w:rPr>
                    <w:t>22.★防护等级：</w:t>
                  </w:r>
                  <w:r>
                    <w:rPr>
                      <w:rFonts w:ascii="仿宋_GB2312" w:hAnsi="仿宋_GB2312" w:cs="仿宋_GB2312" w:eastAsia="仿宋_GB2312"/>
                      <w:sz w:val="22"/>
                    </w:rPr>
                    <w:t>≥</w:t>
                  </w:r>
                  <w:r>
                    <w:rPr>
                      <w:rFonts w:ascii="仿宋_GB2312" w:hAnsi="仿宋_GB2312" w:cs="仿宋_GB2312" w:eastAsia="仿宋_GB2312"/>
                      <w:sz w:val="22"/>
                    </w:rPr>
                    <w:t>IP6</w:t>
                  </w:r>
                  <w:r>
                    <w:rPr>
                      <w:rFonts w:ascii="仿宋_GB2312" w:hAnsi="仿宋_GB2312" w:cs="仿宋_GB2312" w:eastAsia="仿宋_GB2312"/>
                      <w:sz w:val="22"/>
                    </w:rPr>
                    <w:t>6；</w:t>
                  </w:r>
                </w:p>
                <w:p>
                  <w:pPr>
                    <w:pStyle w:val="null3"/>
                    <w:jc w:val="left"/>
                  </w:pPr>
                  <w:r>
                    <w:rPr>
                      <w:rFonts w:ascii="仿宋_GB2312" w:hAnsi="仿宋_GB2312" w:cs="仿宋_GB2312" w:eastAsia="仿宋_GB2312"/>
                      <w:sz w:val="22"/>
                    </w:rPr>
                    <w:t>23.供电：12-32VDC；内置210WH电池</w:t>
                  </w:r>
                </w:p>
                <w:p>
                  <w:pPr>
                    <w:pStyle w:val="null3"/>
                    <w:jc w:val="left"/>
                  </w:pPr>
                  <w:r>
                    <w:rPr>
                      <w:rFonts w:ascii="仿宋_GB2312" w:hAnsi="仿宋_GB2312" w:cs="仿宋_GB2312" w:eastAsia="仿宋_GB2312"/>
                      <w:sz w:val="22"/>
                    </w:rPr>
                    <w:t>24.电池续航时间：</w:t>
                  </w:r>
                  <w:r>
                    <w:rPr>
                      <w:rFonts w:ascii="仿宋_GB2312" w:hAnsi="仿宋_GB2312" w:cs="仿宋_GB2312" w:eastAsia="仿宋_GB2312"/>
                      <w:sz w:val="22"/>
                    </w:rPr>
                    <w:t>≥</w:t>
                  </w:r>
                  <w:r>
                    <w:rPr>
                      <w:rFonts w:ascii="仿宋_GB2312" w:hAnsi="仿宋_GB2312" w:cs="仿宋_GB2312" w:eastAsia="仿宋_GB2312"/>
                      <w:sz w:val="22"/>
                    </w:rPr>
                    <w:t>2h（BUC 16W）</w:t>
                  </w:r>
                </w:p>
                <w:p>
                  <w:pPr>
                    <w:pStyle w:val="null3"/>
                    <w:jc w:val="left"/>
                  </w:pPr>
                  <w:r>
                    <w:rPr>
                      <w:rFonts w:ascii="仿宋_GB2312" w:hAnsi="仿宋_GB2312" w:cs="仿宋_GB2312" w:eastAsia="仿宋_GB2312"/>
                      <w:sz w:val="22"/>
                    </w:rPr>
                    <w:t>25.▲接口：电源接口（航插）:1个、数据接口（航插：业务与控制）:1个、WiFi无线接口:1个、N型接头:2个（可外接调制解调器）</w:t>
                  </w:r>
                </w:p>
                <w:p>
                  <w:pPr>
                    <w:pStyle w:val="null3"/>
                    <w:jc w:val="left"/>
                  </w:pPr>
                  <w:r>
                    <w:rPr>
                      <w:rFonts w:ascii="仿宋_GB2312" w:hAnsi="仿宋_GB2312" w:cs="仿宋_GB2312" w:eastAsia="仿宋_GB2312"/>
                      <w:sz w:val="22"/>
                    </w:rPr>
                    <w:t>26.内置高通量调制解调器：内置高通量调制解调器</w:t>
                  </w:r>
                </w:p>
                <w:p>
                  <w:pPr>
                    <w:pStyle w:val="null3"/>
                    <w:jc w:val="left"/>
                  </w:pPr>
                  <w:r>
                    <w:rPr>
                      <w:rFonts w:ascii="仿宋_GB2312" w:hAnsi="仿宋_GB2312" w:cs="仿宋_GB2312" w:eastAsia="仿宋_GB2312"/>
                      <w:sz w:val="22"/>
                    </w:rPr>
                    <w:t>27.▲外置调制解调器：可外接调制解调器，便携站可反向向外置调制解调器</w:t>
                  </w:r>
                  <w:r>
                    <w:rPr>
                      <w:rFonts w:ascii="仿宋_GB2312" w:hAnsi="仿宋_GB2312" w:cs="仿宋_GB2312" w:eastAsia="仿宋_GB2312"/>
                      <w:sz w:val="22"/>
                    </w:rPr>
                    <w:t>供电；</w:t>
                  </w:r>
                </w:p>
                <w:p>
                  <w:pPr>
                    <w:pStyle w:val="null3"/>
                    <w:jc w:val="left"/>
                  </w:pPr>
                  <w:r>
                    <w:rPr>
                      <w:rFonts w:ascii="仿宋_GB2312" w:hAnsi="仿宋_GB2312" w:cs="仿宋_GB2312" w:eastAsia="仿宋_GB2312"/>
                      <w:sz w:val="22"/>
                    </w:rPr>
                    <w:t>28.LNB：内置PLL Ku频段LNB</w:t>
                  </w:r>
                </w:p>
                <w:p>
                  <w:pPr>
                    <w:pStyle w:val="null3"/>
                    <w:jc w:val="left"/>
                  </w:pPr>
                  <w:r>
                    <w:rPr>
                      <w:rFonts w:ascii="仿宋_GB2312" w:hAnsi="仿宋_GB2312" w:cs="仿宋_GB2312" w:eastAsia="仿宋_GB2312"/>
                      <w:sz w:val="22"/>
                    </w:rPr>
                    <w:t>29.▲支架：一体式支架，无需拼接，方便架设开通</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移动电源</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户外移动电源</w:t>
                  </w:r>
                  <w:r>
                    <w:rPr>
                      <w:rFonts w:ascii="仿宋_GB2312" w:hAnsi="仿宋_GB2312" w:cs="仿宋_GB2312" w:eastAsia="仿宋_GB2312"/>
                      <w:sz w:val="22"/>
                    </w:rPr>
                    <w:t>220V大容量便携车载应急备用储能电池</w:t>
                  </w:r>
                </w:p>
                <w:p>
                  <w:pPr>
                    <w:pStyle w:val="null3"/>
                    <w:jc w:val="left"/>
                  </w:pPr>
                  <w:r>
                    <w:rPr>
                      <w:rFonts w:ascii="仿宋_GB2312" w:hAnsi="仿宋_GB2312" w:cs="仿宋_GB2312" w:eastAsia="仿宋_GB2312"/>
                      <w:sz w:val="22"/>
                    </w:rPr>
                    <w:t>额定功率</w:t>
                  </w:r>
                  <w:r>
                    <w:rPr>
                      <w:rFonts w:ascii="仿宋_GB2312" w:hAnsi="仿宋_GB2312" w:cs="仿宋_GB2312" w:eastAsia="仿宋_GB2312"/>
                      <w:sz w:val="22"/>
                    </w:rPr>
                    <w:t>≥</w:t>
                  </w:r>
                  <w:r>
                    <w:rPr>
                      <w:rFonts w:ascii="仿宋_GB2312" w:hAnsi="仿宋_GB2312" w:cs="仿宋_GB2312" w:eastAsia="仿宋_GB2312"/>
                      <w:sz w:val="22"/>
                    </w:rPr>
                    <w:t>1800W</w:t>
                  </w:r>
                </w:p>
                <w:p>
                  <w:pPr>
                    <w:pStyle w:val="null3"/>
                    <w:jc w:val="left"/>
                  </w:pPr>
                  <w:r>
                    <w:rPr>
                      <w:rFonts w:ascii="仿宋_GB2312" w:hAnsi="仿宋_GB2312" w:cs="仿宋_GB2312" w:eastAsia="仿宋_GB2312"/>
                      <w:sz w:val="22"/>
                    </w:rPr>
                    <w:t>220V交流输出</w:t>
                  </w:r>
                  <w:r>
                    <w:rPr>
                      <w:rFonts w:ascii="仿宋_GB2312" w:hAnsi="仿宋_GB2312" w:cs="仿宋_GB2312" w:eastAsia="仿宋_GB2312"/>
                      <w:sz w:val="22"/>
                    </w:rPr>
                    <w:t>≥</w:t>
                  </w:r>
                  <w:r>
                    <w:rPr>
                      <w:rFonts w:ascii="仿宋_GB2312" w:hAnsi="仿宋_GB2312" w:cs="仿宋_GB2312" w:eastAsia="仿宋_GB2312"/>
                      <w:sz w:val="22"/>
                    </w:rPr>
                    <w:t>(1800W)×4</w:t>
                  </w:r>
                </w:p>
                <w:p>
                  <w:pPr>
                    <w:pStyle w:val="null3"/>
                    <w:jc w:val="left"/>
                  </w:pPr>
                  <w:r>
                    <w:rPr>
                      <w:rFonts w:ascii="仿宋_GB2312" w:hAnsi="仿宋_GB2312" w:cs="仿宋_GB2312" w:eastAsia="仿宋_GB2312"/>
                      <w:sz w:val="22"/>
                    </w:rPr>
                    <w:t>USB-C输出</w:t>
                  </w:r>
                  <w:r>
                    <w:rPr>
                      <w:rFonts w:ascii="仿宋_GB2312" w:hAnsi="仿宋_GB2312" w:cs="仿宋_GB2312" w:eastAsia="仿宋_GB2312"/>
                      <w:sz w:val="22"/>
                    </w:rPr>
                    <w:t>≥</w:t>
                  </w:r>
                  <w:r>
                    <w:rPr>
                      <w:rFonts w:ascii="仿宋_GB2312" w:hAnsi="仿宋_GB2312" w:cs="仿宋_GB2312" w:eastAsia="仿宋_GB2312"/>
                      <w:sz w:val="22"/>
                    </w:rPr>
                    <w:t>(100W)×2</w:t>
                  </w:r>
                </w:p>
                <w:p>
                  <w:pPr>
                    <w:pStyle w:val="null3"/>
                    <w:jc w:val="left"/>
                  </w:pPr>
                  <w:r>
                    <w:rPr>
                      <w:rFonts w:ascii="仿宋_GB2312" w:hAnsi="仿宋_GB2312" w:cs="仿宋_GB2312" w:eastAsia="仿宋_GB2312"/>
                      <w:sz w:val="22"/>
                    </w:rPr>
                    <w:t>USB-A输出</w:t>
                  </w:r>
                  <w:r>
                    <w:rPr>
                      <w:rFonts w:ascii="仿宋_GB2312" w:hAnsi="仿宋_GB2312" w:cs="仿宋_GB2312" w:eastAsia="仿宋_GB2312"/>
                      <w:sz w:val="22"/>
                    </w:rPr>
                    <w:t>≥</w:t>
                  </w:r>
                  <w:r>
                    <w:rPr>
                      <w:rFonts w:ascii="仿宋_GB2312" w:hAnsi="仿宋_GB2312" w:cs="仿宋_GB2312" w:eastAsia="仿宋_GB2312"/>
                      <w:sz w:val="22"/>
                    </w:rPr>
                    <w:t>(18W)×2</w:t>
                  </w:r>
                </w:p>
                <w:p>
                  <w:pPr>
                    <w:pStyle w:val="null3"/>
                    <w:jc w:val="left"/>
                  </w:pPr>
                  <w:r>
                    <w:rPr>
                      <w:rFonts w:ascii="仿宋_GB2312" w:hAnsi="仿宋_GB2312" w:cs="仿宋_GB2312" w:eastAsia="仿宋_GB2312"/>
                      <w:sz w:val="22"/>
                    </w:rPr>
                    <w:t>12V车充输出</w:t>
                  </w:r>
                  <w:r>
                    <w:rPr>
                      <w:rFonts w:ascii="仿宋_GB2312" w:hAnsi="仿宋_GB2312" w:cs="仿宋_GB2312" w:eastAsia="仿宋_GB2312"/>
                      <w:sz w:val="22"/>
                    </w:rPr>
                    <w:t>≥</w:t>
                  </w:r>
                  <w:r>
                    <w:rPr>
                      <w:rFonts w:ascii="仿宋_GB2312" w:hAnsi="仿宋_GB2312" w:cs="仿宋_GB2312" w:eastAsia="仿宋_GB2312"/>
                      <w:sz w:val="22"/>
                    </w:rPr>
                    <w:t>(126W)×1</w:t>
                  </w:r>
                </w:p>
                <w:p>
                  <w:pPr>
                    <w:pStyle w:val="null3"/>
                    <w:jc w:val="left"/>
                  </w:pPr>
                  <w:r>
                    <w:rPr>
                      <w:rFonts w:ascii="仿宋_GB2312" w:hAnsi="仿宋_GB2312" w:cs="仿宋_GB2312" w:eastAsia="仿宋_GB2312"/>
                      <w:sz w:val="22"/>
                    </w:rPr>
                    <w:t>DC5521输出</w:t>
                  </w:r>
                  <w:r>
                    <w:rPr>
                      <w:rFonts w:ascii="仿宋_GB2312" w:hAnsi="仿宋_GB2312" w:cs="仿宋_GB2312" w:eastAsia="仿宋_GB2312"/>
                      <w:sz w:val="22"/>
                    </w:rPr>
                    <w:t>≥</w:t>
                  </w:r>
                  <w:r>
                    <w:rPr>
                      <w:rFonts w:ascii="仿宋_GB2312" w:hAnsi="仿宋_GB2312" w:cs="仿宋_GB2312" w:eastAsia="仿宋_GB2312"/>
                      <w:sz w:val="22"/>
                    </w:rPr>
                    <w:t>(12.6V,3AMax)×2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标的名称：澄城县综合防灾能力建设项目（七、八部分）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18"/>
            </w:pPr>
            <w:r>
              <w:rPr>
                <w:rFonts w:ascii="仿宋_GB2312" w:hAnsi="仿宋_GB2312" w:cs="仿宋_GB2312" w:eastAsia="仿宋_GB2312"/>
              </w:rPr>
              <w:t>县级防灾减灾科普宣教基地建设</w:t>
            </w:r>
            <w:r>
              <w:rPr>
                <w:rFonts w:ascii="仿宋_GB2312" w:hAnsi="仿宋_GB2312" w:cs="仿宋_GB2312" w:eastAsia="仿宋_GB2312"/>
              </w:rPr>
              <w:t>:统筹软硬件设施搭建县域标准化科普阵地，配置VR体验套装、互动展示装置、投影仪、音响、实体展示柜、图文展板、配套桌椅等展教硬件；同步配套科普宣传材料、科普视频资料制作，依托实物陈列、图文科普、影音播放、VR沉浸式灾害模拟等多元形式，面向社会群众、中小学生开展洪涝、火灾、地质灾害等避险自救科普教学，建设集中式防灾减灾科普实训场所。</w:t>
            </w:r>
          </w:p>
          <w:p>
            <w:pPr>
              <w:pStyle w:val="null3"/>
              <w:ind w:firstLine="418"/>
            </w:pPr>
            <w:r>
              <w:rPr>
                <w:rFonts w:ascii="仿宋_GB2312" w:hAnsi="仿宋_GB2312" w:cs="仿宋_GB2312" w:eastAsia="仿宋_GB2312"/>
              </w:rPr>
              <w:t>综合应急救援宣教服务</w:t>
            </w:r>
            <w:r>
              <w:rPr>
                <w:rFonts w:ascii="仿宋_GB2312" w:hAnsi="仿宋_GB2312" w:cs="仿宋_GB2312" w:eastAsia="仿宋_GB2312"/>
              </w:rPr>
              <w:t>:下沉建设基层宣教点位，分为两大内容：一是互动体验类（VR眼镜+灾害场景模块），依托轻量化VR设备实现基层群众沉浸式灾害体验；二是知识普及类读物（手册、折页、漫画、视频素材），通过便携科普物料进村入户，常态化开展零散化、接地气的应急常识普及，延伸科普宣传末梢。</w:t>
            </w:r>
          </w:p>
          <w:p>
            <w:pPr>
              <w:pStyle w:val="null3"/>
              <w:ind w:firstLine="418"/>
            </w:pPr>
            <w:r>
              <w:rPr>
                <w:rFonts w:ascii="仿宋_GB2312" w:hAnsi="仿宋_GB2312" w:cs="仿宋_GB2312" w:eastAsia="仿宋_GB2312"/>
              </w:rPr>
              <w:t>常态化预案演练服务</w:t>
            </w:r>
            <w:r>
              <w:rPr>
                <w:rFonts w:ascii="仿宋_GB2312" w:hAnsi="仿宋_GB2312" w:cs="仿宋_GB2312" w:eastAsia="仿宋_GB2312"/>
              </w:rPr>
              <w:t>:配置演练器具，配齐应急实操演练所需器材装备，支撑现场实操实训；落地县级综合应急演练和专项应急演练，围绕山洪、地质灾害、火灾等高频灾种定期组织实战演练，磨合多部门联动处置流程，检验指挥体系、通信设备、末端叫应全链条实战效能。</w:t>
            </w:r>
          </w:p>
          <w:p>
            <w:pPr>
              <w:pStyle w:val="null3"/>
              <w:ind w:firstLine="418"/>
            </w:pPr>
            <w:r>
              <w:rPr>
                <w:rFonts w:ascii="仿宋_GB2312" w:hAnsi="仿宋_GB2312" w:cs="仿宋_GB2312" w:eastAsia="仿宋_GB2312"/>
              </w:rPr>
              <w:t>县级数据汇聚和处理系统建设</w:t>
            </w:r>
            <w:r>
              <w:rPr>
                <w:rFonts w:ascii="仿宋_GB2312" w:hAnsi="仿宋_GB2312" w:cs="仿宋_GB2312" w:eastAsia="仿宋_GB2312"/>
              </w:rPr>
              <w:t>:配置高性能工作站，作为县级海量风险、监测、应急数据的算力硬件支撑，承担全县各类前端采集数据汇总、运算、解析处理工作，为数据库与应用系统提供底层算力保障。</w:t>
            </w:r>
          </w:p>
          <w:p>
            <w:pPr>
              <w:pStyle w:val="null3"/>
              <w:ind w:firstLine="418"/>
            </w:pPr>
            <w:r>
              <w:rPr>
                <w:rFonts w:ascii="仿宋_GB2312" w:hAnsi="仿宋_GB2312" w:cs="仿宋_GB2312" w:eastAsia="仿宋_GB2312"/>
              </w:rPr>
              <w:t>乡镇（街道）、村（社区）采集系统建设</w:t>
            </w:r>
            <w:r>
              <w:rPr>
                <w:rFonts w:ascii="仿宋_GB2312" w:hAnsi="仿宋_GB2312" w:cs="仿宋_GB2312" w:eastAsia="仿宋_GB2312"/>
              </w:rPr>
              <w:t>:部署乡镇采集终端，下沉至乡镇、村居一线，用于基层工作人员实地摸排、现场录入风险隐患、承灾体、物资队伍等基础普查数据，实现源头数据就地采集、实时上报。</w:t>
            </w:r>
          </w:p>
          <w:p>
            <w:pPr>
              <w:pStyle w:val="null3"/>
              <w:ind w:firstLine="418"/>
            </w:pPr>
            <w:r>
              <w:rPr>
                <w:rFonts w:ascii="仿宋_GB2312" w:hAnsi="仿宋_GB2312" w:cs="仿宋_GB2312" w:eastAsia="仿宋_GB2312"/>
              </w:rPr>
              <w:t>本地化县级基础数据库建设</w:t>
            </w:r>
            <w:r>
              <w:rPr>
                <w:rFonts w:ascii="仿宋_GB2312" w:hAnsi="仿宋_GB2312" w:cs="仿宋_GB2312" w:eastAsia="仿宋_GB2312"/>
              </w:rPr>
              <w:t>:围绕县域本地化数据底座开展建设：落地县级数据库建设，采用国产数据库、中间件搭建国产化数据架构；配套数据库管理平台实现数据运维管控，常态化开展年度数据库更新，逐年动态完善风险、隐患、资源台账，完成全量数据规范化存储与迭代。</w:t>
            </w:r>
          </w:p>
          <w:p>
            <w:pPr>
              <w:pStyle w:val="null3"/>
              <w:ind w:firstLine="418"/>
            </w:pPr>
            <w:r>
              <w:rPr>
                <w:rFonts w:ascii="仿宋_GB2312" w:hAnsi="仿宋_GB2312" w:cs="仿宋_GB2312" w:eastAsia="仿宋_GB2312"/>
              </w:rPr>
              <w:t>县级风险隐患一张图建设</w:t>
            </w:r>
            <w:r>
              <w:rPr>
                <w:rFonts w:ascii="仿宋_GB2312" w:hAnsi="仿宋_GB2312" w:cs="仿宋_GB2312" w:eastAsia="仿宋_GB2312"/>
              </w:rPr>
              <w:t>:开展风险隐患图编制，依托普查成果绘制县域隐患地理分布图；上线风险隐患一张图系统，以地图可视化形式整合全区域隐患点位、防灾资源；依托数据库数据开展综合风险隐患分析，研判区域性灾害风险；统筹数据资源管理，统一管控全口径应急数据资源，为指挥研判、预警决策提供数据支撑。</w:t>
            </w:r>
          </w:p>
          <w:p>
            <w:pPr>
              <w:pStyle w:val="null3"/>
              <w:ind w:firstLine="418"/>
            </w:pPr>
            <w:r>
              <w:rPr>
                <w:rFonts w:ascii="仿宋_GB2312" w:hAnsi="仿宋_GB2312" w:cs="仿宋_GB2312" w:eastAsia="仿宋_GB2312"/>
              </w:rPr>
              <w:t xml:space="preserve"> </w:t>
            </w:r>
          </w:p>
          <w:p>
            <w:pPr>
              <w:pStyle w:val="null3"/>
              <w:ind w:firstLine="418"/>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2"/>
                <w:b/>
              </w:rPr>
              <w:t>一、</w:t>
            </w:r>
            <w:r>
              <w:rPr>
                <w:rFonts w:ascii="仿宋_GB2312" w:hAnsi="仿宋_GB2312" w:cs="仿宋_GB2312" w:eastAsia="仿宋_GB2312"/>
                <w:sz w:val="22"/>
                <w:b/>
                <w:color w:val="000000"/>
              </w:rPr>
              <w:t>提升宣教培训和应急演练能力</w:t>
            </w:r>
          </w:p>
          <w:tbl>
            <w:tblPr>
              <w:tblBorders>
                <w:top w:val="none" w:color="000000" w:sz="4"/>
                <w:left w:val="none" w:color="000000" w:sz="4"/>
                <w:bottom w:val="none" w:color="000000" w:sz="4"/>
                <w:right w:val="none" w:color="000000" w:sz="4"/>
                <w:insideH w:val="none"/>
                <w:insideV w:val="none"/>
              </w:tblBorders>
            </w:tblPr>
            <w:tblGrid>
              <w:gridCol w:w="148"/>
              <w:gridCol w:w="189"/>
              <w:gridCol w:w="156"/>
              <w:gridCol w:w="1659"/>
              <w:gridCol w:w="185"/>
              <w:gridCol w:w="197"/>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分部分项名称</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参数指标要求</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53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一、提升宣教培训和应急演练能力</w:t>
                  </w:r>
                </w:p>
              </w:tc>
            </w:tr>
            <w:tr>
              <w:tc>
                <w:tcPr>
                  <w:tcW w:type="dxa" w:w="148"/>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县级防灾减灾科普宣教基地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VR体验套装</w:t>
                  </w:r>
                </w:p>
              </w:tc>
              <w:tc>
                <w:tcPr>
                  <w:tcW w:type="dxa" w:w="1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▲虚拟现实一体机：采用</w:t>
                  </w:r>
                  <w:r>
                    <w:rPr>
                      <w:rFonts w:ascii="仿宋_GB2312" w:hAnsi="仿宋_GB2312" w:cs="仿宋_GB2312" w:eastAsia="仿宋_GB2312"/>
                      <w:sz w:val="22"/>
                    </w:rPr>
                    <w:t>≥</w:t>
                  </w:r>
                  <w:r>
                    <w:rPr>
                      <w:rFonts w:ascii="仿宋_GB2312" w:hAnsi="仿宋_GB2312" w:cs="仿宋_GB2312" w:eastAsia="仿宋_GB2312"/>
                      <w:sz w:val="22"/>
                    </w:rPr>
                    <w:t>8核64位架构，基础主频≥2.5GHz；</w:t>
                  </w:r>
                </w:p>
                <w:p>
                  <w:pPr>
                    <w:pStyle w:val="null3"/>
                    <w:jc w:val="left"/>
                  </w:pPr>
                  <w:r>
                    <w:rPr>
                      <w:rFonts w:ascii="仿宋_GB2312" w:hAnsi="仿宋_GB2312" w:cs="仿宋_GB2312" w:eastAsia="仿宋_GB2312"/>
                      <w:sz w:val="22"/>
                    </w:rPr>
                    <w:t>图形处理器主频</w:t>
                  </w:r>
                  <w:r>
                    <w:rPr>
                      <w:rFonts w:ascii="仿宋_GB2312" w:hAnsi="仿宋_GB2312" w:cs="仿宋_GB2312" w:eastAsia="仿宋_GB2312"/>
                      <w:sz w:val="22"/>
                    </w:rPr>
                    <w:t>≥587MHz，图像处理性能优异；</w:t>
                  </w:r>
                </w:p>
                <w:p>
                  <w:pPr>
                    <w:pStyle w:val="null3"/>
                    <w:jc w:val="left"/>
                  </w:pPr>
                  <w:r>
                    <w:rPr>
                      <w:rFonts w:ascii="仿宋_GB2312" w:hAnsi="仿宋_GB2312" w:cs="仿宋_GB2312" w:eastAsia="仿宋_GB2312"/>
                      <w:sz w:val="22"/>
                    </w:rPr>
                    <w:t>运行内存：</w:t>
                  </w:r>
                  <w:r>
                    <w:rPr>
                      <w:rFonts w:ascii="仿宋_GB2312" w:hAnsi="仿宋_GB2312" w:cs="仿宋_GB2312" w:eastAsia="仿宋_GB2312"/>
                      <w:sz w:val="22"/>
                    </w:rPr>
                    <w:t>≥6GBLPDDR4XRAM；</w:t>
                  </w:r>
                </w:p>
                <w:p>
                  <w:pPr>
                    <w:pStyle w:val="null3"/>
                    <w:jc w:val="left"/>
                  </w:pPr>
                  <w:r>
                    <w:rPr>
                      <w:rFonts w:ascii="仿宋_GB2312" w:hAnsi="仿宋_GB2312" w:cs="仿宋_GB2312" w:eastAsia="仿宋_GB2312"/>
                      <w:sz w:val="22"/>
                    </w:rPr>
                    <w:t>≥256GBUFS3.0高速闪存；</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2X2MIMO、WIFI6协议，兼容802.11b/g/n/ac/ax，支持2.4G、5G双频接收；</w:t>
                  </w:r>
                </w:p>
                <w:p>
                  <w:pPr>
                    <w:pStyle w:val="null3"/>
                    <w:jc w:val="left"/>
                  </w:pPr>
                  <w:r>
                    <w:rPr>
                      <w:rFonts w:ascii="仿宋_GB2312" w:hAnsi="仿宋_GB2312" w:cs="仿宋_GB2312" w:eastAsia="仿宋_GB2312"/>
                      <w:sz w:val="22"/>
                    </w:rPr>
                    <w:t>蓝牙版本：</w:t>
                  </w:r>
                  <w:r>
                    <w:rPr>
                      <w:rFonts w:ascii="仿宋_GB2312" w:hAnsi="仿宋_GB2312" w:cs="仿宋_GB2312" w:eastAsia="仿宋_GB2312"/>
                      <w:sz w:val="22"/>
                    </w:rPr>
                    <w:t>≥BT5.1；</w:t>
                  </w:r>
                </w:p>
                <w:p>
                  <w:pPr>
                    <w:pStyle w:val="null3"/>
                    <w:jc w:val="left"/>
                  </w:pPr>
                  <w:r>
                    <w:rPr>
                      <w:rFonts w:ascii="仿宋_GB2312" w:hAnsi="仿宋_GB2312" w:cs="仿宋_GB2312" w:eastAsia="仿宋_GB2312"/>
                      <w:sz w:val="22"/>
                    </w:rPr>
                    <w:t>搭载智能操作系统；</w:t>
                  </w:r>
                </w:p>
                <w:p>
                  <w:pPr>
                    <w:pStyle w:val="null3"/>
                    <w:jc w:val="left"/>
                  </w:pPr>
                  <w:r>
                    <w:rPr>
                      <w:rFonts w:ascii="仿宋_GB2312" w:hAnsi="仿宋_GB2312" w:cs="仿宋_GB2312" w:eastAsia="仿宋_GB2312"/>
                      <w:sz w:val="22"/>
                    </w:rPr>
                    <w:t>配备</w:t>
                  </w:r>
                  <w:r>
                    <w:rPr>
                      <w:rFonts w:ascii="仿宋_GB2312" w:hAnsi="仿宋_GB2312" w:cs="仿宋_GB2312" w:eastAsia="仿宋_GB2312"/>
                      <w:sz w:val="22"/>
                    </w:rPr>
                    <w:t>≥5.5英寸SFRTFT高清显示屏≥3664×1920;</w:t>
                  </w:r>
                </w:p>
                <w:p>
                  <w:pPr>
                    <w:pStyle w:val="null3"/>
                    <w:jc w:val="left"/>
                  </w:pPr>
                  <w:r>
                    <w:rPr>
                      <w:rFonts w:ascii="仿宋_GB2312" w:hAnsi="仿宋_GB2312" w:cs="仿宋_GB2312" w:eastAsia="仿宋_GB2312"/>
                      <w:sz w:val="22"/>
                    </w:rPr>
                    <w:t>屏幕刷新率：支持</w:t>
                  </w:r>
                  <w:r>
                    <w:rPr>
                      <w:rFonts w:ascii="仿宋_GB2312" w:hAnsi="仿宋_GB2312" w:cs="仿宋_GB2312" w:eastAsia="仿宋_GB2312"/>
                      <w:sz w:val="22"/>
                    </w:rPr>
                    <w:t>72Hz、90Hz智能档位切换；</w:t>
                  </w:r>
                </w:p>
                <w:p>
                  <w:pPr>
                    <w:pStyle w:val="null3"/>
                    <w:jc w:val="left"/>
                  </w:pPr>
                  <w:r>
                    <w:rPr>
                      <w:rFonts w:ascii="仿宋_GB2312" w:hAnsi="仿宋_GB2312" w:cs="仿宋_GB2312" w:eastAsia="仿宋_GB2312"/>
                      <w:sz w:val="22"/>
                    </w:rPr>
                    <w:t>视场角：有效视场角</w:t>
                  </w:r>
                  <w:r>
                    <w:rPr>
                      <w:rFonts w:ascii="仿宋_GB2312" w:hAnsi="仿宋_GB2312" w:cs="仿宋_GB2312" w:eastAsia="仿宋_GB2312"/>
                      <w:sz w:val="22"/>
                    </w:rPr>
                    <w:t>≥98°；</w:t>
                  </w:r>
                </w:p>
                <w:p>
                  <w:pPr>
                    <w:pStyle w:val="null3"/>
                    <w:jc w:val="left"/>
                  </w:pPr>
                  <w:r>
                    <w:rPr>
                      <w:rFonts w:ascii="仿宋_GB2312" w:hAnsi="仿宋_GB2312" w:cs="仿宋_GB2312" w:eastAsia="仿宋_GB2312"/>
                      <w:sz w:val="22"/>
                    </w:rPr>
                    <w:t>镜片材质：采用高清光学透镜；</w:t>
                  </w:r>
                </w:p>
                <w:p>
                  <w:pPr>
                    <w:pStyle w:val="null3"/>
                    <w:jc w:val="left"/>
                  </w:pPr>
                  <w:r>
                    <w:rPr>
                      <w:rFonts w:ascii="仿宋_GB2312" w:hAnsi="仿宋_GB2312" w:cs="仿宋_GB2312" w:eastAsia="仿宋_GB2312"/>
                      <w:sz w:val="22"/>
                    </w:rPr>
                    <w:t>瞳距调节：支持物理手动三档瞳距调节，不同瞳距人群使用；</w:t>
                  </w:r>
                </w:p>
                <w:p>
                  <w:pPr>
                    <w:pStyle w:val="null3"/>
                    <w:jc w:val="left"/>
                  </w:pPr>
                  <w:r>
                    <w:rPr>
                      <w:rFonts w:ascii="仿宋_GB2312" w:hAnsi="仿宋_GB2312" w:cs="仿宋_GB2312" w:eastAsia="仿宋_GB2312"/>
                      <w:sz w:val="22"/>
                    </w:rPr>
                    <w:t>护眼功能：具备</w:t>
                  </w:r>
                  <w:r>
                    <w:rPr>
                      <w:rFonts w:ascii="仿宋_GB2312" w:hAnsi="仿宋_GB2312" w:cs="仿宋_GB2312" w:eastAsia="仿宋_GB2312"/>
                      <w:sz w:val="22"/>
                    </w:rPr>
                    <w:t>TUV低蓝光认证，支持系统手动开启护眼模式；</w:t>
                  </w:r>
                </w:p>
                <w:p>
                  <w:pPr>
                    <w:pStyle w:val="null3"/>
                    <w:jc w:val="left"/>
                  </w:pPr>
                  <w:r>
                    <w:rPr>
                      <w:rFonts w:ascii="仿宋_GB2312" w:hAnsi="仿宋_GB2312" w:cs="仿宋_GB2312" w:eastAsia="仿宋_GB2312"/>
                      <w:sz w:val="22"/>
                    </w:rPr>
                    <w:t>内置高精度</w:t>
                  </w:r>
                  <w:r>
                    <w:rPr>
                      <w:rFonts w:ascii="仿宋_GB2312" w:hAnsi="仿宋_GB2312" w:cs="仿宋_GB2312" w:eastAsia="仿宋_GB2312"/>
                      <w:sz w:val="22"/>
                    </w:rPr>
                    <w:t>9轴传感器，采样频率≥1KHz；</w:t>
                  </w:r>
                </w:p>
                <w:p>
                  <w:pPr>
                    <w:pStyle w:val="null3"/>
                    <w:jc w:val="left"/>
                  </w:pPr>
                  <w:r>
                    <w:rPr>
                      <w:rFonts w:ascii="仿宋_GB2312" w:hAnsi="仿宋_GB2312" w:cs="仿宋_GB2312" w:eastAsia="仿宋_GB2312"/>
                      <w:sz w:val="22"/>
                    </w:rPr>
                    <w:t>▲配套应急安全VR实训体验软件，包含但不限于：商场火灾逃生培训、学校地震应急逃生体验、家庭地震应急逃生体验等场景化实训内容。</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科普宣传材料</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主视觉设计：采用蓝色地球背景搭配橙色安全伞主题图形，配备</w:t>
                  </w:r>
                  <w:r>
                    <w:rPr>
                      <w:rFonts w:ascii="仿宋_GB2312" w:hAnsi="仿宋_GB2312" w:cs="仿宋_GB2312" w:eastAsia="仿宋_GB2312"/>
                      <w:sz w:val="22"/>
                      <w:color w:val="000000"/>
                    </w:rPr>
                    <w:t>“防灾减灾守护生命”立体主题标题，页面底部预留全国防灾减灾日标识及宣传单位标注位置</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color w:val="000000"/>
                    </w:rPr>
                    <w:t>灾害认知篇章：采用跨页全景插画版式，展示地震、洪水、火灾等常见自然灾害场景，搭配文字注解，说明各类灾害形成原因、全国分布特征等科普内容</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color w:val="000000"/>
                    </w:rPr>
                    <w:t>应急技能篇章：采用四格标准漫画版式，演示地震</w:t>
                  </w:r>
                  <w:r>
                    <w:rPr>
                      <w:rFonts w:ascii="仿宋_GB2312" w:hAnsi="仿宋_GB2312" w:cs="仿宋_GB2312" w:eastAsia="仿宋_GB2312"/>
                      <w:sz w:val="22"/>
                      <w:color w:val="000000"/>
                    </w:rPr>
                    <w:t>“黄金12秒”避险、心肺复苏、止血包扎等核心应急自救互救技能，各操作步骤配备导向标识指引</w:t>
                  </w:r>
                  <w:r>
                    <w:rPr>
                      <w:rFonts w:ascii="仿宋_GB2312" w:hAnsi="仿宋_GB2312" w:cs="仿宋_GB2312" w:eastAsia="仿宋_GB2312"/>
                      <w:sz w:val="22"/>
                    </w:rPr>
                    <w:t>。</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配套桌椅</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现场定制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投影仪</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显示技术：采用</w:t>
                  </w:r>
                  <w:r>
                    <w:rPr>
                      <w:rFonts w:ascii="仿宋_GB2312" w:hAnsi="仿宋_GB2312" w:cs="仿宋_GB2312" w:eastAsia="仿宋_GB2312"/>
                      <w:sz w:val="22"/>
                      <w:color w:val="000000"/>
                    </w:rPr>
                    <w:t>3LCD显示技术，配备</w:t>
                  </w:r>
                  <w:r>
                    <w:rPr>
                      <w:rFonts w:ascii="仿宋_GB2312" w:hAnsi="仿宋_GB2312" w:cs="仿宋_GB2312" w:eastAsia="仿宋_GB2312"/>
                      <w:sz w:val="22"/>
                      <w:color w:val="000000"/>
                    </w:rPr>
                    <w:t>≥</w:t>
                  </w:r>
                  <w:r>
                    <w:rPr>
                      <w:rFonts w:ascii="仿宋_GB2312" w:hAnsi="仿宋_GB2312" w:cs="仿宋_GB2312" w:eastAsia="仿宋_GB2312"/>
                      <w:sz w:val="22"/>
                      <w:color w:val="000000"/>
                    </w:rPr>
                    <w:t>3块0.64英寸无机液晶面板</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color w:val="000000"/>
                    </w:rPr>
                    <w:t>光源配置：灯泡功率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240W</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整机亮度：</w:t>
                  </w:r>
                  <w:r>
                    <w:rPr>
                      <w:rFonts w:ascii="仿宋_GB2312" w:hAnsi="仿宋_GB2312" w:cs="仿宋_GB2312" w:eastAsia="仿宋_GB2312"/>
                      <w:sz w:val="22"/>
                      <w:color w:val="000000"/>
                    </w:rPr>
                    <w:t>≥</w:t>
                  </w:r>
                  <w:r>
                    <w:rPr>
                      <w:rFonts w:ascii="仿宋_GB2312" w:hAnsi="仿宋_GB2312" w:cs="仿宋_GB2312" w:eastAsia="仿宋_GB2312"/>
                      <w:sz w:val="22"/>
                      <w:color w:val="000000"/>
                    </w:rPr>
                    <w:t>5000流明</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物理分辨率：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XGA级别（1024×768），画面纵宽比为4:3</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动态对比度：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150000:1</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投影画面尺寸：支持</w:t>
                  </w:r>
                  <w:r>
                    <w:rPr>
                      <w:rFonts w:ascii="仿宋_GB2312" w:hAnsi="仿宋_GB2312" w:cs="仿宋_GB2312" w:eastAsia="仿宋_GB2312"/>
                      <w:sz w:val="22"/>
                      <w:color w:val="000000"/>
                    </w:rPr>
                    <w:t>30英寸-300英寸画面投射</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变焦性能：配备</w:t>
                  </w:r>
                  <w:r>
                    <w:rPr>
                      <w:rFonts w:ascii="仿宋_GB2312" w:hAnsi="仿宋_GB2312" w:cs="仿宋_GB2312" w:eastAsia="仿宋_GB2312"/>
                      <w:sz w:val="22"/>
                      <w:color w:val="000000"/>
                    </w:rPr>
                    <w:t>≥</w:t>
                  </w:r>
                  <w:r>
                    <w:rPr>
                      <w:rFonts w:ascii="仿宋_GB2312" w:hAnsi="仿宋_GB2312" w:cs="仿宋_GB2312" w:eastAsia="仿宋_GB2312"/>
                      <w:sz w:val="22"/>
                      <w:color w:val="000000"/>
                    </w:rPr>
                    <w:t>1.66倍大变焦镜头</w:t>
                  </w:r>
                  <w:r>
                    <w:rPr>
                      <w:rFonts w:ascii="仿宋_GB2312" w:hAnsi="仿宋_GB2312" w:cs="仿宋_GB2312" w:eastAsia="仿宋_GB2312"/>
                      <w:sz w:val="22"/>
                      <w:color w:val="000000"/>
                    </w:rPr>
                    <w:t>；</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音响设备</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具备宽频响应性能，满足</w:t>
                  </w:r>
                  <w:r>
                    <w:rPr>
                      <w:rFonts w:ascii="仿宋_GB2312" w:hAnsi="仿宋_GB2312" w:cs="仿宋_GB2312" w:eastAsia="仿宋_GB2312"/>
                      <w:sz w:val="22"/>
                      <w:color w:val="000000"/>
                    </w:rPr>
                    <w:t>150Hz-20KHz(±2dB)、110Hz-20KHz(-10dB)频率响应指标</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灵敏度：</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5</w:t>
                  </w:r>
                  <w:r>
                    <w:rPr>
                      <w:rFonts w:ascii="仿宋_GB2312" w:hAnsi="仿宋_GB2312" w:cs="仿宋_GB2312" w:eastAsia="仿宋_GB2312"/>
                      <w:sz w:val="22"/>
                      <w:color w:val="000000"/>
                    </w:rPr>
                    <w:t>dB；</w:t>
                  </w:r>
                </w:p>
                <w:p>
                  <w:pPr>
                    <w:pStyle w:val="null3"/>
                    <w:jc w:val="left"/>
                  </w:pPr>
                  <w:r>
                    <w:rPr>
                      <w:rFonts w:ascii="仿宋_GB2312" w:hAnsi="仿宋_GB2312" w:cs="仿宋_GB2312" w:eastAsia="仿宋_GB2312"/>
                      <w:sz w:val="22"/>
                      <w:color w:val="000000"/>
                    </w:rPr>
                    <w:t>标称阻抗：</w:t>
                  </w:r>
                  <w:r>
                    <w:rPr>
                      <w:rFonts w:ascii="仿宋_GB2312" w:hAnsi="仿宋_GB2312" w:cs="仿宋_GB2312" w:eastAsia="仿宋_GB2312"/>
                      <w:sz w:val="22"/>
                      <w:color w:val="000000"/>
                    </w:rPr>
                    <w:t>8Ω</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额定功率：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200w</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低音单元：配备</w:t>
                  </w:r>
                  <w:r>
                    <w:rPr>
                      <w:rFonts w:ascii="仿宋_GB2312" w:hAnsi="仿宋_GB2312" w:cs="仿宋_GB2312" w:eastAsia="仿宋_GB2312"/>
                      <w:sz w:val="22"/>
                      <w:color w:val="000000"/>
                    </w:rPr>
                    <w:t>≥</w:t>
                  </w:r>
                  <w:r>
                    <w:rPr>
                      <w:rFonts w:ascii="仿宋_GB2312" w:hAnsi="仿宋_GB2312" w:cs="仿宋_GB2312" w:eastAsia="仿宋_GB2312"/>
                      <w:sz w:val="22"/>
                      <w:color w:val="000000"/>
                    </w:rPr>
                    <w:t>4只5英寸低音单元，搭载1英寸音圈</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高音单元：配备</w:t>
                  </w:r>
                  <w:r>
                    <w:rPr>
                      <w:rFonts w:ascii="仿宋_GB2312" w:hAnsi="仿宋_GB2312" w:cs="仿宋_GB2312" w:eastAsia="仿宋_GB2312"/>
                      <w:sz w:val="22"/>
                      <w:color w:val="000000"/>
                    </w:rPr>
                    <w:t>≥</w:t>
                  </w:r>
                  <w:r>
                    <w:rPr>
                      <w:rFonts w:ascii="仿宋_GB2312" w:hAnsi="仿宋_GB2312" w:cs="仿宋_GB2312" w:eastAsia="仿宋_GB2312"/>
                      <w:sz w:val="22"/>
                      <w:color w:val="000000"/>
                    </w:rPr>
                    <w:t>1只1英寸出口驱动高音单元，搭载1.7英寸音圈</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标称覆盖角（水平</w:t>
                  </w:r>
                  <w:r>
                    <w:rPr>
                      <w:rFonts w:ascii="仿宋_GB2312" w:hAnsi="仿宋_GB2312" w:cs="仿宋_GB2312" w:eastAsia="仿宋_GB2312"/>
                      <w:sz w:val="22"/>
                      <w:color w:val="000000"/>
                    </w:rPr>
                    <w:t>×垂直）：</w:t>
                  </w:r>
                  <w:r>
                    <w:rPr>
                      <w:rFonts w:ascii="仿宋_GB2312" w:hAnsi="仿宋_GB2312" w:cs="仿宋_GB2312" w:eastAsia="仿宋_GB2312"/>
                      <w:sz w:val="22"/>
                      <w:color w:val="000000"/>
                    </w:rPr>
                    <w:t>≥</w:t>
                  </w:r>
                  <w:r>
                    <w:rPr>
                      <w:rFonts w:ascii="仿宋_GB2312" w:hAnsi="仿宋_GB2312" w:cs="仿宋_GB2312" w:eastAsia="仿宋_GB2312"/>
                      <w:sz w:val="22"/>
                      <w:color w:val="000000"/>
                    </w:rPr>
                    <w:t>80°×60°</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最大声压级：</w:t>
                  </w:r>
                  <w:r>
                    <w:rPr>
                      <w:rFonts w:ascii="仿宋_GB2312" w:hAnsi="仿宋_GB2312" w:cs="仿宋_GB2312" w:eastAsia="仿宋_GB2312"/>
                      <w:sz w:val="22"/>
                      <w:color w:val="000000"/>
                    </w:rPr>
                    <w:t>≥</w:t>
                  </w:r>
                  <w:r>
                    <w:rPr>
                      <w:rFonts w:ascii="仿宋_GB2312" w:hAnsi="仿宋_GB2312" w:cs="仿宋_GB2312" w:eastAsia="仿宋_GB2312"/>
                      <w:sz w:val="22"/>
                      <w:color w:val="000000"/>
                    </w:rPr>
                    <w:t>120dB；</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互动展示装置</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通过系统互动、视频捕捉、体感感应等技术，模拟人员密集场景可能发生踩踏的场景，体验人员通过身体动作进行防踩踏的模拟训练，同时对防踩踏事故案例视频讲解。</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图文展板</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面向公共安全宣传、应急管理教育、社区风险防控等场景，通过图文结合的形式，将专业防灾知识转化为直观易懂的视觉内容，具备警示性强、传播效率高、应用场景广泛等特点。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科普视频资料制作</w:t>
                  </w:r>
                </w:p>
              </w:tc>
              <w:tc>
                <w:tcPr>
                  <w:tcW w:type="dxa" w:w="16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以二维动画（能牛）技术展现社区安全个细节，明确社区安全警示教育片的核心主题，围绕社区居民日常生活中可能遭遇的各类安全隐患与风险展开，包含但不限于地震、暴雨、泥石流、台风各</w:t>
                  </w:r>
                  <w:r>
                    <w:rPr>
                      <w:rFonts w:ascii="仿宋_GB2312" w:hAnsi="仿宋_GB2312" w:cs="仿宋_GB2312" w:eastAsia="仿宋_GB2312"/>
                      <w:sz w:val="22"/>
                      <w:color w:val="000000"/>
                    </w:rPr>
                    <w:t>1个。</w:t>
                  </w: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vMerge/>
                  <w:tcBorders>
                    <w:top w:val="none" w:color="000000" w:sz="4"/>
                    <w:left w:val="none" w:color="000000" w:sz="4"/>
                    <w:bottom w:val="single" w:color="000000" w:sz="4"/>
                    <w:right w:val="single" w:color="000000" w:sz="4"/>
                  </w:tcBorders>
                </w:tcPr>
                <w:p/>
              </w:tc>
              <w:tc>
                <w:tcPr>
                  <w:tcW w:type="dxa" w:w="1659"/>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singl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实体展示柜</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以展示柜为核心载体，搭配主题标语广告。展示柜采用金属框架与透明玻璃面板设计，内部可分层陈列应急逃生绳、灭火器、急救包等防灾物资实物标语广告以黑体文字配合警示性配色（如红底白字、黄底黑字），在展示柜周边或上方设置，内容涵盖</w:t>
                  </w:r>
                  <w:r>
                    <w:rPr>
                      <w:rFonts w:ascii="仿宋_GB2312" w:hAnsi="仿宋_GB2312" w:cs="仿宋_GB2312" w:eastAsia="仿宋_GB2312"/>
                      <w:sz w:val="22"/>
                      <w:color w:val="000000"/>
                    </w:rPr>
                    <w:t>“防灾减灾，从我做起”“常备应急物资，共筑安全防线”等简洁有力的宣传语。</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r>
            <w:tr>
              <w:tc>
                <w:tcPr>
                  <w:tcW w:type="dxa" w:w="148"/>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综合应急救援宣教服务点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互动体验类</w:t>
                  </w:r>
                </w:p>
                <w:p>
                  <w:pPr>
                    <w:pStyle w:val="null3"/>
                    <w:jc w:val="center"/>
                  </w:pP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▲虚拟现实一体机：采用</w:t>
                  </w:r>
                  <w:r>
                    <w:rPr>
                      <w:rFonts w:ascii="仿宋_GB2312" w:hAnsi="仿宋_GB2312" w:cs="仿宋_GB2312" w:eastAsia="仿宋_GB2312"/>
                      <w:sz w:val="22"/>
                    </w:rPr>
                    <w:t>≥</w:t>
                  </w:r>
                  <w:r>
                    <w:rPr>
                      <w:rFonts w:ascii="仿宋_GB2312" w:hAnsi="仿宋_GB2312" w:cs="仿宋_GB2312" w:eastAsia="仿宋_GB2312"/>
                      <w:sz w:val="22"/>
                    </w:rPr>
                    <w:t>8核64位架构，基础主频≥2.5GHz；</w:t>
                  </w:r>
                </w:p>
                <w:p>
                  <w:pPr>
                    <w:pStyle w:val="null3"/>
                    <w:jc w:val="left"/>
                  </w:pPr>
                  <w:r>
                    <w:rPr>
                      <w:rFonts w:ascii="仿宋_GB2312" w:hAnsi="仿宋_GB2312" w:cs="仿宋_GB2312" w:eastAsia="仿宋_GB2312"/>
                      <w:sz w:val="22"/>
                    </w:rPr>
                    <w:t>图形处理器主频</w:t>
                  </w:r>
                  <w:r>
                    <w:rPr>
                      <w:rFonts w:ascii="仿宋_GB2312" w:hAnsi="仿宋_GB2312" w:cs="仿宋_GB2312" w:eastAsia="仿宋_GB2312"/>
                      <w:sz w:val="22"/>
                    </w:rPr>
                    <w:t>≥587MHz，图像处理性能优异；</w:t>
                  </w:r>
                </w:p>
                <w:p>
                  <w:pPr>
                    <w:pStyle w:val="null3"/>
                    <w:jc w:val="left"/>
                  </w:pPr>
                  <w:r>
                    <w:rPr>
                      <w:rFonts w:ascii="仿宋_GB2312" w:hAnsi="仿宋_GB2312" w:cs="仿宋_GB2312" w:eastAsia="仿宋_GB2312"/>
                      <w:sz w:val="22"/>
                    </w:rPr>
                    <w:t>运行内存：</w:t>
                  </w:r>
                  <w:r>
                    <w:rPr>
                      <w:rFonts w:ascii="仿宋_GB2312" w:hAnsi="仿宋_GB2312" w:cs="仿宋_GB2312" w:eastAsia="仿宋_GB2312"/>
                      <w:sz w:val="22"/>
                    </w:rPr>
                    <w:t>≥6GBLPDDR4XRAM；</w:t>
                  </w:r>
                </w:p>
                <w:p>
                  <w:pPr>
                    <w:pStyle w:val="null3"/>
                    <w:jc w:val="left"/>
                  </w:pPr>
                  <w:r>
                    <w:rPr>
                      <w:rFonts w:ascii="仿宋_GB2312" w:hAnsi="仿宋_GB2312" w:cs="仿宋_GB2312" w:eastAsia="仿宋_GB2312"/>
                      <w:sz w:val="22"/>
                    </w:rPr>
                    <w:t>≥256GBUFS3.0高速闪存；</w:t>
                  </w:r>
                </w:p>
                <w:p>
                  <w:pPr>
                    <w:pStyle w:val="null3"/>
                    <w:jc w:val="left"/>
                  </w:pPr>
                  <w:r>
                    <w:rPr>
                      <w:rFonts w:ascii="仿宋_GB2312" w:hAnsi="仿宋_GB2312" w:cs="仿宋_GB2312" w:eastAsia="仿宋_GB2312"/>
                      <w:sz w:val="22"/>
                    </w:rPr>
                    <w:t>支持</w:t>
                  </w:r>
                  <w:r>
                    <w:rPr>
                      <w:rFonts w:ascii="仿宋_GB2312" w:hAnsi="仿宋_GB2312" w:cs="仿宋_GB2312" w:eastAsia="仿宋_GB2312"/>
                      <w:sz w:val="22"/>
                    </w:rPr>
                    <w:t>2X2MIMO、WIFI6协议，兼容802.11b/g/n/ac/ax，支持2.4G、5G双频接收；</w:t>
                  </w:r>
                </w:p>
                <w:p>
                  <w:pPr>
                    <w:pStyle w:val="null3"/>
                    <w:jc w:val="left"/>
                  </w:pPr>
                  <w:r>
                    <w:rPr>
                      <w:rFonts w:ascii="仿宋_GB2312" w:hAnsi="仿宋_GB2312" w:cs="仿宋_GB2312" w:eastAsia="仿宋_GB2312"/>
                      <w:sz w:val="22"/>
                    </w:rPr>
                    <w:t>蓝牙版本：</w:t>
                  </w:r>
                  <w:r>
                    <w:rPr>
                      <w:rFonts w:ascii="仿宋_GB2312" w:hAnsi="仿宋_GB2312" w:cs="仿宋_GB2312" w:eastAsia="仿宋_GB2312"/>
                      <w:sz w:val="22"/>
                    </w:rPr>
                    <w:t>≥BT5.1；</w:t>
                  </w:r>
                </w:p>
                <w:p>
                  <w:pPr>
                    <w:pStyle w:val="null3"/>
                    <w:jc w:val="left"/>
                  </w:pPr>
                  <w:r>
                    <w:rPr>
                      <w:rFonts w:ascii="仿宋_GB2312" w:hAnsi="仿宋_GB2312" w:cs="仿宋_GB2312" w:eastAsia="仿宋_GB2312"/>
                      <w:sz w:val="22"/>
                    </w:rPr>
                    <w:t>搭载智能操作系统；</w:t>
                  </w:r>
                </w:p>
                <w:p>
                  <w:pPr>
                    <w:pStyle w:val="null3"/>
                    <w:jc w:val="left"/>
                  </w:pPr>
                  <w:r>
                    <w:rPr>
                      <w:rFonts w:ascii="仿宋_GB2312" w:hAnsi="仿宋_GB2312" w:cs="仿宋_GB2312" w:eastAsia="仿宋_GB2312"/>
                      <w:sz w:val="22"/>
                    </w:rPr>
                    <w:t>配备</w:t>
                  </w:r>
                  <w:r>
                    <w:rPr>
                      <w:rFonts w:ascii="仿宋_GB2312" w:hAnsi="仿宋_GB2312" w:cs="仿宋_GB2312" w:eastAsia="仿宋_GB2312"/>
                      <w:sz w:val="22"/>
                    </w:rPr>
                    <w:t>≥5.5英寸SFRTFT高清显示屏≥3664×1920;</w:t>
                  </w:r>
                </w:p>
                <w:p>
                  <w:pPr>
                    <w:pStyle w:val="null3"/>
                    <w:jc w:val="left"/>
                  </w:pPr>
                  <w:r>
                    <w:rPr>
                      <w:rFonts w:ascii="仿宋_GB2312" w:hAnsi="仿宋_GB2312" w:cs="仿宋_GB2312" w:eastAsia="仿宋_GB2312"/>
                      <w:sz w:val="22"/>
                    </w:rPr>
                    <w:t>屏幕刷新率：支持</w:t>
                  </w:r>
                  <w:r>
                    <w:rPr>
                      <w:rFonts w:ascii="仿宋_GB2312" w:hAnsi="仿宋_GB2312" w:cs="仿宋_GB2312" w:eastAsia="仿宋_GB2312"/>
                      <w:sz w:val="22"/>
                    </w:rPr>
                    <w:t>72Hz、90Hz智能档位切换；</w:t>
                  </w:r>
                </w:p>
                <w:p>
                  <w:pPr>
                    <w:pStyle w:val="null3"/>
                    <w:jc w:val="left"/>
                  </w:pPr>
                  <w:r>
                    <w:rPr>
                      <w:rFonts w:ascii="仿宋_GB2312" w:hAnsi="仿宋_GB2312" w:cs="仿宋_GB2312" w:eastAsia="仿宋_GB2312"/>
                      <w:sz w:val="22"/>
                    </w:rPr>
                    <w:t>视场角：有效视场角</w:t>
                  </w:r>
                  <w:r>
                    <w:rPr>
                      <w:rFonts w:ascii="仿宋_GB2312" w:hAnsi="仿宋_GB2312" w:cs="仿宋_GB2312" w:eastAsia="仿宋_GB2312"/>
                      <w:sz w:val="22"/>
                    </w:rPr>
                    <w:t>≥98°；</w:t>
                  </w:r>
                </w:p>
                <w:p>
                  <w:pPr>
                    <w:pStyle w:val="null3"/>
                    <w:jc w:val="left"/>
                  </w:pPr>
                  <w:r>
                    <w:rPr>
                      <w:rFonts w:ascii="仿宋_GB2312" w:hAnsi="仿宋_GB2312" w:cs="仿宋_GB2312" w:eastAsia="仿宋_GB2312"/>
                      <w:sz w:val="22"/>
                    </w:rPr>
                    <w:t>镜片材质：采用高清光学透镜；</w:t>
                  </w:r>
                </w:p>
                <w:p>
                  <w:pPr>
                    <w:pStyle w:val="null3"/>
                    <w:jc w:val="left"/>
                  </w:pPr>
                  <w:r>
                    <w:rPr>
                      <w:rFonts w:ascii="仿宋_GB2312" w:hAnsi="仿宋_GB2312" w:cs="仿宋_GB2312" w:eastAsia="仿宋_GB2312"/>
                      <w:sz w:val="22"/>
                    </w:rPr>
                    <w:t>瞳距调节：支持物理手动三档瞳距调节，不同瞳距人群使用；</w:t>
                  </w:r>
                </w:p>
                <w:p>
                  <w:pPr>
                    <w:pStyle w:val="null3"/>
                    <w:jc w:val="left"/>
                  </w:pPr>
                  <w:r>
                    <w:rPr>
                      <w:rFonts w:ascii="仿宋_GB2312" w:hAnsi="仿宋_GB2312" w:cs="仿宋_GB2312" w:eastAsia="仿宋_GB2312"/>
                      <w:sz w:val="22"/>
                    </w:rPr>
                    <w:t>护眼功能：具备</w:t>
                  </w:r>
                  <w:r>
                    <w:rPr>
                      <w:rFonts w:ascii="仿宋_GB2312" w:hAnsi="仿宋_GB2312" w:cs="仿宋_GB2312" w:eastAsia="仿宋_GB2312"/>
                      <w:sz w:val="22"/>
                    </w:rPr>
                    <w:t>TUV低蓝光认证，支持系统手动开启护眼模式；</w:t>
                  </w:r>
                </w:p>
                <w:p>
                  <w:pPr>
                    <w:pStyle w:val="null3"/>
                    <w:jc w:val="left"/>
                  </w:pPr>
                  <w:r>
                    <w:rPr>
                      <w:rFonts w:ascii="仿宋_GB2312" w:hAnsi="仿宋_GB2312" w:cs="仿宋_GB2312" w:eastAsia="仿宋_GB2312"/>
                      <w:sz w:val="22"/>
                    </w:rPr>
                    <w:t>内置高精度</w:t>
                  </w:r>
                  <w:r>
                    <w:rPr>
                      <w:rFonts w:ascii="仿宋_GB2312" w:hAnsi="仿宋_GB2312" w:cs="仿宋_GB2312" w:eastAsia="仿宋_GB2312"/>
                      <w:sz w:val="22"/>
                    </w:rPr>
                    <w:t>9轴传感器，采样频率≥1KHz；</w:t>
                  </w:r>
                </w:p>
                <w:p>
                  <w:pPr>
                    <w:pStyle w:val="null3"/>
                    <w:jc w:val="left"/>
                  </w:pPr>
                  <w:r>
                    <w:rPr>
                      <w:rFonts w:ascii="仿宋_GB2312" w:hAnsi="仿宋_GB2312" w:cs="仿宋_GB2312" w:eastAsia="仿宋_GB2312"/>
                      <w:sz w:val="22"/>
                    </w:rPr>
                    <w:t>▲配套应急安全VR实训体验软件，包含但不限于：商场火灾逃生培训、学校地震应急逃生体验、家庭地震应急逃生体验等场景化实训内容。</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189"/>
                  <w:vMerge/>
                  <w:tcBorders>
                    <w:top w:val="none" w:color="000000" w:sz="4"/>
                    <w:left w:val="single" w:color="000000" w:sz="4"/>
                    <w:bottom w:val="single" w:color="000000" w:sz="4"/>
                    <w:right w:val="single" w:color="000000" w:sz="4"/>
                  </w:tcBorders>
                </w:tcP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知识普及类读物</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包含手册、折页、漫画、视频等</w:t>
                  </w:r>
                </w:p>
                <w:p>
                  <w:pPr>
                    <w:pStyle w:val="null3"/>
                    <w:jc w:val="left"/>
                  </w:pPr>
                  <w:r>
                    <w:rPr>
                      <w:rFonts w:ascii="仿宋_GB2312" w:hAnsi="仿宋_GB2312" w:cs="仿宋_GB2312" w:eastAsia="仿宋_GB2312"/>
                      <w:sz w:val="22"/>
                      <w:color w:val="000000"/>
                    </w:rPr>
                    <w:t>采用三折页设计，手册以</w:t>
                  </w:r>
                  <w:r>
                    <w:rPr>
                      <w:rFonts w:ascii="仿宋_GB2312" w:hAnsi="仿宋_GB2312" w:cs="仿宋_GB2312" w:eastAsia="仿宋_GB2312"/>
                      <w:sz w:val="22"/>
                      <w:color w:val="000000"/>
                    </w:rPr>
                    <w:t>“科学防灾、智慧避险”为核心，通过图文结合的形式，系统整合自然灾害应对知识</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以彩色图标</w:t>
                  </w:r>
                  <w:r>
                    <w:rPr>
                      <w:rFonts w:ascii="仿宋_GB2312" w:hAnsi="仿宋_GB2312" w:cs="仿宋_GB2312" w:eastAsia="仿宋_GB2312"/>
                      <w:sz w:val="22"/>
                      <w:color w:val="000000"/>
                    </w:rPr>
                    <w:t>+步骤化说明形式，包括但不限于6类高发灾害：</w:t>
                  </w:r>
                </w:p>
                <w:p>
                  <w:pPr>
                    <w:pStyle w:val="null3"/>
                    <w:jc w:val="left"/>
                  </w:pPr>
                  <w:r>
                    <w:rPr>
                      <w:rFonts w:ascii="仿宋_GB2312" w:hAnsi="仿宋_GB2312" w:cs="仿宋_GB2312" w:eastAsia="仿宋_GB2312"/>
                      <w:sz w:val="22"/>
                      <w:color w:val="000000"/>
                    </w:rPr>
                    <w:t>地震：</w:t>
                  </w:r>
                  <w:r>
                    <w:rPr>
                      <w:rFonts w:ascii="仿宋_GB2312" w:hAnsi="仿宋_GB2312" w:cs="仿宋_GB2312" w:eastAsia="仿宋_GB2312"/>
                      <w:sz w:val="22"/>
                      <w:color w:val="000000"/>
                    </w:rPr>
                    <w:t>“伏地-遮挡-手抓牢”三步骤，室内外避险要点，次生灾害防范</w:t>
                  </w:r>
                </w:p>
                <w:p>
                  <w:pPr>
                    <w:pStyle w:val="null3"/>
                    <w:jc w:val="left"/>
                  </w:pPr>
                  <w:r>
                    <w:rPr>
                      <w:rFonts w:ascii="仿宋_GB2312" w:hAnsi="仿宋_GB2312" w:cs="仿宋_GB2312" w:eastAsia="仿宋_GB2312"/>
                      <w:sz w:val="22"/>
                      <w:color w:val="000000"/>
                    </w:rPr>
                    <w:t>火灾：逃生路线规划，湿毛巾使用方法，灭火器选择与操作口诀</w:t>
                  </w:r>
                </w:p>
                <w:p>
                  <w:pPr>
                    <w:pStyle w:val="null3"/>
                    <w:jc w:val="left"/>
                  </w:pPr>
                  <w:r>
                    <w:rPr>
                      <w:rFonts w:ascii="仿宋_GB2312" w:hAnsi="仿宋_GB2312" w:cs="仿宋_GB2312" w:eastAsia="仿宋_GB2312"/>
                      <w:sz w:val="22"/>
                      <w:color w:val="000000"/>
                    </w:rPr>
                    <w:t>洪水：预警信号识别，避难场所选择，自救漂浮技巧</w:t>
                  </w:r>
                </w:p>
                <w:p>
                  <w:pPr>
                    <w:pStyle w:val="null3"/>
                    <w:jc w:val="left"/>
                  </w:pPr>
                  <w:r>
                    <w:rPr>
                      <w:rFonts w:ascii="仿宋_GB2312" w:hAnsi="仿宋_GB2312" w:cs="仿宋_GB2312" w:eastAsia="仿宋_GB2312"/>
                      <w:sz w:val="22"/>
                      <w:color w:val="000000"/>
                    </w:rPr>
                    <w:t>台风：门窗加固方法，高空坠物防范，撤离路线规划</w:t>
                  </w:r>
                </w:p>
                <w:p>
                  <w:pPr>
                    <w:pStyle w:val="null3"/>
                    <w:jc w:val="left"/>
                  </w:pPr>
                  <w:r>
                    <w:rPr>
                      <w:rFonts w:ascii="仿宋_GB2312" w:hAnsi="仿宋_GB2312" w:cs="仿宋_GB2312" w:eastAsia="仿宋_GB2312"/>
                      <w:sz w:val="22"/>
                      <w:color w:val="000000"/>
                    </w:rPr>
                    <w:t>泥石流：预警特征，横向逃生路线，被困自救措施</w:t>
                  </w:r>
                </w:p>
                <w:p>
                  <w:pPr>
                    <w:pStyle w:val="null3"/>
                    <w:jc w:val="left"/>
                  </w:pPr>
                  <w:r>
                    <w:rPr>
                      <w:rFonts w:ascii="仿宋_GB2312" w:hAnsi="仿宋_GB2312" w:cs="仿宋_GB2312" w:eastAsia="仿宋_GB2312"/>
                      <w:sz w:val="22"/>
                      <w:color w:val="000000"/>
                    </w:rPr>
                    <w:t>雷电：户外避险</w:t>
                  </w:r>
                  <w:r>
                    <w:rPr>
                      <w:rFonts w:ascii="仿宋_GB2312" w:hAnsi="仿宋_GB2312" w:cs="仿宋_GB2312" w:eastAsia="仿宋_GB2312"/>
                      <w:sz w:val="22"/>
                      <w:color w:val="000000"/>
                    </w:rPr>
                    <w:t>“三不宜”（不宜树下、不宜水域、不宜高地）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4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常态化预案演练</w:t>
                  </w: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演练器具</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48"/>
                  <w:vMerge/>
                  <w:tcBorders>
                    <w:top w:val="none" w:color="000000" w:sz="4"/>
                    <w:left w:val="single" w:color="000000" w:sz="4"/>
                    <w:bottom w:val="single" w:color="000000" w:sz="4"/>
                    <w:right w:val="none" w:color="000000" w:sz="4"/>
                  </w:tcBorders>
                </w:tcPr>
                <w:p/>
              </w:tc>
              <w:tc>
                <w:tcPr>
                  <w:tcW w:type="dxa" w:w="345"/>
                  <w:gridSpan w:val="2"/>
                  <w:vMerge/>
                  <w:tcBorders>
                    <w:top w:val="none" w:color="000000" w:sz="4"/>
                    <w:left w:val="single" w:color="000000" w:sz="4"/>
                    <w:bottom w:val="single" w:color="000000" w:sz="4"/>
                    <w:right w:val="single" w:color="000000" w:sz="4"/>
                  </w:tcBorders>
                </w:tcPr>
                <w:p/>
              </w:tc>
              <w:tc>
                <w:tcPr>
                  <w:tcW w:type="dxa" w:w="1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县级综合应急演练和专项应急演练</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次</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2"/>
                <w:b/>
              </w:rPr>
              <w:t>二、</w:t>
            </w:r>
            <w:r>
              <w:rPr>
                <w:rFonts w:ascii="仿宋_GB2312" w:hAnsi="仿宋_GB2312" w:cs="仿宋_GB2312" w:eastAsia="仿宋_GB2312"/>
                <w:sz w:val="22"/>
                <w:b/>
                <w:color w:val="000000"/>
              </w:rPr>
              <w:t>提升普查数据更新及成果应用能力</w:t>
            </w:r>
          </w:p>
          <w:tbl>
            <w:tblPr>
              <w:tblBorders>
                <w:top w:val="none" w:color="000000" w:sz="4"/>
                <w:left w:val="none" w:color="000000" w:sz="4"/>
                <w:bottom w:val="none" w:color="000000" w:sz="4"/>
                <w:right w:val="none" w:color="000000" w:sz="4"/>
                <w:insideH w:val="none"/>
                <w:insideV w:val="none"/>
              </w:tblBorders>
            </w:tblPr>
            <w:tblGrid>
              <w:gridCol w:w="166"/>
              <w:gridCol w:w="285"/>
              <w:gridCol w:w="218"/>
              <w:gridCol w:w="1480"/>
              <w:gridCol w:w="206"/>
              <w:gridCol w:w="182"/>
            </w:tblGrid>
            <w:tr>
              <w:tc>
                <w:tcPr>
                  <w:tcW w:type="dxa" w:w="1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03"/>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分部分项名称</w:t>
                  </w:r>
                </w:p>
              </w:tc>
              <w:tc>
                <w:tcPr>
                  <w:tcW w:type="dxa" w:w="14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参数指标要求</w:t>
                  </w:r>
                </w:p>
              </w:tc>
              <w:tc>
                <w:tcPr>
                  <w:tcW w:type="dxa" w:w="2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66"/>
                  <w:vMerge/>
                  <w:tcBorders>
                    <w:top w:val="single" w:color="000000" w:sz="4"/>
                    <w:left w:val="single" w:color="000000" w:sz="4"/>
                    <w:bottom w:val="single" w:color="000000" w:sz="4"/>
                    <w:right w:val="single" w:color="000000" w:sz="4"/>
                  </w:tcBorders>
                </w:tcPr>
                <w:p/>
              </w:tc>
              <w:tc>
                <w:tcPr>
                  <w:tcW w:type="dxa" w:w="503"/>
                  <w:gridSpan w:val="2"/>
                  <w:vMerge/>
                  <w:tcBorders>
                    <w:top w:val="single" w:color="000000" w:sz="4"/>
                    <w:left w:val="none" w:color="000000" w:sz="4"/>
                    <w:bottom w:val="single" w:color="000000" w:sz="4"/>
                    <w:right w:val="single" w:color="000000" w:sz="4"/>
                  </w:tcBorders>
                </w:tcPr>
                <w:p/>
              </w:tc>
              <w:tc>
                <w:tcPr>
                  <w:tcW w:type="dxa" w:w="1480"/>
                  <w:vMerge/>
                  <w:tcBorders>
                    <w:top w:val="single" w:color="000000" w:sz="4"/>
                    <w:left w:val="none" w:color="000000" w:sz="4"/>
                    <w:bottom w:val="single" w:color="000000" w:sz="4"/>
                    <w:right w:val="single" w:color="000000" w:sz="4"/>
                  </w:tcBorders>
                </w:tcPr>
                <w:p/>
              </w:tc>
            </w:tr>
            <w:tr>
              <w:tc>
                <w:tcPr>
                  <w:tcW w:type="dxa" w:w="25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二、提升普查数据更新及成果应用能力</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县级数据汇聚和处理设备建设</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高性能工作站</w:t>
                  </w:r>
                </w:p>
              </w:tc>
              <w:tc>
                <w:tcPr>
                  <w:tcW w:type="dxa" w:w="1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处理器：频率</w:t>
                  </w:r>
                  <w:r>
                    <w:rPr>
                      <w:rFonts w:ascii="仿宋_GB2312" w:hAnsi="仿宋_GB2312" w:cs="仿宋_GB2312" w:eastAsia="仿宋_GB2312"/>
                      <w:sz w:val="22"/>
                    </w:rPr>
                    <w:t>2.6GHz~5.0GHz，内核数量</w:t>
                  </w:r>
                  <w:r>
                    <w:rPr>
                      <w:rFonts w:ascii="仿宋_GB2312" w:hAnsi="仿宋_GB2312" w:cs="仿宋_GB2312" w:eastAsia="仿宋_GB2312"/>
                      <w:sz w:val="22"/>
                    </w:rPr>
                    <w:t>≥</w:t>
                  </w:r>
                  <w:r>
                    <w:rPr>
                      <w:rFonts w:ascii="仿宋_GB2312" w:hAnsi="仿宋_GB2312" w:cs="仿宋_GB2312" w:eastAsia="仿宋_GB2312"/>
                      <w:sz w:val="22"/>
                    </w:rPr>
                    <w:t>14，线程数</w:t>
                  </w:r>
                  <w:r>
                    <w:rPr>
                      <w:rFonts w:ascii="仿宋_GB2312" w:hAnsi="仿宋_GB2312" w:cs="仿宋_GB2312" w:eastAsia="仿宋_GB2312"/>
                      <w:sz w:val="22"/>
                    </w:rPr>
                    <w:t>≥</w:t>
                  </w:r>
                  <w:r>
                    <w:rPr>
                      <w:rFonts w:ascii="仿宋_GB2312" w:hAnsi="仿宋_GB2312" w:cs="仿宋_GB2312" w:eastAsia="仿宋_GB2312"/>
                      <w:sz w:val="22"/>
                    </w:rPr>
                    <w:t>20；</w:t>
                  </w:r>
                </w:p>
                <w:p>
                  <w:pPr>
                    <w:pStyle w:val="null3"/>
                    <w:jc w:val="left"/>
                  </w:pPr>
                  <w:r>
                    <w:rPr>
                      <w:rFonts w:ascii="仿宋_GB2312" w:hAnsi="仿宋_GB2312" w:cs="仿宋_GB2312" w:eastAsia="仿宋_GB2312"/>
                      <w:sz w:val="22"/>
                    </w:rPr>
                    <w:t>硬盘：</w:t>
                  </w:r>
                  <w:r>
                    <w:rPr>
                      <w:rFonts w:ascii="仿宋_GB2312" w:hAnsi="仿宋_GB2312" w:cs="仿宋_GB2312" w:eastAsia="仿宋_GB2312"/>
                      <w:sz w:val="22"/>
                    </w:rPr>
                    <w:t>≥</w:t>
                  </w:r>
                  <w:r>
                    <w:rPr>
                      <w:rFonts w:ascii="仿宋_GB2312" w:hAnsi="仿宋_GB2312" w:cs="仿宋_GB2312" w:eastAsia="仿宋_GB2312"/>
                      <w:sz w:val="22"/>
                    </w:rPr>
                    <w:t>SSD512G+HDD2T；</w:t>
                  </w:r>
                </w:p>
                <w:p>
                  <w:pPr>
                    <w:pStyle w:val="null3"/>
                    <w:jc w:val="left"/>
                  </w:pP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64G；</w:t>
                  </w:r>
                </w:p>
                <w:p>
                  <w:pPr>
                    <w:pStyle w:val="null3"/>
                    <w:jc w:val="left"/>
                  </w:pPr>
                  <w:r>
                    <w:rPr>
                      <w:rFonts w:ascii="仿宋_GB2312" w:hAnsi="仿宋_GB2312" w:cs="仿宋_GB2312" w:eastAsia="仿宋_GB2312"/>
                      <w:sz w:val="22"/>
                    </w:rPr>
                    <w:t>显示器</w:t>
                  </w:r>
                  <w:r>
                    <w:rPr>
                      <w:rFonts w:ascii="仿宋_GB2312" w:hAnsi="仿宋_GB2312" w:cs="仿宋_GB2312" w:eastAsia="仿宋_GB2312"/>
                      <w:sz w:val="22"/>
                    </w:rPr>
                    <w:t>≥</w:t>
                  </w:r>
                  <w:r>
                    <w:rPr>
                      <w:rFonts w:ascii="仿宋_GB2312" w:hAnsi="仿宋_GB2312" w:cs="仿宋_GB2312" w:eastAsia="仿宋_GB2312"/>
                      <w:sz w:val="22"/>
                    </w:rPr>
                    <w:t>27寸。</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乡镇（街道）、村（社区）采集终端建设</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乡镇采集终端</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搭载</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核处理器</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运行内存</w:t>
                  </w:r>
                  <w:r>
                    <w:rPr>
                      <w:rFonts w:ascii="仿宋_GB2312" w:hAnsi="仿宋_GB2312" w:cs="仿宋_GB2312" w:eastAsia="仿宋_GB2312"/>
                      <w:sz w:val="22"/>
                    </w:rPr>
                    <w:t>≥</w:t>
                  </w:r>
                  <w:r>
                    <w:rPr>
                      <w:rFonts w:ascii="仿宋_GB2312" w:hAnsi="仿宋_GB2312" w:cs="仿宋_GB2312" w:eastAsia="仿宋_GB2312"/>
                      <w:sz w:val="22"/>
                    </w:rPr>
                    <w:t>6GB</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存储容量</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数据采集</w:t>
                  </w:r>
                  <w:r>
                    <w:rPr>
                      <w:rFonts w:ascii="仿宋_GB2312" w:hAnsi="仿宋_GB2312" w:cs="仿宋_GB2312" w:eastAsia="仿宋_GB2312"/>
                      <w:sz w:val="22"/>
                    </w:rPr>
                    <w:t>App：任务管理、现场采集、离线作业、审核交互、自主上报。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本地化县级基础数据库建设</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县级数据库建设</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1、</w:t>
                  </w:r>
                  <w:r>
                    <w:rPr>
                      <w:rFonts w:ascii="仿宋_GB2312" w:hAnsi="仿宋_GB2312" w:cs="仿宋_GB2312" w:eastAsia="仿宋_GB2312"/>
                      <w:sz w:val="22"/>
                    </w:rPr>
                    <w:t>数据库建设：按照数据来源、数据主题、应用场景等日常管理需求落地存储上级分发共享的各行业数据成果，实现数据上传下达和统一，厘清需纳入数据库的数据要素、项目业务应用场景建设需要的数据。</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数据归集整合与治理：开展澄城县各行业自然灾害综合风险普查数据成果和用以满足本项目业务应用场景建设的各行业部门其他数据信息的归集整合与治理工作，构建澄城县自然灾害综合风险普查基础数据库</w:t>
                  </w:r>
                  <w:r>
                    <w:rPr>
                      <w:rFonts w:ascii="仿宋_GB2312" w:hAnsi="仿宋_GB2312" w:cs="仿宋_GB2312" w:eastAsia="仿宋_GB2312"/>
                      <w:sz w:val="22"/>
                    </w:rPr>
                    <w: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国产数据库、中间件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数据库产品：</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支持飞腾、龙芯、鲲鹏、申威、兆芯、海光等主流国产芯片；支持多节点的多读多写能力；</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lateral子查询；</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matches模糊查询；</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text、byte、clob、blob等多种大对象数据类型，单机单表单列最大支持</w:t>
                  </w:r>
                  <w:r>
                    <w:rPr>
                      <w:rFonts w:ascii="仿宋_GB2312" w:hAnsi="仿宋_GB2312" w:cs="仿宋_GB2312" w:eastAsia="仿宋_GB2312"/>
                      <w:sz w:val="22"/>
                    </w:rPr>
                    <w:t>≥</w:t>
                  </w:r>
                  <w:r>
                    <w:rPr>
                      <w:rFonts w:ascii="仿宋_GB2312" w:hAnsi="仿宋_GB2312" w:cs="仿宋_GB2312" w:eastAsia="仿宋_GB2312"/>
                      <w:sz w:val="22"/>
                    </w:rPr>
                    <w:t>200GB的二进制数据存储。</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中间件产品：</w:t>
                  </w:r>
                </w:p>
                <w:p>
                  <w:pPr>
                    <w:pStyle w:val="null3"/>
                    <w:jc w:val="left"/>
                  </w:pPr>
                  <w:r>
                    <w:rPr>
                      <w:rFonts w:ascii="仿宋_GB2312" w:hAnsi="仿宋_GB2312" w:cs="仿宋_GB2312" w:eastAsia="仿宋_GB2312"/>
                      <w:sz w:val="22"/>
                    </w:rPr>
                    <w:t>提供集群集中管理能力，支持集群资源的统一管理、配置的统一下发、应用的统一部署、实例生命周期的统一控制、运行状态的集中监控等；</w:t>
                  </w:r>
                </w:p>
                <w:p>
                  <w:pPr>
                    <w:pStyle w:val="null3"/>
                    <w:jc w:val="left"/>
                  </w:pPr>
                  <w:r>
                    <w:rPr>
                      <w:rFonts w:ascii="仿宋_GB2312" w:hAnsi="仿宋_GB2312" w:cs="仿宋_GB2312" w:eastAsia="仿宋_GB2312"/>
                      <w:sz w:val="22"/>
                    </w:rPr>
                    <w:t>系统须具备应用服务器快照服务能力，支持配置至少两种快照规则，并允许用户根据需求灵活定制规则内容，支持静态与动态内容缓存；</w:t>
                  </w:r>
                </w:p>
                <w:p>
                  <w:pPr>
                    <w:pStyle w:val="null3"/>
                    <w:jc w:val="left"/>
                  </w:pPr>
                  <w:r>
                    <w:rPr>
                      <w:rFonts w:ascii="仿宋_GB2312" w:hAnsi="仿宋_GB2312" w:cs="仿宋_GB2312" w:eastAsia="仿宋_GB2312"/>
                      <w:sz w:val="22"/>
                    </w:rPr>
                    <w:t>具备应用服务器线程池的自适应调优能力，能够根据业务负载或系统运行状态自动调整线程池参数，支持国产硬件加速，提升国密加解密与接入性能。</w:t>
                  </w:r>
                </w:p>
                <w:p>
                  <w:pPr>
                    <w:pStyle w:val="null3"/>
                    <w:jc w:val="left"/>
                  </w:pP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数据库管理平台</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1.建立基础数据库管理模块，实现：</w:t>
                  </w:r>
                  <w:r>
                    <w:br/>
                  </w:r>
                  <w:r>
                    <w:rPr>
                      <w:rFonts w:ascii="仿宋_GB2312" w:hAnsi="仿宋_GB2312" w:cs="仿宋_GB2312" w:eastAsia="仿宋_GB2312"/>
                      <w:sz w:val="21"/>
                      <w:shd w:fill="FFFFFF" w:val="clear"/>
                    </w:rPr>
                    <w:t>▲</w:t>
                  </w:r>
                  <w:r>
                    <w:rPr>
                      <w:rFonts w:ascii="仿宋_GB2312" w:hAnsi="仿宋_GB2312" w:cs="仿宋_GB2312" w:eastAsia="仿宋_GB2312"/>
                      <w:sz w:val="22"/>
                    </w:rPr>
                    <w:t>（</w:t>
                  </w:r>
                  <w:r>
                    <w:rPr>
                      <w:rFonts w:ascii="仿宋_GB2312" w:hAnsi="仿宋_GB2312" w:cs="仿宋_GB2312" w:eastAsia="仿宋_GB2312"/>
                      <w:sz w:val="22"/>
                    </w:rPr>
                    <w:t>1）分类规划数据资源，实现数据库的接入，对接入数据的增加、删除、挂载、元数据管理等操作；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2）建设资源审批管理功能，满足资源的共享、申请、审核等功能需求；</w:t>
                  </w:r>
                  <w:r>
                    <w:br/>
                  </w:r>
                  <w:r>
                    <w:rPr>
                      <w:rFonts w:ascii="仿宋_GB2312" w:hAnsi="仿宋_GB2312" w:cs="仿宋_GB2312" w:eastAsia="仿宋_GB2312"/>
                      <w:sz w:val="21"/>
                      <w:shd w:fill="FFFFFF" w:val="clear"/>
                    </w:rPr>
                    <w:t>▲</w:t>
                  </w:r>
                  <w:r>
                    <w:rPr>
                      <w:rFonts w:ascii="仿宋_GB2312" w:hAnsi="仿宋_GB2312" w:cs="仿宋_GB2312" w:eastAsia="仿宋_GB2312"/>
                      <w:sz w:val="22"/>
                    </w:rPr>
                    <w:t>（</w:t>
                  </w:r>
                  <w:r>
                    <w:rPr>
                      <w:rFonts w:ascii="仿宋_GB2312" w:hAnsi="仿宋_GB2312" w:cs="仿宋_GB2312" w:eastAsia="仿宋_GB2312"/>
                      <w:sz w:val="22"/>
                    </w:rPr>
                    <w:t>3）支持通过富文本形式管理、查看灾害科普相关资料，涵盖图文、视频等各类科普信息资源，同时支持动态信息的查询、审核与发布，以及历史记录的查看；</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4）建设门户后台管理，对系统用户的角色权限、部门、共享等进行管理设置。</w:t>
                  </w:r>
                  <w:r>
                    <w:br/>
                  </w:r>
                  <w:r>
                    <w:rPr>
                      <w:rFonts w:ascii="仿宋_GB2312" w:hAnsi="仿宋_GB2312" w:cs="仿宋_GB2312" w:eastAsia="仿宋_GB2312"/>
                      <w:sz w:val="21"/>
                      <w:shd w:fill="FFFFFF" w:val="clear"/>
                    </w:rPr>
                    <w:t>▲</w:t>
                  </w:r>
                  <w:r>
                    <w:rPr>
                      <w:rFonts w:ascii="仿宋_GB2312" w:hAnsi="仿宋_GB2312" w:cs="仿宋_GB2312" w:eastAsia="仿宋_GB2312"/>
                      <w:sz w:val="22"/>
                    </w:rPr>
                    <w:t>2.建立数据展示一张图模块，基于GIS技术和天地图底图服务，实现高分辨率矢量和栅格地图接入，提供地图展示和分析功能并提供业务应用配置功能，同时对外提供应用接口供业务系统调用。</w:t>
                  </w:r>
                </w:p>
                <w:p>
                  <w:pPr>
                    <w:pStyle w:val="null3"/>
                    <w:jc w:val="left"/>
                  </w:pPr>
                  <w:r>
                    <w:rPr>
                      <w:rFonts w:ascii="仿宋_GB2312" w:hAnsi="仿宋_GB2312" w:cs="仿宋_GB2312" w:eastAsia="仿宋_GB2312"/>
                      <w:sz w:val="22"/>
                    </w:rPr>
                    <w:t>3.建立数据分析统计模块，建立普查成果数据多维分析模型，通过对特定类别的普查成果进行系统化分析，结合多条件查询、表格导出以及基于字段的分类分析并生成统计图表等技术。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年度数据库更新</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建设普查总览、普查管理中心、普查任务中心、普查统计、数据更新工具等，开展澄城县年度数据更新与维护工作；</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建设常普常新小程序和普查数据填报二维码</w:t>
                  </w:r>
                  <w:r>
                    <w:rPr>
                      <w:rFonts w:ascii="仿宋_GB2312" w:hAnsi="仿宋_GB2312" w:cs="仿宋_GB2312" w:eastAsia="仿宋_GB2312"/>
                      <w:sz w:val="22"/>
                    </w:rPr>
                    <w: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县级风险隐患一张图建设</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风险隐患图编制</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开展自然灾害综合风险分析与评估工作，将多维度风险隐患分析结果作为核心基础，结合普查数据、风险隐患数据、综合风险区划图等</w:t>
                  </w:r>
                  <w:r>
                    <w:rPr>
                      <w:rFonts w:ascii="仿宋_GB2312" w:hAnsi="仿宋_GB2312" w:cs="仿宋_GB2312" w:eastAsia="仿宋_GB2312"/>
                      <w:sz w:val="22"/>
                    </w:rPr>
                    <w: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开展人口、经济、农作物、房屋、公路主要承灾体自然灾害综合风险评估，输出电子地图，支撑县级风险隐患一张图编制工作。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风险隐患一张图系统</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基于地图展示所有隐患点的位置、风险等级、整改状态等信息叠加到电子地图上，实现</w:t>
                  </w:r>
                  <w:r>
                    <w:rPr>
                      <w:rFonts w:ascii="仿宋_GB2312" w:hAnsi="仿宋_GB2312" w:cs="仿宋_GB2312" w:eastAsia="仿宋_GB2312"/>
                      <w:sz w:val="22"/>
                    </w:rPr>
                    <w:t>“一图览尽”县域风险隐患。</w:t>
                  </w:r>
                  <w:r>
                    <w:br/>
                  </w:r>
                  <w:r>
                    <w:rPr>
                      <w:rFonts w:ascii="仿宋_GB2312" w:hAnsi="仿宋_GB2312" w:cs="仿宋_GB2312" w:eastAsia="仿宋_GB2312"/>
                      <w:sz w:val="21"/>
                      <w:shd w:fill="FFFFFF" w:val="clear"/>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建设隐患随手拍小程序，用于普通民众参与隐患发现与提报的活动；</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建设动态隐患管理模块，接收和管理随手拍、采集端上报的动态数据。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综合风险隐患分析</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根据全县风险隐患防治和应急管理工作需要，结合普查成果数据、灾害隐患台账、历史灾情等多维度数据结果</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搭建</w:t>
                  </w:r>
                </w:p>
                <w:p>
                  <w:pPr>
                    <w:pStyle w:val="null3"/>
                    <w:jc w:val="left"/>
                  </w:pPr>
                  <w:r>
                    <w:rPr>
                      <w:rFonts w:ascii="仿宋_GB2312" w:hAnsi="仿宋_GB2312" w:cs="仿宋_GB2312" w:eastAsia="仿宋_GB2312"/>
                      <w:sz w:val="22"/>
                    </w:rPr>
                    <w:t>救援响应能力分析</w:t>
                  </w:r>
                </w:p>
                <w:p>
                  <w:pPr>
                    <w:pStyle w:val="null3"/>
                    <w:jc w:val="left"/>
                  </w:pPr>
                  <w:r>
                    <w:rPr>
                      <w:rFonts w:ascii="仿宋_GB2312" w:hAnsi="仿宋_GB2312" w:cs="仿宋_GB2312" w:eastAsia="仿宋_GB2312"/>
                      <w:sz w:val="22"/>
                    </w:rPr>
                    <w:t>区域及流域分析</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单灾种影响统计</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历史灾情复盘</w:t>
                  </w:r>
                </w:p>
                <w:p>
                  <w:pPr>
                    <w:pStyle w:val="null3"/>
                    <w:jc w:val="left"/>
                  </w:pPr>
                  <w:r>
                    <w:rPr>
                      <w:rFonts w:ascii="仿宋_GB2312" w:hAnsi="仿宋_GB2312" w:cs="仿宋_GB2312" w:eastAsia="仿宋_GB2312"/>
                      <w:sz w:val="22"/>
                    </w:rPr>
                    <w:t>等功能模块。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66"/>
                  <w:vMerge/>
                  <w:tcBorders>
                    <w:top w:val="none" w:color="000000" w:sz="4"/>
                    <w:left w:val="singl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数据资源管理</w:t>
                  </w:r>
                </w:p>
              </w:tc>
              <w:tc>
                <w:tcPr>
                  <w:tcW w:type="dxa" w:w="1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2"/>
                    </w:rPr>
                    <w:t>建立数据资源管理模块，对风险隐患数据进行分类管理，按风险类型（如地质灾害、气象灾害、住建交通等）和等级构建数据目录，实现风险隐患数据的分类存储</w:t>
                  </w:r>
                  <w:r>
                    <w:rPr>
                      <w:rFonts w:ascii="仿宋_GB2312" w:hAnsi="仿宋_GB2312" w:cs="仿宋_GB2312" w:eastAsia="仿宋_GB2312"/>
                      <w:sz w:val="22"/>
                    </w:rPr>
                    <w: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根据采购内容按需配备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根据采购内容按需配备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年，验收合格后之日算起。2、质量要求：符合国家相关法律法规规定的合格标准及采购文件要求。3、售后服务：乙方在接到甲方通过电话、电子邮件等方式提出的相关请求后，安排人员在2小时内予以响应，一般问题到达现场的响应时间不超过24小时，重大问题到达现场的响应时间不超过8小时，费用由乙方负责。如乙方在接到通知工作日的24小时内没有答复和处理问题，则视为乙方承认质量问题并承担由此而发生的一切费用，如因乙方所有产品、设备货物质量问题的原因，导致甲方造成损失，乙方应予以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1年，验收合格后之日算起。2、质量要求：符合国家相关法律法规规定的合格标准及采购文件要求。3、售后服务：乙方在接到甲方通过电话、电子邮件等方式提出的相关请求后，安排人员在2小时内予以响应，一般问题到达现场的响应时间不超过24小时，重大问题到达现场的响应时间不超过8小时，费用由乙方负责。如乙方在接到通知工作日的24小时内没有答复和处理问题，则视为乙方承认质量问题并承担由此而发生的一切费用，如因乙方所有产品、设备货物质量问题的原因，导致甲方造成损失，乙方应予以赔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自合同签订之日起30日内所有货物到场，2026年12月31日前完成试运行、项目终验。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自合同签订之日起30日内所有货物到场，2026年12月31日前完成试运行、项目终验。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完成交付后，向甲方提出验收申请，甲方接到乙方验收申请后组织验收（必要时可聘请相应专家或委托相应部门验收），按照国家标准、行业规定、招标文件要求及其他相关标准进行验收。经验收合格后甲方出具验收合格证明，所有资料甲乙双方保留存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完成交付后，向甲方提出验收申请，甲方接到乙方验收申请后组织验收（必要时可聘请相应专家或委托相应部门验收），按照国家标准、行业规定、招标文件要求及其他相关标准进行验收。经验收合格后甲方出具验收合格证明，所有资料甲乙双方保留存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进度款，货物到场后，达到付款条件起15个工作日内，支付合同总金额的50.0%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进度款，安装调试、验收合格后，达到付款条件起15个工作日内，支付合同总金额的15.0%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进度款，质保期满后，达到付款条件起15个工作日内，支付合同总金额的5.0%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进度款，货物到场后，达到付款条件起15个工作日内，支付合同总金额的50.0%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进度款，安装调试、验收合格后，达到付款条件起15个工作日内，支付合同总金额的15.0%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进度款，质保期满后，达到付款条件起15个工作日内，支付合同总金额的5.0%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中标/成交供应商在中标结果发布后3个工作日内，需提交与电子化平台提交内容一致的签字盖章后的纸质版投标文件，正本壹份、副本壹份，纸质投标文件标明投标人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提供直接控股和管理关系清单。若与其他供应商存在单位负责人为同一人或者存在直接控股、管理关系的，则视为无效投标。</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本项目不接受联合体投标（提供非联合体声明,格式自拟加盖投标人公章）。</w:t>
            </w:r>
          </w:p>
        </w:tc>
        <w:tc>
          <w:tcPr>
            <w:tcW w:type="dxa" w:w="1661"/>
          </w:tcPr>
          <w:p>
            <w:pPr>
              <w:pStyle w:val="null3"/>
            </w:pPr>
            <w:r>
              <w:rPr>
                <w:rFonts w:ascii="仿宋_GB2312" w:hAnsi="仿宋_GB2312" w:cs="仿宋_GB2312" w:eastAsia="仿宋_GB2312"/>
              </w:rPr>
              <w:t>投标函 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提供直接控股和管理关系清单。若与其他供应商存在单位负责人为同一人或者存在直接控股、管理关系的，则视为无效投标。</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本项目不接受联合体投标（提供非联合体声明,格式自拟加盖投标人公章）。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 （2）未超出采购预算或招标文件规定的最高限价。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与招标文件一致</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商务应答表 服务内容及服务要求应答表 技术参数响应表.docx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开标一览表 业绩.docx 中小企业声明函 商务应答表 服务承诺.docx 服务内容及服务要求应答表 技术参数响应表.docx 分项报价表.docx 应急预案.docx 投标函 残疾人福利性单位声明函 总体服务方案.docx 标的清单 投标文件封面 资格证明材料.docx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 （2）未超出采购预算或招标文件规定的最高限价。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与招标文件一致</w:t>
            </w:r>
          </w:p>
        </w:tc>
        <w:tc>
          <w:tcPr>
            <w:tcW w:type="dxa" w:w="1661"/>
          </w:tcPr>
          <w:p>
            <w:pPr>
              <w:pStyle w:val="null3"/>
            </w:pPr>
            <w:r>
              <w:rPr>
                <w:rFonts w:ascii="仿宋_GB2312" w:hAnsi="仿宋_GB2312" w:cs="仿宋_GB2312" w:eastAsia="仿宋_GB2312"/>
              </w:rPr>
              <w:t>投标函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开标一览表 业绩.docx 中小企业声明函 商务应答表 服务承诺.docx 服务内容及服务要求应答表 技术参数响应表.docx 分项报价表.docx 应急预案.docx 投标函 残疾人福利性单位声明函 总体服务方案.docx 标的清单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按照3.2.2服务要求所列参数进行响应（参数中标“★”项为实质性参数，不得负偏离；标“▲”项为重要参数，未按要求响应或负偏离作扣分处理；其它项为一般参数，需提供承诺），全部满足招标文件要求的得35分。 ①标“★”技术参数（共5项）：提供相关证明材料，若有一条未按要求响应或负偏离按废标处理； ②标“▲”技术参数（共44项）：提供相关证明材料，完全满足采购文件要求（即无偏离）计33分，若有一项不满足采购文件要求（即负偏离）或未提供佐证材料该项扣0.75分； ③一般参数：需提供技术承诺，承诺完全响应技术要求，格式自拟并在落款处加盖投标单位公章，满足以上要求得2分，未提供或不满足以上要求均不得分。 注：技术参数中标注“★”和“▲”及要求提供佐证材料的，需要提供佐证材料（佐证材料包括但不限于：检测报告、产品彩页、官网截图、功能截图、软件著作权等证明材料）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技术参数响应表.docx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一、服务方案 1.评审内容 ①建强应急指挥体系部分服务方案；②强化前端灾害监测预警能力部分服务方案；③提升“三断”应急指挥通信保底能力部分服务方案。 2.评审标准 以上内容专门针对本项目且符合本项目实际需求的得18分，每缺一项内容扣6分，若上述内容存在瑕疵，每存在1处瑕疵扣1.5分，扣完为止。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 二、其他方案 1.评审内容 ①具体的供货及安装调试方案；②培训方案；③质量及进度保证方案；④验收方案；⑤人员配置方案。 2.评审标准 以上内容专门针对本项目且符合本项目实际需求的得20分，每缺一项内容扣4分，若上述内容存在瑕疵，每存在1处瑕疵扣1分，扣完为止。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根据本项目特点定制为满足项目履行期的切实可行的各类应急预案，预案需结合招标人的实际情况提出（在本项目实施过程中有可能发生的） 二、评审标准 以上内容专门针对本项目且符合本项目实际需求的得2分，若上述内容存在瑕疵，每存在1处瑕疵扣0.5分，扣完为止。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提供以下服务承诺：①服务质量达到采购文件要求的承诺；②服务周期按采购文件要求或可提供更优服务周期的承诺；③接受采购人对服务的监督及管理的承诺；④验收前项目团队人员保持稳定的承诺。 二、评审标准： 以上4项，需提供加盖投标单位公章的书面承诺文件，每提供1项有效书面承诺得0.5分，最高得2分。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提供自2023年7月至今承接过的类似项目业绩（以合同签订时间为准），每提供一个得2分，最高得8分。 注：须提供完整合同复印件，以签订时间为准。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满足招标文件要求且报价最低的投标报价为评标基准价，其价格分为满分15分。报价得分=（评标基准价/最终投标报价）×价格分（15）注：因落实政府采购政策进行价格调整的，以调整后的价格参与评审。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按照3.2.2服务要求所列参数进行响应（参数中标“▲”项为重要参数，未按要求响应或负偏离作扣分处理；其它项为一般参数，需提供承诺），全部满足招标文件要求的得35分。 ①标“▲”技术参数（共22项）：提供相关证明材料，完全满足采购文件要求（即无偏离）计33分，若有一项不满足采购文件要求（即负偏离）或未提供佐证材料该项扣1.5分； ②一般参数：需提供技术承诺，承诺完全响应技术要求，格式自拟并在落款处加盖投标单位公章，满足以上要求得2分，未提供或不满足以上要求均不得分。 注：技术参数中标注“▲”及要求提供佐证材料的，需要提供佐证材料（佐证材料包括但不限于：检测报告、产品彩页、官网截图、功能截图、软件著作权等证明材料）予以佐证，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技术参数响应表.docx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一、服务方案 1.评审内容 ①提升宣教培训和应急演练能力部分服务方案；②提升普查数据更新及成果应用能力部分服务方案。 2.评审标准 以上内容专门针对本项目且符合本项目实际需求的得18分，每缺一项内容扣9分，若上述内容存在瑕疵，每存在1处瑕疵扣1.5分，扣完为止。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 二、其他方案 1.评审内容 ①具体的供货及安装调试方案；②培训方案；③质量及进度保证方案；④验收方案；⑤人员配置方案。 2.评审标准 以上内容专门针对本项目且符合本项目实际需求的得20分，每缺一项内容扣4分，若上述内容存在瑕疵，每存在1处瑕疵扣1分，扣完为止。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根据本项目特点定制为满足项目履行期的切实可行的各类应急预案，预案需结合招标人的实际情况提出（在本项目实施过程中有可能发生的） 二、评审标准 以上内容专门针对本项目且符合本项目实际需求的得2分，若上述内容存在瑕疵，每存在1处瑕疵扣0.5分，扣完为止。 注：“瑕疵”是指：标准规范等描述错误的内容；存在套用其他项目方案不适用本项目实际情况的情形；存在项目名称、实施地点与本项目不一致；内容明显错误情形等；内容不符合相关国家或行业规范要求、内容不完整或缺少关键节点、前后内容互相矛盾的情形；存在不可能实现的夸大情形；内容简略或简单复制本项目采购需求、表述不清不符合采购需求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提供以下服务承诺：①服务质量达到采购文件要求的承诺；②服务周期按采购文件要求或可提供更优服务周期的承诺；③接受采购人对服务的监督及管理的承诺；④验收前项目团队人员保持稳定的承诺。 二、评审标准： 以上4项，需提供加盖投标单位公章的书面承诺文件，每提供1项有效书面承诺得0.5分，最高得2分。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提供自2023年7月至今承接过的类似项目业绩（以合同签订时间为准），每提供一个得2分，最高得8分。 注：须提供完整合同复印件，以签订时间为准。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满足招标文件要求且报价最低的投标报价为评标基准价，其价格分为满分15分。报价得分=（评标基准价/最终投标报价）×价格分（15）注：因落实政府采购政策进行价格调整的，以调整后的价格参与评审。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详见附件：总体服务方案.docx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详见附件：总体服务方案.docx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