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4002B" w14:textId="77777777" w:rsidR="00A07CD9" w:rsidRDefault="00000000">
      <w:pPr>
        <w:jc w:val="center"/>
        <w:rPr>
          <w:rFonts w:asciiTheme="minorEastAsia" w:hAnsiTheme="minorEastAsia" w:cstheme="minorEastAsia" w:hint="eastAsia"/>
          <w:b/>
          <w:bCs/>
          <w:sz w:val="28"/>
          <w:szCs w:val="36"/>
        </w:rPr>
      </w:pPr>
      <w:r>
        <w:rPr>
          <w:rFonts w:asciiTheme="minorEastAsia" w:hAnsiTheme="minorEastAsia" w:cstheme="minorEastAsia" w:hint="eastAsia"/>
          <w:b/>
          <w:bCs/>
          <w:sz w:val="28"/>
          <w:szCs w:val="36"/>
        </w:rPr>
        <w:t>采购需求</w:t>
      </w:r>
    </w:p>
    <w:p w14:paraId="08FE2AB8" w14:textId="322FB38A" w:rsidR="00A07CD9" w:rsidRDefault="005B6F5A">
      <w:pPr>
        <w:rPr>
          <w:rFonts w:asciiTheme="minorEastAsia" w:hAnsiTheme="minorEastAsia" w:cstheme="minorEastAsia" w:hint="eastAsia"/>
          <w:sz w:val="24"/>
          <w:szCs w:val="32"/>
        </w:rPr>
      </w:pPr>
      <w:r w:rsidRPr="005B6F5A">
        <w:rPr>
          <w:rFonts w:asciiTheme="minorEastAsia" w:hAnsiTheme="minorEastAsia" w:cstheme="minorEastAsia"/>
          <w:sz w:val="24"/>
          <w:szCs w:val="32"/>
        </w:rPr>
        <w:t>拟对西安石油大学雁塔校区东阶三楼四楼改造，改造总面积773平方米，三至四层室内改造（墙面、地面、吊顶等）、给排水及电气改造（含302实验室电量扩容及电路改造）、中央空调系统、四楼设备间壁挂机空调、更换断桥铝合金外窗、暖气片更换及新增、走廊更换钢制防火门等。满足边际油气开发技术研究院科研空间扩展需求，打造集前沿技术研发、人才培养、成果转化于一体的创新平台。改造后用于科研团队进驻、实验室建设及校企合作</w:t>
      </w:r>
      <w:r w:rsidR="00000000">
        <w:rPr>
          <w:rFonts w:asciiTheme="minorEastAsia" w:hAnsiTheme="minorEastAsia" w:cstheme="minorEastAsia" w:hint="eastAsia"/>
          <w:sz w:val="24"/>
          <w:szCs w:val="32"/>
        </w:rPr>
        <w:t>，具体采购需求详见采购文件。</w:t>
      </w:r>
    </w:p>
    <w:sectPr w:rsidR="00A07C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334BA" w14:textId="77777777" w:rsidR="00131954" w:rsidRDefault="00131954" w:rsidP="005B6F5A">
      <w:r>
        <w:separator/>
      </w:r>
    </w:p>
  </w:endnote>
  <w:endnote w:type="continuationSeparator" w:id="0">
    <w:p w14:paraId="01BF9283" w14:textId="77777777" w:rsidR="00131954" w:rsidRDefault="00131954" w:rsidP="005B6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19779" w14:textId="77777777" w:rsidR="00131954" w:rsidRDefault="00131954" w:rsidP="005B6F5A">
      <w:r>
        <w:separator/>
      </w:r>
    </w:p>
  </w:footnote>
  <w:footnote w:type="continuationSeparator" w:id="0">
    <w:p w14:paraId="759A4A4C" w14:textId="77777777" w:rsidR="00131954" w:rsidRDefault="00131954" w:rsidP="005B6F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28120C44"/>
    <w:rsid w:val="00131954"/>
    <w:rsid w:val="005B6F5A"/>
    <w:rsid w:val="00A07CD9"/>
    <w:rsid w:val="00CD6D7C"/>
    <w:rsid w:val="28120C44"/>
    <w:rsid w:val="5C301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C1BB5"/>
  <w15:docId w15:val="{91FDF073-14D3-461E-A522-699ABC36A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B6F5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5B6F5A"/>
    <w:rPr>
      <w:kern w:val="2"/>
      <w:sz w:val="18"/>
      <w:szCs w:val="18"/>
    </w:rPr>
  </w:style>
  <w:style w:type="paragraph" w:styleId="a5">
    <w:name w:val="footer"/>
    <w:basedOn w:val="a"/>
    <w:link w:val="a6"/>
    <w:rsid w:val="005B6F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5B6F5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.L</dc:creator>
  <cp:lastModifiedBy>s25194</cp:lastModifiedBy>
  <cp:revision>2</cp:revision>
  <dcterms:created xsi:type="dcterms:W3CDTF">2026-06-15T09:06:00Z</dcterms:created>
  <dcterms:modified xsi:type="dcterms:W3CDTF">2026-07-09T09:25:00Z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CE9F199DCF054E00B1646F4C27FC0E55_11</vt:lpwstr>
  </property>
  <property fmtid="{D5CDD505-2E9C-101B-9397-08002B2CF9AE}" pid="4" name="KSOTemplateDocerSaveRecord">
    <vt:lpwstr>eyJoZGlkIjoiMjkxNWJmNmM2NmE2Zjg4OWUwY2RmMzAyMjEyYjI5YTIiLCJ1c2VySWQiOiIxMDE0MTg1NzcyIn0=</vt:lpwstr>
  </property>
</Properties>
</file>