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3"/>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w:t>
      </w:r>
      <w:r>
        <w:rPr>
          <w:rFonts w:hint="eastAsia" w:cs="宋体"/>
          <w:sz w:val="28"/>
          <w:szCs w:val="28"/>
          <w:lang w:eastAsia="zh-CN"/>
        </w:rPr>
        <w:t>2026-824</w:t>
      </w:r>
      <w:r>
        <w:rPr>
          <w:rFonts w:hint="eastAsia" w:ascii="宋体" w:hAnsi="宋体" w:cs="宋体"/>
          <w:sz w:val="28"/>
          <w:szCs w:val="28"/>
        </w:rPr>
        <w:t xml:space="preserve">                       </w:t>
      </w:r>
    </w:p>
    <w:p w14:paraId="4E53B276">
      <w:pPr>
        <w:spacing w:line="360" w:lineRule="auto"/>
      </w:pPr>
    </w:p>
    <w:p w14:paraId="35C4227D">
      <w:pPr>
        <w:pStyle w:val="3"/>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29B4E346">
      <w:pPr>
        <w:spacing w:line="480" w:lineRule="auto"/>
        <w:jc w:val="both"/>
        <w:rPr>
          <w:rFonts w:hint="eastAsia" w:ascii="仿宋_GB2312" w:hAnsi="仿宋_GB2312" w:eastAsia="仿宋_GB2312" w:cs="仿宋_GB2312"/>
          <w:b/>
          <w:bCs/>
          <w:sz w:val="32"/>
          <w:szCs w:val="32"/>
        </w:rPr>
      </w:pPr>
    </w:p>
    <w:p w14:paraId="2362F7B0">
      <w:pPr>
        <w:spacing w:line="480" w:lineRule="auto"/>
        <w:jc w:val="both"/>
        <w:rPr>
          <w:rFonts w:hint="eastAsia" w:ascii="仿宋_GB2312" w:hAnsi="仿宋_GB2312" w:eastAsia="仿宋_GB2312" w:cs="仿宋_GB2312"/>
          <w:b/>
          <w:bCs/>
          <w:sz w:val="32"/>
          <w:szCs w:val="32"/>
        </w:rPr>
      </w:pPr>
    </w:p>
    <w:p w14:paraId="7BEFE5C4">
      <w:pPr>
        <w:spacing w:line="360" w:lineRule="auto"/>
        <w:jc w:val="center"/>
        <w:rPr>
          <w:rFonts w:hint="eastAsia"/>
        </w:rPr>
      </w:pPr>
      <w:r>
        <w:rPr>
          <w:rFonts w:hint="eastAsia" w:ascii="仿宋_GB2312" w:hAnsi="仿宋_GB2312" w:eastAsia="仿宋_GB2312" w:cs="仿宋_GB2312"/>
          <w:b/>
          <w:bCs/>
          <w:sz w:val="52"/>
          <w:szCs w:val="52"/>
          <w:lang w:eastAsia="zh-CN"/>
        </w:rPr>
        <w:t>2026年度人民警察服装购置项目</w:t>
      </w:r>
    </w:p>
    <w:p w14:paraId="49CDA0EF">
      <w:pPr>
        <w:spacing w:line="360" w:lineRule="auto"/>
        <w:ind w:firstLine="211"/>
        <w:jc w:val="center"/>
        <w:rPr>
          <w:rFonts w:ascii="宋体" w:hAnsi="宋体" w:cs="宋体"/>
          <w:sz w:val="72"/>
          <w:szCs w:val="72"/>
        </w:rPr>
      </w:pPr>
    </w:p>
    <w:p w14:paraId="1B1E6350">
      <w:pPr>
        <w:spacing w:line="360" w:lineRule="auto"/>
        <w:ind w:firstLine="211"/>
        <w:jc w:val="center"/>
        <w:rPr>
          <w:rFonts w:ascii="宋体" w:hAnsi="宋体" w:cs="宋体"/>
          <w:sz w:val="72"/>
          <w:szCs w:val="72"/>
        </w:rPr>
      </w:pP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4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4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4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4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val="en-US" w:eastAsia="zh-CN"/>
        </w:rPr>
        <w:t>谈判</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谈判</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西安市强制隔离戒毒所</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ascii="宋体" w:hAnsi="宋体" w:cs="宋体"/>
          <w:sz w:val="24"/>
          <w:szCs w:val="24"/>
          <w:u w:val="single"/>
          <w:lang w:eastAsia="zh-CN"/>
        </w:rPr>
        <w:t>2026年度人民警察服装购置项目，</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w:t>
      </w:r>
      <w:r>
        <w:rPr>
          <w:rFonts w:hint="eastAsia" w:cs="宋体"/>
          <w:sz w:val="24"/>
          <w:szCs w:val="24"/>
          <w:u w:val="single"/>
          <w:lang w:eastAsia="zh-CN"/>
        </w:rPr>
        <w:t>2026-824</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竞争性谈判</w:t>
      </w:r>
      <w:r>
        <w:rPr>
          <w:rFonts w:hint="eastAsia" w:ascii="宋体" w:hAnsi="宋体" w:cs="宋体"/>
          <w:sz w:val="24"/>
          <w:szCs w:val="24"/>
        </w:rPr>
        <w:t>文件，我们决定参加该项目</w:t>
      </w:r>
      <w:r>
        <w:rPr>
          <w:rFonts w:hint="eastAsia" w:ascii="宋体" w:hAnsi="宋体" w:cs="宋体"/>
          <w:sz w:val="24"/>
          <w:szCs w:val="24"/>
          <w:lang w:eastAsia="zh-CN"/>
        </w:rPr>
        <w:t>谈判</w:t>
      </w:r>
      <w:r>
        <w:rPr>
          <w:rFonts w:hint="eastAsia" w:ascii="宋体" w:hAnsi="宋体" w:cs="宋体"/>
          <w:sz w:val="24"/>
          <w:szCs w:val="24"/>
        </w:rPr>
        <w:t>活动，并参与</w:t>
      </w:r>
      <w:r>
        <w:rPr>
          <w:rFonts w:hint="eastAsia" w:ascii="宋体" w:hAnsi="宋体" w:cs="宋体"/>
          <w:sz w:val="24"/>
          <w:szCs w:val="24"/>
          <w:lang w:eastAsia="zh-CN"/>
        </w:rPr>
        <w:t>谈判</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eastAsia="zh-CN"/>
        </w:rPr>
        <w:t>竞争性谈判文件</w:t>
      </w:r>
      <w:r>
        <w:rPr>
          <w:rFonts w:hint="eastAsia" w:ascii="宋体" w:hAnsi="宋体" w:cs="宋体"/>
          <w:sz w:val="24"/>
          <w:szCs w:val="24"/>
        </w:rPr>
        <w:t>中的一切要求，报价为：</w:t>
      </w:r>
    </w:p>
    <w:p w14:paraId="5F7B46AB">
      <w:pPr>
        <w:spacing w:line="360" w:lineRule="auto"/>
        <w:ind w:firstLine="720"/>
        <w:rPr>
          <w:rFonts w:hint="eastAsia" w:ascii="宋体" w:hAnsi="宋体" w:cs="宋体"/>
          <w:sz w:val="24"/>
          <w:szCs w:val="24"/>
          <w:highlight w:val="none"/>
          <w:lang w:eastAsia="zh-CN"/>
        </w:rPr>
      </w:pP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报价</w:t>
      </w:r>
      <w:r>
        <w:rPr>
          <w:rFonts w:hint="eastAsia" w:ascii="宋体" w:hAnsi="宋体" w:cs="宋体"/>
          <w:sz w:val="24"/>
          <w:szCs w:val="24"/>
          <w:u w:val="single"/>
        </w:rPr>
        <w:t xml:space="preserve">（大写）          </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元</w:t>
      </w:r>
      <w:r>
        <w:rPr>
          <w:rFonts w:hint="eastAsia" w:ascii="宋体" w:hAnsi="宋体" w:cs="宋体"/>
          <w:sz w:val="24"/>
          <w:szCs w:val="24"/>
          <w:highlight w:val="none"/>
        </w:rPr>
        <w:t>；</w:t>
      </w:r>
      <w:r>
        <w:rPr>
          <w:rFonts w:hint="eastAsia" w:ascii="宋体" w:hAnsi="宋体" w:cs="宋体"/>
          <w:sz w:val="24"/>
          <w:szCs w:val="24"/>
          <w:highlight w:val="none"/>
          <w:lang w:val="en-US" w:eastAsia="zh-CN"/>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元；</w:t>
      </w:r>
    </w:p>
    <w:p w14:paraId="5ADDEF2E">
      <w:pPr>
        <w:spacing w:line="360" w:lineRule="auto"/>
        <w:ind w:firstLine="720"/>
        <w:rPr>
          <w:rFonts w:hint="default" w:ascii="宋体" w:hAnsi="宋体" w:cs="宋体"/>
          <w:sz w:val="24"/>
          <w:szCs w:val="24"/>
          <w:highlight w:val="none"/>
          <w:u w:val="single"/>
          <w:lang w:val="en-US" w:eastAsia="zh-CN"/>
        </w:rPr>
      </w:pPr>
      <w:r>
        <w:rPr>
          <w:rFonts w:hint="eastAsia" w:ascii="宋体" w:hAnsi="宋体" w:cs="宋体"/>
          <w:sz w:val="24"/>
          <w:szCs w:val="24"/>
          <w:highlight w:val="none"/>
          <w:lang w:val="en-US" w:eastAsia="zh-CN"/>
        </w:rPr>
        <w:t>交货时间：</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谈判</w:t>
      </w:r>
      <w:r>
        <w:rPr>
          <w:rFonts w:hint="eastAsia" w:ascii="宋体" w:hAnsi="宋体" w:cs="宋体"/>
          <w:sz w:val="24"/>
          <w:szCs w:val="24"/>
        </w:rPr>
        <w:t>文件被接受，我们将履行</w:t>
      </w:r>
      <w:r>
        <w:rPr>
          <w:rFonts w:hint="eastAsia" w:ascii="宋体" w:hAnsi="宋体" w:cs="宋体"/>
          <w:sz w:val="24"/>
          <w:szCs w:val="24"/>
          <w:lang w:eastAsia="zh-CN"/>
        </w:rPr>
        <w:t>竞争性谈判文件</w:t>
      </w:r>
      <w:r>
        <w:rPr>
          <w:rFonts w:hint="eastAsia" w:ascii="宋体" w:hAnsi="宋体" w:cs="宋体"/>
          <w:sz w:val="24"/>
          <w:szCs w:val="24"/>
        </w:rPr>
        <w:t>中规定的每一项要求，按期、按质、按量完成任务。</w:t>
      </w:r>
    </w:p>
    <w:p w14:paraId="2C8D888B">
      <w:pPr>
        <w:spacing w:line="360" w:lineRule="auto"/>
        <w:ind w:firstLine="480"/>
      </w:pPr>
      <w:r>
        <w:rPr>
          <w:rFonts w:ascii="宋体" w:hAnsi="宋体" w:cs="宋体"/>
          <w:sz w:val="24"/>
          <w:szCs w:val="24"/>
        </w:rPr>
        <w:t>3</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hint="eastAsia" w:ascii="宋体" w:hAnsi="宋体" w:cs="宋体"/>
          <w:sz w:val="24"/>
          <w:szCs w:val="24"/>
          <w:lang w:val="en-US" w:eastAsia="zh-CN"/>
        </w:rPr>
        <w:t>4</w:t>
      </w:r>
      <w:r>
        <w:rPr>
          <w:rFonts w:hint="eastAsia" w:ascii="宋体" w:hAnsi="宋体" w:cs="宋体"/>
          <w:sz w:val="24"/>
          <w:szCs w:val="24"/>
        </w:rPr>
        <w:t>、我们同意按</w:t>
      </w:r>
      <w:r>
        <w:rPr>
          <w:rFonts w:hint="eastAsia" w:ascii="宋体" w:hAnsi="宋体" w:cs="宋体"/>
          <w:sz w:val="24"/>
          <w:szCs w:val="24"/>
          <w:lang w:eastAsia="zh-CN"/>
        </w:rPr>
        <w:t>竞争性谈判文件</w:t>
      </w:r>
      <w:r>
        <w:rPr>
          <w:rFonts w:hint="eastAsia" w:ascii="宋体" w:hAnsi="宋体" w:cs="宋体"/>
          <w:sz w:val="24"/>
          <w:szCs w:val="24"/>
        </w:rPr>
        <w:t>规定，遵守贵公司有关规定和收费标准。</w:t>
      </w:r>
    </w:p>
    <w:p w14:paraId="6AFAC6EB">
      <w:pPr>
        <w:spacing w:line="360" w:lineRule="auto"/>
        <w:ind w:firstLine="480"/>
      </w:pPr>
      <w:r>
        <w:rPr>
          <w:rFonts w:hint="eastAsia" w:ascii="宋体" w:hAnsi="宋体" w:cs="宋体"/>
          <w:sz w:val="24"/>
          <w:szCs w:val="24"/>
          <w:lang w:val="en-US" w:eastAsia="zh-CN"/>
        </w:rPr>
        <w:t>5</w:t>
      </w:r>
      <w:r>
        <w:rPr>
          <w:rFonts w:hint="eastAsia" w:ascii="宋体" w:hAnsi="宋体" w:cs="宋体"/>
          <w:sz w:val="24"/>
          <w:szCs w:val="24"/>
        </w:rPr>
        <w:t>、我方的</w:t>
      </w:r>
      <w:r>
        <w:rPr>
          <w:rFonts w:hint="eastAsia" w:ascii="宋体" w:hAnsi="宋体" w:cs="宋体"/>
          <w:sz w:val="24"/>
          <w:szCs w:val="24"/>
          <w:lang w:eastAsia="zh-CN"/>
        </w:rPr>
        <w:t>谈判</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hint="eastAsia" w:ascii="宋体" w:hAnsi="宋体" w:cs="宋体"/>
          <w:sz w:val="24"/>
          <w:szCs w:val="24"/>
          <w:lang w:val="en-US" w:eastAsia="zh-CN"/>
        </w:rPr>
        <w:t>6</w:t>
      </w:r>
      <w:r>
        <w:rPr>
          <w:rFonts w:hint="eastAsia" w:ascii="宋体" w:hAnsi="宋体" w:cs="宋体"/>
          <w:sz w:val="24"/>
          <w:szCs w:val="24"/>
        </w:rPr>
        <w:t>、所有关于本</w:t>
      </w:r>
      <w:r>
        <w:rPr>
          <w:rFonts w:hint="eastAsia" w:ascii="宋体" w:hAnsi="宋体" w:cs="宋体"/>
          <w:sz w:val="24"/>
          <w:szCs w:val="24"/>
          <w:lang w:eastAsia="zh-CN"/>
        </w:rPr>
        <w:t>谈判</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2026年度人民警察服装购置项目</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lang w:eastAsia="zh-CN"/>
              </w:rPr>
            </w:pPr>
            <w:r>
              <w:rPr>
                <w:rFonts w:hint="eastAsia" w:ascii="宋体" w:hAnsi="宋体" w:cs="宋体"/>
                <w:sz w:val="24"/>
                <w:szCs w:val="24"/>
                <w:u w:val="single"/>
              </w:rPr>
              <w:t xml:space="preserve">（大写）            </w:t>
            </w:r>
            <w:r>
              <w:rPr>
                <w:rFonts w:hint="eastAsia" w:ascii="宋体" w:hAnsi="宋体" w:cs="宋体"/>
                <w:sz w:val="24"/>
                <w:szCs w:val="24"/>
                <w:lang w:eastAsia="zh-CN"/>
              </w:rPr>
              <w:t>元</w:t>
            </w:r>
            <w:r>
              <w:rPr>
                <w:rFonts w:hint="eastAsia" w:ascii="宋体" w:hAnsi="宋体" w:cs="宋体"/>
                <w:sz w:val="24"/>
                <w:szCs w:val="24"/>
              </w:rPr>
              <w:t>；</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lang w:eastAsia="zh-CN"/>
              </w:rPr>
              <w:t>元</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交货时间</w:t>
            </w:r>
          </w:p>
        </w:tc>
        <w:tc>
          <w:tcPr>
            <w:tcW w:w="5669" w:type="dxa"/>
            <w:noWrap w:val="0"/>
            <w:vAlign w:val="center"/>
          </w:tcPr>
          <w:p w14:paraId="1BE8FF30">
            <w:pPr>
              <w:spacing w:line="360" w:lineRule="auto"/>
              <w:jc w:val="center"/>
              <w:rPr>
                <w:rFonts w:hint="default" w:ascii="宋体" w:hAnsi="宋体" w:eastAsia="宋体" w:cs="宋体"/>
                <w:sz w:val="24"/>
                <w:szCs w:val="24"/>
                <w:lang w:val="en-US" w:eastAsia="zh-CN"/>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除可填报项目外对本开标一览表（唱标报告）的任何修改将被视为非实质性响应</w:t>
            </w:r>
            <w:r>
              <w:rPr>
                <w:rFonts w:hint="eastAsia" w:ascii="宋体" w:hAnsi="宋体" w:cs="宋体"/>
                <w:sz w:val="24"/>
                <w:szCs w:val="24"/>
                <w:lang w:eastAsia="zh-CN"/>
              </w:rPr>
              <w:t>谈判</w:t>
            </w:r>
            <w:r>
              <w:rPr>
                <w:rFonts w:hint="eastAsia" w:ascii="宋体" w:hAnsi="宋体" w:eastAsia="宋体" w:cs="宋体"/>
                <w:sz w:val="24"/>
                <w:szCs w:val="24"/>
              </w:rPr>
              <w:t>从而导致该</w:t>
            </w:r>
            <w:r>
              <w:rPr>
                <w:rFonts w:hint="eastAsia" w:ascii="宋体" w:hAnsi="宋体" w:cs="宋体"/>
                <w:sz w:val="24"/>
                <w:szCs w:val="24"/>
                <w:lang w:eastAsia="zh-CN"/>
              </w:rPr>
              <w:t>谈判</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5681CE85">
      <w:pPr>
        <w:rPr>
          <w:rFonts w:hint="eastAsia" w:ascii="宋体" w:hAnsi="宋体"/>
          <w:b/>
          <w:color w:val="000000"/>
          <w:sz w:val="32"/>
          <w:szCs w:val="32"/>
          <w:highlight w:val="none"/>
        </w:rPr>
      </w:pPr>
      <w:r>
        <w:rPr>
          <w:rFonts w:hint="eastAsia" w:ascii="宋体" w:hAnsi="宋体"/>
          <w:b/>
          <w:color w:val="000000"/>
          <w:sz w:val="32"/>
          <w:szCs w:val="32"/>
          <w:highlight w:val="none"/>
        </w:rPr>
        <w:br w:type="page"/>
      </w:r>
    </w:p>
    <w:p w14:paraId="09B9AEE5">
      <w:pPr>
        <w:jc w:val="center"/>
        <w:rPr>
          <w:rFonts w:ascii="宋体" w:hAnsi="宋体"/>
          <w:b/>
          <w:color w:val="000000"/>
          <w:sz w:val="32"/>
          <w:szCs w:val="32"/>
          <w:highlight w:val="none"/>
        </w:rPr>
      </w:pPr>
      <w:r>
        <w:rPr>
          <w:rFonts w:hint="eastAsia" w:ascii="宋体" w:hAnsi="宋体"/>
          <w:b/>
          <w:color w:val="000000"/>
          <w:sz w:val="32"/>
          <w:szCs w:val="32"/>
          <w:highlight w:val="none"/>
        </w:rPr>
        <w:t>分项报价表</w:t>
      </w:r>
    </w:p>
    <w:p w14:paraId="1EFC4E04">
      <w:pPr>
        <w:pStyle w:val="4"/>
        <w:spacing w:line="400" w:lineRule="exact"/>
        <w:jc w:val="center"/>
        <w:rPr>
          <w:rFonts w:hint="eastAsia" w:hAnsi="宋体"/>
          <w:b/>
          <w:color w:val="000000"/>
          <w:sz w:val="32"/>
          <w:szCs w:val="32"/>
          <w:highlight w:val="none"/>
        </w:rPr>
      </w:pPr>
    </w:p>
    <w:tbl>
      <w:tblPr>
        <w:tblStyle w:val="8"/>
        <w:tblW w:w="960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843"/>
        <w:gridCol w:w="1701"/>
        <w:gridCol w:w="1559"/>
        <w:gridCol w:w="993"/>
        <w:gridCol w:w="1417"/>
        <w:gridCol w:w="1276"/>
      </w:tblGrid>
      <w:tr w14:paraId="7ED15E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A01E43E">
            <w:pPr>
              <w:widowControl/>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2686EC2">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名称</w:t>
            </w:r>
          </w:p>
        </w:tc>
        <w:tc>
          <w:tcPr>
            <w:tcW w:w="1701" w:type="dxa"/>
            <w:tcBorders>
              <w:top w:val="single" w:color="auto" w:sz="4" w:space="0"/>
              <w:left w:val="single" w:color="auto" w:sz="4" w:space="0"/>
              <w:bottom w:val="single" w:color="auto" w:sz="4" w:space="0"/>
              <w:right w:val="single" w:color="auto" w:sz="4" w:space="0"/>
            </w:tcBorders>
            <w:vAlign w:val="center"/>
          </w:tcPr>
          <w:p w14:paraId="76C3F855">
            <w:pPr>
              <w:widowControl/>
              <w:jc w:val="center"/>
              <w:rPr>
                <w:rFonts w:ascii="宋体" w:hAnsi="宋体" w:cs="宋体"/>
                <w:b/>
                <w:bCs/>
                <w:color w:val="000000"/>
                <w:kern w:val="0"/>
                <w:szCs w:val="21"/>
                <w:highlight w:val="none"/>
              </w:rPr>
            </w:pPr>
            <w:r>
              <w:rPr>
                <w:rFonts w:hint="eastAsia" w:ascii="宋体" w:hAnsi="宋体"/>
                <w:b/>
                <w:color w:val="000000"/>
                <w:szCs w:val="21"/>
                <w:highlight w:val="none"/>
                <w:lang w:val="zh-CN"/>
              </w:rPr>
              <w:t>生产厂家及品牌</w:t>
            </w:r>
          </w:p>
        </w:tc>
        <w:tc>
          <w:tcPr>
            <w:tcW w:w="1559" w:type="dxa"/>
            <w:tcBorders>
              <w:top w:val="single" w:color="auto" w:sz="4" w:space="0"/>
              <w:left w:val="single" w:color="auto" w:sz="4" w:space="0"/>
              <w:bottom w:val="single" w:color="auto" w:sz="4" w:space="0"/>
              <w:right w:val="single" w:color="auto" w:sz="4" w:space="0"/>
            </w:tcBorders>
            <w:vAlign w:val="center"/>
          </w:tcPr>
          <w:p w14:paraId="171AD5C5">
            <w:pPr>
              <w:widowControl/>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规格型号</w:t>
            </w:r>
          </w:p>
        </w:tc>
        <w:tc>
          <w:tcPr>
            <w:tcW w:w="993" w:type="dxa"/>
            <w:tcBorders>
              <w:top w:val="single" w:color="auto" w:sz="4" w:space="0"/>
              <w:left w:val="single" w:color="auto" w:sz="4" w:space="0"/>
              <w:bottom w:val="single" w:color="auto" w:sz="4" w:space="0"/>
              <w:right w:val="single" w:color="auto" w:sz="4" w:space="0"/>
            </w:tcBorders>
            <w:vAlign w:val="center"/>
          </w:tcPr>
          <w:p w14:paraId="5191F9A1">
            <w:pPr>
              <w:widowControl/>
              <w:jc w:val="center"/>
              <w:rPr>
                <w:rFonts w:hint="eastAsia" w:ascii="宋体" w:hAnsi="宋体"/>
                <w:b/>
                <w:color w:val="000000"/>
                <w:szCs w:val="21"/>
                <w:highlight w:val="none"/>
                <w:lang w:val="zh-CN"/>
              </w:rPr>
            </w:pPr>
            <w:r>
              <w:rPr>
                <w:rFonts w:hint="eastAsia" w:ascii="宋体" w:hAnsi="宋体"/>
                <w:b/>
                <w:color w:val="000000"/>
                <w:szCs w:val="21"/>
                <w:highlight w:val="none"/>
                <w:lang w:val="zh-CN"/>
              </w:rPr>
              <w:t>数量</w:t>
            </w:r>
          </w:p>
        </w:tc>
        <w:tc>
          <w:tcPr>
            <w:tcW w:w="1417" w:type="dxa"/>
            <w:tcBorders>
              <w:top w:val="single" w:color="auto" w:sz="4" w:space="0"/>
              <w:left w:val="single" w:color="auto" w:sz="4" w:space="0"/>
              <w:bottom w:val="single" w:color="auto" w:sz="4" w:space="0"/>
              <w:right w:val="single" w:color="auto" w:sz="4" w:space="0"/>
            </w:tcBorders>
            <w:vAlign w:val="center"/>
          </w:tcPr>
          <w:p w14:paraId="72DBF92A">
            <w:pPr>
              <w:widowControl/>
              <w:jc w:val="center"/>
              <w:rPr>
                <w:rFonts w:hint="eastAsia" w:ascii="宋体" w:hAnsi="宋体"/>
                <w:b/>
                <w:color w:val="000000"/>
                <w:szCs w:val="21"/>
                <w:highlight w:val="none"/>
                <w:lang w:val="zh-CN"/>
              </w:rPr>
            </w:pPr>
            <w:r>
              <w:rPr>
                <w:rFonts w:hint="eastAsia" w:ascii="宋体" w:hAnsi="宋体"/>
                <w:b/>
                <w:color w:val="000000"/>
                <w:szCs w:val="21"/>
                <w:highlight w:val="none"/>
                <w:lang w:val="zh-CN"/>
              </w:rPr>
              <w:t>单价</w:t>
            </w:r>
          </w:p>
        </w:tc>
        <w:tc>
          <w:tcPr>
            <w:tcW w:w="1276" w:type="dxa"/>
            <w:tcBorders>
              <w:top w:val="single" w:color="auto" w:sz="4" w:space="0"/>
              <w:left w:val="single" w:color="auto" w:sz="4" w:space="0"/>
              <w:bottom w:val="single" w:color="auto" w:sz="4" w:space="0"/>
              <w:right w:val="single" w:color="auto" w:sz="4" w:space="0"/>
            </w:tcBorders>
            <w:vAlign w:val="center"/>
          </w:tcPr>
          <w:p w14:paraId="2D4C98AB">
            <w:pPr>
              <w:widowControl/>
              <w:jc w:val="center"/>
              <w:rPr>
                <w:rFonts w:hint="eastAsia" w:ascii="宋体" w:hAnsi="宋体"/>
                <w:b/>
                <w:color w:val="000000"/>
                <w:szCs w:val="21"/>
                <w:highlight w:val="none"/>
                <w:lang w:val="zh-CN"/>
              </w:rPr>
            </w:pPr>
            <w:r>
              <w:rPr>
                <w:rFonts w:hint="eastAsia" w:ascii="宋体" w:hAnsi="宋体"/>
                <w:b/>
                <w:color w:val="000000"/>
                <w:szCs w:val="21"/>
                <w:highlight w:val="none"/>
              </w:rPr>
              <w:t>小计</w:t>
            </w:r>
          </w:p>
        </w:tc>
      </w:tr>
      <w:tr w14:paraId="11936E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D7118C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1843" w:type="dxa"/>
            <w:tcBorders>
              <w:top w:val="single" w:color="auto" w:sz="4" w:space="0"/>
              <w:left w:val="single" w:color="auto" w:sz="4" w:space="0"/>
              <w:bottom w:val="single" w:color="auto" w:sz="4" w:space="0"/>
              <w:right w:val="single" w:color="auto" w:sz="4" w:space="0"/>
            </w:tcBorders>
            <w:vAlign w:val="center"/>
          </w:tcPr>
          <w:p w14:paraId="1FC2636C">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8AA13C0">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D5B1619">
            <w:pPr>
              <w:widowControl/>
              <w:jc w:val="center"/>
              <w:rPr>
                <w:rFonts w:hint="eastAsia" w:ascii="宋体" w:hAnsi="宋体" w:cs="宋体"/>
                <w:b/>
                <w:bCs/>
                <w:color w:val="000000"/>
                <w:kern w:val="0"/>
                <w:szCs w:val="21"/>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61A83F98">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A99F2A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D46E9A7">
            <w:pPr>
              <w:spacing w:line="400" w:lineRule="atLeast"/>
              <w:ind w:right="893"/>
              <w:jc w:val="center"/>
              <w:rPr>
                <w:rFonts w:hint="eastAsia" w:ascii="宋体" w:hAnsi="宋体"/>
                <w:color w:val="000000"/>
                <w:szCs w:val="21"/>
                <w:highlight w:val="none"/>
                <w:lang w:val="zh-CN"/>
              </w:rPr>
            </w:pPr>
          </w:p>
        </w:tc>
      </w:tr>
      <w:tr w14:paraId="4F8D0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963639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1843" w:type="dxa"/>
            <w:tcBorders>
              <w:top w:val="single" w:color="auto" w:sz="4" w:space="0"/>
              <w:left w:val="single" w:color="auto" w:sz="4" w:space="0"/>
              <w:bottom w:val="single" w:color="auto" w:sz="4" w:space="0"/>
              <w:right w:val="single" w:color="auto" w:sz="4" w:space="0"/>
            </w:tcBorders>
            <w:vAlign w:val="center"/>
          </w:tcPr>
          <w:p w14:paraId="2FF837D4">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9D4A399">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B4C46D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68908A94">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F7C169E">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8FB9745">
            <w:pPr>
              <w:spacing w:line="400" w:lineRule="atLeast"/>
              <w:ind w:right="893"/>
              <w:jc w:val="center"/>
              <w:rPr>
                <w:rFonts w:hint="eastAsia" w:ascii="宋体" w:hAnsi="宋体"/>
                <w:color w:val="000000"/>
                <w:szCs w:val="21"/>
                <w:highlight w:val="none"/>
                <w:lang w:val="zh-CN"/>
              </w:rPr>
            </w:pPr>
          </w:p>
        </w:tc>
      </w:tr>
      <w:tr w14:paraId="314336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6FE7E0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1843" w:type="dxa"/>
            <w:tcBorders>
              <w:top w:val="single" w:color="auto" w:sz="4" w:space="0"/>
              <w:left w:val="single" w:color="auto" w:sz="4" w:space="0"/>
              <w:bottom w:val="single" w:color="auto" w:sz="4" w:space="0"/>
              <w:right w:val="single" w:color="auto" w:sz="4" w:space="0"/>
            </w:tcBorders>
            <w:vAlign w:val="center"/>
          </w:tcPr>
          <w:p w14:paraId="751439B7">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5196727">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57CFCDE">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70F79A3">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3518CB46">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1F4666C7">
            <w:pPr>
              <w:spacing w:line="400" w:lineRule="atLeast"/>
              <w:ind w:right="893"/>
              <w:jc w:val="center"/>
              <w:rPr>
                <w:rFonts w:hint="eastAsia" w:ascii="宋体" w:hAnsi="宋体"/>
                <w:color w:val="000000"/>
                <w:szCs w:val="21"/>
                <w:highlight w:val="none"/>
                <w:lang w:val="zh-CN"/>
              </w:rPr>
            </w:pPr>
          </w:p>
        </w:tc>
      </w:tr>
      <w:tr w14:paraId="6DA8ED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435A5FD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1843" w:type="dxa"/>
            <w:tcBorders>
              <w:top w:val="single" w:color="auto" w:sz="4" w:space="0"/>
              <w:left w:val="single" w:color="auto" w:sz="4" w:space="0"/>
              <w:bottom w:val="single" w:color="auto" w:sz="4" w:space="0"/>
              <w:right w:val="single" w:color="auto" w:sz="4" w:space="0"/>
            </w:tcBorders>
            <w:vAlign w:val="center"/>
          </w:tcPr>
          <w:p w14:paraId="0530D794">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AF45D72">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B61302C">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06191422">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F58A7F0">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CAADB03">
            <w:pPr>
              <w:spacing w:line="400" w:lineRule="atLeast"/>
              <w:ind w:right="893"/>
              <w:jc w:val="center"/>
              <w:rPr>
                <w:rFonts w:hint="eastAsia" w:ascii="宋体" w:hAnsi="宋体"/>
                <w:color w:val="000000"/>
                <w:szCs w:val="21"/>
                <w:highlight w:val="none"/>
                <w:lang w:val="zh-CN"/>
              </w:rPr>
            </w:pPr>
          </w:p>
        </w:tc>
      </w:tr>
      <w:tr w14:paraId="67FF57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247E8B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1843" w:type="dxa"/>
            <w:tcBorders>
              <w:top w:val="single" w:color="auto" w:sz="4" w:space="0"/>
              <w:left w:val="single" w:color="auto" w:sz="4" w:space="0"/>
              <w:bottom w:val="single" w:color="auto" w:sz="4" w:space="0"/>
              <w:right w:val="single" w:color="auto" w:sz="4" w:space="0"/>
            </w:tcBorders>
            <w:vAlign w:val="center"/>
          </w:tcPr>
          <w:p w14:paraId="62247870">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BABB669">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DAC511C">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422C14AE">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21A57C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55ED0C66">
            <w:pPr>
              <w:spacing w:line="400" w:lineRule="atLeast"/>
              <w:ind w:right="893"/>
              <w:jc w:val="center"/>
              <w:rPr>
                <w:rFonts w:hint="eastAsia" w:ascii="宋体" w:hAnsi="宋体"/>
                <w:color w:val="000000"/>
                <w:szCs w:val="21"/>
                <w:highlight w:val="none"/>
                <w:lang w:val="zh-CN"/>
              </w:rPr>
            </w:pPr>
          </w:p>
        </w:tc>
      </w:tr>
      <w:tr w14:paraId="26D8B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2F9CCD6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1843" w:type="dxa"/>
            <w:tcBorders>
              <w:top w:val="single" w:color="auto" w:sz="4" w:space="0"/>
              <w:left w:val="single" w:color="auto" w:sz="4" w:space="0"/>
              <w:bottom w:val="single" w:color="auto" w:sz="4" w:space="0"/>
              <w:right w:val="single" w:color="auto" w:sz="4" w:space="0"/>
            </w:tcBorders>
            <w:vAlign w:val="center"/>
          </w:tcPr>
          <w:p w14:paraId="051C2D18">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B31A6F1">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386D53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71969232">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C444EC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1F1BB3E">
            <w:pPr>
              <w:spacing w:line="400" w:lineRule="atLeast"/>
              <w:ind w:right="893"/>
              <w:jc w:val="center"/>
              <w:rPr>
                <w:rFonts w:hint="eastAsia" w:ascii="宋体" w:hAnsi="宋体"/>
                <w:color w:val="000000"/>
                <w:szCs w:val="21"/>
                <w:highlight w:val="none"/>
                <w:lang w:val="zh-CN"/>
              </w:rPr>
            </w:pPr>
          </w:p>
        </w:tc>
      </w:tr>
      <w:tr w14:paraId="28B71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7A2B3EC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7</w:t>
            </w:r>
          </w:p>
        </w:tc>
        <w:tc>
          <w:tcPr>
            <w:tcW w:w="1843" w:type="dxa"/>
            <w:tcBorders>
              <w:top w:val="single" w:color="auto" w:sz="4" w:space="0"/>
              <w:left w:val="single" w:color="auto" w:sz="4" w:space="0"/>
              <w:bottom w:val="single" w:color="auto" w:sz="4" w:space="0"/>
              <w:right w:val="single" w:color="auto" w:sz="4" w:space="0"/>
            </w:tcBorders>
            <w:vAlign w:val="center"/>
          </w:tcPr>
          <w:p w14:paraId="3D741C7E">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81ADF3F">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EF9813B">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637F8A4B">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5865C3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1579B95">
            <w:pPr>
              <w:spacing w:line="400" w:lineRule="atLeast"/>
              <w:ind w:right="893"/>
              <w:jc w:val="center"/>
              <w:rPr>
                <w:rFonts w:hint="eastAsia" w:ascii="宋体" w:hAnsi="宋体"/>
                <w:color w:val="000000"/>
                <w:szCs w:val="21"/>
                <w:highlight w:val="none"/>
                <w:lang w:val="zh-CN"/>
              </w:rPr>
            </w:pPr>
          </w:p>
        </w:tc>
      </w:tr>
      <w:tr w14:paraId="41F04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22A48FD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8</w:t>
            </w:r>
          </w:p>
        </w:tc>
        <w:tc>
          <w:tcPr>
            <w:tcW w:w="1843" w:type="dxa"/>
            <w:tcBorders>
              <w:top w:val="single" w:color="auto" w:sz="4" w:space="0"/>
              <w:left w:val="single" w:color="auto" w:sz="4" w:space="0"/>
              <w:bottom w:val="single" w:color="auto" w:sz="4" w:space="0"/>
              <w:right w:val="single" w:color="auto" w:sz="4" w:space="0"/>
            </w:tcBorders>
            <w:vAlign w:val="center"/>
          </w:tcPr>
          <w:p w14:paraId="6A0186C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AECBAD4">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EBC87F5">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1E3965E">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E5274F2">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9D2CFF5">
            <w:pPr>
              <w:spacing w:line="400" w:lineRule="atLeast"/>
              <w:ind w:right="893"/>
              <w:jc w:val="center"/>
              <w:rPr>
                <w:rFonts w:hint="eastAsia" w:ascii="宋体" w:hAnsi="宋体"/>
                <w:color w:val="000000"/>
                <w:szCs w:val="21"/>
                <w:highlight w:val="none"/>
                <w:lang w:val="zh-CN"/>
              </w:rPr>
            </w:pPr>
          </w:p>
        </w:tc>
      </w:tr>
      <w:tr w14:paraId="25F68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B35C28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9</w:t>
            </w:r>
          </w:p>
        </w:tc>
        <w:tc>
          <w:tcPr>
            <w:tcW w:w="1843" w:type="dxa"/>
            <w:tcBorders>
              <w:top w:val="single" w:color="auto" w:sz="4" w:space="0"/>
              <w:left w:val="single" w:color="auto" w:sz="4" w:space="0"/>
              <w:bottom w:val="single" w:color="auto" w:sz="4" w:space="0"/>
              <w:right w:val="single" w:color="auto" w:sz="4" w:space="0"/>
            </w:tcBorders>
            <w:vAlign w:val="center"/>
          </w:tcPr>
          <w:p w14:paraId="7A7C550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09BC3A6D">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2EB9F67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106BF250">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6C8B728C">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71C6FD4">
            <w:pPr>
              <w:spacing w:line="400" w:lineRule="atLeast"/>
              <w:ind w:right="893"/>
              <w:jc w:val="center"/>
              <w:rPr>
                <w:rFonts w:hint="eastAsia" w:ascii="宋体" w:hAnsi="宋体"/>
                <w:color w:val="000000"/>
                <w:szCs w:val="21"/>
                <w:highlight w:val="none"/>
                <w:lang w:val="zh-CN"/>
              </w:rPr>
            </w:pPr>
          </w:p>
        </w:tc>
      </w:tr>
      <w:tr w14:paraId="4153C6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F0A201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10</w:t>
            </w:r>
          </w:p>
        </w:tc>
        <w:tc>
          <w:tcPr>
            <w:tcW w:w="1843" w:type="dxa"/>
            <w:tcBorders>
              <w:top w:val="single" w:color="auto" w:sz="4" w:space="0"/>
              <w:left w:val="single" w:color="auto" w:sz="4" w:space="0"/>
              <w:bottom w:val="single" w:color="auto" w:sz="4" w:space="0"/>
              <w:right w:val="single" w:color="auto" w:sz="4" w:space="0"/>
            </w:tcBorders>
            <w:vAlign w:val="center"/>
          </w:tcPr>
          <w:p w14:paraId="30F3AEF0">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E63EFAF">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7AB545E1">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CB953DC">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D062CF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757976D">
            <w:pPr>
              <w:spacing w:line="400" w:lineRule="atLeast"/>
              <w:ind w:right="893"/>
              <w:jc w:val="center"/>
              <w:rPr>
                <w:rFonts w:hint="eastAsia" w:ascii="宋体" w:hAnsi="宋体"/>
                <w:color w:val="000000"/>
                <w:szCs w:val="21"/>
                <w:highlight w:val="none"/>
                <w:lang w:val="zh-CN"/>
              </w:rPr>
            </w:pPr>
          </w:p>
        </w:tc>
      </w:tr>
      <w:tr w14:paraId="33FCE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04FF6BF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w:t>
            </w:r>
          </w:p>
        </w:tc>
        <w:tc>
          <w:tcPr>
            <w:tcW w:w="1843" w:type="dxa"/>
            <w:tcBorders>
              <w:top w:val="single" w:color="auto" w:sz="4" w:space="0"/>
              <w:left w:val="single" w:color="auto" w:sz="4" w:space="0"/>
              <w:bottom w:val="single" w:color="auto" w:sz="4" w:space="0"/>
              <w:right w:val="single" w:color="auto" w:sz="4" w:space="0"/>
            </w:tcBorders>
            <w:vAlign w:val="center"/>
          </w:tcPr>
          <w:p w14:paraId="2E5E226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90BFB2A">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610AA4D7">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1BC7FA99">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D81F3B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30D20690">
            <w:pPr>
              <w:spacing w:line="400" w:lineRule="atLeast"/>
              <w:ind w:right="893"/>
              <w:jc w:val="center"/>
              <w:rPr>
                <w:rFonts w:hint="eastAsia" w:ascii="宋体" w:hAnsi="宋体"/>
                <w:color w:val="000000"/>
                <w:szCs w:val="21"/>
                <w:highlight w:val="none"/>
                <w:lang w:val="zh-CN"/>
              </w:rPr>
            </w:pPr>
          </w:p>
        </w:tc>
      </w:tr>
      <w:tr w14:paraId="1C751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330" w:type="dxa"/>
            <w:gridSpan w:val="6"/>
            <w:tcBorders>
              <w:top w:val="single" w:color="auto" w:sz="4" w:space="0"/>
              <w:left w:val="single" w:color="auto" w:sz="4" w:space="0"/>
              <w:bottom w:val="single" w:color="auto" w:sz="4" w:space="0"/>
              <w:right w:val="single" w:color="auto" w:sz="4" w:space="0"/>
            </w:tcBorders>
            <w:vAlign w:val="center"/>
          </w:tcPr>
          <w:p w14:paraId="3F5470EF">
            <w:pPr>
              <w:spacing w:line="400" w:lineRule="atLeast"/>
              <w:ind w:right="893"/>
              <w:jc w:val="center"/>
              <w:rPr>
                <w:rFonts w:hint="eastAsia" w:ascii="宋体" w:hAnsi="宋体"/>
                <w:color w:val="000000"/>
                <w:szCs w:val="21"/>
                <w:highlight w:val="none"/>
              </w:rPr>
            </w:pPr>
            <w:r>
              <w:rPr>
                <w:rFonts w:hint="eastAsia" w:ascii="宋体" w:hAnsi="宋体"/>
                <w:color w:val="000000"/>
                <w:szCs w:val="21"/>
                <w:highlight w:val="none"/>
              </w:rPr>
              <w:t>合计</w:t>
            </w:r>
          </w:p>
        </w:tc>
        <w:tc>
          <w:tcPr>
            <w:tcW w:w="1276" w:type="dxa"/>
            <w:tcBorders>
              <w:top w:val="single" w:color="auto" w:sz="4" w:space="0"/>
              <w:left w:val="single" w:color="auto" w:sz="4" w:space="0"/>
              <w:bottom w:val="single" w:color="auto" w:sz="4" w:space="0"/>
              <w:right w:val="single" w:color="auto" w:sz="4" w:space="0"/>
            </w:tcBorders>
            <w:vAlign w:val="center"/>
          </w:tcPr>
          <w:p w14:paraId="6BEDAB35">
            <w:pPr>
              <w:spacing w:line="400" w:lineRule="atLeast"/>
              <w:ind w:right="893"/>
              <w:jc w:val="center"/>
              <w:rPr>
                <w:rFonts w:hint="eastAsia" w:ascii="宋体" w:hAnsi="宋体"/>
                <w:color w:val="000000"/>
                <w:szCs w:val="21"/>
                <w:highlight w:val="none"/>
                <w:lang w:val="zh-CN"/>
              </w:rPr>
            </w:pPr>
          </w:p>
        </w:tc>
      </w:tr>
    </w:tbl>
    <w:p w14:paraId="50605C00">
      <w:pPr>
        <w:tabs>
          <w:tab w:val="left" w:pos="3285"/>
        </w:tabs>
        <w:spacing w:line="360" w:lineRule="auto"/>
        <w:ind w:firstLine="440" w:firstLineChars="200"/>
        <w:rPr>
          <w:rFonts w:hint="eastAsia" w:ascii="宋体" w:hAnsi="宋体"/>
          <w:color w:val="000000"/>
          <w:szCs w:val="21"/>
          <w:highlight w:val="none"/>
        </w:rPr>
      </w:pPr>
    </w:p>
    <w:p w14:paraId="26E74BC7">
      <w:pPr>
        <w:tabs>
          <w:tab w:val="left" w:pos="3285"/>
        </w:tabs>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 xml:space="preserve">注：1、分项报价表中的合计与报价一览表中报价不一致时，以分项报价表中的合计为准。   </w:t>
      </w:r>
    </w:p>
    <w:p w14:paraId="3CD246A0">
      <w:pPr>
        <w:tabs>
          <w:tab w:val="left" w:pos="3285"/>
        </w:tabs>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2、</w:t>
      </w:r>
      <w:r>
        <w:rPr>
          <w:rFonts w:hint="eastAsia" w:ascii="宋体" w:hAnsi="宋体"/>
          <w:color w:val="000000"/>
          <w:szCs w:val="21"/>
          <w:highlight w:val="none"/>
          <w:lang w:eastAsia="zh-CN"/>
        </w:rPr>
        <w:t>响应单价</w:t>
      </w:r>
      <w:r>
        <w:rPr>
          <w:rFonts w:hint="eastAsia" w:ascii="宋体" w:hAnsi="宋体"/>
          <w:color w:val="000000"/>
          <w:szCs w:val="21"/>
          <w:highlight w:val="none"/>
        </w:rPr>
        <w:t>为所响应完成</w:t>
      </w:r>
      <w:r>
        <w:rPr>
          <w:rFonts w:hint="eastAsia" w:ascii="宋体" w:hAnsi="宋体"/>
          <w:color w:val="000000"/>
          <w:szCs w:val="21"/>
          <w:highlight w:val="none"/>
          <w:lang w:eastAsia="zh-CN"/>
        </w:rPr>
        <w:t>采购</w:t>
      </w:r>
      <w:r>
        <w:rPr>
          <w:rFonts w:hint="eastAsia" w:ascii="宋体" w:hAnsi="宋体"/>
          <w:color w:val="000000"/>
          <w:szCs w:val="21"/>
          <w:highlight w:val="none"/>
        </w:rPr>
        <w:t>内容内容所需的全部费用，包括成本费、人工费（工资、社保、福利等）、运输及仓储费、意外保险费、企业法定利润、财务费用、管理费用和税金等一切费用</w:t>
      </w:r>
    </w:p>
    <w:p w14:paraId="11802F1E">
      <w:pPr>
        <w:tabs>
          <w:tab w:val="left" w:pos="3285"/>
        </w:tabs>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3、报价精确到小数点后两位，第三位四舍五入。</w:t>
      </w:r>
    </w:p>
    <w:p w14:paraId="68D0C7D9">
      <w:pPr>
        <w:tabs>
          <w:tab w:val="left" w:pos="3285"/>
        </w:tabs>
        <w:spacing w:line="360" w:lineRule="auto"/>
        <w:ind w:firstLine="440" w:firstLineChars="200"/>
        <w:rPr>
          <w:rFonts w:hint="eastAsia"/>
          <w:color w:val="000000"/>
          <w:highlight w:val="none"/>
        </w:rPr>
      </w:pPr>
      <w:r>
        <w:rPr>
          <w:rFonts w:hint="eastAsia" w:ascii="宋体" w:hAnsi="宋体"/>
          <w:color w:val="000000"/>
          <w:szCs w:val="21"/>
          <w:highlight w:val="none"/>
        </w:rPr>
        <w:t>4、</w:t>
      </w:r>
      <w:r>
        <w:rPr>
          <w:rFonts w:hint="eastAsia" w:ascii="宋体" w:hAnsi="宋体"/>
          <w:color w:val="000000"/>
          <w:szCs w:val="21"/>
          <w:highlight w:val="none"/>
          <w:lang w:eastAsia="zh-CN"/>
        </w:rPr>
        <w:t>供应商</w:t>
      </w:r>
      <w:r>
        <w:rPr>
          <w:rFonts w:hint="eastAsia" w:ascii="宋体" w:hAnsi="宋体"/>
          <w:color w:val="000000"/>
          <w:szCs w:val="21"/>
          <w:highlight w:val="none"/>
        </w:rPr>
        <w:t>未提供分项报价表视为未实质性响应</w:t>
      </w:r>
      <w:r>
        <w:rPr>
          <w:rFonts w:hint="eastAsia" w:ascii="宋体" w:hAnsi="宋体"/>
          <w:color w:val="000000"/>
          <w:szCs w:val="21"/>
          <w:highlight w:val="none"/>
          <w:lang w:eastAsia="zh-CN"/>
        </w:rPr>
        <w:t>采购</w:t>
      </w:r>
      <w:r>
        <w:rPr>
          <w:rFonts w:hint="eastAsia" w:ascii="宋体" w:hAnsi="宋体"/>
          <w:color w:val="000000"/>
          <w:szCs w:val="21"/>
          <w:highlight w:val="none"/>
        </w:rPr>
        <w:t>文件要求，按无效</w:t>
      </w:r>
      <w:r>
        <w:rPr>
          <w:rFonts w:hint="eastAsia" w:ascii="宋体" w:hAnsi="宋体"/>
          <w:color w:val="000000"/>
          <w:szCs w:val="21"/>
          <w:highlight w:val="none"/>
          <w:lang w:val="en-US" w:eastAsia="zh-CN"/>
        </w:rPr>
        <w:t>响应</w:t>
      </w:r>
      <w:r>
        <w:rPr>
          <w:rFonts w:hint="eastAsia" w:ascii="宋体" w:hAnsi="宋体"/>
          <w:color w:val="000000"/>
          <w:szCs w:val="21"/>
          <w:highlight w:val="none"/>
        </w:rPr>
        <w:t>处理</w:t>
      </w:r>
    </w:p>
    <w:p w14:paraId="54BB9515">
      <w:pPr>
        <w:pStyle w:val="4"/>
        <w:spacing w:line="400" w:lineRule="exact"/>
        <w:jc w:val="center"/>
        <w:rPr>
          <w:rFonts w:hint="eastAsia" w:hAnsi="宋体"/>
          <w:b/>
          <w:color w:val="000000"/>
          <w:sz w:val="32"/>
          <w:szCs w:val="32"/>
          <w:highlight w:val="none"/>
        </w:rPr>
      </w:pPr>
    </w:p>
    <w:p w14:paraId="4BFFFAA7">
      <w:pPr>
        <w:spacing w:line="360" w:lineRule="auto"/>
        <w:ind w:firstLine="4510" w:firstLineChars="2050"/>
        <w:rPr>
          <w:rFonts w:hint="eastAsia" w:ascii="宋体" w:hAnsi="宋体"/>
          <w:color w:val="000000"/>
          <w:szCs w:val="21"/>
          <w:highlight w:val="none"/>
        </w:rPr>
      </w:pPr>
      <w:r>
        <w:rPr>
          <w:rFonts w:hint="eastAsia" w:ascii="宋体" w:hAnsi="宋体"/>
          <w:color w:val="000000"/>
          <w:szCs w:val="21"/>
          <w:highlight w:val="none"/>
          <w:lang w:eastAsia="zh-CN"/>
        </w:rPr>
        <w:t>供应商</w:t>
      </w:r>
      <w:r>
        <w:rPr>
          <w:rFonts w:hint="eastAsia" w:ascii="宋体" w:hAnsi="宋体"/>
          <w:color w:val="000000"/>
          <w:szCs w:val="21"/>
          <w:highlight w:val="none"/>
        </w:rPr>
        <w:t>名称：（公章）</w:t>
      </w:r>
    </w:p>
    <w:p w14:paraId="1004E93C">
      <w:pPr>
        <w:spacing w:line="360" w:lineRule="auto"/>
        <w:ind w:firstLine="4510" w:firstLineChars="2050"/>
        <w:rPr>
          <w:rFonts w:hint="eastAsia" w:ascii="宋体" w:hAnsi="宋体"/>
          <w:color w:val="000000"/>
          <w:szCs w:val="21"/>
          <w:highlight w:val="none"/>
        </w:rPr>
      </w:pPr>
      <w:r>
        <w:rPr>
          <w:rFonts w:hint="eastAsia" w:ascii="宋体" w:hAnsi="宋体"/>
          <w:color w:val="000000"/>
          <w:szCs w:val="21"/>
          <w:highlight w:val="none"/>
        </w:rPr>
        <w:t>法定代表人或授权代表（签字或盖章）：</w:t>
      </w:r>
    </w:p>
    <w:p w14:paraId="373005D5">
      <w:pPr>
        <w:ind w:firstLine="4510" w:firstLineChars="2050"/>
        <w:rPr>
          <w:rFonts w:hint="eastAsia" w:ascii="宋体" w:hAnsi="宋体"/>
          <w:color w:val="000000"/>
          <w:sz w:val="24"/>
          <w:szCs w:val="24"/>
          <w:highlight w:val="none"/>
        </w:rPr>
      </w:pPr>
      <w:r>
        <w:rPr>
          <w:rFonts w:hint="eastAsia" w:ascii="宋体" w:hAnsi="宋体"/>
          <w:color w:val="000000"/>
          <w:szCs w:val="21"/>
          <w:highlight w:val="none"/>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注：自然人谈判的此处只附身份证扫描件或电子件。。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委托期限：同谈判有效期。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2026年</w:t>
      </w:r>
      <w:r>
        <w:rPr>
          <w:rFonts w:hint="eastAsia"/>
          <w:b/>
          <w:bCs/>
          <w:sz w:val="24"/>
          <w:szCs w:val="24"/>
          <w:lang w:val="en-US" w:eastAsia="zh-CN"/>
        </w:rPr>
        <w:t>2</w:t>
      </w:r>
      <w:r>
        <w:rPr>
          <w:rFonts w:hint="eastAsia" w:ascii="宋体" w:hAnsi="宋体"/>
          <w:b/>
          <w:bCs/>
          <w:sz w:val="24"/>
          <w:szCs w:val="24"/>
          <w:lang w:val="en-US" w:eastAsia="zh-CN"/>
        </w:rPr>
        <w:t>月至今时间段内任意一个月</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注：法定代表人（单位负责人/自然人）本人直接谈判的不填写本部分内容。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left"/>
        <w:rPr>
          <w:rFonts w:hint="eastAsia" w:ascii="宋体" w:hAnsi="宋体" w:cs="宋体"/>
          <w:b/>
          <w:sz w:val="32"/>
          <w:szCs w:val="32"/>
        </w:rPr>
      </w:pPr>
    </w:p>
    <w:p w14:paraId="701803B9">
      <w:pPr>
        <w:spacing w:line="360" w:lineRule="auto"/>
        <w:jc w:val="left"/>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竞争性谈判</w:t>
      </w:r>
      <w:r>
        <w:rPr>
          <w:rFonts w:hint="eastAsia" w:ascii="宋体" w:hAnsi="宋体" w:cs="宋体"/>
          <w:sz w:val="24"/>
          <w:szCs w:val="24"/>
        </w:rPr>
        <w:t>文件要求，根据</w:t>
      </w:r>
      <w:r>
        <w:rPr>
          <w:rFonts w:hint="eastAsia" w:ascii="宋体" w:hAnsi="宋体" w:cs="宋体"/>
          <w:sz w:val="24"/>
          <w:szCs w:val="24"/>
          <w:lang w:val="en-US" w:eastAsia="zh-CN"/>
        </w:rPr>
        <w:t>竞争性谈判</w:t>
      </w:r>
      <w:r>
        <w:rPr>
          <w:rFonts w:hint="eastAsia" w:ascii="宋体" w:hAnsi="宋体" w:cs="宋体"/>
          <w:sz w:val="24"/>
          <w:szCs w:val="24"/>
        </w:rPr>
        <w:t>文件内容作出全面响应，提供详细说明及相关材料。</w:t>
      </w:r>
    </w:p>
    <w:p w14:paraId="4E40703C">
      <w:pPr>
        <w:spacing w:line="360" w:lineRule="auto"/>
        <w:jc w:val="left"/>
        <w:rPr>
          <w:rFonts w:hint="eastAsia" w:ascii="宋体" w:hAnsi="宋体"/>
          <w:b/>
          <w:color w:val="000000"/>
          <w:szCs w:val="21"/>
          <w:highlight w:val="none"/>
        </w:rPr>
      </w:pPr>
      <w:r>
        <w:rPr>
          <w:rFonts w:hint="eastAsia" w:ascii="宋体" w:hAnsi="宋体"/>
          <w:b/>
          <w:color w:val="000000"/>
          <w:szCs w:val="21"/>
          <w:highlight w:val="none"/>
        </w:rPr>
        <w:t>附件一：</w:t>
      </w:r>
    </w:p>
    <w:p w14:paraId="10D57071">
      <w:pPr>
        <w:spacing w:line="360" w:lineRule="auto"/>
        <w:jc w:val="center"/>
        <w:rPr>
          <w:rFonts w:ascii="宋体" w:hAnsi="宋体"/>
          <w:b/>
          <w:color w:val="000000"/>
          <w:sz w:val="24"/>
          <w:szCs w:val="24"/>
          <w:highlight w:val="none"/>
        </w:rPr>
      </w:pPr>
      <w:r>
        <w:rPr>
          <w:rFonts w:hint="eastAsia" w:ascii="宋体" w:hAnsi="宋体"/>
          <w:b/>
          <w:color w:val="000000"/>
          <w:sz w:val="24"/>
          <w:szCs w:val="24"/>
          <w:highlight w:val="none"/>
        </w:rPr>
        <w:t>技术响应偏离表</w:t>
      </w:r>
    </w:p>
    <w:p w14:paraId="7DCDAEE8">
      <w:pPr>
        <w:spacing w:line="360" w:lineRule="auto"/>
        <w:jc w:val="center"/>
        <w:rPr>
          <w:rFonts w:hint="eastAsia" w:ascii="宋体" w:hAnsi="宋体"/>
          <w:b/>
          <w:color w:val="000000"/>
          <w:sz w:val="24"/>
          <w:szCs w:val="24"/>
          <w:highlight w:val="none"/>
        </w:rPr>
      </w:pPr>
    </w:p>
    <w:tbl>
      <w:tblPr>
        <w:tblStyle w:val="8"/>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7F2B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vAlign w:val="center"/>
          </w:tcPr>
          <w:p w14:paraId="1D871FB7">
            <w:pPr>
              <w:jc w:val="center"/>
              <w:rPr>
                <w:rFonts w:hint="eastAsia" w:ascii="宋体" w:hAnsi="宋体"/>
                <w:color w:val="000000"/>
                <w:szCs w:val="21"/>
                <w:highlight w:val="none"/>
              </w:rPr>
            </w:pPr>
            <w:r>
              <w:rPr>
                <w:rFonts w:hint="eastAsia" w:ascii="宋体" w:hAnsi="宋体"/>
                <w:color w:val="000000"/>
                <w:szCs w:val="21"/>
                <w:highlight w:val="none"/>
              </w:rPr>
              <w:t>序号</w:t>
            </w:r>
          </w:p>
        </w:tc>
        <w:tc>
          <w:tcPr>
            <w:tcW w:w="1890" w:type="dxa"/>
            <w:vAlign w:val="center"/>
          </w:tcPr>
          <w:p w14:paraId="3B37302E">
            <w:pPr>
              <w:jc w:val="center"/>
              <w:rPr>
                <w:rFonts w:hint="eastAsia" w:ascii="宋体" w:hAnsi="宋体"/>
                <w:color w:val="000000"/>
                <w:szCs w:val="21"/>
                <w:highlight w:val="none"/>
              </w:rPr>
            </w:pPr>
            <w:r>
              <w:rPr>
                <w:rFonts w:hint="eastAsia" w:ascii="宋体" w:hAnsi="宋体"/>
                <w:color w:val="000000"/>
                <w:szCs w:val="21"/>
                <w:highlight w:val="none"/>
              </w:rPr>
              <w:t>名称</w:t>
            </w:r>
          </w:p>
        </w:tc>
        <w:tc>
          <w:tcPr>
            <w:tcW w:w="1470" w:type="dxa"/>
            <w:vAlign w:val="center"/>
          </w:tcPr>
          <w:p w14:paraId="62185781">
            <w:pPr>
              <w:jc w:val="center"/>
              <w:rPr>
                <w:rFonts w:hint="eastAsia" w:ascii="宋体" w:hAnsi="宋体"/>
                <w:color w:val="000000"/>
                <w:szCs w:val="21"/>
                <w:highlight w:val="none"/>
              </w:rPr>
            </w:pPr>
            <w:r>
              <w:rPr>
                <w:rFonts w:hint="eastAsia" w:ascii="宋体" w:hAnsi="宋体"/>
                <w:color w:val="000000"/>
                <w:szCs w:val="21"/>
                <w:highlight w:val="none"/>
              </w:rPr>
              <w:t>规格/型号</w:t>
            </w:r>
          </w:p>
        </w:tc>
        <w:tc>
          <w:tcPr>
            <w:tcW w:w="1896" w:type="dxa"/>
            <w:vAlign w:val="center"/>
          </w:tcPr>
          <w:p w14:paraId="07753971">
            <w:pPr>
              <w:ind w:firstLine="4"/>
              <w:jc w:val="center"/>
              <w:rPr>
                <w:rFonts w:hint="eastAsia" w:ascii="宋体" w:hAnsi="宋体"/>
                <w:color w:val="000000"/>
                <w:szCs w:val="21"/>
                <w:highlight w:val="none"/>
              </w:rPr>
            </w:pPr>
            <w:r>
              <w:rPr>
                <w:rFonts w:hint="eastAsia" w:ascii="宋体" w:hAnsi="宋体"/>
                <w:color w:val="000000"/>
                <w:szCs w:val="21"/>
                <w:highlight w:val="none"/>
                <w:lang w:eastAsia="zh-CN"/>
              </w:rPr>
              <w:t>竞争性谈判文件</w:t>
            </w:r>
            <w:r>
              <w:rPr>
                <w:rFonts w:hint="eastAsia" w:ascii="宋体" w:hAnsi="宋体"/>
                <w:color w:val="000000"/>
                <w:szCs w:val="21"/>
                <w:highlight w:val="none"/>
              </w:rPr>
              <w:t>要求数据/材质</w:t>
            </w:r>
          </w:p>
        </w:tc>
        <w:tc>
          <w:tcPr>
            <w:tcW w:w="1701" w:type="dxa"/>
            <w:vAlign w:val="center"/>
          </w:tcPr>
          <w:p w14:paraId="5BDE24AE">
            <w:pPr>
              <w:jc w:val="center"/>
              <w:rPr>
                <w:rFonts w:hint="eastAsia" w:ascii="宋体" w:hAnsi="宋体"/>
                <w:color w:val="000000"/>
                <w:szCs w:val="21"/>
                <w:highlight w:val="none"/>
              </w:rPr>
            </w:pPr>
            <w:r>
              <w:rPr>
                <w:rFonts w:hint="eastAsia" w:ascii="宋体" w:hAnsi="宋体"/>
                <w:color w:val="000000"/>
                <w:szCs w:val="21"/>
                <w:highlight w:val="none"/>
              </w:rPr>
              <w:t>响应数据/材质</w:t>
            </w:r>
          </w:p>
        </w:tc>
        <w:tc>
          <w:tcPr>
            <w:tcW w:w="1701" w:type="dxa"/>
            <w:vAlign w:val="center"/>
          </w:tcPr>
          <w:p w14:paraId="1D8B876B">
            <w:pPr>
              <w:jc w:val="center"/>
              <w:rPr>
                <w:rFonts w:hint="eastAsia" w:ascii="宋体" w:hAnsi="宋体"/>
                <w:color w:val="000000"/>
                <w:szCs w:val="21"/>
                <w:highlight w:val="none"/>
              </w:rPr>
            </w:pPr>
            <w:r>
              <w:rPr>
                <w:rFonts w:hint="eastAsia" w:ascii="宋体" w:hAnsi="宋体"/>
                <w:color w:val="000000"/>
                <w:szCs w:val="21"/>
                <w:highlight w:val="none"/>
              </w:rPr>
              <w:t>偏离说明</w:t>
            </w:r>
          </w:p>
        </w:tc>
      </w:tr>
      <w:tr w14:paraId="51BB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76B28FAB">
            <w:pPr>
              <w:spacing w:line="360" w:lineRule="auto"/>
              <w:ind w:firstLine="211"/>
              <w:rPr>
                <w:rFonts w:hint="eastAsia" w:ascii="宋体" w:hAnsi="宋体"/>
                <w:color w:val="000000"/>
                <w:szCs w:val="21"/>
                <w:highlight w:val="none"/>
              </w:rPr>
            </w:pPr>
          </w:p>
        </w:tc>
        <w:tc>
          <w:tcPr>
            <w:tcW w:w="1890" w:type="dxa"/>
            <w:vAlign w:val="top"/>
          </w:tcPr>
          <w:p w14:paraId="1CD2DA92">
            <w:pPr>
              <w:spacing w:line="360" w:lineRule="auto"/>
              <w:ind w:firstLine="211"/>
              <w:rPr>
                <w:rFonts w:hint="eastAsia" w:ascii="宋体" w:hAnsi="宋体"/>
                <w:color w:val="000000"/>
                <w:szCs w:val="21"/>
                <w:highlight w:val="none"/>
              </w:rPr>
            </w:pPr>
          </w:p>
        </w:tc>
        <w:tc>
          <w:tcPr>
            <w:tcW w:w="1470" w:type="dxa"/>
            <w:vAlign w:val="top"/>
          </w:tcPr>
          <w:p w14:paraId="6349E441">
            <w:pPr>
              <w:spacing w:line="360" w:lineRule="auto"/>
              <w:ind w:firstLine="211"/>
              <w:rPr>
                <w:rFonts w:hint="eastAsia" w:ascii="宋体" w:hAnsi="宋体"/>
                <w:color w:val="000000"/>
                <w:szCs w:val="21"/>
                <w:highlight w:val="none"/>
              </w:rPr>
            </w:pPr>
          </w:p>
        </w:tc>
        <w:tc>
          <w:tcPr>
            <w:tcW w:w="1896" w:type="dxa"/>
            <w:vAlign w:val="top"/>
          </w:tcPr>
          <w:p w14:paraId="2A52F5D6">
            <w:pPr>
              <w:spacing w:line="360" w:lineRule="auto"/>
              <w:ind w:firstLine="211"/>
              <w:rPr>
                <w:rFonts w:hint="eastAsia" w:ascii="宋体" w:hAnsi="宋体"/>
                <w:color w:val="000000"/>
                <w:szCs w:val="21"/>
                <w:highlight w:val="none"/>
              </w:rPr>
            </w:pPr>
          </w:p>
        </w:tc>
        <w:tc>
          <w:tcPr>
            <w:tcW w:w="1701" w:type="dxa"/>
            <w:vAlign w:val="top"/>
          </w:tcPr>
          <w:p w14:paraId="5B0F3A3B">
            <w:pPr>
              <w:spacing w:line="360" w:lineRule="auto"/>
              <w:ind w:firstLine="211"/>
              <w:rPr>
                <w:rFonts w:hint="eastAsia" w:ascii="宋体" w:hAnsi="宋体"/>
                <w:color w:val="000000"/>
                <w:szCs w:val="21"/>
                <w:highlight w:val="none"/>
              </w:rPr>
            </w:pPr>
          </w:p>
        </w:tc>
        <w:tc>
          <w:tcPr>
            <w:tcW w:w="1701" w:type="dxa"/>
            <w:vAlign w:val="top"/>
          </w:tcPr>
          <w:p w14:paraId="434F6C26">
            <w:pPr>
              <w:spacing w:line="360" w:lineRule="auto"/>
              <w:ind w:firstLine="211"/>
              <w:rPr>
                <w:rFonts w:hint="eastAsia" w:ascii="宋体" w:hAnsi="宋体"/>
                <w:color w:val="000000"/>
                <w:szCs w:val="21"/>
                <w:highlight w:val="none"/>
              </w:rPr>
            </w:pPr>
          </w:p>
        </w:tc>
      </w:tr>
      <w:tr w14:paraId="49BC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01A3B409">
            <w:pPr>
              <w:spacing w:line="360" w:lineRule="auto"/>
              <w:ind w:firstLine="211"/>
              <w:rPr>
                <w:rFonts w:hint="eastAsia" w:ascii="宋体" w:hAnsi="宋体"/>
                <w:color w:val="000000"/>
                <w:szCs w:val="21"/>
                <w:highlight w:val="none"/>
              </w:rPr>
            </w:pPr>
          </w:p>
        </w:tc>
        <w:tc>
          <w:tcPr>
            <w:tcW w:w="1890" w:type="dxa"/>
            <w:vAlign w:val="top"/>
          </w:tcPr>
          <w:p w14:paraId="0228758A">
            <w:pPr>
              <w:spacing w:line="360" w:lineRule="auto"/>
              <w:ind w:firstLine="211"/>
              <w:rPr>
                <w:rFonts w:hint="eastAsia" w:ascii="宋体" w:hAnsi="宋体"/>
                <w:color w:val="000000"/>
                <w:szCs w:val="21"/>
                <w:highlight w:val="none"/>
              </w:rPr>
            </w:pPr>
          </w:p>
        </w:tc>
        <w:tc>
          <w:tcPr>
            <w:tcW w:w="1470" w:type="dxa"/>
            <w:vAlign w:val="top"/>
          </w:tcPr>
          <w:p w14:paraId="12B00C91">
            <w:pPr>
              <w:spacing w:line="360" w:lineRule="auto"/>
              <w:ind w:firstLine="211"/>
              <w:rPr>
                <w:rFonts w:hint="eastAsia" w:ascii="宋体" w:hAnsi="宋体"/>
                <w:color w:val="000000"/>
                <w:szCs w:val="21"/>
                <w:highlight w:val="none"/>
              </w:rPr>
            </w:pPr>
          </w:p>
        </w:tc>
        <w:tc>
          <w:tcPr>
            <w:tcW w:w="1896" w:type="dxa"/>
            <w:vAlign w:val="top"/>
          </w:tcPr>
          <w:p w14:paraId="08B986E7">
            <w:pPr>
              <w:spacing w:line="360" w:lineRule="auto"/>
              <w:ind w:firstLine="211"/>
              <w:rPr>
                <w:rFonts w:hint="eastAsia" w:ascii="宋体" w:hAnsi="宋体"/>
                <w:color w:val="000000"/>
                <w:szCs w:val="21"/>
                <w:highlight w:val="none"/>
              </w:rPr>
            </w:pPr>
          </w:p>
        </w:tc>
        <w:tc>
          <w:tcPr>
            <w:tcW w:w="1701" w:type="dxa"/>
            <w:vAlign w:val="top"/>
          </w:tcPr>
          <w:p w14:paraId="636CBBFD">
            <w:pPr>
              <w:spacing w:line="360" w:lineRule="auto"/>
              <w:ind w:firstLine="211"/>
              <w:rPr>
                <w:rFonts w:hint="eastAsia" w:ascii="宋体" w:hAnsi="宋体"/>
                <w:color w:val="000000"/>
                <w:szCs w:val="21"/>
                <w:highlight w:val="none"/>
              </w:rPr>
            </w:pPr>
          </w:p>
        </w:tc>
        <w:tc>
          <w:tcPr>
            <w:tcW w:w="1701" w:type="dxa"/>
            <w:vAlign w:val="top"/>
          </w:tcPr>
          <w:p w14:paraId="0AA84F36">
            <w:pPr>
              <w:spacing w:line="360" w:lineRule="auto"/>
              <w:ind w:firstLine="211"/>
              <w:rPr>
                <w:rFonts w:hint="eastAsia" w:ascii="宋体" w:hAnsi="宋体"/>
                <w:color w:val="000000"/>
                <w:szCs w:val="21"/>
                <w:highlight w:val="none"/>
              </w:rPr>
            </w:pPr>
          </w:p>
        </w:tc>
      </w:tr>
      <w:tr w14:paraId="2F0F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vAlign w:val="top"/>
          </w:tcPr>
          <w:p w14:paraId="0EF7FBFE">
            <w:pPr>
              <w:spacing w:line="360" w:lineRule="auto"/>
              <w:ind w:firstLine="211"/>
              <w:rPr>
                <w:rFonts w:hint="eastAsia" w:ascii="宋体" w:hAnsi="宋体"/>
                <w:color w:val="000000"/>
                <w:szCs w:val="21"/>
                <w:highlight w:val="none"/>
              </w:rPr>
            </w:pPr>
          </w:p>
        </w:tc>
        <w:tc>
          <w:tcPr>
            <w:tcW w:w="1890" w:type="dxa"/>
            <w:vAlign w:val="top"/>
          </w:tcPr>
          <w:p w14:paraId="29A7B1E0">
            <w:pPr>
              <w:spacing w:line="360" w:lineRule="auto"/>
              <w:ind w:firstLine="211"/>
              <w:rPr>
                <w:rFonts w:hint="eastAsia" w:ascii="宋体" w:hAnsi="宋体"/>
                <w:color w:val="000000"/>
                <w:szCs w:val="21"/>
                <w:highlight w:val="none"/>
              </w:rPr>
            </w:pPr>
          </w:p>
        </w:tc>
        <w:tc>
          <w:tcPr>
            <w:tcW w:w="1470" w:type="dxa"/>
            <w:vAlign w:val="top"/>
          </w:tcPr>
          <w:p w14:paraId="117F9367">
            <w:pPr>
              <w:spacing w:line="360" w:lineRule="auto"/>
              <w:ind w:firstLine="211"/>
              <w:rPr>
                <w:rFonts w:hint="eastAsia" w:ascii="宋体" w:hAnsi="宋体"/>
                <w:color w:val="000000"/>
                <w:szCs w:val="21"/>
                <w:highlight w:val="none"/>
              </w:rPr>
            </w:pPr>
          </w:p>
        </w:tc>
        <w:tc>
          <w:tcPr>
            <w:tcW w:w="1896" w:type="dxa"/>
            <w:vAlign w:val="top"/>
          </w:tcPr>
          <w:p w14:paraId="1878B773">
            <w:pPr>
              <w:spacing w:line="360" w:lineRule="auto"/>
              <w:ind w:firstLine="211"/>
              <w:rPr>
                <w:rFonts w:hint="eastAsia" w:ascii="宋体" w:hAnsi="宋体"/>
                <w:color w:val="000000"/>
                <w:szCs w:val="21"/>
                <w:highlight w:val="none"/>
              </w:rPr>
            </w:pPr>
          </w:p>
        </w:tc>
        <w:tc>
          <w:tcPr>
            <w:tcW w:w="1701" w:type="dxa"/>
            <w:vAlign w:val="top"/>
          </w:tcPr>
          <w:p w14:paraId="6E020F88">
            <w:pPr>
              <w:spacing w:line="360" w:lineRule="auto"/>
              <w:ind w:firstLine="211"/>
              <w:rPr>
                <w:rFonts w:hint="eastAsia" w:ascii="宋体" w:hAnsi="宋体"/>
                <w:color w:val="000000"/>
                <w:szCs w:val="21"/>
                <w:highlight w:val="none"/>
              </w:rPr>
            </w:pPr>
          </w:p>
        </w:tc>
        <w:tc>
          <w:tcPr>
            <w:tcW w:w="1701" w:type="dxa"/>
            <w:vAlign w:val="top"/>
          </w:tcPr>
          <w:p w14:paraId="1E066A56">
            <w:pPr>
              <w:spacing w:line="360" w:lineRule="auto"/>
              <w:ind w:firstLine="211"/>
              <w:rPr>
                <w:rFonts w:hint="eastAsia" w:ascii="宋体" w:hAnsi="宋体"/>
                <w:color w:val="000000"/>
                <w:szCs w:val="21"/>
                <w:highlight w:val="none"/>
              </w:rPr>
            </w:pPr>
          </w:p>
        </w:tc>
      </w:tr>
      <w:tr w14:paraId="2C8F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143E3C0B">
            <w:pPr>
              <w:spacing w:line="360" w:lineRule="auto"/>
              <w:ind w:firstLine="211"/>
              <w:rPr>
                <w:rFonts w:hint="eastAsia" w:ascii="宋体" w:hAnsi="宋体"/>
                <w:color w:val="000000"/>
                <w:szCs w:val="21"/>
                <w:highlight w:val="none"/>
              </w:rPr>
            </w:pPr>
          </w:p>
        </w:tc>
        <w:tc>
          <w:tcPr>
            <w:tcW w:w="1890" w:type="dxa"/>
            <w:vAlign w:val="top"/>
          </w:tcPr>
          <w:p w14:paraId="4F9F3C9F">
            <w:pPr>
              <w:spacing w:line="360" w:lineRule="auto"/>
              <w:ind w:firstLine="211"/>
              <w:rPr>
                <w:rFonts w:hint="eastAsia" w:ascii="宋体" w:hAnsi="宋体"/>
                <w:color w:val="000000"/>
                <w:szCs w:val="21"/>
                <w:highlight w:val="none"/>
              </w:rPr>
            </w:pPr>
          </w:p>
        </w:tc>
        <w:tc>
          <w:tcPr>
            <w:tcW w:w="1470" w:type="dxa"/>
            <w:vAlign w:val="top"/>
          </w:tcPr>
          <w:p w14:paraId="6A163643">
            <w:pPr>
              <w:spacing w:line="360" w:lineRule="auto"/>
              <w:ind w:firstLine="211"/>
              <w:rPr>
                <w:rFonts w:hint="eastAsia" w:ascii="宋体" w:hAnsi="宋体"/>
                <w:color w:val="000000"/>
                <w:szCs w:val="21"/>
                <w:highlight w:val="none"/>
              </w:rPr>
            </w:pPr>
          </w:p>
        </w:tc>
        <w:tc>
          <w:tcPr>
            <w:tcW w:w="1896" w:type="dxa"/>
            <w:vAlign w:val="top"/>
          </w:tcPr>
          <w:p w14:paraId="1195BF24">
            <w:pPr>
              <w:spacing w:line="360" w:lineRule="auto"/>
              <w:ind w:firstLine="211"/>
              <w:rPr>
                <w:rFonts w:hint="eastAsia" w:ascii="宋体" w:hAnsi="宋体"/>
                <w:color w:val="000000"/>
                <w:szCs w:val="21"/>
                <w:highlight w:val="none"/>
              </w:rPr>
            </w:pPr>
          </w:p>
        </w:tc>
        <w:tc>
          <w:tcPr>
            <w:tcW w:w="1701" w:type="dxa"/>
            <w:vAlign w:val="top"/>
          </w:tcPr>
          <w:p w14:paraId="0024EF26">
            <w:pPr>
              <w:spacing w:line="360" w:lineRule="auto"/>
              <w:ind w:firstLine="211"/>
              <w:rPr>
                <w:rFonts w:hint="eastAsia" w:ascii="宋体" w:hAnsi="宋体"/>
                <w:color w:val="000000"/>
                <w:szCs w:val="21"/>
                <w:highlight w:val="none"/>
              </w:rPr>
            </w:pPr>
          </w:p>
        </w:tc>
        <w:tc>
          <w:tcPr>
            <w:tcW w:w="1701" w:type="dxa"/>
            <w:vAlign w:val="top"/>
          </w:tcPr>
          <w:p w14:paraId="60746861">
            <w:pPr>
              <w:spacing w:line="360" w:lineRule="auto"/>
              <w:ind w:firstLine="211"/>
              <w:rPr>
                <w:rFonts w:hint="eastAsia" w:ascii="宋体" w:hAnsi="宋体"/>
                <w:color w:val="000000"/>
                <w:szCs w:val="21"/>
                <w:highlight w:val="none"/>
              </w:rPr>
            </w:pPr>
          </w:p>
        </w:tc>
      </w:tr>
      <w:tr w14:paraId="2BCD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1E45095E">
            <w:pPr>
              <w:spacing w:line="360" w:lineRule="auto"/>
              <w:ind w:firstLine="211"/>
              <w:rPr>
                <w:rFonts w:hint="eastAsia" w:ascii="宋体" w:hAnsi="宋体"/>
                <w:color w:val="000000"/>
                <w:szCs w:val="21"/>
                <w:highlight w:val="none"/>
              </w:rPr>
            </w:pPr>
          </w:p>
        </w:tc>
        <w:tc>
          <w:tcPr>
            <w:tcW w:w="1890" w:type="dxa"/>
            <w:vAlign w:val="top"/>
          </w:tcPr>
          <w:p w14:paraId="08739AE0">
            <w:pPr>
              <w:spacing w:line="360" w:lineRule="auto"/>
              <w:ind w:firstLine="211"/>
              <w:rPr>
                <w:rFonts w:hint="eastAsia" w:ascii="宋体" w:hAnsi="宋体"/>
                <w:color w:val="000000"/>
                <w:szCs w:val="21"/>
                <w:highlight w:val="none"/>
              </w:rPr>
            </w:pPr>
          </w:p>
        </w:tc>
        <w:tc>
          <w:tcPr>
            <w:tcW w:w="1470" w:type="dxa"/>
            <w:vAlign w:val="top"/>
          </w:tcPr>
          <w:p w14:paraId="6034F52A">
            <w:pPr>
              <w:spacing w:line="360" w:lineRule="auto"/>
              <w:ind w:firstLine="211"/>
              <w:rPr>
                <w:rFonts w:hint="eastAsia" w:ascii="宋体" w:hAnsi="宋体"/>
                <w:color w:val="000000"/>
                <w:szCs w:val="21"/>
                <w:highlight w:val="none"/>
              </w:rPr>
            </w:pPr>
          </w:p>
        </w:tc>
        <w:tc>
          <w:tcPr>
            <w:tcW w:w="1896" w:type="dxa"/>
            <w:vAlign w:val="top"/>
          </w:tcPr>
          <w:p w14:paraId="6739780A">
            <w:pPr>
              <w:spacing w:line="360" w:lineRule="auto"/>
              <w:ind w:firstLine="211"/>
              <w:rPr>
                <w:rFonts w:hint="eastAsia" w:ascii="宋体" w:hAnsi="宋体"/>
                <w:color w:val="000000"/>
                <w:szCs w:val="21"/>
                <w:highlight w:val="none"/>
              </w:rPr>
            </w:pPr>
          </w:p>
        </w:tc>
        <w:tc>
          <w:tcPr>
            <w:tcW w:w="1701" w:type="dxa"/>
            <w:vAlign w:val="top"/>
          </w:tcPr>
          <w:p w14:paraId="01BD5C48">
            <w:pPr>
              <w:spacing w:line="360" w:lineRule="auto"/>
              <w:ind w:firstLine="211"/>
              <w:rPr>
                <w:rFonts w:hint="eastAsia" w:ascii="宋体" w:hAnsi="宋体"/>
                <w:color w:val="000000"/>
                <w:szCs w:val="21"/>
                <w:highlight w:val="none"/>
              </w:rPr>
            </w:pPr>
          </w:p>
        </w:tc>
        <w:tc>
          <w:tcPr>
            <w:tcW w:w="1701" w:type="dxa"/>
            <w:vAlign w:val="top"/>
          </w:tcPr>
          <w:p w14:paraId="7EDABDAC">
            <w:pPr>
              <w:spacing w:line="360" w:lineRule="auto"/>
              <w:ind w:firstLine="211"/>
              <w:rPr>
                <w:rFonts w:hint="eastAsia" w:ascii="宋体" w:hAnsi="宋体"/>
                <w:color w:val="000000"/>
                <w:szCs w:val="21"/>
                <w:highlight w:val="none"/>
              </w:rPr>
            </w:pPr>
          </w:p>
        </w:tc>
      </w:tr>
      <w:tr w14:paraId="7F9A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49D047F9">
            <w:pPr>
              <w:spacing w:line="360" w:lineRule="auto"/>
              <w:ind w:firstLine="211"/>
              <w:rPr>
                <w:rFonts w:hint="eastAsia" w:ascii="宋体" w:hAnsi="宋体"/>
                <w:color w:val="000000"/>
                <w:szCs w:val="21"/>
                <w:highlight w:val="none"/>
              </w:rPr>
            </w:pPr>
          </w:p>
        </w:tc>
        <w:tc>
          <w:tcPr>
            <w:tcW w:w="1890" w:type="dxa"/>
            <w:vAlign w:val="top"/>
          </w:tcPr>
          <w:p w14:paraId="2DA81DE0">
            <w:pPr>
              <w:spacing w:line="360" w:lineRule="auto"/>
              <w:ind w:firstLine="211"/>
              <w:rPr>
                <w:rFonts w:hint="eastAsia" w:ascii="宋体" w:hAnsi="宋体"/>
                <w:color w:val="000000"/>
                <w:szCs w:val="21"/>
                <w:highlight w:val="none"/>
              </w:rPr>
            </w:pPr>
          </w:p>
        </w:tc>
        <w:tc>
          <w:tcPr>
            <w:tcW w:w="1470" w:type="dxa"/>
            <w:vAlign w:val="top"/>
          </w:tcPr>
          <w:p w14:paraId="4957D4C4">
            <w:pPr>
              <w:spacing w:line="360" w:lineRule="auto"/>
              <w:ind w:firstLine="211"/>
              <w:rPr>
                <w:rFonts w:hint="eastAsia" w:ascii="宋体" w:hAnsi="宋体"/>
                <w:color w:val="000000"/>
                <w:szCs w:val="21"/>
                <w:highlight w:val="none"/>
              </w:rPr>
            </w:pPr>
          </w:p>
        </w:tc>
        <w:tc>
          <w:tcPr>
            <w:tcW w:w="1896" w:type="dxa"/>
            <w:vAlign w:val="top"/>
          </w:tcPr>
          <w:p w14:paraId="615EA5ED">
            <w:pPr>
              <w:spacing w:line="360" w:lineRule="auto"/>
              <w:ind w:firstLine="211"/>
              <w:rPr>
                <w:rFonts w:hint="eastAsia" w:ascii="宋体" w:hAnsi="宋体"/>
                <w:color w:val="000000"/>
                <w:szCs w:val="21"/>
                <w:highlight w:val="none"/>
              </w:rPr>
            </w:pPr>
          </w:p>
        </w:tc>
        <w:tc>
          <w:tcPr>
            <w:tcW w:w="1701" w:type="dxa"/>
            <w:vAlign w:val="top"/>
          </w:tcPr>
          <w:p w14:paraId="6E17D05D">
            <w:pPr>
              <w:spacing w:line="360" w:lineRule="auto"/>
              <w:ind w:firstLine="211"/>
              <w:rPr>
                <w:rFonts w:hint="eastAsia" w:ascii="宋体" w:hAnsi="宋体"/>
                <w:color w:val="000000"/>
                <w:szCs w:val="21"/>
                <w:highlight w:val="none"/>
              </w:rPr>
            </w:pPr>
          </w:p>
        </w:tc>
        <w:tc>
          <w:tcPr>
            <w:tcW w:w="1701" w:type="dxa"/>
            <w:vAlign w:val="top"/>
          </w:tcPr>
          <w:p w14:paraId="4CAB1DDD">
            <w:pPr>
              <w:spacing w:line="360" w:lineRule="auto"/>
              <w:ind w:firstLine="211"/>
              <w:rPr>
                <w:rFonts w:hint="eastAsia" w:ascii="宋体" w:hAnsi="宋体"/>
                <w:color w:val="000000"/>
                <w:szCs w:val="21"/>
                <w:highlight w:val="none"/>
              </w:rPr>
            </w:pPr>
          </w:p>
        </w:tc>
      </w:tr>
    </w:tbl>
    <w:p w14:paraId="3EA41C6A">
      <w:pPr>
        <w:spacing w:line="360" w:lineRule="auto"/>
        <w:ind w:firstLine="440" w:firstLineChars="200"/>
        <w:rPr>
          <w:rFonts w:ascii="宋体" w:hAnsi="宋体"/>
          <w:color w:val="000000"/>
          <w:szCs w:val="21"/>
          <w:highlight w:val="none"/>
        </w:rPr>
      </w:pPr>
      <w:r>
        <w:rPr>
          <w:rFonts w:hint="eastAsia" w:ascii="宋体" w:hAnsi="宋体"/>
          <w:color w:val="000000"/>
          <w:szCs w:val="21"/>
          <w:highlight w:val="none"/>
        </w:rPr>
        <w:t>注：</w:t>
      </w:r>
    </w:p>
    <w:p w14:paraId="51B8372A">
      <w:pPr>
        <w:spacing w:line="360" w:lineRule="auto"/>
        <w:ind w:firstLine="440" w:firstLineChars="200"/>
        <w:rPr>
          <w:rFonts w:ascii="宋体" w:hAnsi="宋体"/>
          <w:color w:val="000000"/>
          <w:szCs w:val="21"/>
          <w:highlight w:val="none"/>
        </w:rPr>
      </w:pPr>
      <w:r>
        <w:rPr>
          <w:rFonts w:hint="eastAsia" w:ascii="宋体" w:hAnsi="宋体"/>
          <w:color w:val="000000"/>
          <w:szCs w:val="21"/>
          <w:highlight w:val="none"/>
        </w:rPr>
        <w:t>1、偏离说明填写：</w:t>
      </w:r>
      <w:r>
        <w:rPr>
          <w:rFonts w:ascii="宋体" w:hAnsi="宋体"/>
          <w:color w:val="000000"/>
          <w:szCs w:val="21"/>
          <w:highlight w:val="none"/>
        </w:rPr>
        <w:t>“</w:t>
      </w:r>
      <w:r>
        <w:rPr>
          <w:rFonts w:hint="eastAsia" w:ascii="宋体" w:hAnsi="宋体"/>
          <w:b/>
          <w:color w:val="000000"/>
          <w:szCs w:val="21"/>
          <w:highlight w:val="none"/>
        </w:rPr>
        <w:t>正偏离</w:t>
      </w:r>
      <w:r>
        <w:rPr>
          <w:rFonts w:ascii="宋体" w:hAnsi="宋体"/>
          <w:color w:val="000000"/>
          <w:szCs w:val="21"/>
          <w:highlight w:val="none"/>
        </w:rPr>
        <w:t>”</w:t>
      </w:r>
      <w:r>
        <w:rPr>
          <w:rFonts w:hint="eastAsia" w:ascii="宋体" w:hAnsi="宋体"/>
          <w:color w:val="000000"/>
          <w:szCs w:val="21"/>
          <w:highlight w:val="none"/>
        </w:rPr>
        <w:t>或</w:t>
      </w:r>
      <w:r>
        <w:rPr>
          <w:rFonts w:ascii="宋体" w:hAnsi="宋体"/>
          <w:color w:val="000000"/>
          <w:szCs w:val="21"/>
          <w:highlight w:val="none"/>
        </w:rPr>
        <w:t>“</w:t>
      </w:r>
      <w:r>
        <w:rPr>
          <w:rFonts w:hint="eastAsia" w:ascii="宋体" w:hAnsi="宋体"/>
          <w:b/>
          <w:color w:val="000000"/>
          <w:szCs w:val="21"/>
          <w:highlight w:val="none"/>
        </w:rPr>
        <w:t>负偏离</w:t>
      </w:r>
      <w:r>
        <w:rPr>
          <w:rFonts w:ascii="宋体" w:hAnsi="宋体"/>
          <w:color w:val="000000"/>
          <w:szCs w:val="21"/>
          <w:highlight w:val="none"/>
        </w:rPr>
        <w:t>”</w:t>
      </w:r>
      <w:r>
        <w:rPr>
          <w:rFonts w:hint="eastAsia" w:ascii="宋体" w:hAnsi="宋体"/>
          <w:color w:val="000000"/>
          <w:szCs w:val="21"/>
          <w:highlight w:val="none"/>
        </w:rPr>
        <w:t>或“</w:t>
      </w:r>
      <w:r>
        <w:rPr>
          <w:rFonts w:hint="eastAsia" w:ascii="宋体" w:hAnsi="宋体"/>
          <w:b/>
          <w:color w:val="000000"/>
          <w:szCs w:val="21"/>
          <w:highlight w:val="none"/>
        </w:rPr>
        <w:t>无偏离</w:t>
      </w:r>
      <w:r>
        <w:rPr>
          <w:rFonts w:hint="eastAsia" w:ascii="宋体" w:hAnsi="宋体"/>
          <w:color w:val="000000"/>
          <w:szCs w:val="21"/>
          <w:highlight w:val="none"/>
        </w:rPr>
        <w:t>”</w:t>
      </w:r>
      <w:r>
        <w:rPr>
          <w:rFonts w:hint="eastAsia" w:ascii="宋体" w:hAnsi="宋体"/>
          <w:b/>
          <w:color w:val="000000"/>
          <w:szCs w:val="21"/>
          <w:highlight w:val="none"/>
        </w:rPr>
        <w:t>，</w:t>
      </w:r>
      <w:r>
        <w:rPr>
          <w:rFonts w:hint="eastAsia" w:ascii="宋体" w:hAnsi="宋体"/>
          <w:color w:val="000000"/>
          <w:szCs w:val="21"/>
          <w:highlight w:val="none"/>
        </w:rPr>
        <w:t>并</w:t>
      </w:r>
      <w:r>
        <w:rPr>
          <w:rFonts w:hint="eastAsia"/>
          <w:b/>
          <w:color w:val="000000"/>
          <w:szCs w:val="21"/>
          <w:highlight w:val="none"/>
        </w:rPr>
        <w:t>注明技术支撑</w:t>
      </w:r>
      <w:r>
        <w:rPr>
          <w:b/>
          <w:color w:val="000000"/>
          <w:szCs w:val="21"/>
          <w:highlight w:val="none"/>
        </w:rPr>
        <w:t>材料</w:t>
      </w:r>
      <w:r>
        <w:rPr>
          <w:rFonts w:hint="eastAsia"/>
          <w:b/>
          <w:color w:val="000000"/>
          <w:szCs w:val="21"/>
          <w:highlight w:val="none"/>
        </w:rPr>
        <w:t>所在页码或位置（说明不清楚将导致评标委员会做出对</w:t>
      </w:r>
      <w:r>
        <w:rPr>
          <w:rFonts w:hint="eastAsia"/>
          <w:b/>
          <w:color w:val="000000"/>
          <w:szCs w:val="21"/>
          <w:highlight w:val="none"/>
          <w:lang w:eastAsia="zh-CN"/>
        </w:rPr>
        <w:t>供应商</w:t>
      </w:r>
      <w:r>
        <w:rPr>
          <w:rFonts w:hint="eastAsia"/>
          <w:b/>
          <w:color w:val="000000"/>
          <w:szCs w:val="21"/>
          <w:highlight w:val="none"/>
        </w:rPr>
        <w:t>不利判定）</w:t>
      </w:r>
    </w:p>
    <w:p w14:paraId="3B957995">
      <w:pPr>
        <w:autoSpaceDE w:val="0"/>
        <w:autoSpaceDN w:val="0"/>
        <w:adjustRightInd w:val="0"/>
        <w:spacing w:line="360" w:lineRule="auto"/>
        <w:ind w:firstLine="440" w:firstLineChars="200"/>
        <w:rPr>
          <w:color w:val="000000"/>
          <w:szCs w:val="21"/>
          <w:highlight w:val="none"/>
        </w:rPr>
      </w:pPr>
      <w:r>
        <w:rPr>
          <w:color w:val="000000"/>
          <w:szCs w:val="21"/>
          <w:highlight w:val="none"/>
        </w:rPr>
        <w:t>2、</w:t>
      </w:r>
      <w:r>
        <w:rPr>
          <w:rFonts w:hint="eastAsia" w:ascii="宋体" w:hAnsi="宋体"/>
          <w:color w:val="000000"/>
          <w:szCs w:val="21"/>
          <w:highlight w:val="none"/>
        </w:rPr>
        <w:t>表格不够用，</w:t>
      </w:r>
      <w:r>
        <w:rPr>
          <w:rFonts w:hint="eastAsia" w:ascii="宋体" w:hAnsi="宋体"/>
          <w:color w:val="000000"/>
          <w:szCs w:val="21"/>
          <w:highlight w:val="none"/>
          <w:lang w:eastAsia="zh-CN"/>
        </w:rPr>
        <w:t>供应商</w:t>
      </w:r>
      <w:r>
        <w:rPr>
          <w:rFonts w:hint="eastAsia" w:ascii="宋体" w:hAnsi="宋体"/>
          <w:color w:val="000000"/>
          <w:szCs w:val="21"/>
          <w:highlight w:val="none"/>
        </w:rPr>
        <w:t>可按此表复制。</w:t>
      </w:r>
    </w:p>
    <w:p w14:paraId="6534AE58">
      <w:pPr>
        <w:spacing w:line="360" w:lineRule="auto"/>
        <w:ind w:firstLine="440" w:firstLineChars="200"/>
        <w:rPr>
          <w:rFonts w:hint="eastAsia" w:ascii="宋体" w:hAnsi="宋体"/>
          <w:color w:val="000000"/>
          <w:szCs w:val="21"/>
          <w:highlight w:val="none"/>
        </w:rPr>
      </w:pPr>
      <w:r>
        <w:rPr>
          <w:rFonts w:hint="eastAsia" w:ascii="宋体" w:hAnsi="宋体"/>
          <w:color w:val="000000"/>
          <w:szCs w:val="21"/>
          <w:highlight w:val="none"/>
        </w:rPr>
        <w:t>3、</w:t>
      </w:r>
      <w:r>
        <w:rPr>
          <w:rFonts w:hint="eastAsia" w:ascii="宋体" w:hAnsi="宋体"/>
          <w:color w:val="000000"/>
          <w:szCs w:val="21"/>
          <w:highlight w:val="none"/>
          <w:lang w:eastAsia="zh-CN"/>
        </w:rPr>
        <w:t>供应商</w:t>
      </w:r>
      <w:r>
        <w:rPr>
          <w:rFonts w:hint="eastAsia" w:ascii="宋体" w:hAnsi="宋体"/>
          <w:color w:val="000000"/>
          <w:szCs w:val="21"/>
          <w:highlight w:val="none"/>
        </w:rPr>
        <w:t>须如实填写该表，如有隐瞒，后果由</w:t>
      </w:r>
      <w:r>
        <w:rPr>
          <w:rFonts w:hint="eastAsia" w:ascii="宋体" w:hAnsi="宋体"/>
          <w:color w:val="000000"/>
          <w:szCs w:val="21"/>
          <w:highlight w:val="none"/>
          <w:lang w:eastAsia="zh-CN"/>
        </w:rPr>
        <w:t>供应商</w:t>
      </w:r>
      <w:r>
        <w:rPr>
          <w:rFonts w:hint="eastAsia" w:ascii="宋体" w:hAnsi="宋体"/>
          <w:color w:val="000000"/>
          <w:szCs w:val="21"/>
          <w:highlight w:val="none"/>
        </w:rPr>
        <w:t>自负。</w:t>
      </w:r>
    </w:p>
    <w:p w14:paraId="4B12EADD">
      <w:pPr>
        <w:spacing w:line="360" w:lineRule="auto"/>
        <w:ind w:firstLine="3600" w:firstLineChars="1500"/>
        <w:rPr>
          <w:rFonts w:ascii="宋体" w:hAnsi="宋体"/>
          <w:color w:val="000000"/>
          <w:sz w:val="24"/>
          <w:szCs w:val="24"/>
          <w:highlight w:val="none"/>
        </w:rPr>
      </w:pP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名称：（公章）</w:t>
      </w:r>
    </w:p>
    <w:p w14:paraId="11BE451F">
      <w:pPr>
        <w:spacing w:line="360" w:lineRule="auto"/>
        <w:ind w:firstLine="3600" w:firstLineChars="1500"/>
        <w:rPr>
          <w:rFonts w:hint="eastAsia" w:ascii="宋体" w:hAnsi="宋体"/>
          <w:color w:val="000000"/>
          <w:sz w:val="24"/>
          <w:szCs w:val="24"/>
          <w:highlight w:val="none"/>
        </w:rPr>
      </w:pPr>
      <w:r>
        <w:rPr>
          <w:rFonts w:hint="eastAsia" w:ascii="宋体" w:hAnsi="宋体"/>
          <w:color w:val="000000"/>
          <w:sz w:val="24"/>
          <w:szCs w:val="24"/>
          <w:highlight w:val="none"/>
        </w:rPr>
        <w:t>法定代表人或授权代表（签字或盖章）：</w:t>
      </w:r>
    </w:p>
    <w:p w14:paraId="6B3650B1">
      <w:pPr>
        <w:spacing w:line="360" w:lineRule="auto"/>
        <w:rPr>
          <w:rFonts w:hint="eastAsia" w:ascii="宋体" w:hAnsi="宋体"/>
          <w:color w:val="000000"/>
          <w:sz w:val="24"/>
          <w:szCs w:val="24"/>
          <w:highlight w:val="none"/>
        </w:rPr>
      </w:pPr>
    </w:p>
    <w:p w14:paraId="4B5BE276">
      <w:pPr>
        <w:ind w:firstLine="211"/>
        <w:jc w:val="center"/>
        <w:rPr>
          <w:rFonts w:hint="eastAsia" w:ascii="宋体" w:hAnsi="宋体"/>
          <w:color w:val="000000"/>
          <w:sz w:val="24"/>
          <w:szCs w:val="24"/>
          <w:highlight w:val="none"/>
        </w:rPr>
      </w:pPr>
      <w:r>
        <w:rPr>
          <w:rFonts w:hint="eastAsia" w:ascii="宋体" w:hAnsi="宋体"/>
          <w:color w:val="000000"/>
          <w:sz w:val="24"/>
          <w:szCs w:val="24"/>
          <w:highlight w:val="none"/>
        </w:rPr>
        <w:t xml:space="preserve">                        日期：    年    月 </w:t>
      </w:r>
      <w:r>
        <w:rPr>
          <w:rFonts w:ascii="宋体" w:hAnsi="宋体"/>
          <w:color w:val="000000"/>
          <w:sz w:val="24"/>
          <w:szCs w:val="24"/>
          <w:highlight w:val="none"/>
        </w:rPr>
        <w:t xml:space="preserve">  </w:t>
      </w:r>
      <w:r>
        <w:rPr>
          <w:rFonts w:hint="eastAsia" w:ascii="宋体" w:hAnsi="宋体"/>
          <w:color w:val="000000"/>
          <w:sz w:val="24"/>
          <w:szCs w:val="24"/>
          <w:highlight w:val="none"/>
        </w:rPr>
        <w:t>日</w:t>
      </w:r>
    </w:p>
    <w:p w14:paraId="65F6AD4B">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left"/>
        <w:textAlignment w:val="auto"/>
        <w:rPr>
          <w:rFonts w:hint="eastAsia" w:ascii="宋体" w:hAnsi="宋体" w:cs="宋体"/>
          <w:b/>
          <w:sz w:val="32"/>
          <w:szCs w:val="32"/>
        </w:rPr>
      </w:pPr>
    </w:p>
    <w:p w14:paraId="58FA7027">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2E6B36A7">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1、具有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14:paraId="739975DE">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2、投标产品中制式警用服装的生产商须是须是入围公安部警用服装类定点生产企业，提供加盖公章的名录复印件。供应商需在项目电子化交易系统中按要求上传相应证明文件并进行电子签章。供应商需在项目电子化交易系统中按要求上传相应证明文件并进行电子签章。</w:t>
      </w:r>
    </w:p>
    <w:p w14:paraId="05FB7F97">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3、税收缴纳凭证及社会保险缴纳的凭证：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08B024C0">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4、财务状况报告：供应商2025年经审计的财务报告（事业法人可提供部门决算报告）或基本开户银行出具的资信证明或专业担保机构出具的投标担保函，供应商需在项目电子化交易系统中按要求上传相应证明文件并进行电子签章。</w:t>
      </w:r>
    </w:p>
    <w:p w14:paraId="5961C40D">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14:paraId="56688213">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6、履行合同所必需的设备和专业技术能力书面声明函：供应商应提供履行合同所必需的设备和专业技术能力书面声明函，供应商需在项目电子化交易系统中按要求上传相应证明文件并进行电子签章。</w:t>
      </w:r>
    </w:p>
    <w:p w14:paraId="219782A1">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kern w:val="0"/>
          <w:sz w:val="24"/>
          <w:szCs w:val="24"/>
        </w:rPr>
      </w:pPr>
      <w:r>
        <w:rPr>
          <w:rFonts w:hint="eastAsia" w:ascii="宋体" w:hAnsi="宋体" w:cs="宋体"/>
          <w:kern w:val="0"/>
          <w:sz w:val="24"/>
          <w:szCs w:val="24"/>
        </w:rPr>
        <w:t>7、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14:paraId="3BB6E37D">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sz w:val="24"/>
        </w:rPr>
      </w:pPr>
      <w:r>
        <w:rPr>
          <w:rFonts w:hint="eastAsia" w:ascii="宋体" w:hAnsi="宋体" w:cs="宋体"/>
          <w:kern w:val="0"/>
          <w:sz w:val="24"/>
          <w:szCs w:val="24"/>
        </w:rPr>
        <w:t>8、本项目专门面向中小企业采购：本项目专门面向中小企业采购（残疾人福利性单位、监狱企业视同小型、微型企业）。</w:t>
      </w:r>
    </w:p>
    <w:p w14:paraId="497624DB">
      <w:pPr>
        <w:widowControl/>
        <w:numPr>
          <w:ilvl w:val="0"/>
          <w:numId w:val="3"/>
        </w:numPr>
        <w:tabs>
          <w:tab w:val="left" w:pos="1620"/>
        </w:tabs>
        <w:suppressAutoHyphens/>
        <w:wordWrap w:val="0"/>
        <w:spacing w:line="360" w:lineRule="auto"/>
        <w:ind w:right="-207" w:rightChars="-94" w:firstLine="480"/>
        <w:jc w:val="left"/>
        <w:rPr>
          <w:rFonts w:hint="eastAsia" w:ascii="宋体" w:hAnsi="宋体" w:cs="宋体"/>
          <w:sz w:val="24"/>
        </w:rPr>
      </w:pPr>
      <w:r>
        <w:rPr>
          <w:rFonts w:hint="eastAsia" w:ascii="宋体" w:hAnsi="宋体" w:cs="宋体"/>
          <w:kern w:val="0"/>
          <w:sz w:val="24"/>
          <w:szCs w:val="24"/>
          <w:lang w:val="en-US" w:eastAsia="zh-CN"/>
        </w:rPr>
        <w:t>9</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1A166869">
      <w:pPr>
        <w:pStyle w:val="3"/>
        <w:ind w:firstLine="480"/>
        <w:rPr>
          <w:rFonts w:hint="eastAsia"/>
        </w:rPr>
      </w:pPr>
    </w:p>
    <w:p w14:paraId="77F5DC1D">
      <w:pPr>
        <w:pStyle w:val="13"/>
        <w:rPr>
          <w:rFonts w:hint="eastAsia"/>
        </w:rPr>
      </w:pPr>
    </w:p>
    <w:p w14:paraId="490B7843">
      <w:pPr>
        <w:spacing w:line="360" w:lineRule="auto"/>
        <w:rPr>
          <w:rFonts w:hint="eastAsia" w:ascii="宋体" w:hAnsi="宋体" w:cs="宋体"/>
          <w:sz w:val="24"/>
        </w:rPr>
      </w:pPr>
    </w:p>
    <w:p w14:paraId="0A9DA7F4">
      <w:pPr>
        <w:spacing w:line="440" w:lineRule="exact"/>
        <w:jc w:val="left"/>
        <w:rPr>
          <w:rFonts w:hint="eastAsia" w:ascii="宋体" w:hAnsi="宋体"/>
          <w:b/>
          <w:sz w:val="30"/>
          <w:szCs w:val="30"/>
          <w:lang w:val="zh-CN"/>
        </w:rPr>
        <w:sectPr>
          <w:footerReference r:id="rId6" w:type="first"/>
          <w:headerReference r:id="rId3" w:type="default"/>
          <w:footerReference r:id="rId4" w:type="default"/>
          <w:footerReference r:id="rId5" w:type="even"/>
          <w:pgSz w:w="11906" w:h="16838"/>
          <w:pgMar w:top="1440" w:right="1440" w:bottom="1440" w:left="1440" w:header="851" w:footer="992" w:gutter="0"/>
          <w:pgNumType w:fmt="decimal"/>
          <w:cols w:space="720" w:num="1"/>
          <w:titlePg/>
          <w:docGrid w:type="lines" w:linePitch="312" w:charSpace="39161"/>
        </w:sectPr>
      </w:pPr>
    </w:p>
    <w:p w14:paraId="33EE98CB">
      <w:pPr>
        <w:pStyle w:val="4"/>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采购项目，本签字人愿意参加本次采购，提供采购项目要求中要求的所有</w:t>
      </w:r>
      <w:r>
        <w:rPr>
          <w:rFonts w:hint="eastAsia" w:ascii="宋体" w:hAnsi="Cambria" w:cs="宋体"/>
          <w:color w:val="000000"/>
          <w:kern w:val="0"/>
          <w:szCs w:val="21"/>
          <w:lang w:val="en-US" w:eastAsia="zh-CN"/>
        </w:rPr>
        <w:t>货物及</w:t>
      </w:r>
      <w:r>
        <w:rPr>
          <w:rFonts w:hint="eastAsia" w:ascii="宋体" w:hAnsi="Cambria" w:cs="宋体"/>
          <w:color w:val="000000"/>
          <w:kern w:val="0"/>
          <w:szCs w:val="21"/>
          <w:lang w:val="zh-CN"/>
        </w:rPr>
        <w:t>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4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完全理解和接受竞争性谈判文件的一切规定和要求；</w:t>
      </w:r>
    </w:p>
    <w:p w14:paraId="1F3950AC">
      <w:pPr>
        <w:autoSpaceDE w:val="0"/>
        <w:autoSpaceDN w:val="0"/>
        <w:adjustRightInd w:val="0"/>
        <w:spacing w:line="360" w:lineRule="auto"/>
        <w:ind w:firstLine="44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谈判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4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30"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30"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30"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30"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b/>
          <w:sz w:val="30"/>
          <w:szCs w:val="30"/>
          <w:lang w:val="en-US" w:eastAsia="zh-CN"/>
        </w:rPr>
        <w:t>2</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3</w:t>
      </w:r>
    </w:p>
    <w:bookmarkEnd w:id="1"/>
    <w:p w14:paraId="6257B908">
      <w:pPr>
        <w:pStyle w:val="6"/>
        <w:shd w:val="clear" w:color="auto" w:fill="FFFFFF"/>
        <w:spacing w:before="312" w:beforeLines="100" w:beforeAutospacing="0" w:after="312" w:afterLines="100" w:afterAutospacing="0" w:line="360" w:lineRule="auto"/>
        <w:ind w:firstLine="542" w:firstLineChars="200"/>
        <w:jc w:val="center"/>
        <w:rPr>
          <w:rFonts w:hint="eastAsia" w:cs="宋体"/>
          <w:b/>
          <w:bCs/>
          <w:color w:val="000000"/>
          <w:spacing w:val="8"/>
          <w:szCs w:val="24"/>
          <w:highlight w:val="none"/>
        </w:rPr>
      </w:pPr>
      <w:bookmarkStart w:id="2" w:name="_Hlk87457077"/>
      <w:r>
        <w:rPr>
          <w:rFonts w:hint="eastAsia" w:cs="宋体"/>
          <w:b/>
          <w:bCs/>
          <w:color w:val="000000"/>
          <w:spacing w:val="15"/>
          <w:szCs w:val="24"/>
          <w:highlight w:val="none"/>
          <w:shd w:val="clear" w:color="auto" w:fill="FFFFFF"/>
        </w:rPr>
        <w:t>中小企业声明函(货物)</w:t>
      </w:r>
    </w:p>
    <w:p w14:paraId="5311AE41">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本公司(联合体)郑重声明，根据《政府采购促进中小企业发展管理办法》(财库〔2020年〕46 号)的规定，本公司 (联合体)参加</w:t>
      </w:r>
      <w:r>
        <w:rPr>
          <w:rFonts w:hint="eastAsia" w:cs="宋体"/>
          <w:color w:val="000000"/>
          <w:spacing w:val="15"/>
          <w:szCs w:val="24"/>
          <w:highlight w:val="none"/>
          <w:u w:val="single"/>
          <w:shd w:val="clear" w:color="auto" w:fill="FFFFFF"/>
        </w:rPr>
        <w:t>(西安市强制隔离戒毒所)</w:t>
      </w:r>
      <w:r>
        <w:rPr>
          <w:rFonts w:hint="eastAsia" w:cs="宋体"/>
          <w:color w:val="000000"/>
          <w:spacing w:val="15"/>
          <w:szCs w:val="24"/>
          <w:highlight w:val="none"/>
          <w:shd w:val="clear" w:color="auto" w:fill="FFFFFF"/>
        </w:rPr>
        <w:t>的</w:t>
      </w:r>
      <w:r>
        <w:rPr>
          <w:rFonts w:hint="eastAsia" w:cs="宋体"/>
          <w:color w:val="000000"/>
          <w:spacing w:val="15"/>
          <w:szCs w:val="24"/>
          <w:highlight w:val="none"/>
          <w:u w:val="single"/>
          <w:shd w:val="clear" w:color="auto" w:fill="FFFFFF"/>
        </w:rPr>
        <w:t>(</w:t>
      </w:r>
      <w:r>
        <w:rPr>
          <w:rFonts w:hint="eastAsia" w:cs="宋体"/>
          <w:color w:val="000000"/>
          <w:spacing w:val="15"/>
          <w:szCs w:val="24"/>
          <w:highlight w:val="none"/>
          <w:u w:val="single"/>
          <w:shd w:val="clear" w:color="auto" w:fill="FFFFFF"/>
          <w:lang w:eastAsia="zh-CN"/>
        </w:rPr>
        <w:t>202</w:t>
      </w:r>
      <w:r>
        <w:rPr>
          <w:rFonts w:hint="eastAsia" w:cs="宋体"/>
          <w:color w:val="000000"/>
          <w:spacing w:val="15"/>
          <w:szCs w:val="24"/>
          <w:highlight w:val="none"/>
          <w:u w:val="single"/>
          <w:shd w:val="clear" w:color="auto" w:fill="FFFFFF"/>
          <w:lang w:val="en-US" w:eastAsia="zh-CN"/>
        </w:rPr>
        <w:t>6</w:t>
      </w:r>
      <w:r>
        <w:rPr>
          <w:rFonts w:hint="eastAsia" w:cs="宋体"/>
          <w:color w:val="000000"/>
          <w:spacing w:val="15"/>
          <w:szCs w:val="24"/>
          <w:highlight w:val="none"/>
          <w:u w:val="single"/>
          <w:shd w:val="clear" w:color="auto" w:fill="FFFFFF"/>
          <w:lang w:eastAsia="zh-CN"/>
        </w:rPr>
        <w:t>年度人民警察服装购置项目</w:t>
      </w:r>
      <w:r>
        <w:rPr>
          <w:rFonts w:hint="eastAsia" w:cs="宋体"/>
          <w:color w:val="000000"/>
          <w:spacing w:val="15"/>
          <w:szCs w:val="24"/>
          <w:highlight w:val="none"/>
          <w:u w:val="single"/>
          <w:shd w:val="clear" w:color="auto" w:fill="FFFFFF"/>
        </w:rPr>
        <w:t>)</w:t>
      </w:r>
      <w:r>
        <w:rPr>
          <w:rFonts w:hint="eastAsia" w:cs="宋体"/>
          <w:color w:val="000000"/>
          <w:spacing w:val="15"/>
          <w:szCs w:val="24"/>
          <w:highlight w:val="none"/>
          <w:shd w:val="clear" w:color="auto" w:fill="FFFFFF"/>
        </w:rPr>
        <w:t>采购活动，提供的货物全部由符合政策要求的中小企业制造。相关企业 (含联合体中的中小企业、签订分包意向协议的中小企业) 的具体情况如下:</w:t>
      </w:r>
      <w:bookmarkStart w:id="3" w:name="_GoBack"/>
      <w:bookmarkEnd w:id="3"/>
    </w:p>
    <w:p w14:paraId="6799173A">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1.</w:t>
      </w:r>
      <w:r>
        <w:rPr>
          <w:rFonts w:hint="eastAsia" w:cs="宋体"/>
          <w:color w:val="000000"/>
          <w:spacing w:val="15"/>
          <w:szCs w:val="24"/>
          <w:highlight w:val="none"/>
          <w:u w:val="single"/>
          <w:shd w:val="clear" w:color="auto" w:fill="FFFFFF"/>
        </w:rPr>
        <w:t xml:space="preserve"> (标的名称) ，</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(工业)行业;</w:t>
      </w:r>
      <w:r>
        <w:rPr>
          <w:rFonts w:hint="eastAsia" w:cs="宋体"/>
          <w:color w:val="000000"/>
          <w:spacing w:val="15"/>
          <w:szCs w:val="24"/>
          <w:highlight w:val="none"/>
          <w:shd w:val="clear" w:color="auto" w:fill="FFFFFF"/>
        </w:rPr>
        <w:t>制造商为</w:t>
      </w:r>
      <w:r>
        <w:rPr>
          <w:rFonts w:hint="eastAsia" w:cs="宋体"/>
          <w:color w:val="000000"/>
          <w:spacing w:val="15"/>
          <w:szCs w:val="24"/>
          <w:highlight w:val="none"/>
          <w:u w:val="single"/>
          <w:shd w:val="clear" w:color="auto" w:fill="FFFFFF"/>
        </w:rPr>
        <w:t>(企业名称)</w:t>
      </w:r>
      <w:r>
        <w:rPr>
          <w:rFonts w:hint="eastAsia" w:cs="宋体"/>
          <w:color w:val="000000"/>
          <w:spacing w:val="15"/>
          <w:szCs w:val="24"/>
          <w:highlight w:val="none"/>
          <w:shd w:val="clear" w:color="auto" w:fill="FFFFFF"/>
        </w:rPr>
        <w:t>，从业人员</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人，营业收入为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万元，资产总额为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w:t>
      </w:r>
      <w:r>
        <w:rPr>
          <w:rFonts w:hint="eastAsia" w:cs="宋体"/>
          <w:color w:val="000000"/>
          <w:spacing w:val="15"/>
          <w:szCs w:val="24"/>
          <w:highlight w:val="none"/>
          <w:shd w:val="clear" w:color="auto" w:fill="FFFFFF"/>
          <w:vertAlign w:val="superscript"/>
        </w:rPr>
        <w:t>1</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(中型企业、小型企业、微型企业)</w:t>
      </w:r>
      <w:r>
        <w:rPr>
          <w:rFonts w:hint="eastAsia" w:cs="宋体"/>
          <w:color w:val="000000"/>
          <w:spacing w:val="15"/>
          <w:szCs w:val="24"/>
          <w:highlight w:val="none"/>
          <w:shd w:val="clear" w:color="auto" w:fill="FFFFFF"/>
        </w:rPr>
        <w:t>;</w:t>
      </w:r>
    </w:p>
    <w:p w14:paraId="24C20CD1">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2.</w:t>
      </w:r>
      <w:r>
        <w:rPr>
          <w:rFonts w:hint="eastAsia" w:cs="宋体"/>
          <w:color w:val="000000"/>
          <w:spacing w:val="15"/>
          <w:szCs w:val="24"/>
          <w:highlight w:val="none"/>
          <w:u w:val="single"/>
          <w:shd w:val="clear" w:color="auto" w:fill="FFFFFF"/>
        </w:rPr>
        <w:t xml:space="preserve"> (标的名称) ，</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(采购文件中明确的所属行业)行业</w:t>
      </w:r>
      <w:r>
        <w:rPr>
          <w:rFonts w:hint="eastAsia" w:cs="宋体"/>
          <w:color w:val="000000"/>
          <w:spacing w:val="15"/>
          <w:szCs w:val="24"/>
          <w:highlight w:val="none"/>
          <w:shd w:val="clear" w:color="auto" w:fill="FFFFFF"/>
        </w:rPr>
        <w:t>;制造商为</w:t>
      </w:r>
      <w:r>
        <w:rPr>
          <w:rFonts w:hint="eastAsia" w:cs="宋体"/>
          <w:color w:val="000000"/>
          <w:spacing w:val="15"/>
          <w:szCs w:val="24"/>
          <w:highlight w:val="none"/>
          <w:u w:val="single"/>
          <w:shd w:val="clear" w:color="auto" w:fill="FFFFFF"/>
        </w:rPr>
        <w:t>(企业名称)，</w:t>
      </w:r>
      <w:r>
        <w:rPr>
          <w:rFonts w:hint="eastAsia" w:cs="宋体"/>
          <w:color w:val="000000"/>
          <w:spacing w:val="15"/>
          <w:szCs w:val="24"/>
          <w:highlight w:val="none"/>
          <w:shd w:val="clear" w:color="auto" w:fill="FFFFFF"/>
        </w:rPr>
        <w:t>从业人员</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人，营业收入为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万元，资产总额为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万元，属于</w:t>
      </w:r>
      <w:r>
        <w:rPr>
          <w:rFonts w:hint="eastAsia" w:cs="宋体"/>
          <w:color w:val="000000"/>
          <w:spacing w:val="15"/>
          <w:szCs w:val="24"/>
          <w:highlight w:val="none"/>
          <w:u w:val="single"/>
          <w:shd w:val="clear" w:color="auto" w:fill="FFFFFF"/>
        </w:rPr>
        <w:t>(中型企业、小型企业、微型企业)</w:t>
      </w:r>
      <w:r>
        <w:rPr>
          <w:rFonts w:hint="eastAsia" w:cs="宋体"/>
          <w:color w:val="000000"/>
          <w:spacing w:val="15"/>
          <w:szCs w:val="24"/>
          <w:highlight w:val="none"/>
          <w:shd w:val="clear" w:color="auto" w:fill="FFFFFF"/>
        </w:rPr>
        <w:t>;</w:t>
      </w:r>
    </w:p>
    <w:p w14:paraId="77C32093">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w:t>
      </w:r>
    </w:p>
    <w:p w14:paraId="44D2CA4B">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以上企业，不属于大企业的分支机构，不存在控股股东为大企业的情形，也不存在与大企业的负责人为同一人的情形。</w:t>
      </w:r>
    </w:p>
    <w:p w14:paraId="605913AC">
      <w:pPr>
        <w:pStyle w:val="6"/>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本企业对上述声明内容的真实性负责。如有虚假，将依法承担相应责任。</w:t>
      </w:r>
    </w:p>
    <w:p w14:paraId="6C5ABF58">
      <w:pPr>
        <w:pStyle w:val="6"/>
        <w:shd w:val="clear" w:color="auto" w:fill="FFFFFF"/>
        <w:spacing w:before="0" w:beforeAutospacing="0" w:after="0" w:afterAutospacing="0" w:line="360" w:lineRule="auto"/>
        <w:ind w:firstLine="4590" w:firstLineChars="1700"/>
        <w:jc w:val="both"/>
        <w:rPr>
          <w:rFonts w:hint="eastAsia" w:cs="宋体"/>
          <w:color w:val="000000"/>
          <w:spacing w:val="15"/>
          <w:szCs w:val="24"/>
          <w:highlight w:val="none"/>
          <w:shd w:val="clear" w:color="auto" w:fill="FFFFFF"/>
        </w:rPr>
      </w:pPr>
      <w:r>
        <w:rPr>
          <w:rFonts w:hint="eastAsia" w:cs="宋体"/>
          <w:color w:val="000000"/>
          <w:spacing w:val="15"/>
          <w:szCs w:val="24"/>
          <w:highlight w:val="none"/>
          <w:shd w:val="clear" w:color="auto" w:fill="FFFFFF"/>
        </w:rPr>
        <w:t xml:space="preserve">企业名称(盖章): </w:t>
      </w:r>
    </w:p>
    <w:p w14:paraId="4B192C28">
      <w:pPr>
        <w:pStyle w:val="6"/>
        <w:shd w:val="clear" w:color="auto" w:fill="FFFFFF"/>
        <w:spacing w:before="0" w:beforeAutospacing="0" w:after="0" w:afterAutospacing="0" w:line="360" w:lineRule="auto"/>
        <w:ind w:firstLine="4590" w:firstLineChars="1700"/>
        <w:jc w:val="both"/>
        <w:rPr>
          <w:rFonts w:hint="eastAsia" w:cs="宋体"/>
          <w:color w:val="000000"/>
          <w:spacing w:val="15"/>
          <w:szCs w:val="24"/>
          <w:highlight w:val="none"/>
          <w:shd w:val="clear" w:color="auto" w:fill="FFFFFF"/>
          <w:vertAlign w:val="superscript"/>
        </w:rPr>
      </w:pPr>
      <w:r>
        <w:rPr>
          <w:rFonts w:hint="eastAsia" w:cs="宋体"/>
          <w:color w:val="000000"/>
          <w:spacing w:val="15"/>
          <w:szCs w:val="24"/>
          <w:highlight w:val="none"/>
          <w:shd w:val="clear" w:color="auto" w:fill="FFFFFF"/>
        </w:rPr>
        <w:t>日期:</w:t>
      </w:r>
    </w:p>
    <w:p w14:paraId="156870F0">
      <w:pPr>
        <w:pStyle w:val="6"/>
        <w:shd w:val="clear" w:color="auto" w:fill="FFFFFF"/>
        <w:spacing w:before="0" w:beforeAutospacing="0" w:after="0" w:afterAutospacing="0" w:line="360" w:lineRule="auto"/>
        <w:ind w:firstLine="540" w:firstLineChars="200"/>
        <w:jc w:val="both"/>
        <w:rPr>
          <w:rFonts w:hint="eastAsia" w:cs="宋体"/>
          <w:color w:val="000000"/>
          <w:spacing w:val="15"/>
          <w:szCs w:val="24"/>
          <w:highlight w:val="none"/>
          <w:shd w:val="clear" w:color="auto" w:fill="FFFFFF"/>
          <w:vertAlign w:val="superscript"/>
        </w:rPr>
      </w:pPr>
    </w:p>
    <w:p w14:paraId="4481758C">
      <w:pPr>
        <w:pStyle w:val="6"/>
        <w:shd w:val="clear" w:color="auto" w:fill="FFFFFF"/>
        <w:spacing w:before="0" w:beforeAutospacing="0" w:after="0" w:afterAutospacing="0" w:line="360" w:lineRule="auto"/>
        <w:ind w:firstLine="540" w:firstLineChars="200"/>
        <w:jc w:val="both"/>
        <w:rPr>
          <w:rFonts w:hint="eastAsia" w:cs="宋体"/>
          <w:color w:val="000000"/>
          <w:spacing w:val="15"/>
          <w:szCs w:val="24"/>
          <w:highlight w:val="none"/>
          <w:shd w:val="clear" w:color="auto" w:fill="FFFFFF"/>
        </w:rPr>
      </w:pPr>
      <w:r>
        <w:rPr>
          <w:rFonts w:hint="eastAsia" w:cs="宋体"/>
          <w:color w:val="000000"/>
          <w:spacing w:val="15"/>
          <w:szCs w:val="24"/>
          <w:highlight w:val="none"/>
          <w:shd w:val="clear" w:color="auto" w:fill="FFFFFF"/>
          <w:vertAlign w:val="superscript"/>
        </w:rPr>
        <w:t>1</w:t>
      </w:r>
      <w:r>
        <w:rPr>
          <w:rFonts w:hint="eastAsia" w:cs="宋体"/>
          <w:color w:val="000000"/>
          <w:spacing w:val="15"/>
          <w:szCs w:val="24"/>
          <w:highlight w:val="none"/>
          <w:shd w:val="clear" w:color="auto" w:fill="FFFFFF"/>
        </w:rPr>
        <w:t>从业人员、营业收入、资产总额填报上一年度数据，无上一年度数据的新成立企业可不填报。</w:t>
      </w:r>
    </w:p>
    <w:p w14:paraId="1A71CF2E">
      <w:pPr>
        <w:rPr>
          <w:rFonts w:hint="eastAsia"/>
          <w:color w:val="000000"/>
          <w:highlight w:val="none"/>
        </w:rPr>
      </w:pPr>
    </w:p>
    <w:p w14:paraId="35872B2B">
      <w:pPr>
        <w:jc w:val="center"/>
        <w:rPr>
          <w:rFonts w:hint="eastAsia" w:ascii="宋体" w:hAnsi="宋体" w:cs="宋体"/>
          <w:b/>
          <w:color w:val="000000"/>
          <w:szCs w:val="21"/>
          <w:highlight w:val="none"/>
        </w:rPr>
      </w:pPr>
    </w:p>
    <w:p w14:paraId="6BD2EA94">
      <w:pPr>
        <w:jc w:val="center"/>
        <w:rPr>
          <w:rFonts w:hint="eastAsia" w:ascii="宋体" w:hAnsi="宋体" w:cs="宋体"/>
          <w:b/>
          <w:color w:val="000000"/>
          <w:szCs w:val="21"/>
          <w:highlight w:val="none"/>
        </w:rPr>
      </w:pPr>
    </w:p>
    <w:p w14:paraId="32053952">
      <w:pPr>
        <w:ind w:firstLine="221" w:firstLineChars="100"/>
        <w:rPr>
          <w:rFonts w:hint="eastAsia" w:ascii="宋体" w:hAnsi="宋体" w:cs="宋体"/>
          <w:color w:val="000000"/>
          <w:szCs w:val="21"/>
          <w:highlight w:val="none"/>
        </w:rPr>
      </w:pPr>
      <w:r>
        <w:rPr>
          <w:rFonts w:hint="eastAsia" w:ascii="宋体" w:hAnsi="宋体" w:cs="宋体"/>
          <w:b/>
          <w:color w:val="000000"/>
          <w:szCs w:val="21"/>
          <w:highlight w:val="none"/>
        </w:rPr>
        <w:t>注：如不是该类企业则不需提供相关声明，若提供虚假材料谋取中标、成交的，将按照《政府采购法》第七十七条规定对</w:t>
      </w:r>
      <w:r>
        <w:rPr>
          <w:rFonts w:hint="eastAsia" w:ascii="宋体" w:hAnsi="宋体" w:cs="宋体"/>
          <w:b/>
          <w:color w:val="000000"/>
          <w:szCs w:val="21"/>
          <w:highlight w:val="none"/>
          <w:lang w:eastAsia="zh-CN"/>
        </w:rPr>
        <w:t>供应商</w:t>
      </w:r>
      <w:r>
        <w:rPr>
          <w:rFonts w:hint="eastAsia" w:ascii="宋体" w:hAnsi="宋体" w:cs="宋体"/>
          <w:b/>
          <w:color w:val="000000"/>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7"/>
        <w:ind w:firstLine="241"/>
        <w:rPr>
          <w:rFonts w:hint="eastAsia" w:ascii="宋体" w:hAnsi="宋体"/>
          <w:b/>
          <w:szCs w:val="21"/>
          <w:lang w:val="zh-CN"/>
        </w:rPr>
      </w:pPr>
    </w:p>
    <w:p w14:paraId="16A29498">
      <w:pPr>
        <w:pStyle w:val="7"/>
        <w:ind w:firstLine="241"/>
        <w:rPr>
          <w:rFonts w:hint="eastAsia" w:ascii="宋体" w:hAnsi="宋体"/>
          <w:b/>
          <w:szCs w:val="21"/>
          <w:lang w:val="zh-CN"/>
        </w:rPr>
      </w:pPr>
    </w:p>
    <w:p w14:paraId="5B5F94A4">
      <w:pPr>
        <w:pStyle w:val="7"/>
        <w:ind w:firstLine="240"/>
        <w:rPr>
          <w:rFonts w:hint="eastAsia"/>
          <w:lang w:val="zh-CN"/>
        </w:rPr>
      </w:pPr>
    </w:p>
    <w:p w14:paraId="460D2EFB">
      <w:pPr>
        <w:pStyle w:val="7"/>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76BB6DB3">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default"/>
          <w:b/>
          <w:sz w:val="30"/>
          <w:lang w:val="en-US" w:eastAsia="zh-CN"/>
        </w:rPr>
      </w:pPr>
      <w:r>
        <w:rPr>
          <w:rFonts w:hint="eastAsia"/>
          <w:b/>
          <w:sz w:val="30"/>
          <w:lang w:val="en-US" w:eastAsia="zh-CN"/>
        </w:rPr>
        <w:t>附件4</w:t>
      </w:r>
    </w:p>
    <w:p w14:paraId="096AC51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10"/>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2"/>
          <w:rFonts w:hint="eastAsia" w:ascii="仿宋" w:hAnsi="仿宋" w:eastAsia="仿宋" w:cs="仿宋"/>
          <w:i w:val="0"/>
          <w:iCs w:val="0"/>
          <w:caps w:val="0"/>
          <w:color w:val="333333"/>
          <w:spacing w:val="0"/>
          <w:sz w:val="24"/>
          <w:szCs w:val="24"/>
          <w:u w:val="single"/>
          <w:shd w:val="clear" w:fill="FFFFFF"/>
        </w:rPr>
        <w:t>（产品名称1）</w:t>
      </w:r>
      <w:r>
        <w:rPr>
          <w:rStyle w:val="12"/>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Style w:val="12"/>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Style w:val="12"/>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Style w:val="12"/>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Style w:val="12"/>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2"/>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2"/>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2"/>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2"/>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2"/>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2A6D74C">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408BF6BA">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506"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w:t>
      </w:r>
      <w:r>
        <w:rPr>
          <w:rFonts w:hint="eastAsia" w:ascii="宋体" w:hAnsi="宋体"/>
          <w:sz w:val="24"/>
          <w:szCs w:val="24"/>
          <w:lang w:eastAsia="zh-CN"/>
        </w:rPr>
        <w:t>采购</w:t>
      </w:r>
      <w:r>
        <w:rPr>
          <w:rFonts w:hint="eastAsia" w:ascii="宋体" w:hAnsi="宋体"/>
          <w:sz w:val="24"/>
          <w:szCs w:val="24"/>
        </w:rPr>
        <w:t>采购要求，承担因违约行为给采购人造成的损失。</w:t>
      </w:r>
    </w:p>
    <w:p w14:paraId="356ECBC6">
      <w:pPr>
        <w:snapToGrid w:val="0"/>
        <w:spacing w:line="480" w:lineRule="auto"/>
        <w:ind w:left="506"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506"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506"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0A900DE0">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7DA6F68D">
      <w:r>
        <w:rPr>
          <w:rFonts w:hint="eastAsia" w:ascii="宋体" w:hAnsi="宋体"/>
          <w:b/>
          <w:bCs/>
          <w:sz w:val="30"/>
          <w:szCs w:val="30"/>
          <w:lang w:eastAsia="zh-CN"/>
        </w:rPr>
        <w:t>供应商</w:t>
      </w:r>
      <w:r>
        <w:rPr>
          <w:rFonts w:hint="eastAsia" w:ascii="宋体" w:hAnsi="宋体"/>
          <w:b/>
          <w:bCs/>
          <w:sz w:val="30"/>
          <w:szCs w:val="30"/>
        </w:rPr>
        <w:t>认为应该提供的其他资料。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5"/>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5"/>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02B0">
    <w:pPr>
      <w:pStyle w:val="5"/>
      <w:framePr w:wrap="around" w:vAnchor="text" w:hAnchor="margin" w:xAlign="right" w:y="1"/>
      <w:rPr>
        <w:rStyle w:val="11"/>
      </w:rPr>
    </w:pPr>
    <w:r>
      <w:fldChar w:fldCharType="begin"/>
    </w:r>
    <w:r>
      <w:rPr>
        <w:rStyle w:val="11"/>
      </w:rPr>
      <w:instrText xml:space="preserve">PAGE  </w:instrText>
    </w:r>
    <w:r>
      <w:fldChar w:fldCharType="separate"/>
    </w:r>
    <w:r>
      <w:fldChar w:fldCharType="end"/>
    </w:r>
  </w:p>
  <w:p w14:paraId="2F14701E">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5"/>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5"/>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1E1532B1"/>
    <w:rsid w:val="476F2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unhideWhenUsed/>
    <w:qFormat/>
    <w:uiPriority w:val="0"/>
    <w:pPr>
      <w:keepNext/>
      <w:keepLines/>
      <w:spacing w:line="600" w:lineRule="exact"/>
      <w:ind w:firstLine="200" w:firstLineChars="200"/>
      <w:jc w:val="center"/>
      <w:outlineLvl w:val="1"/>
    </w:pPr>
    <w:rPr>
      <w:rFonts w:ascii="Arial" w:hAnsi="Arial" w:eastAsia="宋体" w:cs="Times New Roman"/>
      <w:bCs/>
      <w:sz w:val="28"/>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styleId="4">
    <w:name w:val="Plain Text"/>
    <w:basedOn w:val="1"/>
    <w:qFormat/>
    <w:uiPriority w:val="0"/>
    <w:rPr>
      <w:rFonts w:ascii="宋体"/>
    </w:rPr>
  </w:style>
  <w:style w:type="paragraph" w:styleId="5">
    <w:name w:val="footer"/>
    <w:basedOn w:val="1"/>
    <w:qFormat/>
    <w:uiPriority w:val="99"/>
    <w:pPr>
      <w:tabs>
        <w:tab w:val="center" w:pos="4153"/>
        <w:tab w:val="right" w:pos="8306"/>
      </w:tabs>
      <w:snapToGrid w:val="0"/>
      <w:jc w:val="left"/>
    </w:pPr>
    <w:rPr>
      <w:sz w:val="18"/>
    </w:rPr>
  </w:style>
  <w:style w:type="paragraph" w:styleId="6">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7">
    <w:name w:val="Body Text First Indent"/>
    <w:basedOn w:val="3"/>
    <w:next w:val="1"/>
    <w:unhideWhenUsed/>
    <w:qFormat/>
    <w:uiPriority w:val="99"/>
    <w:pPr>
      <w:spacing w:after="120" w:line="360" w:lineRule="auto"/>
      <w:ind w:firstLine="420" w:firstLineChars="100"/>
      <w:jc w:val="both"/>
    </w:pPr>
    <w:rPr>
      <w:sz w:val="24"/>
      <w:szCs w:val="22"/>
    </w:rPr>
  </w:style>
  <w:style w:type="character" w:styleId="10">
    <w:name w:val="Strong"/>
    <w:basedOn w:val="9"/>
    <w:qFormat/>
    <w:uiPriority w:val="22"/>
    <w:rPr>
      <w:b/>
    </w:rPr>
  </w:style>
  <w:style w:type="character" w:styleId="11">
    <w:name w:val="page number"/>
    <w:qFormat/>
    <w:uiPriority w:val="0"/>
  </w:style>
  <w:style w:type="character" w:styleId="12">
    <w:name w:val="Emphasis"/>
    <w:basedOn w:val="9"/>
    <w:qFormat/>
    <w:uiPriority w:val="20"/>
  </w:style>
  <w:style w:type="paragraph" w:customStyle="1" w:styleId="13">
    <w:name w:val="style4"/>
    <w:basedOn w:val="14"/>
    <w:next w:val="15"/>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正文_0"/>
    <w:next w:val="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3</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2026-07-09T04:25:27Z</dcterms:created>
  <dc:creator>Administrator</dc:creator>
  <cp:lastModifiedBy>大十三哥</cp:lastModifiedBy>
  <dcterms:modified xsi:type="dcterms:W3CDTF">2026-07-09T04:34:04Z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16FA24AB7B7A4CB49917DF3FA9D98CE5_12</vt:lpwstr>
  </property>
</Properties>
</file>