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lang w:val="en-US" w:eastAsia="zh-CN"/>
        </w:rPr>
        <w:t>一般资格审查</w:t>
      </w:r>
      <w:r>
        <w:rPr>
          <w:rFonts w:hint="eastAsia" w:ascii="宋体" w:hAnsi="宋体" w:cs="宋体"/>
          <w:b/>
          <w:sz w:val="32"/>
          <w:szCs w:val="32"/>
        </w:rPr>
        <w:t>证明文件</w:t>
      </w:r>
    </w:p>
    <w:p>
      <w:pPr>
        <w:autoSpaceDE w:val="0"/>
        <w:autoSpaceDN w:val="0"/>
        <w:adjustRightInd w:val="0"/>
        <w:spacing w:line="360" w:lineRule="auto"/>
        <w:ind w:firstLine="420" w:firstLineChars="200"/>
        <w:rPr>
          <w:rFonts w:hint="eastAsia" w:eastAsia="宋体"/>
          <w:color w:val="000000" w:themeColor="text1"/>
          <w:highlight w:val="none"/>
          <w:lang w:val="en-US" w:eastAsia="zh-CN"/>
          <w14:textFill>
            <w14:solidFill>
              <w14:schemeClr w14:val="tx1"/>
            </w14:solidFill>
          </w14:textFill>
        </w:rPr>
      </w:pPr>
      <w:bookmarkStart w:id="0" w:name="_Toc495671262"/>
      <w:bookmarkStart w:id="1" w:name="_Toc495681532"/>
      <w:bookmarkStart w:id="2" w:name="_Toc495681251"/>
      <w:bookmarkStart w:id="3" w:name="_Toc495681405"/>
      <w:bookmarkStart w:id="4" w:name="_Toc495908047"/>
      <w:bookmarkStart w:id="5" w:name="_Toc495909096"/>
      <w:r>
        <w:rPr>
          <w:rFonts w:eastAsia="宋体"/>
          <w:color w:val="000000" w:themeColor="text1"/>
          <w:highlight w:val="none"/>
          <w14:textFill>
            <w14:solidFill>
              <w14:schemeClr w14:val="tx1"/>
            </w14:solidFill>
          </w14:textFill>
        </w:rPr>
        <w:t>1）营业执照</w:t>
      </w:r>
      <w:r>
        <w:rPr>
          <w:rFonts w:hint="eastAsia" w:eastAsia="宋体"/>
          <w:color w:val="000000" w:themeColor="text1"/>
          <w:highlight w:val="none"/>
          <w:lang w:val="en-US" w:eastAsia="zh-CN"/>
          <w14:textFill>
            <w14:solidFill>
              <w14:schemeClr w14:val="tx1"/>
            </w14:solidFill>
          </w14:textFill>
        </w:rPr>
        <w:t>:有独立承担民事责任能力的法人、其他组织或自然人，供应商是法人或其他组织的应提供营业执照等证明文件，自然人提供有效的自然人身份证明。供应商需在项目电子化交易系统中按要求上传相应证明文件并进行电子签章。</w:t>
      </w:r>
    </w:p>
    <w:p>
      <w:pPr>
        <w:autoSpaceDE w:val="0"/>
        <w:autoSpaceDN w:val="0"/>
        <w:adjustRightInd w:val="0"/>
        <w:spacing w:line="360" w:lineRule="auto"/>
        <w:ind w:firstLine="480" w:firstLineChars="200"/>
        <w:rPr>
          <w:rFonts w:hint="eastAsia" w:ascii="宋体" w:hAnsi="宋体" w:cs="宋体"/>
          <w:sz w:val="24"/>
          <w:szCs w:val="24"/>
        </w:rPr>
      </w:pPr>
      <w:r>
        <w:rPr>
          <w:rFonts w:ascii="宋体" w:hAnsi="宋体" w:cs="宋体"/>
          <w:sz w:val="24"/>
          <w:szCs w:val="24"/>
        </w:rPr>
        <w:t>2）</w:t>
      </w:r>
      <w:r>
        <w:rPr>
          <w:color w:val="000000" w:themeColor="text1"/>
          <w:highlight w:val="none"/>
          <w14:textFill>
            <w14:solidFill>
              <w14:schemeClr w14:val="tx1"/>
            </w14:solidFill>
          </w14:textFill>
        </w:rPr>
        <w:t>完税证明</w:t>
      </w:r>
      <w:r>
        <w:rPr>
          <w:rFonts w:hint="eastAsia" w:ascii="宋体" w:hAnsi="宋体" w:cs="宋体"/>
          <w:sz w:val="24"/>
          <w:szCs w:val="24"/>
          <w:lang w:val="en-US" w:eastAsia="zh-CN"/>
        </w:rPr>
        <w:t>:</w:t>
      </w:r>
      <w:r>
        <w:rPr>
          <w:color w:val="000000" w:themeColor="text1"/>
          <w:highlight w:val="none"/>
          <w14:textFill>
            <w14:solidFill>
              <w14:schemeClr w14:val="tx1"/>
            </w14:solidFill>
          </w14:textFill>
        </w:rPr>
        <w:t>供应商须提供投标截止时间前一年内，已缴纳的任意一个月的纳税证明或完税证明，纳税证明或完税证明上应有代收机构或税务机关的公章或业务专用章，依法免税的</w:t>
      </w:r>
      <w:r>
        <w:rPr>
          <w:rFonts w:hint="eastAsia"/>
          <w:color w:val="000000" w:themeColor="text1"/>
          <w:highlight w:val="none"/>
          <w:lang w:eastAsia="zh-CN"/>
          <w14:textFill>
            <w14:solidFill>
              <w14:schemeClr w14:val="tx1"/>
            </w14:solidFill>
          </w14:textFill>
        </w:rPr>
        <w:t>供应商</w:t>
      </w:r>
      <w:r>
        <w:rPr>
          <w:color w:val="000000" w:themeColor="text1"/>
          <w:highlight w:val="none"/>
          <w14:textFill>
            <w14:solidFill>
              <w14:schemeClr w14:val="tx1"/>
            </w14:solidFill>
          </w14:textFill>
        </w:rPr>
        <w:t>应提供相关文件证明</w:t>
      </w:r>
      <w:r>
        <w:rPr>
          <w:rFonts w:hint="eastAsia" w:ascii="宋体" w:hAnsi="宋体" w:cs="宋体"/>
          <w:sz w:val="24"/>
          <w:szCs w:val="24"/>
        </w:rPr>
        <w:t>。</w:t>
      </w:r>
      <w:r>
        <w:rPr>
          <w:rFonts w:hint="eastAsia" w:eastAsia="宋体"/>
          <w:color w:val="000000" w:themeColor="text1"/>
          <w:highlight w:val="none"/>
          <w14:textFill>
            <w14:solidFill>
              <w14:schemeClr w14:val="tx1"/>
            </w14:solidFill>
          </w14:textFill>
        </w:rPr>
        <w:t>供应商需在项目电子化交易系统中按要求上传相应证明文件并进行电子签章。</w:t>
      </w:r>
    </w:p>
    <w:p>
      <w:pPr>
        <w:autoSpaceDE w:val="0"/>
        <w:autoSpaceDN w:val="0"/>
        <w:adjustRightInd w:val="0"/>
        <w:spacing w:line="360" w:lineRule="auto"/>
        <w:ind w:firstLine="480" w:firstLineChars="200"/>
        <w:rPr>
          <w:rFonts w:hint="eastAsia" w:eastAsia="宋体"/>
          <w:color w:val="000000" w:themeColor="text1"/>
          <w:highlight w:val="none"/>
          <w14:textFill>
            <w14:solidFill>
              <w14:schemeClr w14:val="tx1"/>
            </w14:solidFill>
          </w14:textFill>
        </w:rPr>
      </w:pPr>
      <w:r>
        <w:rPr>
          <w:rFonts w:ascii="宋体" w:hAnsi="宋体" w:cs="宋体"/>
          <w:sz w:val="24"/>
          <w:szCs w:val="24"/>
        </w:rPr>
        <w:t>3）</w:t>
      </w:r>
      <w:r>
        <w:rPr>
          <w:color w:val="000000" w:themeColor="text1"/>
          <w:highlight w:val="none"/>
          <w14:textFill>
            <w14:solidFill>
              <w14:schemeClr w14:val="tx1"/>
            </w14:solidFill>
          </w14:textFill>
        </w:rPr>
        <w:t>社保缴纳凭证</w:t>
      </w:r>
      <w:r>
        <w:rPr>
          <w:rFonts w:hint="eastAsia" w:ascii="宋体" w:hAnsi="宋体" w:cs="宋体"/>
          <w:sz w:val="24"/>
          <w:szCs w:val="24"/>
          <w:lang w:val="en-US" w:eastAsia="zh-CN"/>
        </w:rPr>
        <w:t>:</w:t>
      </w:r>
      <w:r>
        <w:rPr>
          <w:color w:val="000000" w:themeColor="text1"/>
          <w:highlight w:val="none"/>
          <w14:textFill>
            <w14:solidFill>
              <w14:schemeClr w14:val="tx1"/>
            </w14:solidFill>
          </w14:textFill>
        </w:rPr>
        <w:t>投标截止时间前一年内，已缴存的任意一个月的社会保障资金缴存单据或社保机构开具的社会保险参保缴费情况证明，单据或证明上应有社保机构或代收机构的公章或业务专用章。依法不需要缴纳社会保障资金的</w:t>
      </w:r>
      <w:r>
        <w:rPr>
          <w:rFonts w:hint="eastAsia"/>
          <w:color w:val="000000" w:themeColor="text1"/>
          <w:highlight w:val="none"/>
          <w:lang w:eastAsia="zh-CN"/>
          <w14:textFill>
            <w14:solidFill>
              <w14:schemeClr w14:val="tx1"/>
            </w14:solidFill>
          </w14:textFill>
        </w:rPr>
        <w:t>供应商</w:t>
      </w:r>
      <w:r>
        <w:rPr>
          <w:color w:val="000000" w:themeColor="text1"/>
          <w:highlight w:val="none"/>
          <w14:textFill>
            <w14:solidFill>
              <w14:schemeClr w14:val="tx1"/>
            </w14:solidFill>
          </w14:textFill>
        </w:rPr>
        <w:t>应提供相关文件证明</w:t>
      </w:r>
      <w:r>
        <w:rPr>
          <w:rFonts w:hint="eastAsia" w:ascii="宋体" w:hAnsi="宋体" w:cs="宋体"/>
          <w:sz w:val="24"/>
          <w:szCs w:val="24"/>
        </w:rPr>
        <w:t>。</w:t>
      </w:r>
      <w:r>
        <w:rPr>
          <w:rFonts w:hint="eastAsia" w:eastAsia="宋体"/>
          <w:color w:val="000000" w:themeColor="text1"/>
          <w:highlight w:val="none"/>
          <w14:textFill>
            <w14:solidFill>
              <w14:schemeClr w14:val="tx1"/>
            </w14:solidFill>
          </w14:textFill>
        </w:rPr>
        <w:t>供应商需在项目电子化交易系统中按要求上传相应证明文件并进行电子签章。</w:t>
      </w:r>
    </w:p>
    <w:p>
      <w:pPr>
        <w:autoSpaceDE w:val="0"/>
        <w:autoSpaceDN w:val="0"/>
        <w:adjustRightInd w:val="0"/>
        <w:spacing w:line="360" w:lineRule="auto"/>
        <w:ind w:firstLine="420" w:firstLineChars="200"/>
        <w:rPr>
          <w:rFonts w:hint="eastAsia"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4）</w:t>
      </w:r>
      <w:r>
        <w:rPr>
          <w:rFonts w:eastAsia="宋体"/>
          <w:color w:val="000000" w:themeColor="text1"/>
          <w:highlight w:val="none"/>
          <w14:textFill>
            <w14:solidFill>
              <w14:schemeClr w14:val="tx1"/>
            </w14:solidFill>
          </w14:textFill>
        </w:rPr>
        <w:t>无重大违法记录的书面声明</w:t>
      </w:r>
      <w:r>
        <w:rPr>
          <w:rFonts w:hint="eastAsia" w:eastAsia="宋体"/>
          <w:color w:val="000000" w:themeColor="text1"/>
          <w:highlight w:val="none"/>
          <w:lang w:val="en-US" w:eastAsia="zh-CN"/>
          <w14:textFill>
            <w14:solidFill>
              <w14:schemeClr w14:val="tx1"/>
            </w14:solidFill>
          </w14:textFill>
        </w:rPr>
        <w:t>：</w:t>
      </w:r>
      <w:r>
        <w:rPr>
          <w:rFonts w:eastAsia="宋体"/>
          <w:color w:val="000000" w:themeColor="text1"/>
          <w:highlight w:val="none"/>
          <w14:textFill>
            <w14:solidFill>
              <w14:schemeClr w14:val="tx1"/>
            </w14:solidFill>
          </w14:textFill>
        </w:rPr>
        <w:t>提供参加政府采购活动前三年内，在经营活动中没有重大违法记录的书面声明</w:t>
      </w:r>
      <w:r>
        <w:rPr>
          <w:rFonts w:hint="eastAsia" w:eastAsia="宋体"/>
          <w:color w:val="000000" w:themeColor="text1"/>
          <w:highlight w:val="none"/>
          <w:lang w:val="en-US" w:eastAsia="zh-CN"/>
          <w14:textFill>
            <w14:solidFill>
              <w14:schemeClr w14:val="tx1"/>
            </w14:solidFill>
          </w14:textFill>
        </w:rPr>
        <w:t>，供应商需在项目电子化交易系统中按要求上传相应证明文件并进行电子签章。</w:t>
      </w:r>
    </w:p>
    <w:p>
      <w:pPr>
        <w:autoSpaceDE w:val="0"/>
        <w:autoSpaceDN w:val="0"/>
        <w:adjustRightInd w:val="0"/>
        <w:spacing w:line="360" w:lineRule="auto"/>
        <w:ind w:firstLine="420" w:firstLineChars="200"/>
        <w:rPr>
          <w:rFonts w:hint="eastAsia" w:eastAsia="宋体"/>
          <w:color w:val="000000" w:themeColor="text1"/>
          <w:highlight w:val="none"/>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5）</w:t>
      </w:r>
      <w:r>
        <w:rPr>
          <w:rFonts w:eastAsia="宋体"/>
          <w:color w:val="000000" w:themeColor="text1"/>
          <w:highlight w:val="none"/>
          <w14:textFill>
            <w14:solidFill>
              <w14:schemeClr w14:val="tx1"/>
            </w14:solidFill>
          </w14:textFill>
        </w:rPr>
        <w:t>履约声明</w:t>
      </w:r>
      <w:r>
        <w:rPr>
          <w:rFonts w:hint="eastAsia" w:eastAsia="宋体"/>
          <w:color w:val="000000" w:themeColor="text1"/>
          <w:highlight w:val="none"/>
          <w:lang w:eastAsia="zh-CN"/>
          <w14:textFill>
            <w14:solidFill>
              <w14:schemeClr w14:val="tx1"/>
            </w14:solidFill>
          </w14:textFill>
        </w:rPr>
        <w:t>：</w:t>
      </w:r>
      <w:r>
        <w:rPr>
          <w:rFonts w:eastAsia="宋体"/>
          <w:color w:val="000000" w:themeColor="text1"/>
          <w:highlight w:val="none"/>
          <w14:textFill>
            <w14:solidFill>
              <w14:schemeClr w14:val="tx1"/>
            </w14:solidFill>
          </w14:textFill>
        </w:rPr>
        <w:t>具有履行合同所必需的设备和专业技术能力的书面声明</w:t>
      </w:r>
      <w:r>
        <w:rPr>
          <w:rFonts w:hint="eastAsia" w:eastAsia="宋体"/>
          <w:color w:val="000000" w:themeColor="text1"/>
          <w:highlight w:val="none"/>
          <w14:textFill>
            <w14:solidFill>
              <w14:schemeClr w14:val="tx1"/>
            </w14:solidFill>
          </w14:textFill>
        </w:rPr>
        <w:t>。供应商需在项目电子化交易系统中按要求上传相应证明文件并进行电子签章。</w:t>
      </w:r>
    </w:p>
    <w:p>
      <w:pPr>
        <w:autoSpaceDE w:val="0"/>
        <w:autoSpaceDN w:val="0"/>
        <w:adjustRightInd w:val="0"/>
        <w:spacing w:line="360" w:lineRule="auto"/>
        <w:ind w:firstLine="420" w:firstLineChars="200"/>
        <w:rPr>
          <w:rFonts w:hint="eastAsia" w:ascii="宋体" w:hAnsi="宋体" w:cs="宋体"/>
          <w:sz w:val="24"/>
          <w:szCs w:val="24"/>
        </w:rPr>
      </w:pPr>
      <w:r>
        <w:rPr>
          <w:rFonts w:hint="eastAsia" w:eastAsia="宋体"/>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财务状况报告</w:t>
      </w:r>
      <w:r>
        <w:rPr>
          <w:rFonts w:hint="eastAsia"/>
          <w:color w:val="000000" w:themeColor="text1"/>
          <w:highlight w:val="none"/>
          <w:lang w:eastAsia="zh-CN"/>
          <w14:textFill>
            <w14:solidFill>
              <w14:schemeClr w14:val="tx1"/>
            </w14:solidFill>
          </w14:textFill>
        </w:rPr>
        <w:t>：</w:t>
      </w:r>
      <w:r>
        <w:rPr>
          <w:color w:val="000000" w:themeColor="text1"/>
          <w:highlight w:val="none"/>
          <w14:textFill>
            <w14:solidFill>
              <w14:schemeClr w14:val="tx1"/>
            </w14:solidFill>
          </w14:textFill>
        </w:rPr>
        <w:t>供应商须提供202</w:t>
      </w:r>
      <w:r>
        <w:rPr>
          <w:rFonts w:hint="eastAsia"/>
          <w:color w:val="000000" w:themeColor="text1"/>
          <w:highlight w:val="none"/>
          <w:lang w:val="en-US" w:eastAsia="zh-CN"/>
          <w14:textFill>
            <w14:solidFill>
              <w14:schemeClr w14:val="tx1"/>
            </w14:solidFill>
          </w14:textFill>
        </w:rPr>
        <w:t>4</w:t>
      </w:r>
      <w:r>
        <w:rPr>
          <w:color w:val="000000" w:themeColor="text1"/>
          <w:highlight w:val="none"/>
          <w14:textFill>
            <w14:solidFill>
              <w14:schemeClr w14:val="tx1"/>
            </w14:solidFill>
          </w14:textFill>
        </w:rPr>
        <w:t>或202</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年度经审计的财务报告（包括“四表一注”即《资产负债表》《利润表》《现金流量表》《所有者权益变动表》及其附注；成立时间至提交</w:t>
      </w:r>
      <w:r>
        <w:rPr>
          <w:rFonts w:hint="eastAsia"/>
          <w:color w:val="000000" w:themeColor="text1"/>
          <w:highlight w:val="none"/>
          <w:lang w:eastAsia="zh-CN"/>
          <w14:textFill>
            <w14:solidFill>
              <w14:schemeClr w14:val="tx1"/>
            </w14:solidFill>
          </w14:textFill>
        </w:rPr>
        <w:t>磋商响应文件</w:t>
      </w:r>
      <w:r>
        <w:rPr>
          <w:color w:val="000000" w:themeColor="text1"/>
          <w:highlight w:val="none"/>
          <w14:textFill>
            <w14:solidFill>
              <w14:schemeClr w14:val="tx1"/>
            </w14:solidFill>
          </w14:textFill>
        </w:rPr>
        <w:t>截止时间不足一年的可提供成立后任意时段的资产负债表）或基本存款账户开户银行出具的资信证明</w:t>
      </w:r>
      <w:r>
        <w:rPr>
          <w:rFonts w:eastAsia="宋体"/>
          <w:color w:val="000000" w:themeColor="text1"/>
          <w:highlight w:val="none"/>
          <w14:textFill>
            <w14:solidFill>
              <w14:schemeClr w14:val="tx1"/>
            </w14:solidFill>
          </w14:textFill>
        </w:rPr>
        <w:t>（资信证明需提供投标截止时间前6个月内）及基本存款账户开户许可证（</w:t>
      </w:r>
      <w:r>
        <w:rPr>
          <w:rFonts w:hint="eastAsia" w:eastAsia="宋体"/>
          <w:color w:val="000000" w:themeColor="text1"/>
          <w:highlight w:val="none"/>
          <w:lang w:val="en-US" w:eastAsia="zh-CN"/>
          <w14:textFill>
            <w14:solidFill>
              <w14:schemeClr w14:val="tx1"/>
            </w14:solidFill>
          </w14:textFill>
        </w:rPr>
        <w:t>或</w:t>
      </w:r>
      <w:r>
        <w:rPr>
          <w:rFonts w:eastAsia="宋体"/>
          <w:color w:val="000000" w:themeColor="text1"/>
          <w:highlight w:val="none"/>
          <w14:textFill>
            <w14:solidFill>
              <w14:schemeClr w14:val="tx1"/>
            </w14:solidFill>
          </w14:textFill>
        </w:rPr>
        <w:t>基本账户信息）</w:t>
      </w:r>
      <w:r>
        <w:rPr>
          <w:rFonts w:hint="eastAsia" w:eastAsia="宋体"/>
          <w:color w:val="000000" w:themeColor="text1"/>
          <w:highlight w:val="none"/>
          <w:lang w:eastAsia="zh-CN"/>
          <w14:textFill>
            <w14:solidFill>
              <w14:schemeClr w14:val="tx1"/>
            </w14:solidFill>
          </w14:textFill>
        </w:rPr>
        <w:t>，</w:t>
      </w:r>
      <w:r>
        <w:rPr>
          <w:rFonts w:hint="eastAsia" w:eastAsia="宋体"/>
          <w:color w:val="000000" w:themeColor="text1"/>
          <w:highlight w:val="none"/>
          <w14:textFill>
            <w14:solidFill>
              <w14:schemeClr w14:val="tx1"/>
            </w14:solidFill>
          </w14:textFill>
        </w:rPr>
        <w:t>供应商需在项目电子化交易系统中按要求上传相应证明文件并进行电子签章。</w:t>
      </w:r>
    </w:p>
    <w:p>
      <w:pPr>
        <w:pStyle w:val="3"/>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注：以上均为各供应商必备资格要求，不得缺项。各供应商在投标时须在响应文件中附有复印件加盖公章，有格式要求，按后附格式执行，无格式要求的，其格式自拟。在评审过程中由</w:t>
      </w:r>
      <w:r>
        <w:rPr>
          <w:rFonts w:hint="eastAsia" w:ascii="宋体" w:hAnsi="宋体" w:cs="宋体"/>
          <w:b/>
          <w:bCs/>
          <w:sz w:val="24"/>
          <w:szCs w:val="24"/>
          <w:lang w:val="zh-CN" w:eastAsia="zh-CN"/>
        </w:rPr>
        <w:t>资格审查小组</w:t>
      </w:r>
      <w:r>
        <w:rPr>
          <w:rFonts w:hint="eastAsia" w:ascii="宋体" w:hAnsi="宋体" w:cs="宋体"/>
          <w:b/>
          <w:bCs/>
          <w:sz w:val="24"/>
          <w:szCs w:val="24"/>
          <w:lang w:val="zh-CN"/>
        </w:rPr>
        <w:t>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pPr>
        <w:rPr>
          <w:rFonts w:ascii="宋体" w:hAnsi="宋体" w:cs="宋体"/>
          <w:sz w:val="24"/>
          <w:szCs w:val="24"/>
          <w:lang w:val="zh-CN"/>
        </w:rPr>
      </w:pPr>
      <w:r>
        <w:rPr>
          <w:rFonts w:hint="eastAsia" w:ascii="宋体" w:hAnsi="宋体" w:cs="宋体"/>
          <w:sz w:val="24"/>
          <w:szCs w:val="24"/>
          <w:lang w:val="zh-CN"/>
        </w:rPr>
        <w:br w:type="page"/>
      </w:r>
    </w:p>
    <w:p>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pPr>
              <w:topLinePunct/>
              <w:snapToGrid w:val="0"/>
              <w:spacing w:line="360" w:lineRule="auto"/>
              <w:jc w:val="center"/>
              <w:rPr>
                <w:rFonts w:ascii="宋体" w:hAnsi="宋体" w:cs="宋体"/>
                <w:sz w:val="24"/>
                <w:szCs w:val="24"/>
              </w:rPr>
            </w:pPr>
          </w:p>
        </w:tc>
        <w:tc>
          <w:tcPr>
            <w:tcW w:w="1890" w:type="dxa"/>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pPr>
              <w:topLinePunct/>
              <w:snapToGrid w:val="0"/>
              <w:spacing w:line="360" w:lineRule="auto"/>
              <w:jc w:val="center"/>
              <w:rPr>
                <w:rFonts w:ascii="宋体" w:hAnsi="宋体" w:cs="宋体"/>
                <w:sz w:val="24"/>
                <w:szCs w:val="24"/>
              </w:rPr>
            </w:pPr>
          </w:p>
        </w:tc>
        <w:tc>
          <w:tcPr>
            <w:tcW w:w="1890" w:type="dxa"/>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pPr>
              <w:topLinePunct/>
              <w:snapToGrid w:val="0"/>
              <w:spacing w:line="360" w:lineRule="auto"/>
              <w:ind w:firstLine="120" w:firstLineChars="50"/>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pPr>
              <w:topLinePunct/>
              <w:snapToGrid w:val="0"/>
              <w:spacing w:line="360" w:lineRule="auto"/>
              <w:jc w:val="center"/>
              <w:rPr>
                <w:rFonts w:ascii="宋体" w:hAnsi="宋体" w:cs="宋体"/>
                <w:sz w:val="24"/>
                <w:szCs w:val="24"/>
              </w:rPr>
            </w:pPr>
          </w:p>
        </w:tc>
        <w:tc>
          <w:tcPr>
            <w:tcW w:w="2852"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pPr>
              <w:topLinePunct/>
              <w:snapToGrid w:val="0"/>
              <w:spacing w:line="360" w:lineRule="auto"/>
              <w:ind w:firstLine="120" w:firstLineChars="50"/>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pPr>
              <w:topLinePunct/>
              <w:snapToGrid w:val="0"/>
              <w:spacing w:line="360" w:lineRule="auto"/>
              <w:jc w:val="center"/>
              <w:rPr>
                <w:rFonts w:ascii="宋体" w:hAnsi="宋体" w:cs="宋体"/>
                <w:sz w:val="24"/>
                <w:szCs w:val="24"/>
              </w:rPr>
            </w:pPr>
          </w:p>
        </w:tc>
        <w:tc>
          <w:tcPr>
            <w:tcW w:w="2852"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pPr>
              <w:topLinePunct/>
              <w:snapToGrid w:val="0"/>
              <w:spacing w:line="360" w:lineRule="auto"/>
              <w:jc w:val="center"/>
              <w:rPr>
                <w:rFonts w:ascii="宋体" w:hAnsi="宋体" w:cs="宋体"/>
                <w:sz w:val="24"/>
                <w:szCs w:val="24"/>
              </w:rPr>
            </w:pPr>
          </w:p>
        </w:tc>
        <w:tc>
          <w:tcPr>
            <w:tcW w:w="1890" w:type="dxa"/>
            <w:noWrap/>
            <w:vAlign w:val="center"/>
          </w:tcPr>
          <w:p>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pPr>
              <w:topLinePunct/>
              <w:snapToGrid w:val="0"/>
              <w:spacing w:line="360" w:lineRule="auto"/>
              <w:ind w:firstLine="120" w:firstLineChars="50"/>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pPr>
              <w:topLinePunct/>
              <w:snapToGrid w:val="0"/>
              <w:spacing w:line="360" w:lineRule="auto"/>
              <w:jc w:val="center"/>
              <w:rPr>
                <w:rFonts w:ascii="宋体" w:hAnsi="宋体" w:cs="宋体"/>
                <w:sz w:val="24"/>
                <w:szCs w:val="24"/>
              </w:rPr>
            </w:pPr>
          </w:p>
        </w:tc>
        <w:tc>
          <w:tcPr>
            <w:tcW w:w="2852"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pPr>
              <w:topLinePunct/>
              <w:snapToGrid w:val="0"/>
              <w:spacing w:line="360" w:lineRule="auto"/>
              <w:ind w:firstLine="120" w:firstLineChars="50"/>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p>
        </w:tc>
        <w:tc>
          <w:tcPr>
            <w:tcW w:w="1398" w:type="dxa"/>
            <w:noWrap/>
            <w:vAlign w:val="center"/>
          </w:tcPr>
          <w:p>
            <w:pPr>
              <w:topLinePunct/>
              <w:snapToGrid w:val="0"/>
              <w:spacing w:line="360" w:lineRule="auto"/>
              <w:jc w:val="center"/>
              <w:rPr>
                <w:rFonts w:ascii="宋体" w:hAnsi="宋体" w:cs="宋体"/>
                <w:sz w:val="24"/>
                <w:szCs w:val="24"/>
              </w:rPr>
            </w:pPr>
          </w:p>
        </w:tc>
        <w:tc>
          <w:tcPr>
            <w:tcW w:w="2487" w:type="dxa"/>
            <w:gridSpan w:val="2"/>
            <w:noWrap/>
            <w:vAlign w:val="center"/>
          </w:tcPr>
          <w:p>
            <w:pPr>
              <w:topLinePunct/>
              <w:snapToGrid w:val="0"/>
              <w:spacing w:line="360" w:lineRule="auto"/>
              <w:jc w:val="center"/>
              <w:rPr>
                <w:rFonts w:ascii="宋体" w:hAnsi="宋体" w:cs="宋体"/>
                <w:sz w:val="24"/>
                <w:szCs w:val="24"/>
              </w:rPr>
            </w:pPr>
          </w:p>
        </w:tc>
        <w:tc>
          <w:tcPr>
            <w:tcW w:w="1995" w:type="dxa"/>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p>
        </w:tc>
        <w:tc>
          <w:tcPr>
            <w:tcW w:w="1398" w:type="dxa"/>
            <w:noWrap/>
            <w:vAlign w:val="center"/>
          </w:tcPr>
          <w:p>
            <w:pPr>
              <w:topLinePunct/>
              <w:snapToGrid w:val="0"/>
              <w:spacing w:line="360" w:lineRule="auto"/>
              <w:jc w:val="center"/>
              <w:rPr>
                <w:rFonts w:ascii="宋体" w:hAnsi="宋体" w:cs="宋体"/>
                <w:sz w:val="24"/>
                <w:szCs w:val="24"/>
              </w:rPr>
            </w:pPr>
          </w:p>
        </w:tc>
        <w:tc>
          <w:tcPr>
            <w:tcW w:w="2487" w:type="dxa"/>
            <w:gridSpan w:val="2"/>
            <w:noWrap/>
            <w:vAlign w:val="center"/>
          </w:tcPr>
          <w:p>
            <w:pPr>
              <w:topLinePunct/>
              <w:snapToGrid w:val="0"/>
              <w:spacing w:line="360" w:lineRule="auto"/>
              <w:jc w:val="center"/>
              <w:rPr>
                <w:rFonts w:ascii="宋体" w:hAnsi="宋体" w:cs="宋体"/>
                <w:sz w:val="24"/>
                <w:szCs w:val="24"/>
              </w:rPr>
            </w:pPr>
          </w:p>
        </w:tc>
        <w:tc>
          <w:tcPr>
            <w:tcW w:w="1995" w:type="dxa"/>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p>
        </w:tc>
        <w:tc>
          <w:tcPr>
            <w:tcW w:w="1398" w:type="dxa"/>
            <w:noWrap/>
            <w:vAlign w:val="center"/>
          </w:tcPr>
          <w:p>
            <w:pPr>
              <w:topLinePunct/>
              <w:snapToGrid w:val="0"/>
              <w:spacing w:line="360" w:lineRule="auto"/>
              <w:jc w:val="center"/>
              <w:rPr>
                <w:rFonts w:ascii="宋体" w:hAnsi="宋体" w:cs="宋体"/>
                <w:sz w:val="24"/>
                <w:szCs w:val="24"/>
              </w:rPr>
            </w:pPr>
          </w:p>
        </w:tc>
        <w:tc>
          <w:tcPr>
            <w:tcW w:w="2487" w:type="dxa"/>
            <w:gridSpan w:val="2"/>
            <w:noWrap/>
            <w:vAlign w:val="center"/>
          </w:tcPr>
          <w:p>
            <w:pPr>
              <w:topLinePunct/>
              <w:snapToGrid w:val="0"/>
              <w:spacing w:line="360" w:lineRule="auto"/>
              <w:jc w:val="center"/>
              <w:rPr>
                <w:rFonts w:ascii="宋体" w:hAnsi="宋体" w:cs="宋体"/>
                <w:sz w:val="24"/>
                <w:szCs w:val="24"/>
              </w:rPr>
            </w:pPr>
          </w:p>
        </w:tc>
        <w:tc>
          <w:tcPr>
            <w:tcW w:w="1995" w:type="dxa"/>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pPr>
              <w:topLinePunct/>
              <w:snapToGrid w:val="0"/>
              <w:spacing w:line="360" w:lineRule="auto"/>
              <w:rPr>
                <w:rFonts w:ascii="宋体" w:hAnsi="宋体" w:cs="宋体"/>
                <w:sz w:val="24"/>
                <w:szCs w:val="24"/>
              </w:rPr>
            </w:pPr>
          </w:p>
        </w:tc>
      </w:tr>
    </w:tbl>
    <w:p>
      <w:pPr>
        <w:topLinePunct/>
        <w:snapToGrid w:val="0"/>
        <w:spacing w:line="360" w:lineRule="auto"/>
        <w:jc w:val="left"/>
        <w:rPr>
          <w:rFonts w:ascii="宋体" w:hAnsi="宋体" w:cs="宋体"/>
          <w:sz w:val="24"/>
          <w:szCs w:val="24"/>
        </w:rPr>
      </w:pPr>
      <w:r>
        <w:rPr>
          <w:rFonts w:hint="eastAsia" w:ascii="宋体" w:hAnsi="宋体" w:cs="宋体"/>
          <w:sz w:val="24"/>
          <w:szCs w:val="24"/>
        </w:rPr>
        <w:t>此表后附：</w:t>
      </w:r>
      <w:r>
        <w:rPr>
          <w:rFonts w:hint="eastAsia" w:ascii="宋体" w:hAnsi="宋体" w:cs="宋体"/>
          <w:sz w:val="24"/>
          <w:szCs w:val="24"/>
          <w:lang w:val="en-US" w:eastAsia="zh-CN"/>
        </w:rPr>
        <w:t>营业执照</w:t>
      </w:r>
      <w:r>
        <w:rPr>
          <w:rFonts w:hint="eastAsia" w:ascii="宋体" w:hAnsi="宋体" w:cs="宋体"/>
          <w:sz w:val="24"/>
          <w:szCs w:val="24"/>
        </w:rPr>
        <w:t>。</w:t>
      </w:r>
    </w:p>
    <w:p>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pPr>
        <w:adjustRightInd w:val="0"/>
        <w:snapToGrid w:val="0"/>
        <w:spacing w:line="360" w:lineRule="auto"/>
        <w:jc w:val="left"/>
        <w:rPr>
          <w:rFonts w:hint="eastAsia"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pPr>
        <w:adjustRightInd w:val="0"/>
        <w:snapToGrid w:val="0"/>
        <w:spacing w:line="360" w:lineRule="auto"/>
        <w:jc w:val="center"/>
        <w:rPr>
          <w:rFonts w:hint="eastAsia" w:ascii="宋体" w:hAnsi="宋体" w:cs="宋体"/>
          <w:b/>
          <w:bCs/>
          <w:sz w:val="24"/>
          <w:szCs w:val="24"/>
          <w:lang w:val="en-US" w:eastAsia="zh-CN"/>
        </w:rPr>
      </w:pPr>
      <w:r>
        <w:rPr>
          <w:rFonts w:hint="eastAsia" w:ascii="宋体" w:hAnsi="宋体" w:cs="宋体"/>
          <w:b/>
          <w:bCs/>
          <w:sz w:val="24"/>
          <w:szCs w:val="24"/>
          <w:lang w:val="en-US" w:eastAsia="zh-CN"/>
        </w:rPr>
        <w:t>营业执照</w:t>
      </w:r>
    </w:p>
    <w:p>
      <w:pPr>
        <w:adjustRightInd w:val="0"/>
        <w:snapToGrid w:val="0"/>
        <w:spacing w:line="360" w:lineRule="auto"/>
        <w:jc w:val="center"/>
        <w:rPr>
          <w:rFonts w:hint="eastAsia" w:ascii="宋体" w:hAnsi="宋体" w:cs="宋体"/>
          <w:b/>
          <w:bCs/>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r>
        <w:rPr>
          <w:rFonts w:hint="eastAsia" w:eastAsia="宋体"/>
          <w:color w:val="000000" w:themeColor="text1"/>
          <w:highlight w:val="none"/>
          <w:lang w:val="en-US" w:eastAsia="zh-CN"/>
          <w14:textFill>
            <w14:solidFill>
              <w14:schemeClr w14:val="tx1"/>
            </w14:solidFill>
          </w14:textFill>
        </w:rPr>
        <w:t>有独立承担民事责任能力的法人、其他组织或自然人，供应商是法人或其他组织的应提供营业执照等证明文件，自然人提供有效的自然人身份证明。</w:t>
      </w:r>
    </w:p>
    <w:p>
      <w:pPr>
        <w:rPr>
          <w:rFonts w:hint="eastAsia" w:ascii="宋体" w:hAnsi="宋体" w:cs="宋体"/>
          <w:b/>
          <w:sz w:val="24"/>
          <w:szCs w:val="24"/>
          <w:lang w:val="en-US" w:eastAsia="zh-CN"/>
        </w:rPr>
      </w:pPr>
      <w:r>
        <w:rPr>
          <w:rFonts w:hint="eastAsia" w:ascii="宋体" w:hAnsi="宋体" w:cs="宋体"/>
          <w:b/>
          <w:sz w:val="24"/>
          <w:szCs w:val="24"/>
          <w:lang w:val="en-US" w:eastAsia="zh-CN"/>
        </w:rPr>
        <w:br w:type="page"/>
      </w:r>
    </w:p>
    <w:p>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b/>
          <w:kern w:val="0"/>
          <w:sz w:val="24"/>
          <w:szCs w:val="24"/>
        </w:rPr>
        <w:t>附件</w:t>
      </w:r>
      <w:r>
        <w:rPr>
          <w:rFonts w:hint="eastAsia" w:ascii="宋体" w:hAnsi="宋体" w:cs="宋体"/>
          <w:b/>
          <w:kern w:val="0"/>
          <w:sz w:val="24"/>
          <w:szCs w:val="24"/>
          <w:lang w:val="en-US" w:eastAsia="zh-CN"/>
        </w:rPr>
        <w:t>2</w:t>
      </w:r>
    </w:p>
    <w:p>
      <w:pPr>
        <w:adjustRightInd w:val="0"/>
        <w:snapToGrid w:val="0"/>
        <w:spacing w:line="360" w:lineRule="auto"/>
        <w:jc w:val="center"/>
        <w:rPr>
          <w:rFonts w:hint="eastAsia" w:ascii="宋体" w:hAnsi="宋体" w:cs="宋体"/>
          <w:b/>
          <w:bCs/>
          <w:sz w:val="24"/>
          <w:szCs w:val="24"/>
        </w:rPr>
      </w:pPr>
      <w:r>
        <w:rPr>
          <w:rFonts w:hint="eastAsia" w:ascii="宋体" w:hAnsi="宋体" w:cs="宋体"/>
          <w:b/>
          <w:bCs/>
          <w:sz w:val="24"/>
          <w:szCs w:val="24"/>
          <w:lang w:val="en-US" w:eastAsia="zh-CN"/>
        </w:rPr>
        <w:t>完税</w:t>
      </w:r>
      <w:r>
        <w:rPr>
          <w:rFonts w:hint="eastAsia" w:ascii="宋体" w:hAnsi="宋体" w:cs="宋体"/>
          <w:b/>
          <w:bCs/>
          <w:sz w:val="24"/>
          <w:szCs w:val="24"/>
        </w:rPr>
        <w:t>证明</w:t>
      </w:r>
    </w:p>
    <w:p>
      <w:pPr>
        <w:pStyle w:val="3"/>
        <w:rPr>
          <w:rFonts w:hint="eastAsia"/>
        </w:rPr>
      </w:pPr>
    </w:p>
    <w:p>
      <w:pPr>
        <w:autoSpaceDE w:val="0"/>
        <w:autoSpaceDN w:val="0"/>
        <w:adjustRightInd w:val="0"/>
        <w:snapToGrid w:val="0"/>
        <w:spacing w:line="360" w:lineRule="auto"/>
        <w:ind w:left="0" w:leftChars="0" w:firstLine="0" w:firstLineChars="0"/>
        <w:jc w:val="center"/>
        <w:rPr>
          <w:rFonts w:hint="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供应商须提供投标截止时间前一年内，已缴纳的任意一个月的纳税证明或完税证明，纳税证明或完税证明上应有代收机构或税务机关的公章或业务专用章，依法免税的</w:t>
      </w:r>
      <w:r>
        <w:rPr>
          <w:rFonts w:hint="eastAsia"/>
          <w:color w:val="000000" w:themeColor="text1"/>
          <w:highlight w:val="none"/>
          <w:lang w:eastAsia="zh-CN"/>
          <w14:textFill>
            <w14:solidFill>
              <w14:schemeClr w14:val="tx1"/>
            </w14:solidFill>
          </w14:textFill>
        </w:rPr>
        <w:t>供应商</w:t>
      </w:r>
      <w:r>
        <w:rPr>
          <w:color w:val="000000" w:themeColor="text1"/>
          <w:highlight w:val="none"/>
          <w14:textFill>
            <w14:solidFill>
              <w14:schemeClr w14:val="tx1"/>
            </w14:solidFill>
          </w14:textFill>
        </w:rPr>
        <w:t>应提供相关文件证明</w:t>
      </w:r>
      <w:r>
        <w:rPr>
          <w:rFonts w:hint="eastAsia"/>
          <w:color w:val="000000" w:themeColor="text1"/>
          <w:highlight w:val="none"/>
          <w:lang w:eastAsia="zh-CN"/>
          <w14:textFill>
            <w14:solidFill>
              <w14:schemeClr w14:val="tx1"/>
            </w14:solidFill>
          </w14:textFill>
        </w:rPr>
        <w:t>。</w:t>
      </w:r>
    </w:p>
    <w:p>
      <w:pPr>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br w:type="page"/>
      </w:r>
    </w:p>
    <w:p>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3</w:t>
      </w:r>
    </w:p>
    <w:p>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社会缴纳证明</w:t>
      </w:r>
    </w:p>
    <w:p>
      <w:pPr>
        <w:pStyle w:val="3"/>
        <w:rPr>
          <w:rFonts w:hint="eastAsia"/>
        </w:rPr>
      </w:pPr>
    </w:p>
    <w:p>
      <w:pPr>
        <w:adjustRightInd w:val="0"/>
        <w:snapToGrid w:val="0"/>
        <w:spacing w:line="360" w:lineRule="auto"/>
        <w:jc w:val="center"/>
        <w:rPr>
          <w:rFonts w:hint="eastAsia" w:ascii="宋体" w:hAnsi="宋体" w:cs="宋体"/>
          <w:b/>
          <w:sz w:val="24"/>
          <w:szCs w:val="24"/>
          <w:lang w:val="en-US" w:eastAsia="zh-CN"/>
        </w:rPr>
      </w:pPr>
      <w:r>
        <w:rPr>
          <w:rFonts w:hint="eastAsia" w:ascii="宋体" w:hAnsi="宋体" w:cs="宋体"/>
          <w:b/>
          <w:sz w:val="24"/>
          <w:szCs w:val="24"/>
          <w:lang w:val="en-US" w:eastAsia="zh-CN"/>
        </w:rPr>
        <w:t xml:space="preserve">  </w:t>
      </w:r>
      <w:r>
        <w:rPr>
          <w:color w:val="000000" w:themeColor="text1"/>
          <w:highlight w:val="none"/>
          <w14:textFill>
            <w14:solidFill>
              <w14:schemeClr w14:val="tx1"/>
            </w14:solidFill>
          </w14:textFill>
        </w:rPr>
        <w:t>投标截止时间前一年内，已缴存的任意一个月的社会保障资金缴存单据或社保机构开具的社会保险参保缴费情况证明，单据或证明上应有社保机构或代收机构的公章或业务专用章。依法不需要缴纳社会保障资金的</w:t>
      </w:r>
      <w:r>
        <w:rPr>
          <w:rFonts w:hint="eastAsia"/>
          <w:color w:val="000000" w:themeColor="text1"/>
          <w:highlight w:val="none"/>
          <w:lang w:eastAsia="zh-CN"/>
          <w14:textFill>
            <w14:solidFill>
              <w14:schemeClr w14:val="tx1"/>
            </w14:solidFill>
          </w14:textFill>
        </w:rPr>
        <w:t>供应商</w:t>
      </w:r>
      <w:r>
        <w:rPr>
          <w:color w:val="000000" w:themeColor="text1"/>
          <w:highlight w:val="none"/>
          <w14:textFill>
            <w14:solidFill>
              <w14:schemeClr w14:val="tx1"/>
            </w14:solidFill>
          </w14:textFill>
        </w:rPr>
        <w:t>应提供相关文件证明；</w:t>
      </w: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both"/>
        <w:rPr>
          <w:rFonts w:hint="eastAsia" w:ascii="宋体" w:hAnsi="宋体" w:cs="宋体"/>
          <w:b/>
          <w:sz w:val="24"/>
          <w:szCs w:val="24"/>
          <w:lang w:val="en-US" w:eastAsia="zh-CN"/>
        </w:rPr>
      </w:pPr>
      <w:bookmarkStart w:id="6" w:name="_Toc12199_WPSOffice_Level1"/>
      <w:r>
        <w:rPr>
          <w:rFonts w:hint="eastAsia" w:ascii="宋体" w:hAnsi="宋体" w:cs="宋体"/>
          <w:b/>
          <w:bCs/>
          <w:sz w:val="24"/>
          <w:szCs w:val="24"/>
          <w:lang w:val="zh-CN"/>
        </w:rPr>
        <w:br w:type="page"/>
      </w:r>
      <w:bookmarkEnd w:id="6"/>
    </w:p>
    <w:p>
      <w:pPr>
        <w:adjustRightInd w:val="0"/>
        <w:snapToGrid w:val="0"/>
        <w:spacing w:line="360" w:lineRule="auto"/>
        <w:ind w:left="0" w:leftChars="0" w:firstLine="0" w:firstLineChars="0"/>
        <w:jc w:val="left"/>
        <w:rPr>
          <w:rFonts w:hint="default"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附件4：</w:t>
      </w:r>
    </w:p>
    <w:p>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无重大违法记录的书面声明（成立时间至提交响应文件截止时间不足三年的可提供成立至今的书面声明）</w:t>
      </w:r>
    </w:p>
    <w:p>
      <w:pPr>
        <w:pStyle w:val="5"/>
        <w:adjustRightInd w:val="0"/>
        <w:snapToGrid w:val="0"/>
        <w:spacing w:line="360" w:lineRule="auto"/>
        <w:jc w:val="center"/>
        <w:rPr>
          <w:rFonts w:hAnsi="宋体" w:cs="宋体"/>
          <w:b/>
          <w:sz w:val="13"/>
          <w:szCs w:val="13"/>
        </w:rPr>
      </w:pPr>
    </w:p>
    <w:p>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我方郑重声明具备良好的商业信誉</w:t>
      </w:r>
      <w:r>
        <w:rPr>
          <w:rFonts w:hint="eastAsia" w:ascii="宋体" w:hAnsi="宋体" w:cs="宋体"/>
          <w:sz w:val="24"/>
          <w:szCs w:val="24"/>
          <w:lang w:eastAsia="zh-CN"/>
        </w:rPr>
        <w:t>，</w:t>
      </w:r>
      <w:r>
        <w:rPr>
          <w:rFonts w:hint="eastAsia" w:ascii="宋体" w:hAnsi="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pPr>
        <w:autoSpaceDE w:val="0"/>
        <w:autoSpaceDN w:val="0"/>
        <w:adjustRightInd w:val="0"/>
        <w:snapToGrid w:val="0"/>
        <w:spacing w:line="360" w:lineRule="auto"/>
        <w:rPr>
          <w:rFonts w:ascii="宋体" w:hAnsi="宋体" w:cs="宋体"/>
          <w:sz w:val="24"/>
          <w:szCs w:val="24"/>
        </w:rPr>
      </w:pPr>
    </w:p>
    <w:p>
      <w:pPr>
        <w:autoSpaceDE w:val="0"/>
        <w:autoSpaceDN w:val="0"/>
        <w:adjustRightInd w:val="0"/>
        <w:snapToGrid w:val="0"/>
        <w:spacing w:line="360" w:lineRule="auto"/>
        <w:ind w:left="0" w:leftChars="0" w:firstLine="420" w:firstLineChars="175"/>
        <w:rPr>
          <w:rFonts w:ascii="宋体" w:hAnsi="宋体" w:cs="宋体"/>
          <w:sz w:val="24"/>
          <w:szCs w:val="24"/>
        </w:rPr>
      </w:pPr>
      <w:r>
        <w:rPr>
          <w:rFonts w:hint="eastAsia" w:ascii="宋体" w:hAnsi="宋体" w:cs="宋体"/>
          <w:sz w:val="24"/>
          <w:szCs w:val="24"/>
        </w:rPr>
        <w:t>特此声明。</w:t>
      </w:r>
    </w:p>
    <w:p>
      <w:pPr>
        <w:autoSpaceDE w:val="0"/>
        <w:autoSpaceDN w:val="0"/>
        <w:adjustRightInd w:val="0"/>
        <w:snapToGrid w:val="0"/>
        <w:spacing w:line="360" w:lineRule="auto"/>
        <w:rPr>
          <w:rFonts w:ascii="宋体" w:hAnsi="宋体" w:cs="宋体"/>
          <w:sz w:val="24"/>
          <w:szCs w:val="24"/>
        </w:rPr>
      </w:pPr>
    </w:p>
    <w:p>
      <w:pPr>
        <w:autoSpaceDE w:val="0"/>
        <w:autoSpaceDN w:val="0"/>
        <w:adjustRightInd w:val="0"/>
        <w:snapToGrid w:val="0"/>
        <w:spacing w:line="360" w:lineRule="auto"/>
        <w:ind w:firstLine="480" w:firstLineChars="200"/>
        <w:rPr>
          <w:rFonts w:ascii="宋体" w:hAnsi="宋体" w:cs="宋体"/>
          <w:sz w:val="24"/>
          <w:szCs w:val="24"/>
        </w:rPr>
      </w:pPr>
    </w:p>
    <w:p>
      <w:pPr>
        <w:autoSpaceDE w:val="0"/>
        <w:autoSpaceDN w:val="0"/>
        <w:adjustRightInd w:val="0"/>
        <w:snapToGrid w:val="0"/>
        <w:spacing w:line="360" w:lineRule="auto"/>
        <w:ind w:firstLine="480" w:firstLineChars="200"/>
        <w:rPr>
          <w:rFonts w:ascii="宋体" w:hAnsi="宋体" w:cs="宋体"/>
          <w:sz w:val="24"/>
          <w:szCs w:val="24"/>
        </w:rPr>
      </w:pPr>
    </w:p>
    <w:p>
      <w:pPr>
        <w:pStyle w:val="13"/>
        <w:spacing w:line="360" w:lineRule="auto"/>
        <w:rPr>
          <w:rFonts w:ascii="宋体" w:hAnsi="宋体" w:cs="宋体"/>
          <w:color w:val="auto"/>
        </w:rPr>
      </w:pPr>
    </w:p>
    <w:p>
      <w:pPr>
        <w:pStyle w:val="13"/>
        <w:spacing w:line="360" w:lineRule="auto"/>
        <w:rPr>
          <w:rFonts w:ascii="宋体" w:hAnsi="宋体" w:cs="宋体"/>
          <w:color w:val="auto"/>
        </w:rPr>
      </w:pPr>
    </w:p>
    <w:p>
      <w:pPr>
        <w:pStyle w:val="13"/>
        <w:spacing w:line="360" w:lineRule="auto"/>
        <w:rPr>
          <w:rFonts w:ascii="宋体" w:hAnsi="宋体" w:cs="宋体"/>
          <w:color w:val="auto"/>
        </w:rPr>
      </w:pPr>
    </w:p>
    <w:p>
      <w:pPr>
        <w:pStyle w:val="13"/>
        <w:spacing w:line="360" w:lineRule="auto"/>
        <w:rPr>
          <w:rFonts w:ascii="宋体" w:hAnsi="宋体" w:cs="宋体"/>
          <w:color w:val="auto"/>
        </w:rPr>
      </w:pPr>
    </w:p>
    <w:p>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adjustRightInd w:val="0"/>
        <w:snapToGrid w:val="0"/>
        <w:spacing w:line="360" w:lineRule="auto"/>
        <w:jc w:val="center"/>
        <w:rPr>
          <w:rFonts w:hint="eastAsia" w:ascii="宋体" w:hAnsi="宋体" w:cs="宋体"/>
          <w:b/>
          <w:sz w:val="24"/>
          <w:szCs w:val="24"/>
          <w:lang w:val="en-US" w:eastAsia="zh-CN"/>
        </w:rPr>
      </w:pPr>
    </w:p>
    <w:p>
      <w:pPr>
        <w:pStyle w:val="5"/>
        <w:adjustRightInd w:val="0"/>
        <w:snapToGrid w:val="0"/>
        <w:spacing w:line="360" w:lineRule="auto"/>
        <w:jc w:val="center"/>
        <w:rPr>
          <w:rFonts w:hAnsi="宋体" w:cs="宋体"/>
          <w:sz w:val="24"/>
          <w:szCs w:val="24"/>
          <w:u w:val="single"/>
        </w:rPr>
      </w:pPr>
    </w:p>
    <w:p>
      <w:pPr>
        <w:autoSpaceDE w:val="0"/>
        <w:autoSpaceDN w:val="0"/>
        <w:adjustRightInd w:val="0"/>
        <w:snapToGrid w:val="0"/>
        <w:spacing w:line="360" w:lineRule="auto"/>
        <w:ind w:left="0" w:leftChars="0" w:firstLine="0" w:firstLineChars="0"/>
        <w:rPr>
          <w:rFonts w:hint="default" w:ascii="宋体" w:hAnsi="宋体" w:eastAsia="宋体" w:cs="宋体"/>
          <w:sz w:val="24"/>
          <w:szCs w:val="24"/>
          <w:u w:val="single"/>
          <w:lang w:val="en-US" w:eastAsia="zh-CN"/>
        </w:rPr>
      </w:pPr>
      <w:r>
        <w:rPr>
          <w:rFonts w:hint="eastAsia" w:ascii="宋体" w:hAnsi="宋体" w:cs="宋体"/>
          <w:sz w:val="28"/>
          <w:szCs w:val="28"/>
          <w:lang w:val="zh-CN"/>
        </w:rPr>
        <w:br w:type="page"/>
      </w:r>
    </w:p>
    <w:p>
      <w:pPr>
        <w:adjustRightInd w:val="0"/>
        <w:snapToGrid w:val="0"/>
        <w:spacing w:line="360" w:lineRule="auto"/>
        <w:ind w:left="0" w:leftChars="0" w:firstLine="0" w:firstLineChars="0"/>
        <w:jc w:val="both"/>
        <w:rPr>
          <w:rFonts w:hint="eastAsia" w:ascii="宋体" w:hAnsi="宋体" w:cs="宋体"/>
          <w:b/>
          <w:sz w:val="24"/>
          <w:szCs w:val="24"/>
          <w:lang w:val="en-US" w:eastAsia="zh-CN"/>
        </w:rPr>
      </w:pPr>
      <w:r>
        <w:rPr>
          <w:rFonts w:hint="eastAsia" w:ascii="宋体" w:hAnsi="宋体" w:cs="宋体"/>
          <w:b/>
          <w:sz w:val="24"/>
          <w:szCs w:val="24"/>
          <w:lang w:val="en-US" w:eastAsia="zh-CN"/>
        </w:rPr>
        <w:t>附件5：</w:t>
      </w:r>
    </w:p>
    <w:p>
      <w:pPr>
        <w:jc w:val="center"/>
        <w:rPr>
          <w:rFonts w:ascii="宋体" w:hAnsi="宋体" w:cs="宋体"/>
          <w:b/>
          <w:sz w:val="24"/>
          <w:szCs w:val="24"/>
        </w:rPr>
      </w:pPr>
      <w:r>
        <w:rPr>
          <w:rFonts w:hint="eastAsia" w:ascii="宋体" w:hAnsi="宋体" w:cs="宋体"/>
          <w:b/>
          <w:sz w:val="24"/>
          <w:szCs w:val="24"/>
        </w:rPr>
        <w:t>履行合同所必需的设备和专业技术能力的承诺</w:t>
      </w:r>
    </w:p>
    <w:p>
      <w:pPr>
        <w:adjustRightInd w:val="0"/>
        <w:snapToGrid w:val="0"/>
        <w:spacing w:line="360" w:lineRule="auto"/>
        <w:jc w:val="center"/>
        <w:rPr>
          <w:rFonts w:ascii="宋体" w:hAnsi="宋体" w:cs="宋体"/>
          <w:b/>
          <w:sz w:val="28"/>
          <w:szCs w:val="28"/>
        </w:rPr>
      </w:pPr>
    </w:p>
    <w:p>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pPr>
        <w:snapToGrid w:val="0"/>
        <w:spacing w:beforeLines="100" w:afterLines="50" w:line="360" w:lineRule="auto"/>
        <w:ind w:firstLine="170"/>
        <w:rPr>
          <w:rFonts w:ascii="宋体" w:hAnsi="宋体" w:cs="宋体"/>
          <w:spacing w:val="4"/>
          <w:sz w:val="24"/>
          <w:szCs w:val="24"/>
        </w:rPr>
      </w:pPr>
    </w:p>
    <w:p>
      <w:pPr>
        <w:snapToGrid w:val="0"/>
        <w:spacing w:beforeLines="100" w:afterLines="50" w:line="360" w:lineRule="auto"/>
        <w:ind w:firstLine="170"/>
        <w:rPr>
          <w:rFonts w:ascii="宋体" w:hAnsi="宋体" w:cs="宋体"/>
          <w:spacing w:val="4"/>
          <w:sz w:val="24"/>
          <w:szCs w:val="24"/>
        </w:rPr>
      </w:pPr>
    </w:p>
    <w:p>
      <w:pPr>
        <w:tabs>
          <w:tab w:val="center" w:pos="4153"/>
          <w:tab w:val="right" w:pos="8306"/>
        </w:tabs>
        <w:snapToGrid w:val="0"/>
        <w:spacing w:line="360" w:lineRule="auto"/>
        <w:jc w:val="left"/>
        <w:rPr>
          <w:rFonts w:ascii="宋体" w:hAnsi="宋体" w:cs="宋体"/>
          <w:sz w:val="24"/>
          <w:szCs w:val="24"/>
        </w:rPr>
      </w:pPr>
    </w:p>
    <w:p>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pPr>
        <w:adjustRightInd w:val="0"/>
        <w:snapToGrid w:val="0"/>
        <w:spacing w:beforeLines="100" w:afterLines="50" w:line="360" w:lineRule="auto"/>
        <w:jc w:val="left"/>
        <w:rPr>
          <w:rFonts w:ascii="宋体" w:hAnsi="宋体" w:cs="宋体"/>
          <w:b/>
          <w:sz w:val="24"/>
          <w:szCs w:val="24"/>
        </w:rPr>
      </w:pPr>
    </w:p>
    <w:p>
      <w:pPr>
        <w:rPr>
          <w:rFonts w:ascii="宋体" w:hAnsi="宋体" w:eastAsia="宋体" w:cs="宋体"/>
          <w:b/>
          <w:sz w:val="24"/>
          <w:szCs w:val="24"/>
        </w:rPr>
      </w:pPr>
      <w:r>
        <w:rPr>
          <w:rFonts w:ascii="宋体" w:hAnsi="宋体" w:eastAsia="宋体" w:cs="宋体"/>
          <w:b/>
          <w:sz w:val="24"/>
          <w:szCs w:val="24"/>
        </w:rPr>
        <w:br w:type="page"/>
      </w:r>
    </w:p>
    <w:p>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财务状况报告</w:t>
      </w:r>
    </w:p>
    <w:p>
      <w:pPr>
        <w:pStyle w:val="3"/>
        <w:rPr>
          <w:rFonts w:hint="eastAsia"/>
          <w:lang w:val="en-US" w:eastAsia="zh-CN"/>
        </w:rPr>
      </w:pPr>
    </w:p>
    <w:p>
      <w:pPr>
        <w:rPr>
          <w:rFonts w:ascii="宋体" w:hAnsi="宋体" w:eastAsia="宋体" w:cs="宋体"/>
          <w:b/>
          <w:sz w:val="24"/>
          <w:szCs w:val="24"/>
        </w:rPr>
      </w:pPr>
      <w:r>
        <w:rPr>
          <w:color w:val="000000" w:themeColor="text1"/>
          <w:highlight w:val="none"/>
          <w14:textFill>
            <w14:solidFill>
              <w14:schemeClr w14:val="tx1"/>
            </w14:solidFill>
          </w14:textFill>
        </w:rPr>
        <w:t>供应商须提供202</w:t>
      </w:r>
      <w:r>
        <w:rPr>
          <w:rFonts w:hint="eastAsia"/>
          <w:color w:val="000000" w:themeColor="text1"/>
          <w:highlight w:val="none"/>
          <w:lang w:val="en-US" w:eastAsia="zh-CN"/>
          <w14:textFill>
            <w14:solidFill>
              <w14:schemeClr w14:val="tx1"/>
            </w14:solidFill>
          </w14:textFill>
        </w:rPr>
        <w:t>4</w:t>
      </w:r>
      <w:r>
        <w:rPr>
          <w:color w:val="000000" w:themeColor="text1"/>
          <w:highlight w:val="none"/>
          <w14:textFill>
            <w14:solidFill>
              <w14:schemeClr w14:val="tx1"/>
            </w14:solidFill>
          </w14:textFill>
        </w:rPr>
        <w:t>或202</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年度经审计的财务报告（包括“四表一注”即《资产负债表》《利润表》《现金流量表》《所有者权益变动表》及其附注；成立时间至提交</w:t>
      </w:r>
      <w:r>
        <w:rPr>
          <w:rFonts w:hint="eastAsia"/>
          <w:color w:val="000000" w:themeColor="text1"/>
          <w:highlight w:val="none"/>
          <w:lang w:eastAsia="zh-CN"/>
          <w14:textFill>
            <w14:solidFill>
              <w14:schemeClr w14:val="tx1"/>
            </w14:solidFill>
          </w14:textFill>
        </w:rPr>
        <w:t>磋商响应文件</w:t>
      </w:r>
      <w:r>
        <w:rPr>
          <w:color w:val="000000" w:themeColor="text1"/>
          <w:highlight w:val="none"/>
          <w14:textFill>
            <w14:solidFill>
              <w14:schemeClr w14:val="tx1"/>
            </w14:solidFill>
          </w14:textFill>
        </w:rPr>
        <w:t>截止时间不足一年的可提供成立后任意时段的资产负债表）或基本存款账户开户银行出具的资信证明（资信证明需提供投标截止时间前6个月内）及基本存款账户开户许可证（</w:t>
      </w:r>
      <w:r>
        <w:rPr>
          <w:rFonts w:hint="eastAsia"/>
          <w:color w:val="000000" w:themeColor="text1"/>
          <w:highlight w:val="none"/>
          <w:lang w:val="en-US" w:eastAsia="zh-CN"/>
          <w14:textFill>
            <w14:solidFill>
              <w14:schemeClr w14:val="tx1"/>
            </w14:solidFill>
          </w14:textFill>
        </w:rPr>
        <w:t>或</w:t>
      </w:r>
      <w:r>
        <w:rPr>
          <w:color w:val="000000" w:themeColor="text1"/>
          <w:highlight w:val="none"/>
          <w14:textFill>
            <w14:solidFill>
              <w14:schemeClr w14:val="tx1"/>
            </w14:solidFill>
          </w14:textFill>
        </w:rPr>
        <w:t>基本账户信息）；</w:t>
      </w:r>
    </w:p>
    <w:p>
      <w:pPr>
        <w:rPr>
          <w:rFonts w:hint="default" w:ascii="宋体" w:hAnsi="宋体" w:cs="宋体"/>
          <w:sz w:val="24"/>
          <w:szCs w:val="24"/>
          <w:u w:val="single"/>
          <w:lang w:val="en-US" w:eastAsia="zh-CN"/>
        </w:rPr>
      </w:pPr>
      <w:r>
        <w:rPr>
          <w:rFonts w:hint="default" w:ascii="宋体" w:hAnsi="宋体" w:cs="宋体"/>
          <w:sz w:val="24"/>
          <w:szCs w:val="24"/>
          <w:u w:val="single"/>
          <w:lang w:val="en-US" w:eastAsia="zh-CN"/>
        </w:rPr>
        <w:br w:type="page"/>
      </w:r>
    </w:p>
    <w:p>
      <w:pPr>
        <w:autoSpaceDE w:val="0"/>
        <w:autoSpaceDN w:val="0"/>
        <w:adjustRightInd w:val="0"/>
        <w:snapToGrid w:val="0"/>
        <w:spacing w:line="360" w:lineRule="auto"/>
        <w:ind w:firstLine="3360" w:firstLineChars="1400"/>
        <w:rPr>
          <w:rFonts w:hint="default" w:ascii="宋体" w:hAnsi="宋体" w:cs="宋体"/>
          <w:sz w:val="24"/>
          <w:szCs w:val="24"/>
          <w:u w:val="single"/>
          <w:lang w:val="en-US" w:eastAsia="zh-CN"/>
        </w:rPr>
      </w:pPr>
      <w:bookmarkStart w:id="7" w:name="_GoBack"/>
      <w:bookmarkEnd w:id="7"/>
    </w:p>
    <w:p>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w:t>
      </w:r>
      <w:r>
        <w:rPr>
          <w:rFonts w:hint="eastAsia" w:ascii="宋体" w:hAnsi="宋体" w:cs="宋体"/>
          <w:b/>
          <w:bCs w:val="0"/>
          <w:kern w:val="0"/>
          <w:sz w:val="24"/>
          <w:szCs w:val="24"/>
        </w:rPr>
        <w:t>政府采</w:t>
      </w:r>
      <w:r>
        <w:rPr>
          <w:rFonts w:hint="eastAsia" w:ascii="宋体" w:hAnsi="宋体" w:cs="宋体"/>
          <w:b/>
          <w:kern w:val="0"/>
          <w:sz w:val="24"/>
          <w:szCs w:val="24"/>
        </w:rPr>
        <w:t>购领域商业贿赂承诺书</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一、在参与政府采购活动中遵纪守法、诚信经营、公平竞标。</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三、不向政府采购代理机构和采购人提供虚假资格证明文件或采用虚假应标方式参与政府采购市场竞争并谋取中标、成交。</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九、不发生其他有悖于政府采购公开、公平、公正和诚信原则的行为。</w:t>
      </w:r>
    </w:p>
    <w:p>
      <w:pPr>
        <w:autoSpaceDE w:val="0"/>
        <w:autoSpaceDN w:val="0"/>
        <w:adjustRightInd w:val="0"/>
        <w:snapToGrid w:val="0"/>
        <w:spacing w:line="360" w:lineRule="auto"/>
        <w:ind w:firstLine="480" w:firstLineChars="200"/>
        <w:rPr>
          <w:rFonts w:ascii="宋体" w:hAnsi="宋体" w:cs="宋体"/>
          <w:sz w:val="24"/>
          <w:szCs w:val="24"/>
          <w:lang w:val="zh-CN"/>
        </w:rPr>
      </w:pPr>
    </w:p>
    <w:p>
      <w:pPr>
        <w:pStyle w:val="14"/>
        <w:spacing w:line="360" w:lineRule="auto"/>
        <w:ind w:firstLine="480"/>
        <w:rPr>
          <w:rFonts w:ascii="宋体" w:hAnsi="宋体" w:cs="宋体"/>
          <w:sz w:val="24"/>
          <w:lang w:val="zh-CN"/>
        </w:rPr>
      </w:pPr>
    </w:p>
    <w:p>
      <w:pPr>
        <w:pStyle w:val="14"/>
        <w:spacing w:line="360" w:lineRule="auto"/>
        <w:ind w:firstLine="0" w:firstLineChars="0"/>
        <w:rPr>
          <w:rFonts w:ascii="宋体" w:hAnsi="宋体" w:cs="宋体"/>
          <w:sz w:val="24"/>
          <w:lang w:val="zh-CN"/>
        </w:rPr>
      </w:pPr>
    </w:p>
    <w:p>
      <w:pPr>
        <w:pStyle w:val="14"/>
        <w:spacing w:line="360" w:lineRule="auto"/>
        <w:ind w:firstLine="480"/>
        <w:rPr>
          <w:rFonts w:ascii="宋体" w:hAnsi="宋体" w:cs="宋体"/>
          <w:sz w:val="24"/>
          <w:lang w:val="zh-CN"/>
        </w:rPr>
      </w:pPr>
    </w:p>
    <w:p>
      <w:pPr>
        <w:pStyle w:val="14"/>
        <w:spacing w:line="360" w:lineRule="auto"/>
        <w:ind w:firstLine="480"/>
        <w:rPr>
          <w:rFonts w:ascii="宋体" w:hAnsi="宋体" w:cs="宋体"/>
          <w:sz w:val="24"/>
          <w:lang w:val="zh-CN"/>
        </w:rPr>
      </w:pPr>
    </w:p>
    <w:p>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3D77BFB"/>
    <w:rsid w:val="0ECF1D06"/>
    <w:rsid w:val="0F5F3205"/>
    <w:rsid w:val="114C69A9"/>
    <w:rsid w:val="21E60C91"/>
    <w:rsid w:val="2C8A44FE"/>
    <w:rsid w:val="313222ED"/>
    <w:rsid w:val="33E20444"/>
    <w:rsid w:val="3A9C72CB"/>
    <w:rsid w:val="3B5605FA"/>
    <w:rsid w:val="41BA48D8"/>
    <w:rsid w:val="41D1586B"/>
    <w:rsid w:val="41E46480"/>
    <w:rsid w:val="4556572C"/>
    <w:rsid w:val="48431768"/>
    <w:rsid w:val="4A5B3A3A"/>
    <w:rsid w:val="4B7E71FC"/>
    <w:rsid w:val="5D36792F"/>
    <w:rsid w:val="60CF0B42"/>
    <w:rsid w:val="60DE4E40"/>
    <w:rsid w:val="6B2A218C"/>
    <w:rsid w:val="6CD358FE"/>
    <w:rsid w:val="6E1B71F0"/>
    <w:rsid w:val="6E98472B"/>
    <w:rsid w:val="6EA82D92"/>
    <w:rsid w:val="74190604"/>
    <w:rsid w:val="75A46676"/>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sz w:val="24"/>
    </w:rPr>
  </w:style>
  <w:style w:type="paragraph" w:styleId="3">
    <w:name w:val="Body Text"/>
    <w:basedOn w:val="1"/>
    <w:next w:val="1"/>
    <w:qFormat/>
    <w:uiPriority w:val="0"/>
    <w:pPr>
      <w:jc w:val="left"/>
    </w:pPr>
    <w:rPr>
      <w:rFonts w:ascii="Copperplate Gothic Bold" w:hAnsi="Copperplate Gothic Bold"/>
      <w:sz w:val="28"/>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rPr>
      <w:rFonts w:ascii="宋体" w:hAnsi="Courier New"/>
      <w:kern w:val="0"/>
      <w:sz w:val="20"/>
    </w:r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2"/>
    <w:next w:val="2"/>
    <w:qFormat/>
    <w:uiPriority w:val="39"/>
    <w:pPr>
      <w:tabs>
        <w:tab w:val="right" w:leader="dot" w:pos="9060"/>
      </w:tabs>
      <w:spacing w:line="360" w:lineRule="auto"/>
    </w:pPr>
    <w:rPr>
      <w:rFonts w:ascii="Times New Roman" w:hAnsi="Times New Roman"/>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4"/>
    <w:qFormat/>
    <w:uiPriority w:val="0"/>
    <w:pPr>
      <w:ind w:firstLine="420" w:firstLineChars="200"/>
    </w:p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列出段落1"/>
    <w:basedOn w:val="1"/>
    <w:qFormat/>
    <w:uiPriority w:val="99"/>
    <w:pPr>
      <w:ind w:firstLine="420" w:firstLineChars="200"/>
    </w:pPr>
    <w:rPr>
      <w:szCs w:val="24"/>
    </w:rPr>
  </w:style>
  <w:style w:type="character" w:customStyle="1" w:styleId="15">
    <w:name w:val="页眉 Char"/>
    <w:basedOn w:val="12"/>
    <w:link w:val="7"/>
    <w:qFormat/>
    <w:uiPriority w:val="0"/>
    <w:rPr>
      <w:kern w:val="2"/>
      <w:sz w:val="18"/>
      <w:szCs w:val="18"/>
    </w:rPr>
  </w:style>
  <w:style w:type="character" w:customStyle="1" w:styleId="16">
    <w:name w:val="页脚 Char"/>
    <w:basedOn w:val="12"/>
    <w:link w:val="6"/>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15</Pages>
  <Words>4374</Words>
  <Characters>4491</Characters>
  <Lines>4</Lines>
  <Paragraphs>6</Paragraphs>
  <TotalTime>1</TotalTime>
  <ScaleCrop>false</ScaleCrop>
  <LinksUpToDate>false</LinksUpToDate>
  <CharactersWithSpaces>5184</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周界宇</cp:lastModifiedBy>
  <dcterms:modified xsi:type="dcterms:W3CDTF">2026-04-29T12:37:25Z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3A653B15D10E45A4ACAB3B19CD9A02D3</vt:lpwstr>
  </property>
  <property fmtid="{D5CDD505-2E9C-101B-9397-08002B2CF9AE}" pid="4" name="KSOTemplateDocerSaveRecord">
    <vt:lpwstr>eyJoZGlkIjoiY2Q3ZTliN2Y5N2Y1MTdkODZlOTIyYTE4ZGRjZmIwNmIiLCJ1c2VySWQiOiI0MjE0NDYxMDMifQ==</vt:lpwstr>
  </property>
</Properties>
</file>