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74265F">
      <w:pPr>
        <w:spacing w:line="420" w:lineRule="auto"/>
        <w:jc w:val="left"/>
        <w:rPr>
          <w:rFonts w:hint="eastAsia" w:ascii="宋体" w:hAnsi="宋体" w:eastAsia="宋体" w:cs="宋体"/>
          <w:b/>
          <w:color w:val="auto"/>
          <w:sz w:val="28"/>
          <w:szCs w:val="28"/>
        </w:rPr>
      </w:pPr>
      <w:r>
        <w:rPr>
          <w:rFonts w:hint="eastAsia" w:ascii="宋体" w:hAnsi="宋体" w:eastAsia="宋体" w:cs="宋体"/>
          <w:b/>
          <w:color w:val="auto"/>
          <w:sz w:val="28"/>
          <w:szCs w:val="28"/>
        </w:rPr>
        <w:t>采购项目编号：</w:t>
      </w:r>
      <w:r>
        <w:rPr>
          <w:rFonts w:hint="eastAsia" w:ascii="宋体" w:hAnsi="宋体" w:eastAsia="宋体" w:cs="宋体"/>
          <w:b/>
          <w:color w:val="auto"/>
          <w:sz w:val="28"/>
          <w:szCs w:val="28"/>
          <w:lang w:val="en-US" w:eastAsia="zh-CN"/>
        </w:rPr>
        <w:t>ZCSP-府谷县-2026-01175</w:t>
      </w:r>
    </w:p>
    <w:p w14:paraId="542FB0BB">
      <w:pPr>
        <w:spacing w:line="420" w:lineRule="auto"/>
        <w:jc w:val="left"/>
        <w:rPr>
          <w:rFonts w:hint="eastAsia" w:ascii="宋体" w:hAnsi="宋体" w:eastAsia="宋体" w:cs="宋体"/>
          <w:b/>
          <w:color w:val="auto"/>
          <w:sz w:val="28"/>
          <w:szCs w:val="28"/>
        </w:rPr>
      </w:pPr>
    </w:p>
    <w:p w14:paraId="4AE940A3">
      <w:pPr>
        <w:spacing w:line="420" w:lineRule="auto"/>
        <w:jc w:val="left"/>
        <w:rPr>
          <w:rFonts w:hint="eastAsia" w:ascii="宋体" w:hAnsi="宋体" w:eastAsia="宋体" w:cs="宋体"/>
          <w:b/>
          <w:color w:val="auto"/>
          <w:sz w:val="28"/>
          <w:szCs w:val="28"/>
          <w:lang w:val="en-US" w:eastAsia="zh-CN"/>
        </w:rPr>
      </w:pPr>
    </w:p>
    <w:p w14:paraId="5DA1EBEE">
      <w:pPr>
        <w:tabs>
          <w:tab w:val="left" w:pos="3029"/>
        </w:tabs>
        <w:spacing w:line="420" w:lineRule="auto"/>
        <w:jc w:val="both"/>
        <w:rPr>
          <w:rFonts w:hint="eastAsia" w:ascii="宋体" w:hAnsi="宋体" w:eastAsia="宋体" w:cs="宋体"/>
          <w:b/>
          <w:color w:val="auto"/>
          <w:sz w:val="56"/>
          <w:szCs w:val="56"/>
          <w:lang w:eastAsia="zh-CN"/>
        </w:rPr>
      </w:pPr>
      <w:r>
        <w:rPr>
          <w:rFonts w:hint="eastAsia" w:ascii="宋体" w:hAnsi="宋体" w:eastAsia="宋体" w:cs="宋体"/>
          <w:b/>
          <w:color w:val="auto"/>
          <w:sz w:val="56"/>
          <w:szCs w:val="56"/>
          <w:lang w:eastAsia="zh-CN"/>
        </w:rPr>
        <w:tab/>
      </w:r>
    </w:p>
    <w:p w14:paraId="139E7DE6">
      <w:pPr>
        <w:pStyle w:val="36"/>
        <w:ind w:left="0" w:leftChars="0" w:firstLine="0" w:firstLineChars="0"/>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2026年市级常态化帮扶资金人居环境</w:t>
      </w:r>
    </w:p>
    <w:p w14:paraId="31F491D8">
      <w:pPr>
        <w:pStyle w:val="36"/>
        <w:ind w:left="0" w:leftChars="0" w:firstLine="0" w:firstLineChars="0"/>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整治项目</w:t>
      </w:r>
    </w:p>
    <w:p w14:paraId="07022064">
      <w:pPr>
        <w:pStyle w:val="36"/>
        <w:rPr>
          <w:rFonts w:hint="eastAsia" w:ascii="宋体" w:hAnsi="宋体" w:eastAsia="宋体" w:cs="宋体"/>
          <w:b/>
          <w:color w:val="auto"/>
          <w:sz w:val="52"/>
          <w:szCs w:val="52"/>
        </w:rPr>
      </w:pPr>
    </w:p>
    <w:p w14:paraId="69FAC447">
      <w:pPr>
        <w:pStyle w:val="36"/>
        <w:rPr>
          <w:rFonts w:hint="eastAsia" w:ascii="宋体" w:hAnsi="宋体" w:eastAsia="宋体" w:cs="宋体"/>
          <w:b/>
          <w:color w:val="auto"/>
          <w:sz w:val="52"/>
          <w:szCs w:val="52"/>
        </w:rPr>
      </w:pPr>
    </w:p>
    <w:p w14:paraId="49021344">
      <w:pPr>
        <w:spacing w:line="420" w:lineRule="auto"/>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竞争性谈判文件</w:t>
      </w:r>
    </w:p>
    <w:p w14:paraId="48E0CA7C">
      <w:pPr>
        <w:spacing w:line="420" w:lineRule="auto"/>
        <w:rPr>
          <w:rFonts w:hint="eastAsia" w:ascii="宋体" w:hAnsi="宋体" w:eastAsia="宋体" w:cs="宋体"/>
          <w:color w:val="auto"/>
          <w:kern w:val="0"/>
          <w:sz w:val="23"/>
          <w:szCs w:val="23"/>
          <w:lang w:val="en-US" w:eastAsia="zh-CN"/>
        </w:rPr>
      </w:pPr>
      <w:r>
        <w:rPr>
          <w:rFonts w:hint="eastAsia" w:ascii="宋体" w:hAnsi="宋体" w:eastAsia="宋体" w:cs="宋体"/>
          <w:color w:val="auto"/>
          <w:kern w:val="0"/>
          <w:sz w:val="23"/>
          <w:szCs w:val="23"/>
          <w:lang w:val="en-US" w:eastAsia="zh-CN"/>
        </w:rPr>
        <w:t xml:space="preserve">                  </w:t>
      </w:r>
    </w:p>
    <w:p w14:paraId="2E3F3C1D">
      <w:pPr>
        <w:pStyle w:val="12"/>
        <w:rPr>
          <w:rFonts w:hint="eastAsia" w:ascii="宋体" w:hAnsi="宋体" w:eastAsia="宋体" w:cs="宋体"/>
          <w:color w:val="auto"/>
          <w:lang w:val="zh-CN"/>
        </w:rPr>
      </w:pPr>
    </w:p>
    <w:p w14:paraId="700C3377">
      <w:pPr>
        <w:pStyle w:val="12"/>
        <w:rPr>
          <w:rFonts w:hint="eastAsia" w:ascii="宋体" w:hAnsi="宋体" w:eastAsia="宋体" w:cs="宋体"/>
          <w:color w:val="auto"/>
          <w:lang w:val="en-US" w:eastAsia="zh-CN"/>
        </w:rPr>
      </w:pPr>
      <w:r>
        <w:rPr>
          <w:rFonts w:hint="eastAsia" w:ascii="宋体" w:hAnsi="宋体" w:eastAsia="宋体" w:cs="宋体"/>
          <w:color w:val="auto"/>
          <w:sz w:val="44"/>
          <w:szCs w:val="44"/>
          <w:lang w:val="en-US" w:eastAsia="zh-CN"/>
        </w:rPr>
        <w:t xml:space="preserve">             </w:t>
      </w:r>
    </w:p>
    <w:p w14:paraId="75B21951">
      <w:pPr>
        <w:spacing w:line="420" w:lineRule="auto"/>
        <w:jc w:val="center"/>
        <w:rPr>
          <w:rFonts w:hint="eastAsia" w:ascii="宋体" w:hAnsi="宋体" w:eastAsia="宋体" w:cs="宋体"/>
          <w:bCs/>
          <w:color w:val="auto"/>
          <w:sz w:val="40"/>
          <w:szCs w:val="40"/>
          <w:lang w:val="en-US" w:eastAsia="zh-CN"/>
        </w:rPr>
      </w:pPr>
    </w:p>
    <w:p w14:paraId="141BC1CC">
      <w:pPr>
        <w:pStyle w:val="7"/>
        <w:rPr>
          <w:rFonts w:hint="eastAsia" w:ascii="宋体" w:hAnsi="宋体" w:eastAsia="宋体" w:cs="宋体"/>
          <w:color w:val="auto"/>
          <w:lang w:val="en-US" w:eastAsia="zh-CN"/>
        </w:rPr>
      </w:pPr>
    </w:p>
    <w:p w14:paraId="2170894C">
      <w:pPr>
        <w:snapToGrid w:val="0"/>
        <w:spacing w:line="480" w:lineRule="auto"/>
        <w:ind w:firstLine="1285" w:firstLineChars="400"/>
        <w:jc w:val="left"/>
        <w:rPr>
          <w:rFonts w:hint="eastAsia" w:ascii="宋体" w:hAnsi="宋体" w:eastAsia="宋体" w:cs="宋体"/>
          <w:b/>
          <w:color w:val="auto"/>
          <w:sz w:val="32"/>
          <w:szCs w:val="32"/>
        </w:rPr>
      </w:pPr>
      <w:bookmarkStart w:id="0" w:name="OLE_LINK43"/>
    </w:p>
    <w:p w14:paraId="6A185391">
      <w:pPr>
        <w:pStyle w:val="36"/>
        <w:rPr>
          <w:rFonts w:hint="eastAsia" w:ascii="宋体" w:hAnsi="宋体" w:eastAsia="宋体" w:cs="宋体"/>
          <w:color w:val="auto"/>
        </w:rPr>
      </w:pPr>
    </w:p>
    <w:p w14:paraId="53C03562">
      <w:pPr>
        <w:pStyle w:val="36"/>
        <w:rPr>
          <w:rFonts w:hint="eastAsia" w:ascii="宋体" w:hAnsi="宋体" w:eastAsia="宋体" w:cs="宋体"/>
          <w:color w:val="auto"/>
        </w:rPr>
      </w:pPr>
    </w:p>
    <w:p w14:paraId="052B89B0">
      <w:pPr>
        <w:snapToGrid w:val="0"/>
        <w:spacing w:line="480" w:lineRule="auto"/>
        <w:ind w:firstLine="1285" w:firstLineChars="400"/>
        <w:jc w:val="left"/>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   购   人：</w:t>
      </w:r>
      <w:r>
        <w:rPr>
          <w:rFonts w:hint="eastAsia" w:ascii="宋体" w:hAnsi="宋体" w:eastAsia="宋体" w:cs="宋体"/>
          <w:b/>
          <w:color w:val="auto"/>
          <w:sz w:val="32"/>
          <w:szCs w:val="32"/>
          <w:lang w:eastAsia="zh-CN"/>
        </w:rPr>
        <w:t>府谷县农业农村局</w:t>
      </w:r>
    </w:p>
    <w:p w14:paraId="6E0F92F0">
      <w:pPr>
        <w:snapToGrid w:val="0"/>
        <w:spacing w:line="600" w:lineRule="auto"/>
        <w:ind w:firstLine="1285" w:firstLineChars="400"/>
        <w:jc w:val="both"/>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采购代理机构：</w:t>
      </w:r>
      <w:r>
        <w:rPr>
          <w:rFonts w:hint="eastAsia" w:ascii="宋体" w:hAnsi="宋体" w:eastAsia="宋体" w:cs="宋体"/>
          <w:b/>
          <w:bCs/>
          <w:color w:val="auto"/>
          <w:sz w:val="28"/>
          <w:szCs w:val="28"/>
          <w:lang w:val="en-US" w:eastAsia="zh-CN"/>
        </w:rPr>
        <w:t>陕西锦明润诚项目管理有限公司</w:t>
      </w:r>
    </w:p>
    <w:p w14:paraId="1641F815">
      <w:pPr>
        <w:snapToGrid w:val="0"/>
        <w:spacing w:line="600" w:lineRule="auto"/>
        <w:jc w:val="center"/>
        <w:rPr>
          <w:rFonts w:hint="eastAsia" w:ascii="宋体" w:hAnsi="宋体" w:eastAsia="宋体" w:cs="宋体"/>
          <w:b/>
          <w:color w:val="auto"/>
          <w:sz w:val="32"/>
          <w:szCs w:val="32"/>
        </w:rPr>
        <w:sectPr>
          <w:headerReference r:id="rId4" w:type="first"/>
          <w:footerReference r:id="rId6" w:type="first"/>
          <w:headerReference r:id="rId3" w:type="default"/>
          <w:footerReference r:id="rId5" w:type="default"/>
          <w:footnotePr>
            <w:pos w:val="beneathText"/>
          </w:footnotePr>
          <w:pgSz w:w="11905" w:h="16838"/>
          <w:pgMar w:top="1417" w:right="1417" w:bottom="1417" w:left="1417" w:header="1417" w:footer="992" w:gutter="0"/>
          <w:pgNumType w:fmt="decimal"/>
          <w:cols w:space="720" w:num="1"/>
          <w:rtlGutter w:val="0"/>
          <w:docGrid w:type="lines" w:linePitch="312" w:charSpace="0"/>
        </w:sectPr>
      </w:pPr>
      <w:r>
        <w:rPr>
          <w:rFonts w:hint="eastAsia" w:ascii="宋体" w:hAnsi="宋体" w:eastAsia="宋体" w:cs="宋体"/>
          <w:b/>
          <w:color w:val="auto"/>
          <w:sz w:val="32"/>
          <w:szCs w:val="32"/>
        </w:rPr>
        <w:t>二零二</w:t>
      </w:r>
      <w:r>
        <w:rPr>
          <w:rFonts w:hint="eastAsia" w:ascii="宋体" w:hAnsi="宋体" w:eastAsia="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八</w:t>
      </w:r>
      <w:r>
        <w:rPr>
          <w:rFonts w:hint="eastAsia" w:ascii="宋体" w:hAnsi="宋体" w:eastAsia="宋体" w:cs="宋体"/>
          <w:b/>
          <w:color w:val="auto"/>
          <w:sz w:val="32"/>
          <w:szCs w:val="32"/>
        </w:rPr>
        <w:t>月</w:t>
      </w:r>
    </w:p>
    <w:bookmarkEnd w:id="0"/>
    <w:sdt>
      <w:sdtPr>
        <w:rPr>
          <w:rFonts w:hint="eastAsia" w:ascii="宋体" w:hAnsi="宋体" w:eastAsia="宋体" w:cs="宋体"/>
          <w:color w:val="auto"/>
          <w:kern w:val="2"/>
          <w:sz w:val="21"/>
          <w:lang w:val="en-US" w:eastAsia="zh-CN" w:bidi="ar-SA"/>
        </w:rPr>
        <w:id w:val="147462688"/>
        <w15:color w:val="DBDBDB"/>
        <w:docPartObj>
          <w:docPartGallery w:val="Table of Contents"/>
          <w:docPartUnique/>
        </w:docPartObj>
      </w:sdtPr>
      <w:sdtEndPr>
        <w:rPr>
          <w:rFonts w:hint="eastAsia" w:ascii="宋体" w:hAnsi="宋体" w:eastAsia="宋体" w:cs="宋体"/>
          <w:bCs/>
          <w:color w:val="auto"/>
          <w:kern w:val="2"/>
          <w:sz w:val="21"/>
          <w:szCs w:val="28"/>
          <w:lang w:val="en-US" w:eastAsia="zh-CN" w:bidi="ar-SA"/>
        </w:rPr>
      </w:sdtEndPr>
      <w:sdtContent>
        <w:p w14:paraId="1D0D64B6">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eastAsia" w:ascii="宋体" w:hAnsi="宋体" w:eastAsia="宋体" w:cs="宋体"/>
              <w:color w:val="auto"/>
              <w:sz w:val="24"/>
              <w:szCs w:val="22"/>
            </w:rPr>
          </w:pPr>
          <w:bookmarkStart w:id="1" w:name="_Toc465958085"/>
          <w:bookmarkStart w:id="2" w:name="_Toc12011"/>
          <w:bookmarkStart w:id="3" w:name="_Toc193702467"/>
          <w:bookmarkStart w:id="4" w:name="_Toc246928891"/>
          <w:bookmarkStart w:id="5" w:name="_Toc22392"/>
          <w:bookmarkStart w:id="6" w:name="_Toc6410"/>
          <w:bookmarkStart w:id="7" w:name="OLE_LINK18"/>
          <w:bookmarkStart w:id="8" w:name="_Toc12260"/>
          <w:r>
            <w:rPr>
              <w:rFonts w:hint="eastAsia" w:ascii="宋体" w:hAnsi="宋体" w:eastAsia="宋体" w:cs="宋体"/>
              <w:color w:val="auto"/>
              <w:sz w:val="24"/>
              <w:szCs w:val="22"/>
            </w:rPr>
            <w:t>目录</w:t>
          </w:r>
        </w:p>
        <w:p w14:paraId="37F801F8">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TOC \o "1-1" \h \u </w:instrText>
          </w:r>
          <w:r>
            <w:rPr>
              <w:rFonts w:hint="eastAsia" w:ascii="宋体" w:hAnsi="宋体" w:eastAsia="宋体" w:cs="宋体"/>
              <w:b/>
              <w:bCs/>
              <w:color w:val="auto"/>
              <w:sz w:val="36"/>
              <w:szCs w:val="36"/>
            </w:rPr>
            <w:fldChar w:fldCharType="separate"/>
          </w: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_Toc2597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w:t>
          </w:r>
          <w:r>
            <w:rPr>
              <w:rFonts w:hint="eastAsia" w:ascii="宋体" w:hAnsi="宋体" w:eastAsia="宋体" w:cs="宋体"/>
              <w:color w:val="auto"/>
              <w:sz w:val="24"/>
              <w:szCs w:val="40"/>
              <w:lang w:val="en-US" w:eastAsia="zh-CN"/>
            </w:rPr>
            <w:t>一章</w:t>
          </w:r>
          <w:r>
            <w:rPr>
              <w:rFonts w:hint="eastAsia" w:ascii="宋体" w:hAnsi="宋体" w:eastAsia="宋体" w:cs="宋体"/>
              <w:color w:val="auto"/>
              <w:sz w:val="24"/>
              <w:szCs w:val="40"/>
            </w:rPr>
            <w:t xml:space="preserve"> </w:t>
          </w:r>
          <w:r>
            <w:rPr>
              <w:rFonts w:hint="eastAsia" w:ascii="宋体" w:hAnsi="宋体" w:eastAsia="宋体" w:cs="宋体"/>
              <w:color w:val="auto"/>
              <w:sz w:val="24"/>
              <w:szCs w:val="40"/>
              <w:lang w:val="en-US" w:eastAsia="zh-CN"/>
            </w:rPr>
            <w:t xml:space="preserve"> </w:t>
          </w:r>
          <w:r>
            <w:rPr>
              <w:rFonts w:hint="eastAsia" w:ascii="宋体" w:hAnsi="宋体" w:eastAsia="宋体" w:cs="宋体"/>
              <w:color w:val="auto"/>
              <w:sz w:val="24"/>
              <w:szCs w:val="40"/>
            </w:rPr>
            <w:t>竞争性谈判公告</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_Toc2597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2</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74F4A1D5">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_Toc14880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第二</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供应商须知前附表</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_Toc14880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17</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178101F8">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36"/>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_Toc32628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第三</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供应商须知</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_Toc32628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28</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501FFCCC">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lang w:val="en-US" w:eastAsia="zh-CN"/>
            </w:rPr>
          </w:pPr>
          <w:r>
            <w:rPr>
              <w:rFonts w:hint="eastAsia" w:ascii="宋体" w:hAnsi="宋体" w:eastAsia="宋体" w:cs="宋体"/>
              <w:bCs/>
              <w:color w:val="auto"/>
              <w:sz w:val="24"/>
              <w:szCs w:val="36"/>
              <w:lang w:val="en-US" w:eastAsia="zh-CN"/>
            </w:rPr>
            <w:t xml:space="preserve">第四章  </w:t>
          </w: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_Toc32628 </w:instrText>
          </w:r>
          <w:r>
            <w:rPr>
              <w:rFonts w:hint="eastAsia" w:ascii="宋体" w:hAnsi="宋体" w:eastAsia="宋体" w:cs="宋体"/>
              <w:bCs/>
              <w:color w:val="auto"/>
              <w:sz w:val="24"/>
              <w:szCs w:val="36"/>
            </w:rPr>
            <w:fldChar w:fldCharType="separate"/>
          </w:r>
          <w:r>
            <w:rPr>
              <w:rFonts w:hint="eastAsia" w:ascii="宋体" w:hAnsi="宋体" w:eastAsia="宋体" w:cs="宋体"/>
              <w:bCs/>
              <w:color w:val="auto"/>
              <w:sz w:val="24"/>
              <w:szCs w:val="36"/>
            </w:rPr>
            <w:t>政府采购合同</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_Toc32628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lang w:val="en-US" w:eastAsia="zh-CN"/>
            </w:rPr>
            <w:t>4</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r>
            <w:rPr>
              <w:rFonts w:hint="eastAsia" w:ascii="宋体" w:hAnsi="宋体" w:eastAsia="宋体" w:cs="宋体"/>
              <w:bCs/>
              <w:color w:val="auto"/>
              <w:sz w:val="24"/>
              <w:szCs w:val="36"/>
              <w:lang w:val="en-US" w:eastAsia="zh-CN"/>
            </w:rPr>
            <w:t>7</w:t>
          </w:r>
        </w:p>
        <w:p w14:paraId="5BF34CE1">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_Toc7399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第五</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采购内容及</w:t>
          </w:r>
          <w:r>
            <w:rPr>
              <w:rFonts w:hint="eastAsia" w:ascii="宋体" w:hAnsi="宋体" w:eastAsia="宋体" w:cs="宋体"/>
              <w:color w:val="auto"/>
              <w:sz w:val="24"/>
              <w:szCs w:val="40"/>
              <w:lang w:val="en-US" w:eastAsia="zh-CN"/>
            </w:rPr>
            <w:t>需求</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_Toc7399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51</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41F26263">
          <w:pPr>
            <w:pStyle w:val="15"/>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2"/>
            </w:rPr>
          </w:pPr>
          <w:r>
            <w:rPr>
              <w:rFonts w:hint="eastAsia" w:ascii="宋体" w:hAnsi="宋体" w:eastAsia="宋体" w:cs="宋体"/>
              <w:bCs/>
              <w:color w:val="auto"/>
              <w:sz w:val="24"/>
              <w:szCs w:val="36"/>
            </w:rPr>
            <w:fldChar w:fldCharType="begin"/>
          </w:r>
          <w:r>
            <w:rPr>
              <w:rFonts w:hint="eastAsia" w:ascii="宋体" w:hAnsi="宋体" w:eastAsia="宋体" w:cs="宋体"/>
              <w:bCs/>
              <w:color w:val="auto"/>
              <w:sz w:val="24"/>
              <w:szCs w:val="36"/>
            </w:rPr>
            <w:instrText xml:space="preserve"> HYPERLINK \l _Toc3238 </w:instrText>
          </w:r>
          <w:r>
            <w:rPr>
              <w:rFonts w:hint="eastAsia" w:ascii="宋体" w:hAnsi="宋体" w:eastAsia="宋体" w:cs="宋体"/>
              <w:bCs/>
              <w:color w:val="auto"/>
              <w:sz w:val="24"/>
              <w:szCs w:val="36"/>
            </w:rPr>
            <w:fldChar w:fldCharType="separate"/>
          </w:r>
          <w:r>
            <w:rPr>
              <w:rFonts w:hint="eastAsia" w:ascii="宋体" w:hAnsi="宋体" w:eastAsia="宋体" w:cs="宋体"/>
              <w:color w:val="auto"/>
              <w:sz w:val="24"/>
              <w:szCs w:val="40"/>
            </w:rPr>
            <w:t>第六</w:t>
          </w:r>
          <w:r>
            <w:rPr>
              <w:rFonts w:hint="eastAsia" w:ascii="宋体" w:hAnsi="宋体" w:eastAsia="宋体" w:cs="宋体"/>
              <w:color w:val="auto"/>
              <w:sz w:val="24"/>
              <w:szCs w:val="40"/>
              <w:lang w:eastAsia="zh-CN"/>
            </w:rPr>
            <w:t>章</w:t>
          </w:r>
          <w:r>
            <w:rPr>
              <w:rFonts w:hint="eastAsia" w:ascii="宋体" w:hAnsi="宋体" w:eastAsia="宋体" w:cs="宋体"/>
              <w:color w:val="auto"/>
              <w:sz w:val="24"/>
              <w:szCs w:val="40"/>
            </w:rPr>
            <w:t xml:space="preserve">  竞争性谈判响应文件格式</w:t>
          </w:r>
          <w:r>
            <w:rPr>
              <w:rFonts w:hint="eastAsia" w:ascii="宋体" w:hAnsi="宋体" w:eastAsia="宋体" w:cs="宋体"/>
              <w:color w:val="auto"/>
              <w:sz w:val="24"/>
              <w:szCs w:val="22"/>
            </w:rPr>
            <w:tab/>
          </w:r>
          <w:r>
            <w:rPr>
              <w:rFonts w:hint="eastAsia" w:ascii="宋体" w:hAnsi="宋体" w:eastAsia="宋体" w:cs="宋体"/>
              <w:color w:val="auto"/>
              <w:sz w:val="24"/>
              <w:szCs w:val="22"/>
            </w:rPr>
            <w:fldChar w:fldCharType="begin"/>
          </w:r>
          <w:r>
            <w:rPr>
              <w:rFonts w:hint="eastAsia" w:ascii="宋体" w:hAnsi="宋体" w:eastAsia="宋体" w:cs="宋体"/>
              <w:color w:val="auto"/>
              <w:sz w:val="24"/>
              <w:szCs w:val="22"/>
            </w:rPr>
            <w:instrText xml:space="preserve"> PAGEREF _Toc3238 \h </w:instrText>
          </w:r>
          <w:r>
            <w:rPr>
              <w:rFonts w:hint="eastAsia" w:ascii="宋体" w:hAnsi="宋体" w:eastAsia="宋体" w:cs="宋体"/>
              <w:color w:val="auto"/>
              <w:sz w:val="24"/>
              <w:szCs w:val="22"/>
            </w:rPr>
            <w:fldChar w:fldCharType="separate"/>
          </w:r>
          <w:r>
            <w:rPr>
              <w:rFonts w:hint="eastAsia" w:ascii="宋体" w:hAnsi="宋体" w:eastAsia="宋体" w:cs="宋体"/>
              <w:color w:val="auto"/>
              <w:sz w:val="24"/>
              <w:szCs w:val="22"/>
            </w:rPr>
            <w:t>80</w:t>
          </w:r>
          <w:r>
            <w:rPr>
              <w:rFonts w:hint="eastAsia" w:ascii="宋体" w:hAnsi="宋体" w:eastAsia="宋体" w:cs="宋体"/>
              <w:color w:val="auto"/>
              <w:sz w:val="24"/>
              <w:szCs w:val="22"/>
            </w:rPr>
            <w:fldChar w:fldCharType="end"/>
          </w:r>
          <w:r>
            <w:rPr>
              <w:rFonts w:hint="eastAsia" w:ascii="宋体" w:hAnsi="宋体" w:eastAsia="宋体" w:cs="宋体"/>
              <w:bCs/>
              <w:color w:val="auto"/>
              <w:sz w:val="24"/>
              <w:szCs w:val="36"/>
            </w:rPr>
            <w:fldChar w:fldCharType="end"/>
          </w:r>
        </w:p>
        <w:p w14:paraId="0E82555A">
          <w:pPr>
            <w:pStyle w:val="15"/>
            <w:keepNext w:val="0"/>
            <w:keepLines w:val="0"/>
            <w:pageBreakBefore w:val="0"/>
            <w:widowControl w:val="0"/>
            <w:tabs>
              <w:tab w:val="right" w:leader="dot" w:pos="8810"/>
            </w:tabs>
            <w:kinsoku/>
            <w:wordWrap/>
            <w:overflowPunct/>
            <w:topLinePunct w:val="0"/>
            <w:autoSpaceDE/>
            <w:autoSpaceDN/>
            <w:bidi w:val="0"/>
            <w:adjustRightInd/>
            <w:snapToGrid/>
            <w:spacing w:line="480" w:lineRule="auto"/>
            <w:textAlignment w:val="auto"/>
            <w:rPr>
              <w:rFonts w:hint="eastAsia" w:ascii="宋体" w:hAnsi="宋体" w:eastAsia="宋体" w:cs="宋体"/>
              <w:bCs/>
              <w:color w:val="auto"/>
              <w:kern w:val="2"/>
              <w:sz w:val="21"/>
              <w:szCs w:val="28"/>
              <w:lang w:val="en-US" w:eastAsia="zh-CN" w:bidi="ar-SA"/>
            </w:rPr>
          </w:pPr>
          <w:r>
            <w:rPr>
              <w:rFonts w:hint="eastAsia" w:ascii="宋体" w:hAnsi="宋体" w:eastAsia="宋体" w:cs="宋体"/>
              <w:bCs/>
              <w:color w:val="auto"/>
              <w:sz w:val="24"/>
              <w:szCs w:val="36"/>
            </w:rPr>
            <w:fldChar w:fldCharType="end"/>
          </w:r>
        </w:p>
      </w:sdtContent>
    </w:sdt>
    <w:p w14:paraId="7A312E22">
      <w:pPr>
        <w:rPr>
          <w:rFonts w:hint="eastAsia" w:ascii="宋体" w:hAnsi="宋体" w:eastAsia="宋体" w:cs="宋体"/>
          <w:color w:val="auto"/>
        </w:rPr>
      </w:pPr>
    </w:p>
    <w:p w14:paraId="2BDBA1A5">
      <w:pPr>
        <w:tabs>
          <w:tab w:val="left" w:pos="2291"/>
        </w:tabs>
        <w:bidi w:val="0"/>
        <w:jc w:val="left"/>
        <w:rPr>
          <w:rFonts w:hint="eastAsia" w:ascii="宋体" w:hAnsi="宋体" w:eastAsia="宋体" w:cs="宋体"/>
          <w:color w:val="auto"/>
          <w:lang w:eastAsia="zh-CN"/>
        </w:rPr>
        <w:sectPr>
          <w:footerReference r:id="rId7" w:type="default"/>
          <w:footnotePr>
            <w:pos w:val="beneathText"/>
          </w:footnotePr>
          <w:pgSz w:w="11905" w:h="16838"/>
          <w:pgMar w:top="1417" w:right="1417" w:bottom="1417" w:left="1417" w:header="1417" w:footer="992" w:gutter="0"/>
          <w:pgNumType w:fmt="decimal" w:start="1"/>
          <w:cols w:space="720" w:num="1"/>
          <w:rtlGutter w:val="0"/>
          <w:docGrid w:type="lines" w:linePitch="312" w:charSpace="0"/>
        </w:sectPr>
      </w:pPr>
    </w:p>
    <w:bookmarkEnd w:id="1"/>
    <w:bookmarkEnd w:id="2"/>
    <w:bookmarkEnd w:id="3"/>
    <w:bookmarkEnd w:id="4"/>
    <w:bookmarkEnd w:id="5"/>
    <w:bookmarkEnd w:id="6"/>
    <w:bookmarkEnd w:id="7"/>
    <w:bookmarkEnd w:id="8"/>
    <w:p w14:paraId="3057FCA5">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32"/>
          <w:szCs w:val="32"/>
        </w:rPr>
      </w:pPr>
      <w:bookmarkStart w:id="9" w:name="_Toc14990"/>
      <w:bookmarkStart w:id="10" w:name="_Toc4933"/>
      <w:bookmarkStart w:id="11" w:name="_Toc2546"/>
      <w:bookmarkStart w:id="12" w:name="_Toc2597"/>
      <w:bookmarkStart w:id="13" w:name="_Toc9891"/>
      <w:bookmarkStart w:id="14" w:name="_Toc246928892"/>
      <w:r>
        <w:rPr>
          <w:rFonts w:hint="eastAsia" w:ascii="宋体" w:hAnsi="宋体" w:eastAsia="宋体" w:cs="宋体"/>
          <w:color w:val="auto"/>
          <w:sz w:val="32"/>
          <w:szCs w:val="32"/>
        </w:rPr>
        <w:t>第</w:t>
      </w:r>
      <w:bookmarkEnd w:id="9"/>
      <w:bookmarkEnd w:id="10"/>
      <w:bookmarkEnd w:id="11"/>
      <w:r>
        <w:rPr>
          <w:rFonts w:hint="eastAsia" w:ascii="宋体" w:hAnsi="宋体" w:eastAsia="宋体" w:cs="宋体"/>
          <w:color w:val="auto"/>
          <w:sz w:val="32"/>
          <w:szCs w:val="32"/>
          <w:lang w:val="en-US" w:eastAsia="zh-CN"/>
        </w:rPr>
        <w:t>一章</w:t>
      </w:r>
      <w:r>
        <w:rPr>
          <w:rFonts w:hint="eastAsia" w:ascii="宋体" w:hAnsi="宋体" w:eastAsia="宋体" w:cs="宋体"/>
          <w:color w:val="auto"/>
          <w:sz w:val="32"/>
          <w:szCs w:val="32"/>
        </w:rPr>
        <w:t xml:space="preserve"> 竞争性谈判公告</w:t>
      </w:r>
      <w:bookmarkEnd w:id="12"/>
      <w:bookmarkEnd w:id="13"/>
    </w:p>
    <w:p w14:paraId="2BA123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eastAsia="宋体" w:cs="宋体"/>
          <w:b/>
          <w:color w:val="auto"/>
          <w:kern w:val="2"/>
          <w:sz w:val="28"/>
          <w:szCs w:val="28"/>
        </w:rPr>
      </w:pPr>
      <w:r>
        <w:rPr>
          <w:rFonts w:hint="eastAsia" w:ascii="宋体" w:hAnsi="宋体" w:eastAsia="宋体" w:cs="宋体"/>
          <w:b/>
          <w:color w:val="auto"/>
          <w:kern w:val="0"/>
          <w:sz w:val="32"/>
          <w:szCs w:val="32"/>
          <w:lang w:val="en-US" w:eastAsia="zh-CN" w:bidi="ar"/>
        </w:rPr>
        <w:t>2026年市级常态化帮扶资金人居环境整治项目竞争性谈判公告</w:t>
      </w:r>
    </w:p>
    <w:p w14:paraId="34AEB2D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4"/>
          <w:szCs w:val="24"/>
        </w:rPr>
      </w:pPr>
      <w:r>
        <w:rPr>
          <w:rStyle w:val="38"/>
          <w:rFonts w:hint="eastAsia" w:ascii="宋体" w:hAnsi="宋体" w:eastAsia="宋体" w:cs="宋体"/>
          <w:b/>
          <w:i w:val="0"/>
          <w:caps w:val="0"/>
          <w:color w:val="auto"/>
          <w:spacing w:val="0"/>
          <w:sz w:val="24"/>
          <w:szCs w:val="24"/>
          <w:shd w:val="clear" w:color="auto" w:fill="FFFFFF"/>
        </w:rPr>
        <w:t>项目概况</w:t>
      </w:r>
    </w:p>
    <w:p w14:paraId="5C0E132F">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2026年市级常态化帮扶资金人居环境整治项目的潜在供应商应在登录全国公共资源交易中心平台（陕西省）使用CA锁报名后自行下载获取采购文件，并于</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（北京时间）前提交响应文件。</w:t>
      </w:r>
    </w:p>
    <w:p w14:paraId="71BE6C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一、项目基本情况</w:t>
      </w:r>
    </w:p>
    <w:p w14:paraId="7D624992">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0000"/>
        </w:rPr>
      </w:pPr>
      <w:r>
        <w:rPr>
          <w:rFonts w:hint="eastAsia" w:ascii="宋体" w:hAnsi="宋体" w:eastAsia="宋体" w:cs="宋体"/>
          <w:i w:val="0"/>
          <w:caps w:val="0"/>
          <w:color w:val="auto"/>
          <w:spacing w:val="0"/>
          <w:kern w:val="0"/>
          <w:sz w:val="24"/>
          <w:szCs w:val="24"/>
          <w:shd w:val="clear" w:color="auto" w:fill="FFFFFF"/>
          <w:lang w:val="en-US" w:eastAsia="zh-CN" w:bidi="ar"/>
        </w:rPr>
        <w:t>项目编号：ZCSP-府谷县-2026-01175</w:t>
      </w:r>
    </w:p>
    <w:p w14:paraId="63DA3DE6">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项目名称：2026年市级常态化帮扶资金人居环境整治项目</w:t>
      </w:r>
    </w:p>
    <w:p w14:paraId="3512F6F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采购方式：竞争性谈判</w:t>
      </w:r>
    </w:p>
    <w:p w14:paraId="4CEA37BA">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预算金额：1859180.75元</w:t>
      </w:r>
    </w:p>
    <w:p w14:paraId="3158AACF">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采购需求：</w:t>
      </w:r>
    </w:p>
    <w:p w14:paraId="4F54D775">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2026年庙沟门镇西尧沟村沙湾自然村村内道路硬化项目</w:t>
      </w:r>
      <w:r>
        <w:rPr>
          <w:rFonts w:hint="eastAsia" w:ascii="宋体" w:hAnsi="宋体" w:cs="宋体"/>
          <w:b/>
          <w:bCs/>
          <w:i w:val="0"/>
          <w:caps w:val="0"/>
          <w:color w:val="auto"/>
          <w:spacing w:val="0"/>
          <w:kern w:val="0"/>
          <w:sz w:val="24"/>
          <w:szCs w:val="24"/>
          <w:shd w:val="clear" w:color="auto" w:fill="FFFFFF"/>
          <w:lang w:val="en-US" w:eastAsia="zh-CN" w:bidi="ar"/>
        </w:rPr>
        <w:t>）</w:t>
      </w:r>
    </w:p>
    <w:p w14:paraId="13BBB65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合同包预算金额：649180.75元</w:t>
      </w:r>
    </w:p>
    <w:tbl>
      <w:tblPr>
        <w:tblStyle w:val="22"/>
        <w:tblpPr w:leftFromText="180" w:rightFromText="180" w:vertAnchor="text" w:horzAnchor="page" w:tblpX="1356" w:tblpY="287"/>
        <w:tblOverlap w:val="never"/>
        <w:tblW w:w="91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44"/>
        <w:gridCol w:w="1268"/>
        <w:gridCol w:w="2404"/>
        <w:gridCol w:w="1205"/>
        <w:gridCol w:w="1707"/>
        <w:gridCol w:w="1530"/>
      </w:tblGrid>
      <w:tr w14:paraId="147B22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70"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F5D5F5">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11652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4E5E9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99800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E9D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77BB7B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670483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7"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B2B8A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1-1</w:t>
            </w:r>
          </w:p>
        </w:tc>
        <w:tc>
          <w:tcPr>
            <w:tcW w:w="126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2BC5F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404"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AF06E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2026年庙沟门镇西尧沟村沙湾自然村村内道路硬化项目</w:t>
            </w:r>
          </w:p>
        </w:tc>
        <w:tc>
          <w:tcPr>
            <w:tcW w:w="120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52C2AB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01FA3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3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39A7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649180.75</w:t>
            </w:r>
          </w:p>
        </w:tc>
      </w:tr>
    </w:tbl>
    <w:p w14:paraId="33CE8A0C">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3FEB71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7B249F78">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2026年黄甫镇红泥寨行政村下川口移民搬迁村村内巷道硬化项目</w:t>
      </w:r>
      <w:r>
        <w:rPr>
          <w:rFonts w:hint="eastAsia" w:ascii="宋体" w:hAnsi="宋体" w:cs="宋体"/>
          <w:b/>
          <w:bCs/>
          <w:i w:val="0"/>
          <w:caps w:val="0"/>
          <w:color w:val="auto"/>
          <w:spacing w:val="0"/>
          <w:kern w:val="0"/>
          <w:sz w:val="24"/>
          <w:szCs w:val="24"/>
          <w:shd w:val="clear" w:color="auto" w:fill="FFFFFF"/>
          <w:lang w:val="en-US" w:eastAsia="zh-CN" w:bidi="ar"/>
        </w:rPr>
        <w:t>）</w:t>
      </w:r>
    </w:p>
    <w:p w14:paraId="73A7DAD0">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w:t>
      </w:r>
      <w:r>
        <w:rPr>
          <w:rFonts w:hint="eastAsia" w:ascii="宋体" w:hAnsi="宋体" w:eastAsia="宋体" w:cs="宋体"/>
          <w:color w:val="auto"/>
          <w:kern w:val="2"/>
          <w:sz w:val="24"/>
          <w:szCs w:val="24"/>
          <w:lang w:val="en-US" w:eastAsia="zh-CN"/>
        </w:rPr>
        <w:t>400000.00</w:t>
      </w:r>
      <w:r>
        <w:rPr>
          <w:rFonts w:hint="eastAsia" w:ascii="宋体" w:hAnsi="宋体" w:eastAsia="宋体" w:cs="宋体"/>
          <w:i w:val="0"/>
          <w:caps w:val="0"/>
          <w:color w:val="auto"/>
          <w:spacing w:val="0"/>
          <w:kern w:val="0"/>
          <w:sz w:val="24"/>
          <w:szCs w:val="24"/>
          <w:shd w:val="clear" w:color="auto" w:fill="FFFFFF"/>
          <w:lang w:val="en-US" w:eastAsia="zh-CN" w:bidi="ar"/>
        </w:rPr>
        <w:t>元</w:t>
      </w:r>
    </w:p>
    <w:tbl>
      <w:tblPr>
        <w:tblStyle w:val="22"/>
        <w:tblpPr w:leftFromText="180" w:rightFromText="180" w:vertAnchor="text" w:horzAnchor="page" w:tblpX="1519" w:tblpY="247"/>
        <w:tblOverlap w:val="never"/>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08"/>
        <w:gridCol w:w="1246"/>
        <w:gridCol w:w="2607"/>
        <w:gridCol w:w="1242"/>
        <w:gridCol w:w="1758"/>
        <w:gridCol w:w="1576"/>
      </w:tblGrid>
      <w:tr w14:paraId="10E1F6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06"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E81B6D">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53960A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42D6C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0E9D4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16107C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3B0E43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20727B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21" w:hRule="atLeast"/>
        </w:trPr>
        <w:tc>
          <w:tcPr>
            <w:tcW w:w="10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0B31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2-1</w:t>
            </w:r>
          </w:p>
        </w:tc>
        <w:tc>
          <w:tcPr>
            <w:tcW w:w="12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895EB1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607"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1F18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2026年黄甫镇红泥寨行政村下川口移民搬迁村村内巷道硬化项目</w:t>
            </w:r>
          </w:p>
        </w:tc>
        <w:tc>
          <w:tcPr>
            <w:tcW w:w="124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3F9CE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5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923401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7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47EC4F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400000.00</w:t>
            </w:r>
          </w:p>
        </w:tc>
      </w:tr>
    </w:tbl>
    <w:p w14:paraId="3E70BA57">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18270A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right="0"/>
        <w:jc w:val="left"/>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18F61A2A">
      <w:pPr>
        <w:rPr>
          <w:rFonts w:hint="eastAsia" w:ascii="宋体" w:hAnsi="宋体" w:eastAsia="宋体" w:cs="宋体"/>
          <w:color w:val="auto"/>
          <w:lang w:val="en-US" w:eastAsia="zh-CN"/>
        </w:rPr>
      </w:pPr>
    </w:p>
    <w:p w14:paraId="625883FF">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bCs/>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2026年黄甫镇埝墕村喇麻墕自然村村内道路硬化项目</w:t>
      </w:r>
      <w:r>
        <w:rPr>
          <w:rFonts w:hint="eastAsia" w:ascii="宋体" w:hAnsi="宋体" w:cs="宋体"/>
          <w:b/>
          <w:bCs/>
          <w:i w:val="0"/>
          <w:caps w:val="0"/>
          <w:color w:val="auto"/>
          <w:spacing w:val="0"/>
          <w:kern w:val="0"/>
          <w:sz w:val="24"/>
          <w:szCs w:val="24"/>
          <w:shd w:val="clear" w:color="auto" w:fill="FFFFFF"/>
          <w:lang w:val="en-US" w:eastAsia="zh-CN" w:bidi="ar"/>
        </w:rPr>
        <w:t>）</w:t>
      </w:r>
    </w:p>
    <w:p w14:paraId="37C3FF48">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合同包预算金额：462000.00元</w:t>
      </w:r>
    </w:p>
    <w:tbl>
      <w:tblPr>
        <w:tblStyle w:val="22"/>
        <w:tblpPr w:leftFromText="180" w:rightFromText="180" w:vertAnchor="text" w:horzAnchor="page" w:tblpX="1601" w:tblpY="467"/>
        <w:tblOverlap w:val="never"/>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94"/>
        <w:gridCol w:w="1218"/>
        <w:gridCol w:w="2556"/>
        <w:gridCol w:w="1218"/>
        <w:gridCol w:w="1725"/>
        <w:gridCol w:w="1546"/>
      </w:tblGrid>
      <w:tr w14:paraId="5A04F2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FB3B7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F29FD9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19F1A5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D2D095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22494EF">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AEDAA4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7AE47D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86" w:hRule="atLeast"/>
        </w:trPr>
        <w:tc>
          <w:tcPr>
            <w:tcW w:w="99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E2025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hint="eastAsia" w:ascii="宋体" w:hAnsi="宋体" w:eastAsia="宋体" w:cs="宋体"/>
                <w:color w:val="auto"/>
                <w:kern w:val="0"/>
                <w:sz w:val="24"/>
                <w:szCs w:val="24"/>
                <w:lang w:val="en-US" w:eastAsia="zh-CN" w:bidi="ar"/>
              </w:rPr>
              <w:t>3-1</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25DD2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5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056E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2026年黄甫镇埝墕村喇麻墕自然村村内道路硬化项目</w:t>
            </w:r>
          </w:p>
        </w:tc>
        <w:tc>
          <w:tcPr>
            <w:tcW w:w="12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E786D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30F1DF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lang w:val="en-US" w:eastAsia="zh-CN" w:bidi="ar"/>
              </w:rPr>
              <w:t>详见采购文件</w:t>
            </w:r>
          </w:p>
        </w:tc>
        <w:tc>
          <w:tcPr>
            <w:tcW w:w="154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D8405D0">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rPr>
            </w:pPr>
            <w:r>
              <w:rPr>
                <w:rFonts w:hint="eastAsia" w:ascii="宋体" w:hAnsi="宋体" w:eastAsia="宋体" w:cs="宋体"/>
                <w:color w:val="auto"/>
                <w:kern w:val="2"/>
                <w:sz w:val="24"/>
                <w:szCs w:val="24"/>
                <w:lang w:val="en-US" w:eastAsia="zh-CN"/>
              </w:rPr>
              <w:t>462000.00</w:t>
            </w:r>
          </w:p>
        </w:tc>
      </w:tr>
    </w:tbl>
    <w:p w14:paraId="477181F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5FBC214E">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357677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057C6136">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1984D913">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2026年黄甫镇尧渠村人居环境提升整治项目</w:t>
      </w:r>
      <w:r>
        <w:rPr>
          <w:rFonts w:hint="eastAsia" w:ascii="宋体" w:hAnsi="宋体" w:cs="宋体"/>
          <w:b/>
          <w:bCs/>
          <w:i w:val="0"/>
          <w:caps w:val="0"/>
          <w:color w:val="auto"/>
          <w:spacing w:val="0"/>
          <w:kern w:val="0"/>
          <w:sz w:val="24"/>
          <w:szCs w:val="24"/>
          <w:shd w:val="clear" w:color="auto" w:fill="FFFFFF"/>
          <w:lang w:val="en-US" w:eastAsia="zh-CN" w:bidi="ar"/>
        </w:rPr>
        <w:t>）</w:t>
      </w:r>
    </w:p>
    <w:p w14:paraId="25ED377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合同包预算金额：188000.00元</w:t>
      </w:r>
    </w:p>
    <w:tbl>
      <w:tblPr>
        <w:tblStyle w:val="22"/>
        <w:tblpPr w:leftFromText="180" w:rightFromText="180" w:vertAnchor="text" w:horzAnchor="page" w:tblpX="1437" w:tblpY="131"/>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35635C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ED0D10">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BB769A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2D81C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B49D58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513DB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50FEA3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3D669D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3E807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D77812B">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AFD37D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2026年黄甫镇尧渠村人居环境提升整治项目</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49E956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79BDD1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1BEB6E1">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188000.00</w:t>
            </w:r>
          </w:p>
        </w:tc>
      </w:tr>
    </w:tbl>
    <w:p w14:paraId="453C05F7">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75E73615">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5FB5BE47">
      <w:pPr>
        <w:rPr>
          <w:rFonts w:hint="eastAsia" w:ascii="宋体" w:hAnsi="宋体" w:eastAsia="宋体" w:cs="宋体"/>
          <w:b w:val="0"/>
          <w:bCs w:val="0"/>
          <w:i w:val="0"/>
          <w:caps w:val="0"/>
          <w:color w:val="auto"/>
          <w:spacing w:val="0"/>
          <w:kern w:val="0"/>
          <w:sz w:val="24"/>
          <w:szCs w:val="24"/>
          <w:shd w:val="clear" w:color="auto" w:fill="FFFFFF"/>
          <w:lang w:val="en-US" w:eastAsia="zh-CN" w:bidi="ar"/>
        </w:rPr>
      </w:pPr>
    </w:p>
    <w:p w14:paraId="1D9CE98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w:t>
      </w:r>
      <w:r>
        <w:rPr>
          <w:rFonts w:hint="eastAsia" w:ascii="宋体" w:hAnsi="宋体" w:cs="宋体"/>
          <w:b/>
          <w:bCs/>
          <w:i w:val="0"/>
          <w:caps w:val="0"/>
          <w:color w:val="auto"/>
          <w:spacing w:val="0"/>
          <w:kern w:val="0"/>
          <w:sz w:val="24"/>
          <w:szCs w:val="24"/>
          <w:shd w:val="clear" w:color="auto" w:fill="FFFFFF"/>
          <w:lang w:val="en-US" w:eastAsia="zh-CN" w:bidi="ar"/>
        </w:rPr>
        <w:t>（</w:t>
      </w:r>
      <w:r>
        <w:rPr>
          <w:rFonts w:hint="eastAsia" w:ascii="宋体" w:hAnsi="宋体" w:eastAsia="宋体" w:cs="宋体"/>
          <w:b/>
          <w:bCs/>
          <w:i w:val="0"/>
          <w:caps w:val="0"/>
          <w:color w:val="auto"/>
          <w:spacing w:val="0"/>
          <w:kern w:val="0"/>
          <w:sz w:val="24"/>
          <w:szCs w:val="24"/>
          <w:shd w:val="clear" w:color="auto" w:fill="FFFFFF"/>
          <w:lang w:val="en-US" w:eastAsia="zh-CN" w:bidi="ar"/>
        </w:rPr>
        <w:t>2026年新民镇陈庄村路灯安装工程</w:t>
      </w:r>
      <w:r>
        <w:rPr>
          <w:rFonts w:hint="eastAsia" w:ascii="宋体" w:hAnsi="宋体" w:cs="宋体"/>
          <w:b/>
          <w:bCs/>
          <w:i w:val="0"/>
          <w:caps w:val="0"/>
          <w:color w:val="auto"/>
          <w:spacing w:val="0"/>
          <w:kern w:val="0"/>
          <w:sz w:val="24"/>
          <w:szCs w:val="24"/>
          <w:shd w:val="clear" w:color="auto" w:fill="FFFFFF"/>
          <w:lang w:val="en-US" w:eastAsia="zh-CN" w:bidi="ar"/>
        </w:rPr>
        <w:t>）</w:t>
      </w:r>
    </w:p>
    <w:p w14:paraId="29C3727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合同包预算金额：160000.00元</w:t>
      </w:r>
    </w:p>
    <w:tbl>
      <w:tblPr>
        <w:tblStyle w:val="22"/>
        <w:tblpPr w:leftFromText="180" w:rightFromText="180" w:vertAnchor="text" w:horzAnchor="page" w:tblpX="1342" w:tblpY="134"/>
        <w:tblOverlap w:val="never"/>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0"/>
        <w:gridCol w:w="1235"/>
        <w:gridCol w:w="2562"/>
        <w:gridCol w:w="1221"/>
        <w:gridCol w:w="1729"/>
        <w:gridCol w:w="1549"/>
      </w:tblGrid>
      <w:tr w14:paraId="5713CD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FED7CF">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品目号</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A279E6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品目名称</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9CD240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采购标的</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4C0059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数量  （单位）</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0A674F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技术规格、参数及要求</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BA4C208">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4"/>
                <w:szCs w:val="24"/>
              </w:rPr>
            </w:pPr>
            <w:r>
              <w:rPr>
                <w:rFonts w:hint="eastAsia" w:ascii="宋体" w:hAnsi="宋体" w:eastAsia="宋体" w:cs="宋体"/>
                <w:b/>
                <w:color w:val="auto"/>
                <w:kern w:val="0"/>
                <w:sz w:val="24"/>
                <w:szCs w:val="24"/>
                <w:lang w:val="en-US" w:eastAsia="zh-CN" w:bidi="ar"/>
              </w:rPr>
              <w:t>品目预算(元)</w:t>
            </w:r>
          </w:p>
        </w:tc>
      </w:tr>
      <w:tr w14:paraId="48DF8F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16" w:hRule="atLeast"/>
        </w:trPr>
        <w:tc>
          <w:tcPr>
            <w:tcW w:w="9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79F0A7">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5-1</w:t>
            </w:r>
          </w:p>
        </w:tc>
        <w:tc>
          <w:tcPr>
            <w:tcW w:w="123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FE5E39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其他建筑工程</w:t>
            </w:r>
          </w:p>
        </w:tc>
        <w:tc>
          <w:tcPr>
            <w:tcW w:w="256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69E5CC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2026年新民镇陈庄村路灯安装工程</w:t>
            </w:r>
          </w:p>
        </w:tc>
        <w:tc>
          <w:tcPr>
            <w:tcW w:w="122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CAA094A">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1(项)</w:t>
            </w:r>
          </w:p>
        </w:tc>
        <w:tc>
          <w:tcPr>
            <w:tcW w:w="172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8CB8C1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详见采购文件</w:t>
            </w:r>
          </w:p>
        </w:tc>
        <w:tc>
          <w:tcPr>
            <w:tcW w:w="1549"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29DE2E6">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160000.00</w:t>
            </w:r>
          </w:p>
        </w:tc>
      </w:tr>
    </w:tbl>
    <w:p w14:paraId="5F52E01B">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本合同包不接受联合体投标。</w:t>
      </w:r>
    </w:p>
    <w:p w14:paraId="2AE5B851">
      <w:pPr>
        <w:rPr>
          <w:rFonts w:hint="eastAsia" w:ascii="宋体" w:hAnsi="宋体" w:eastAsia="宋体" w:cs="宋体"/>
          <w:b w:val="0"/>
          <w:bCs w:val="0"/>
          <w:i w:val="0"/>
          <w:caps w:val="0"/>
          <w:color w:val="auto"/>
          <w:spacing w:val="0"/>
          <w:kern w:val="0"/>
          <w:sz w:val="24"/>
          <w:szCs w:val="24"/>
          <w:shd w:val="clear" w:color="auto" w:fill="FFFFFF"/>
          <w:lang w:val="en-US" w:eastAsia="zh-CN" w:bidi="ar"/>
        </w:rPr>
      </w:pPr>
      <w:r>
        <w:rPr>
          <w:rFonts w:hint="eastAsia" w:ascii="宋体" w:hAnsi="宋体" w:eastAsia="宋体" w:cs="宋体"/>
          <w:b w:val="0"/>
          <w:bCs w:val="0"/>
          <w:i w:val="0"/>
          <w:caps w:val="0"/>
          <w:color w:val="auto"/>
          <w:spacing w:val="0"/>
          <w:kern w:val="0"/>
          <w:sz w:val="24"/>
          <w:szCs w:val="24"/>
          <w:shd w:val="clear" w:color="auto" w:fill="FFFFFF"/>
          <w:lang w:val="en-US" w:eastAsia="zh-CN" w:bidi="ar"/>
        </w:rPr>
        <w:t>合同履行期限：自合同签订之日起30日历天内完成。</w:t>
      </w:r>
    </w:p>
    <w:p w14:paraId="3D63FF6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二、申请人的资格要求：</w:t>
      </w:r>
    </w:p>
    <w:p w14:paraId="4FDE1E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1.满足《中华人民共和国政府采购法》第二十二条规定;</w:t>
      </w:r>
    </w:p>
    <w:p w14:paraId="6B43E66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2.落实政府采购政策需满足的资格要求：</w:t>
      </w:r>
    </w:p>
    <w:p w14:paraId="201587C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合同包1(2026年庙沟门镇西尧沟村沙湾自然村村内道路硬化项目)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940DA0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7D9C1D3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合同包2(2026年黄甫镇红泥寨行政村下川口移民搬迁村村内巷道硬化项目)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DF657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50E8DA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合同包3(2026年黄甫镇埝墕村喇麻墕自然村村内道路硬化项目)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CAFD8E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F701C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合同包4(2026年黄甫镇尧渠村人居环境提升整治项目)</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4E3CA4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45AEC30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t>合同包5(2026年新民镇陈庄村路灯安装工程)</w:t>
      </w:r>
      <w:r>
        <w:rPr>
          <w:rFonts w:hint="eastAsia" w:ascii="宋体" w:hAnsi="宋体" w:eastAsia="宋体" w:cs="宋体"/>
          <w:i w:val="0"/>
          <w:caps w:val="0"/>
          <w:color w:val="auto"/>
          <w:spacing w:val="0"/>
          <w:kern w:val="0"/>
          <w:sz w:val="24"/>
          <w:szCs w:val="24"/>
          <w:shd w:val="clear" w:color="auto" w:fill="FFFFFF"/>
          <w:lang w:val="en-US" w:eastAsia="zh-CN" w:bidi="ar"/>
        </w:rPr>
        <w:t>落实政府采购政策需满足的资格要求如下:</w:t>
      </w:r>
    </w:p>
    <w:p w14:paraId="5A933E9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①《政府采购促进中小企业发展管理办法》（财库〔2020〕46号）；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②《三部门联合发布关于促进残疾人就业政府采购政策的通知》（财库[2017]141号）；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③《财政部司法部关于政府采购支持监狱企业发展有关问题的通知》（财库〔2014〕68号）；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④《国务院办公厅关于建立政府强制采购节能产品制度的通知》（国办发[2007]51号）；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⑤《环境标志产品政府采购实施的意见》（财库[2006]90号）；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⑥《节能产品政府采购实施意见》（财库[2004]185号）；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⑦《财政部发展改革委生态环境部市场监管总局关于调整优化节能产品、环境标志产品政府采购执行机制的通知》（财库〔2019〕9号）；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⑧《陕西省中小企业政府采购信用融资办法》（陕财办采〔2018〕23号）；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⑨《关于进一步加大政府采购支持中小企业力度的通知》（财库〔2022〕19号）；</w:t>
      </w:r>
      <w:r>
        <w:rPr>
          <w:rFonts w:hint="eastAsia" w:ascii="宋体" w:hAnsi="宋体" w:eastAsia="宋体" w:cs="宋体"/>
          <w:i w:val="0"/>
          <w:caps w:val="0"/>
          <w:color w:val="auto"/>
          <w:spacing w:val="0"/>
          <w:kern w:val="0"/>
          <w:sz w:val="24"/>
          <w:szCs w:val="24"/>
          <w:shd w:val="clear" w:color="auto" w:fill="FFFFFF"/>
          <w:lang w:val="en-US" w:eastAsia="zh-CN" w:bidi="ar"/>
        </w:rPr>
        <w:br w:type="textWrapping"/>
      </w:r>
      <w:r>
        <w:rPr>
          <w:rFonts w:hint="eastAsia" w:ascii="宋体" w:hAnsi="宋体" w:eastAsia="宋体" w:cs="宋体"/>
          <w:i w:val="0"/>
          <w:caps w:val="0"/>
          <w:color w:val="auto"/>
          <w:spacing w:val="0"/>
          <w:kern w:val="0"/>
          <w:sz w:val="24"/>
          <w:szCs w:val="24"/>
          <w:shd w:val="clear" w:color="auto" w:fill="FFFFFF"/>
          <w:lang w:val="en-US" w:eastAsia="zh-CN" w:bidi="ar"/>
        </w:rPr>
        <w:t>⑩落实其它相关政策。</w:t>
      </w:r>
    </w:p>
    <w:p w14:paraId="2C035B6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rightChars="0"/>
        <w:jc w:val="both"/>
        <w:textAlignment w:val="auto"/>
        <w:rPr>
          <w:rFonts w:hint="eastAsia" w:ascii="宋体" w:hAnsi="宋体" w:eastAsia="宋体" w:cs="宋体"/>
          <w:b/>
          <w:bCs/>
          <w:color w:val="FF0000"/>
          <w:kern w:val="0"/>
          <w:sz w:val="24"/>
          <w:szCs w:val="24"/>
        </w:rPr>
      </w:pPr>
      <w:r>
        <w:rPr>
          <w:rFonts w:hint="eastAsia" w:ascii="宋体" w:hAnsi="宋体" w:eastAsia="宋体" w:cs="宋体"/>
          <w:b/>
          <w:bCs/>
          <w:i w:val="0"/>
          <w:caps w:val="0"/>
          <w:color w:val="FF0000"/>
          <w:spacing w:val="0"/>
          <w:kern w:val="0"/>
          <w:sz w:val="24"/>
          <w:szCs w:val="24"/>
          <w:shd w:val="clear" w:color="auto" w:fill="FFFFFF"/>
          <w:lang w:val="en-US" w:eastAsia="zh-CN" w:bidi="ar"/>
        </w:rPr>
        <w:t>3.本项目的特定资格要求：</w:t>
      </w:r>
    </w:p>
    <w:p w14:paraId="0B0BA9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right="0"/>
        <w:jc w:val="both"/>
        <w:textAlignment w:val="baseline"/>
        <w:rPr>
          <w:rFonts w:hint="eastAsia" w:ascii="宋体" w:hAnsi="宋体" w:eastAsia="宋体" w:cs="宋体"/>
          <w:i w:val="0"/>
          <w:caps w:val="0"/>
          <w:color w:val="auto"/>
          <w:spacing w:val="0"/>
          <w:kern w:val="0"/>
          <w:sz w:val="24"/>
          <w:szCs w:val="24"/>
          <w:shd w:val="clear" w:color="auto" w:fill="FFFFFF"/>
          <w:vertAlign w:val="baseline"/>
        </w:rPr>
      </w:pPr>
      <w:r>
        <w:rPr>
          <w:rFonts w:hint="eastAsia" w:ascii="宋体" w:hAnsi="宋体" w:eastAsia="宋体" w:cs="宋体"/>
          <w:i w:val="0"/>
          <w:caps w:val="0"/>
          <w:color w:val="auto"/>
          <w:spacing w:val="0"/>
          <w:kern w:val="0"/>
          <w:sz w:val="24"/>
          <w:szCs w:val="24"/>
          <w:shd w:val="clear" w:color="auto" w:fill="FFFFFF"/>
          <w:vertAlign w:val="baseline"/>
          <w:lang w:val="en-US" w:eastAsia="zh-CN" w:bidi="ar"/>
        </w:rPr>
        <w:t>2026年市级常态化帮扶资金人居环境整治项目特定资格要求如下:</w:t>
      </w:r>
    </w:p>
    <w:p w14:paraId="152C4CBE">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合同包1(2026年庙沟门镇西尧沟村沙湾自然村村内道路硬化项目)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0F6EEC94">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3826B708">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合同包2(2026年黄甫镇红泥寨行政村下川口移民搬迁村村内巷道硬化项目)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08A4AAA4">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614FDE99">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合同包3(2026年黄甫镇埝墕村喇麻墕自然村村内道路硬化项目)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2F6DFD54">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01215DFE">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合同包4(2026年黄甫镇尧渠村人居环境提升整治项目)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31D88F62">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③供应商拟派项目负责人须具备市政公用工程专业二级及以上注册建造师注册证书和有效的安全生产考核合格证书（建安B证）及身份证复印件，且未担任其他在建项目的项目负责人；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⑭拟投入项目管理人员情况应配备安全员，包括但不限于。安全员应持有有效的安全生产考核合格证书（建安C）及身份证复印件。</w:t>
      </w:r>
    </w:p>
    <w:p w14:paraId="4B9A5157">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w:t>
      </w:r>
      <w:r>
        <w:rPr>
          <w:rFonts w:hint="eastAsia" w:ascii="宋体" w:hAnsi="宋体" w:eastAsia="宋体" w:cs="宋体"/>
          <w:b/>
          <w:bCs/>
          <w:i w:val="0"/>
          <w:iCs w:val="0"/>
          <w:caps w:val="0"/>
          <w:color w:val="auto"/>
          <w:spacing w:val="0"/>
          <w:sz w:val="24"/>
          <w:szCs w:val="24"/>
          <w:shd w:val="clear" w:fill="FFFFFF"/>
          <w:vertAlign w:val="baseline"/>
          <w:lang w:val="en-US" w:eastAsia="zh-CN"/>
        </w:rPr>
        <w:t>5</w:t>
      </w:r>
      <w:r>
        <w:rPr>
          <w:rFonts w:hint="eastAsia" w:ascii="宋体" w:hAnsi="宋体" w:eastAsia="宋体" w:cs="宋体"/>
          <w:b/>
          <w:bCs/>
          <w:i w:val="0"/>
          <w:iCs w:val="0"/>
          <w:caps w:val="0"/>
          <w:color w:val="auto"/>
          <w:spacing w:val="0"/>
          <w:sz w:val="24"/>
          <w:szCs w:val="24"/>
          <w:shd w:val="clear" w:fill="FFFFFF"/>
          <w:vertAlign w:val="baseline"/>
        </w:rPr>
        <w:t>(2026年新民镇陈庄村路灯安装工程)</w:t>
      </w:r>
      <w:r>
        <w:rPr>
          <w:rFonts w:hint="eastAsia" w:ascii="宋体" w:hAnsi="宋体" w:eastAsia="宋体" w:cs="宋体"/>
          <w:i w:val="0"/>
          <w:iCs w:val="0"/>
          <w:caps w:val="0"/>
          <w:color w:val="auto"/>
          <w:spacing w:val="0"/>
          <w:sz w:val="24"/>
          <w:szCs w:val="24"/>
          <w:shd w:val="clear" w:fill="FFFFFF"/>
          <w:vertAlign w:val="baseline"/>
        </w:rPr>
        <w:t>特定资格要求如下:</w:t>
      </w:r>
    </w:p>
    <w:p w14:paraId="26C02641">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Style w:val="38"/>
          <w:rFonts w:hint="eastAsia" w:ascii="宋体" w:hAnsi="宋体" w:eastAsia="宋体" w:cs="宋体"/>
          <w:b/>
          <w:i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③供应商拟派项目负责人须具备市政公用工程专业二级及以上注册建造师注册证书和有效的安全生产考核合格证书（建安B证）及身份证复印件，且未担任其他在建项目的项目负责人；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⑭拟投入项目管理人员情况应配备安全员，包括但不限于。安全员应持有有效的安全生产考核合格证书（建安C）及身份证复印件。</w:t>
      </w:r>
    </w:p>
    <w:p w14:paraId="7BFE58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三、获取采购文件</w:t>
      </w:r>
    </w:p>
    <w:p w14:paraId="431F126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lang w:val="en-US" w:eastAsia="zh-CN" w:bidi="ar"/>
        </w:rPr>
        <w:t xml:space="preserve">时间：2026年08月24日至2026年08月26日，每天上午08:30:00至11:30:00， </w:t>
      </w:r>
      <w:r>
        <w:rPr>
          <w:rFonts w:hint="eastAsia" w:ascii="宋体" w:hAnsi="宋体" w:eastAsia="宋体" w:cs="宋体"/>
          <w:i w:val="0"/>
          <w:caps w:val="0"/>
          <w:color w:val="auto"/>
          <w:spacing w:val="0"/>
          <w:kern w:val="0"/>
          <w:sz w:val="24"/>
          <w:szCs w:val="24"/>
          <w:shd w:val="clear" w:color="auto" w:fill="FFFFFF"/>
          <w:lang w:val="en-US" w:eastAsia="zh-CN" w:bidi="ar"/>
        </w:rPr>
        <w:t>下午14:30:00至17:30:00（北京时间,法定节假日除外）</w:t>
      </w:r>
    </w:p>
    <w:p w14:paraId="034A40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地点：登录全国公共资源交易中心平台（陕西省）使用CA锁报名后自行下载</w:t>
      </w:r>
    </w:p>
    <w:p w14:paraId="428571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方式：在线获取</w:t>
      </w:r>
    </w:p>
    <w:p w14:paraId="70B1ACA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售价：免费获取</w:t>
      </w:r>
    </w:p>
    <w:p w14:paraId="62AA84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rPr>
      </w:pPr>
      <w:r>
        <w:rPr>
          <w:rStyle w:val="38"/>
          <w:rFonts w:hint="eastAsia" w:ascii="宋体" w:hAnsi="宋体" w:eastAsia="宋体" w:cs="宋体"/>
          <w:b/>
          <w:i w:val="0"/>
          <w:caps w:val="0"/>
          <w:color w:val="auto"/>
          <w:spacing w:val="0"/>
          <w:sz w:val="24"/>
          <w:szCs w:val="24"/>
          <w:shd w:val="clear" w:color="auto" w:fill="FFFFFF"/>
        </w:rPr>
        <w:t>四、响应文件提交</w:t>
      </w:r>
    </w:p>
    <w:p w14:paraId="6555762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截止时间：</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4A2443D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ascii="宋体" w:hAnsi="宋体" w:eastAsia="宋体"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ascii="宋体" w:hAnsi="宋体" w:eastAsia="宋体" w:cs="宋体"/>
          <w:i w:val="0"/>
          <w:iCs w:val="0"/>
          <w:caps w:val="0"/>
          <w:color w:val="auto"/>
          <w:spacing w:val="0"/>
          <w:sz w:val="24"/>
          <w:szCs w:val="24"/>
          <w:shd w:val="clear" w:fill="FFFFFF"/>
          <w:vertAlign w:val="baseline"/>
          <w:lang w:val="en-US" w:eastAsia="zh-CN"/>
        </w:rPr>
        <w:t>2号楼</w:t>
      </w:r>
      <w:r>
        <w:rPr>
          <w:rFonts w:hint="eastAsia" w:ascii="宋体" w:hAnsi="宋体" w:eastAsia="宋体" w:cs="宋体"/>
          <w:i w:val="0"/>
          <w:iCs w:val="0"/>
          <w:caps w:val="0"/>
          <w:color w:val="auto"/>
          <w:spacing w:val="0"/>
          <w:sz w:val="24"/>
          <w:szCs w:val="24"/>
          <w:shd w:val="clear" w:fill="FFFFFF"/>
          <w:vertAlign w:val="baseline"/>
          <w:lang w:eastAsia="zh-CN"/>
        </w:rPr>
        <w:t>二楼）</w:t>
      </w:r>
    </w:p>
    <w:p w14:paraId="5E9B8AB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tabs>
          <w:tab w:val="right" w:pos="9071"/>
        </w:tabs>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val="0"/>
          <w:i w:val="0"/>
          <w:caps w:val="0"/>
          <w:color w:val="auto"/>
          <w:spacing w:val="0"/>
          <w:kern w:val="0"/>
          <w:sz w:val="24"/>
          <w:szCs w:val="24"/>
          <w:shd w:val="clear" w:color="auto" w:fill="FFFFFF"/>
          <w:lang w:eastAsia="zh-CN"/>
        </w:rPr>
      </w:pPr>
      <w:r>
        <w:rPr>
          <w:rStyle w:val="38"/>
          <w:rFonts w:hint="eastAsia" w:ascii="宋体" w:hAnsi="宋体" w:eastAsia="宋体" w:cs="宋体"/>
          <w:b/>
          <w:i w:val="0"/>
          <w:caps w:val="0"/>
          <w:color w:val="auto"/>
          <w:spacing w:val="0"/>
          <w:sz w:val="24"/>
          <w:szCs w:val="24"/>
          <w:shd w:val="clear" w:color="auto" w:fill="FFFFFF"/>
        </w:rPr>
        <w:t>五、开启</w:t>
      </w:r>
      <w:r>
        <w:rPr>
          <w:rStyle w:val="38"/>
          <w:rFonts w:hint="eastAsia" w:ascii="宋体" w:hAnsi="宋体" w:eastAsia="宋体" w:cs="宋体"/>
          <w:b/>
          <w:i w:val="0"/>
          <w:caps w:val="0"/>
          <w:color w:val="auto"/>
          <w:spacing w:val="0"/>
          <w:sz w:val="24"/>
          <w:szCs w:val="24"/>
          <w:shd w:val="clear" w:color="auto" w:fill="FFFFFF"/>
          <w:lang w:eastAsia="zh-CN"/>
        </w:rPr>
        <w:tab/>
      </w:r>
      <w:bookmarkStart w:id="134" w:name="_GoBack"/>
      <w:bookmarkEnd w:id="134"/>
    </w:p>
    <w:p w14:paraId="409AA8F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时间：</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i w:val="0"/>
          <w:caps w:val="0"/>
          <w:color w:val="auto"/>
          <w:spacing w:val="0"/>
          <w:kern w:val="0"/>
          <w:sz w:val="24"/>
          <w:szCs w:val="24"/>
          <w:shd w:val="clear" w:color="auto" w:fill="FFFFFF"/>
          <w:lang w:val="en-US" w:eastAsia="zh-CN" w:bidi="ar"/>
        </w:rPr>
        <w:t>（北京时间）</w:t>
      </w:r>
    </w:p>
    <w:p w14:paraId="33DAE7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地点：</w:t>
      </w:r>
      <w:r>
        <w:rPr>
          <w:rFonts w:hint="eastAsia" w:ascii="宋体" w:hAnsi="宋体" w:eastAsia="宋体" w:cs="宋体"/>
          <w:i w:val="0"/>
          <w:iCs w:val="0"/>
          <w:caps w:val="0"/>
          <w:color w:val="auto"/>
          <w:spacing w:val="0"/>
          <w:sz w:val="24"/>
          <w:szCs w:val="24"/>
          <w:shd w:val="clear" w:fill="FFFFFF"/>
          <w:vertAlign w:val="baseline"/>
          <w:lang w:eastAsia="zh-CN"/>
        </w:rPr>
        <w:t>陕西省榆林市府谷县府谷镇赵石堡村（惠益民数智冷链物流园</w:t>
      </w:r>
      <w:r>
        <w:rPr>
          <w:rFonts w:hint="eastAsia" w:ascii="宋体" w:hAnsi="宋体" w:eastAsia="宋体" w:cs="宋体"/>
          <w:i w:val="0"/>
          <w:iCs w:val="0"/>
          <w:caps w:val="0"/>
          <w:color w:val="auto"/>
          <w:spacing w:val="0"/>
          <w:sz w:val="24"/>
          <w:szCs w:val="24"/>
          <w:shd w:val="clear" w:fill="FFFFFF"/>
          <w:vertAlign w:val="baseline"/>
          <w:lang w:val="en-US" w:eastAsia="zh-CN"/>
        </w:rPr>
        <w:t>2号楼</w:t>
      </w:r>
      <w:r>
        <w:rPr>
          <w:rFonts w:hint="eastAsia" w:ascii="宋体" w:hAnsi="宋体" w:eastAsia="宋体" w:cs="宋体"/>
          <w:i w:val="0"/>
          <w:iCs w:val="0"/>
          <w:caps w:val="0"/>
          <w:color w:val="auto"/>
          <w:spacing w:val="0"/>
          <w:sz w:val="24"/>
          <w:szCs w:val="24"/>
          <w:shd w:val="clear" w:fill="FFFFFF"/>
          <w:vertAlign w:val="baseline"/>
          <w:lang w:eastAsia="zh-CN"/>
        </w:rPr>
        <w:t>二楼）</w:t>
      </w:r>
    </w:p>
    <w:p w14:paraId="72E42B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b/>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rPr>
        <w:t>六、公告期限</w:t>
      </w:r>
    </w:p>
    <w:p w14:paraId="388DF5F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480" w:right="0" w:firstLine="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自本公告发布之日起3个工作日。</w:t>
      </w:r>
    </w:p>
    <w:p w14:paraId="2C49D19B">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36" w:lineRule="auto"/>
        <w:ind w:left="0" w:right="0" w:firstLine="0"/>
        <w:jc w:val="left"/>
        <w:rPr>
          <w:rFonts w:hint="eastAsia" w:ascii="宋体" w:hAnsi="宋体" w:eastAsia="宋体" w:cs="宋体"/>
          <w:color w:val="auto"/>
          <w:kern w:val="2"/>
          <w:sz w:val="24"/>
          <w:szCs w:val="24"/>
        </w:rPr>
      </w:pPr>
      <w:r>
        <w:rPr>
          <w:rFonts w:hint="eastAsia" w:ascii="宋体" w:hAnsi="宋体" w:eastAsia="宋体" w:cs="宋体"/>
          <w:b/>
          <w:i w:val="0"/>
          <w:caps w:val="0"/>
          <w:color w:val="auto"/>
          <w:spacing w:val="0"/>
          <w:kern w:val="0"/>
          <w:sz w:val="24"/>
          <w:szCs w:val="24"/>
          <w:shd w:val="clear" w:color="auto" w:fill="FFFFFF"/>
        </w:rPr>
        <w:t>其他补充事宜</w:t>
      </w:r>
    </w:p>
    <w:p w14:paraId="7EBA3D9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1、供应商可登录全国公共资源交易中心平台（陕西省） （http://www.sxggzyjy.cn/）,选择“电子交易平台-政府采购交易系统-企业端进行登录，登录后选择“交易乙方”身份进入供应商界面进行报名并免费下载招标文件。</w:t>
      </w:r>
    </w:p>
    <w:p w14:paraId="55BCA4A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2、 办理CA锁方式（仅供参考）：榆林市市民大厦四楼窗口,电话：0912-3515031。</w:t>
      </w:r>
    </w:p>
    <w:p w14:paraId="14BF5EF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3、请供应商按照陕西省财政厅关于政府采购供应商注册登记有关事项的通知中的要求，通过陕西省政府采购网（http://www.ccgp-shaanxi.gov.cn/）注册登记加入陕</w:t>
      </w:r>
    </w:p>
    <w:p w14:paraId="4E53C4A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西省政府采购供应商库。</w:t>
      </w:r>
    </w:p>
    <w:p w14:paraId="6965214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jc w:val="both"/>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b/>
          <w:i w:val="0"/>
          <w:caps w:val="0"/>
          <w:color w:val="auto"/>
          <w:spacing w:val="0"/>
          <w:kern w:val="0"/>
          <w:sz w:val="24"/>
          <w:szCs w:val="24"/>
          <w:shd w:val="clear" w:color="auto" w:fill="FFFFFF"/>
          <w:lang w:val="en-US" w:eastAsia="zh-CN" w:bidi="ar"/>
        </w:rPr>
        <w:t>八、凡对本次采购提出询问，请按以下方式联系。</w:t>
      </w:r>
    </w:p>
    <w:p w14:paraId="79CAD5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1.采购人信息</w:t>
      </w:r>
    </w:p>
    <w:p w14:paraId="3251222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名称：府谷县农业农村局</w:t>
      </w:r>
    </w:p>
    <w:p w14:paraId="1A5304F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ascii="宋体" w:hAnsi="宋体" w:eastAsia="宋体" w:cs="宋体"/>
          <w:b w:val="0"/>
          <w:i w:val="0"/>
          <w:caps w:val="0"/>
          <w:color w:val="auto"/>
          <w:spacing w:val="0"/>
          <w:kern w:val="0"/>
          <w:sz w:val="24"/>
          <w:szCs w:val="24"/>
          <w:shd w:val="clear" w:color="auto" w:fill="FFFFFF"/>
          <w:lang w:val="en-US" w:eastAsia="zh-CN"/>
        </w:rPr>
        <w:t>18091209110</w:t>
      </w:r>
    </w:p>
    <w:bookmarkEnd w:id="14"/>
    <w:p w14:paraId="75284BC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bookmarkStart w:id="15" w:name="_Toc22083"/>
      <w:bookmarkStart w:id="16" w:name="_Toc12954"/>
      <w:bookmarkStart w:id="17" w:name="_Toc246928893"/>
      <w:bookmarkStart w:id="18" w:name="_Toc31543"/>
      <w:bookmarkStart w:id="19" w:name="_Toc4367"/>
      <w:bookmarkStart w:id="20" w:name="_Toc465958086"/>
      <w:r>
        <w:rPr>
          <w:rFonts w:hint="eastAsia" w:ascii="宋体" w:hAnsi="宋体" w:eastAsia="宋体" w:cs="宋体"/>
          <w:b w:val="0"/>
          <w:i w:val="0"/>
          <w:caps w:val="0"/>
          <w:color w:val="auto"/>
          <w:spacing w:val="0"/>
          <w:kern w:val="0"/>
          <w:sz w:val="24"/>
          <w:szCs w:val="24"/>
          <w:shd w:val="clear" w:color="auto" w:fill="FFFFFF"/>
          <w:lang w:eastAsia="zh-CN"/>
        </w:rPr>
        <w:t>2.采购代理机构信息</w:t>
      </w:r>
    </w:p>
    <w:p w14:paraId="3E3774D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名称：陕西锦明润诚项目管理有限公司</w:t>
      </w:r>
    </w:p>
    <w:p w14:paraId="1B70272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地址：陕西省榆林市府谷县府谷镇万达广场府州嘉宴12楼1230室</w:t>
      </w:r>
    </w:p>
    <w:p w14:paraId="1BD08B1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联系方式：</w:t>
      </w:r>
      <w:r>
        <w:rPr>
          <w:rFonts w:hint="eastAsia" w:ascii="宋体" w:hAnsi="宋体" w:eastAsia="宋体" w:cs="宋体"/>
          <w:b w:val="0"/>
          <w:i w:val="0"/>
          <w:caps w:val="0"/>
          <w:color w:val="auto"/>
          <w:spacing w:val="0"/>
          <w:kern w:val="0"/>
          <w:sz w:val="24"/>
          <w:szCs w:val="24"/>
          <w:shd w:val="clear" w:color="auto" w:fill="FFFFFF"/>
          <w:lang w:val="en-US" w:eastAsia="zh-CN"/>
        </w:rPr>
        <w:t>18329256002</w:t>
      </w:r>
    </w:p>
    <w:p w14:paraId="2BA0B88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right="0"/>
        <w:jc w:val="left"/>
        <w:rPr>
          <w:rFonts w:hint="eastAsia" w:ascii="宋体" w:hAnsi="宋体" w:eastAsia="宋体" w:cs="宋体"/>
          <w:b w:val="0"/>
          <w:i w:val="0"/>
          <w:caps w:val="0"/>
          <w:color w:val="auto"/>
          <w:spacing w:val="0"/>
          <w:kern w:val="0"/>
          <w:sz w:val="24"/>
          <w:szCs w:val="24"/>
          <w:shd w:val="clear" w:color="auto" w:fill="FFFFFF"/>
          <w:lang w:eastAsia="zh-CN"/>
        </w:rPr>
      </w:pPr>
      <w:r>
        <w:rPr>
          <w:rFonts w:hint="eastAsia" w:ascii="宋体" w:hAnsi="宋体" w:eastAsia="宋体" w:cs="宋体"/>
          <w:b w:val="0"/>
          <w:i w:val="0"/>
          <w:caps w:val="0"/>
          <w:color w:val="auto"/>
          <w:spacing w:val="0"/>
          <w:kern w:val="0"/>
          <w:sz w:val="24"/>
          <w:szCs w:val="24"/>
          <w:shd w:val="clear" w:color="auto" w:fill="FFFFFF"/>
          <w:lang w:eastAsia="zh-CN"/>
        </w:rPr>
        <w:t>3.项目联系方式</w:t>
      </w:r>
    </w:p>
    <w:p w14:paraId="4CF888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项目联系人：</w:t>
      </w:r>
      <w:r>
        <w:rPr>
          <w:rFonts w:hint="eastAsia" w:ascii="宋体" w:hAnsi="宋体" w:eastAsia="宋体" w:cs="宋体"/>
          <w:b w:val="0"/>
          <w:i w:val="0"/>
          <w:caps w:val="0"/>
          <w:color w:val="auto"/>
          <w:spacing w:val="0"/>
          <w:kern w:val="0"/>
          <w:sz w:val="24"/>
          <w:szCs w:val="24"/>
          <w:shd w:val="clear" w:color="auto" w:fill="FFFFFF"/>
          <w:lang w:val="en-US" w:eastAsia="zh-CN"/>
        </w:rPr>
        <w:t>白工</w:t>
      </w:r>
    </w:p>
    <w:p w14:paraId="0D6771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left"/>
        <w:rPr>
          <w:rFonts w:hint="eastAsia" w:ascii="宋体" w:hAnsi="宋体" w:eastAsia="宋体" w:cs="宋体"/>
          <w:b w:val="0"/>
          <w:i w:val="0"/>
          <w:caps w:val="0"/>
          <w:color w:val="auto"/>
          <w:spacing w:val="0"/>
          <w:kern w:val="0"/>
          <w:sz w:val="24"/>
          <w:szCs w:val="24"/>
          <w:shd w:val="clear" w:color="auto" w:fill="FFFFFF"/>
          <w:lang w:val="en-US" w:eastAsia="zh-CN"/>
        </w:rPr>
      </w:pPr>
      <w:r>
        <w:rPr>
          <w:rFonts w:hint="eastAsia" w:ascii="宋体" w:hAnsi="宋体" w:eastAsia="宋体" w:cs="宋体"/>
          <w:b w:val="0"/>
          <w:i w:val="0"/>
          <w:caps w:val="0"/>
          <w:color w:val="auto"/>
          <w:spacing w:val="0"/>
          <w:kern w:val="0"/>
          <w:sz w:val="24"/>
          <w:szCs w:val="24"/>
          <w:shd w:val="clear" w:color="auto" w:fill="FFFFFF"/>
          <w:lang w:eastAsia="zh-CN"/>
        </w:rPr>
        <w:t>电话：</w:t>
      </w:r>
      <w:r>
        <w:rPr>
          <w:rFonts w:hint="eastAsia" w:ascii="宋体" w:hAnsi="宋体" w:eastAsia="宋体" w:cs="宋体"/>
          <w:b w:val="0"/>
          <w:i w:val="0"/>
          <w:caps w:val="0"/>
          <w:color w:val="auto"/>
          <w:spacing w:val="0"/>
          <w:kern w:val="0"/>
          <w:sz w:val="24"/>
          <w:szCs w:val="24"/>
          <w:shd w:val="clear" w:color="auto" w:fill="FFFFFF"/>
          <w:lang w:val="en-US" w:eastAsia="zh-CN"/>
        </w:rPr>
        <w:t>18329256002</w:t>
      </w:r>
    </w:p>
    <w:p w14:paraId="70E1FE9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b w:val="0"/>
          <w:i w:val="0"/>
          <w:caps w:val="0"/>
          <w:color w:val="auto"/>
          <w:spacing w:val="0"/>
          <w:kern w:val="0"/>
          <w:sz w:val="24"/>
          <w:szCs w:val="24"/>
          <w:shd w:val="clear" w:color="auto" w:fill="FFFFFF"/>
          <w:lang w:eastAsia="zh-CN"/>
        </w:rPr>
        <w:t>陕西锦明润诚项目管理有限公司</w:t>
      </w:r>
    </w:p>
    <w:p w14:paraId="195237C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36" w:lineRule="auto"/>
        <w:ind w:left="0" w:right="0" w:firstLine="480" w:firstLineChars="200"/>
        <w:jc w:val="right"/>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2026年08月23日</w:t>
      </w:r>
    </w:p>
    <w:p w14:paraId="3FAD0C58">
      <w:pP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br w:type="page"/>
      </w:r>
    </w:p>
    <w:p w14:paraId="255CDC3E">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rPr>
      </w:pPr>
      <w:bookmarkStart w:id="21" w:name="_Toc14880"/>
      <w:bookmarkStart w:id="22" w:name="_Toc25996"/>
      <w:r>
        <w:rPr>
          <w:rFonts w:hint="eastAsia" w:ascii="宋体" w:hAnsi="宋体" w:eastAsia="宋体" w:cs="宋体"/>
          <w:color w:val="auto"/>
          <w:sz w:val="32"/>
          <w:szCs w:val="32"/>
        </w:rPr>
        <w:t>第二</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供应商须知前附表</w:t>
      </w:r>
      <w:bookmarkEnd w:id="21"/>
      <w:bookmarkEnd w:id="22"/>
    </w:p>
    <w:tbl>
      <w:tblPr>
        <w:tblStyle w:val="22"/>
        <w:tblpPr w:leftFromText="180" w:rightFromText="180" w:vertAnchor="page" w:horzAnchor="page" w:tblpX="1475" w:tblpY="2699"/>
        <w:tblOverlap w:val="never"/>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9090"/>
      </w:tblGrid>
      <w:tr w14:paraId="3DA0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769" w:type="dxa"/>
            <w:noWrap w:val="0"/>
            <w:vAlign w:val="center"/>
          </w:tcPr>
          <w:p w14:paraId="5788FB6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项号</w:t>
            </w:r>
          </w:p>
        </w:tc>
        <w:tc>
          <w:tcPr>
            <w:tcW w:w="9090" w:type="dxa"/>
            <w:noWrap w:val="0"/>
            <w:vAlign w:val="center"/>
          </w:tcPr>
          <w:p w14:paraId="6096E578">
            <w:pPr>
              <w:keepNext w:val="0"/>
              <w:keepLines w:val="0"/>
              <w:pageBreakBefore w:val="0"/>
              <w:kinsoku/>
              <w:wordWrap/>
              <w:overflowPunct/>
              <w:topLinePunct w:val="0"/>
              <w:autoSpaceDE/>
              <w:autoSpaceDN/>
              <w:bidi w:val="0"/>
              <w:adjustRightInd w:val="0"/>
              <w:snapToGrid w:val="0"/>
              <w:spacing w:line="240" w:lineRule="auto"/>
              <w:ind w:firstLine="3855" w:firstLineChars="1600"/>
              <w:jc w:val="both"/>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0EC1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69" w:type="dxa"/>
            <w:noWrap w:val="0"/>
            <w:vAlign w:val="center"/>
          </w:tcPr>
          <w:p w14:paraId="7E119080">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7A5F3A5">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1.1 </w:t>
            </w:r>
            <w:r>
              <w:rPr>
                <w:rFonts w:hint="eastAsia" w:ascii="宋体" w:hAnsi="宋体" w:eastAsia="宋体" w:cs="宋体"/>
                <w:b/>
                <w:bCs/>
                <w:color w:val="auto"/>
                <w:sz w:val="24"/>
                <w:szCs w:val="24"/>
              </w:rPr>
              <w:t>项目名称</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2026年市级常态化帮扶资金人居环境整治项目</w:t>
            </w:r>
          </w:p>
          <w:p w14:paraId="15FA38BE">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1.2 </w:t>
            </w:r>
            <w:r>
              <w:rPr>
                <w:rFonts w:hint="eastAsia" w:ascii="宋体" w:hAnsi="宋体" w:eastAsia="宋体" w:cs="宋体"/>
                <w:b/>
                <w:bCs/>
                <w:color w:val="auto"/>
                <w:sz w:val="24"/>
                <w:szCs w:val="24"/>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ZCSP-府谷县-2026-01175</w:t>
            </w:r>
          </w:p>
          <w:p w14:paraId="4E855E62">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1.3 </w:t>
            </w:r>
            <w:r>
              <w:rPr>
                <w:rFonts w:hint="eastAsia" w:ascii="宋体" w:hAnsi="宋体" w:eastAsia="宋体" w:cs="宋体"/>
                <w:b/>
                <w:bCs/>
                <w:color w:val="auto"/>
                <w:sz w:val="24"/>
                <w:szCs w:val="24"/>
                <w:lang w:val="en-US" w:eastAsia="zh-CN"/>
              </w:rPr>
              <w:t>合同包</w:t>
            </w:r>
            <w:r>
              <w:rPr>
                <w:rFonts w:hint="eastAsia" w:ascii="宋体" w:hAnsi="宋体" w:eastAsia="宋体" w:cs="宋体"/>
                <w:b/>
                <w:bCs/>
                <w:color w:val="auto"/>
                <w:sz w:val="24"/>
                <w:szCs w:val="24"/>
              </w:rPr>
              <w:t>编号及</w:t>
            </w:r>
            <w:r>
              <w:rPr>
                <w:rFonts w:hint="eastAsia" w:ascii="宋体" w:hAnsi="宋体" w:eastAsia="宋体" w:cs="宋体"/>
                <w:b/>
                <w:bCs/>
                <w:color w:val="auto"/>
                <w:sz w:val="24"/>
                <w:szCs w:val="24"/>
                <w:lang w:val="en-US" w:eastAsia="zh-CN"/>
              </w:rPr>
              <w:t>合同包</w:t>
            </w:r>
            <w:r>
              <w:rPr>
                <w:rFonts w:hint="eastAsia" w:ascii="宋体" w:hAnsi="宋体" w:eastAsia="宋体" w:cs="宋体"/>
                <w:b/>
                <w:bCs/>
                <w:color w:val="auto"/>
                <w:sz w:val="24"/>
                <w:szCs w:val="24"/>
              </w:rPr>
              <w:t>名称：</w:t>
            </w:r>
            <w:r>
              <w:rPr>
                <w:rFonts w:hint="eastAsia" w:ascii="宋体" w:hAnsi="宋体" w:eastAsia="宋体" w:cs="宋体"/>
                <w:color w:val="auto"/>
                <w:sz w:val="24"/>
                <w:szCs w:val="24"/>
                <w:lang w:val="en-US" w:eastAsia="zh-CN"/>
              </w:rPr>
              <w:t>ZCSP-府谷县-2026-01175-01</w:t>
            </w:r>
            <w:r>
              <w:rPr>
                <w:rFonts w:hint="eastAsia" w:ascii="宋体" w:hAnsi="宋体" w:eastAsia="宋体" w:cs="宋体"/>
                <w:color w:val="auto"/>
                <w:sz w:val="24"/>
                <w:szCs w:val="24"/>
              </w:rPr>
              <w:t>，合同包 1（2026年庙沟门镇西尧沟村沙湾自然村村内道路硬化项目）；</w:t>
            </w:r>
          </w:p>
          <w:p w14:paraId="7F0C2D03">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ZCSP-府谷县-2026-01175-02</w:t>
            </w:r>
            <w:r>
              <w:rPr>
                <w:rFonts w:hint="eastAsia" w:ascii="宋体" w:hAnsi="宋体" w:eastAsia="宋体" w:cs="宋体"/>
                <w:color w:val="auto"/>
                <w:sz w:val="24"/>
                <w:szCs w:val="24"/>
              </w:rPr>
              <w:t>，合同包 2（2026年黄甫镇红泥寨行政村下川口移民搬迁村村内巷道硬化项目）；</w:t>
            </w:r>
          </w:p>
          <w:p w14:paraId="17C7417C">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ZCSP-府谷县-2026-01175-03</w:t>
            </w:r>
            <w:r>
              <w:rPr>
                <w:rFonts w:hint="eastAsia" w:ascii="宋体" w:hAnsi="宋体" w:eastAsia="宋体" w:cs="宋体"/>
                <w:color w:val="auto"/>
                <w:sz w:val="24"/>
                <w:szCs w:val="24"/>
              </w:rPr>
              <w:t>，合同包 3（2026年黄甫镇埝墕村喇麻墕自然村村内道路硬化项目）；</w:t>
            </w:r>
          </w:p>
          <w:p w14:paraId="2E3B5F7F">
            <w:pPr>
              <w:pStyle w:val="50"/>
              <w:spacing w:before="1" w:line="359" w:lineRule="auto"/>
              <w:ind w:left="104" w:right="97"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ZCSP-府谷县-2026-01175-04</w:t>
            </w:r>
            <w:r>
              <w:rPr>
                <w:rFonts w:hint="eastAsia" w:ascii="宋体" w:hAnsi="宋体" w:eastAsia="宋体" w:cs="宋体"/>
                <w:color w:val="auto"/>
                <w:sz w:val="24"/>
                <w:szCs w:val="24"/>
              </w:rPr>
              <w:t>，合同包4（2026年黄甫镇尧渠村人居环境提升整治项目）；</w:t>
            </w:r>
          </w:p>
          <w:p w14:paraId="200582B1">
            <w:pPr>
              <w:pStyle w:val="50"/>
              <w:spacing w:before="1" w:line="359" w:lineRule="auto"/>
              <w:ind w:left="104" w:right="97" w:firstLine="479"/>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ZCSP-府谷县-2026-01175-</w:t>
            </w:r>
            <w:r>
              <w:rPr>
                <w:rFonts w:hint="eastAsia" w:ascii="宋体" w:hAnsi="宋体" w:eastAsia="宋体" w:cs="宋体"/>
                <w:color w:val="auto"/>
                <w:sz w:val="24"/>
                <w:szCs w:val="24"/>
              </w:rPr>
              <w:t>05，合同包 5（2026年新民镇陈庄村路灯安装工程）。</w:t>
            </w:r>
          </w:p>
        </w:tc>
      </w:tr>
      <w:tr w14:paraId="5FBAE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9" w:type="dxa"/>
            <w:noWrap w:val="0"/>
            <w:vAlign w:val="center"/>
          </w:tcPr>
          <w:p w14:paraId="1C80F70B">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6A4363F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项目性质：财政资金</w:t>
            </w:r>
          </w:p>
          <w:p w14:paraId="0C5C6BA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本项目采购预算：</w:t>
            </w:r>
          </w:p>
          <w:p w14:paraId="427DD0A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合同包 1（2026年庙沟门镇西尧沟村沙湾自然村村内道路硬化项目）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649180.75</w:t>
            </w:r>
            <w:r>
              <w:rPr>
                <w:rFonts w:hint="eastAsia" w:ascii="宋体" w:hAnsi="宋体" w:eastAsia="宋体" w:cs="宋体"/>
                <w:color w:val="auto"/>
                <w:sz w:val="24"/>
                <w:szCs w:val="24"/>
                <w:lang w:val="en-US" w:eastAsia="zh-CN"/>
              </w:rPr>
              <w:t>元；</w:t>
            </w:r>
          </w:p>
          <w:p w14:paraId="3CDD70D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合同包 </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（2026年黄甫镇红泥寨行政村下川口移民搬迁村村内巷道硬化项目）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400000.00</w:t>
            </w:r>
            <w:r>
              <w:rPr>
                <w:rFonts w:hint="eastAsia" w:ascii="宋体" w:hAnsi="宋体" w:eastAsia="宋体" w:cs="宋体"/>
                <w:color w:val="auto"/>
                <w:sz w:val="24"/>
                <w:szCs w:val="24"/>
                <w:lang w:val="en-US" w:eastAsia="zh-CN"/>
              </w:rPr>
              <w:t>元；</w:t>
            </w:r>
          </w:p>
          <w:p w14:paraId="2678A40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合同包 3（2026年黄甫镇埝墕村喇麻墕自然村村内道路硬化项目）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462</w:t>
            </w:r>
            <w:r>
              <w:rPr>
                <w:rFonts w:hint="eastAsia" w:ascii="宋体" w:hAnsi="宋体" w:eastAsia="宋体" w:cs="宋体"/>
                <w:color w:val="auto"/>
                <w:sz w:val="24"/>
                <w:szCs w:val="24"/>
                <w:lang w:val="en-US" w:eastAsia="zh-CN"/>
              </w:rPr>
              <w:t>000</w:t>
            </w:r>
            <w:r>
              <w:rPr>
                <w:rFonts w:hint="eastAsia" w:ascii="宋体" w:hAnsi="宋体" w:eastAsia="宋体" w:cs="宋体"/>
                <w:color w:val="auto"/>
                <w:sz w:val="24"/>
                <w:szCs w:val="24"/>
              </w:rPr>
              <w:t>.00</w:t>
            </w:r>
            <w:r>
              <w:rPr>
                <w:rFonts w:hint="eastAsia" w:ascii="宋体" w:hAnsi="宋体" w:eastAsia="宋体" w:cs="宋体"/>
                <w:color w:val="auto"/>
                <w:sz w:val="24"/>
                <w:szCs w:val="24"/>
                <w:lang w:val="en-US" w:eastAsia="zh-CN"/>
              </w:rPr>
              <w:t>元；</w:t>
            </w:r>
          </w:p>
          <w:p w14:paraId="6E59AB1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合同包4（2026年黄甫镇尧渠村人居环境提升整治项目）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188000.00</w:t>
            </w:r>
            <w:r>
              <w:rPr>
                <w:rFonts w:hint="eastAsia" w:ascii="宋体" w:hAnsi="宋体" w:eastAsia="宋体" w:cs="宋体"/>
                <w:color w:val="auto"/>
                <w:sz w:val="24"/>
                <w:szCs w:val="24"/>
                <w:lang w:val="en-US" w:eastAsia="zh-CN"/>
              </w:rPr>
              <w:t>元；</w:t>
            </w:r>
          </w:p>
          <w:p w14:paraId="2856BE8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合同包 5（2026年新民镇陈庄村路灯安装工程）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160000.00</w:t>
            </w:r>
            <w:r>
              <w:rPr>
                <w:rFonts w:hint="eastAsia" w:ascii="宋体" w:hAnsi="宋体" w:eastAsia="宋体" w:cs="宋体"/>
                <w:color w:val="auto"/>
                <w:sz w:val="24"/>
                <w:szCs w:val="24"/>
                <w:lang w:val="en-US" w:eastAsia="zh-CN"/>
              </w:rPr>
              <w:t>元。</w:t>
            </w:r>
          </w:p>
          <w:p w14:paraId="569C6AE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供应商报价超出采购预算，作为不实质响应竞争性谈判文件，按无效谈判响应处理。</w:t>
            </w:r>
          </w:p>
        </w:tc>
      </w:tr>
      <w:tr w14:paraId="1EC6C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9" w:type="dxa"/>
            <w:noWrap w:val="0"/>
            <w:vAlign w:val="center"/>
          </w:tcPr>
          <w:p w14:paraId="054744E4">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6CF35B75">
            <w:pPr>
              <w:keepNext w:val="0"/>
              <w:keepLines w:val="0"/>
              <w:pageBreakBefore w:val="0"/>
              <w:kinsoku/>
              <w:wordWrap/>
              <w:overflowPunct/>
              <w:topLinePunct w:val="0"/>
              <w:autoSpaceDE/>
              <w:autoSpaceDN/>
              <w:bidi w:val="0"/>
              <w:adjustRightInd w:val="0"/>
              <w:snapToGrid w:val="0"/>
              <w:spacing w:line="360" w:lineRule="auto"/>
              <w:ind w:left="960" w:hanging="960" w:hangingChars="4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w:t>
            </w:r>
            <w:r>
              <w:rPr>
                <w:rFonts w:hint="eastAsia" w:ascii="宋体" w:hAnsi="宋体" w:eastAsia="宋体" w:cs="宋体"/>
                <w:color w:val="auto"/>
                <w:sz w:val="24"/>
                <w:szCs w:val="24"/>
                <w:lang w:eastAsia="zh-CN"/>
              </w:rPr>
              <w:t>府谷县农业农村局</w:t>
            </w:r>
          </w:p>
          <w:p w14:paraId="76F00D0B">
            <w:pPr>
              <w:keepNext w:val="0"/>
              <w:keepLines w:val="0"/>
              <w:pageBreakBefore w:val="0"/>
              <w:kinsoku/>
              <w:wordWrap/>
              <w:overflowPunct/>
              <w:topLinePunct w:val="0"/>
              <w:autoSpaceDE/>
              <w:autoSpaceDN/>
              <w:bidi w:val="0"/>
              <w:adjustRightInd w:val="0"/>
              <w:snapToGrid w:val="0"/>
              <w:spacing w:line="360" w:lineRule="auto"/>
              <w:ind w:left="960" w:hanging="960" w:hangingChars="4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采购代理机构：</w:t>
            </w:r>
            <w:r>
              <w:rPr>
                <w:rFonts w:hint="eastAsia" w:ascii="宋体" w:hAnsi="宋体" w:eastAsia="宋体" w:cs="宋体"/>
                <w:color w:val="auto"/>
                <w:sz w:val="24"/>
                <w:szCs w:val="24"/>
                <w:lang w:eastAsia="zh-CN"/>
              </w:rPr>
              <w:t>陕西锦明润诚项目管理有限公司</w:t>
            </w:r>
          </w:p>
        </w:tc>
      </w:tr>
      <w:tr w14:paraId="5F95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769" w:type="dxa"/>
            <w:noWrap w:val="0"/>
            <w:vAlign w:val="center"/>
          </w:tcPr>
          <w:p w14:paraId="34F960B2">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5DDE4F6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采购内容具体见竞争性谈判文件第</w:t>
            </w:r>
            <w:r>
              <w:rPr>
                <w:rFonts w:hint="eastAsia" w:ascii="宋体" w:hAnsi="宋体" w:eastAsia="宋体" w:cs="宋体"/>
                <w:color w:val="auto"/>
                <w:sz w:val="24"/>
                <w:szCs w:val="24"/>
                <w:lang w:eastAsia="zh-CN"/>
              </w:rPr>
              <w:t>五章</w:t>
            </w:r>
            <w:r>
              <w:rPr>
                <w:rFonts w:hint="eastAsia" w:ascii="宋体" w:hAnsi="宋体" w:eastAsia="宋体" w:cs="宋体"/>
                <w:color w:val="auto"/>
                <w:sz w:val="24"/>
                <w:szCs w:val="24"/>
              </w:rPr>
              <w:t>采购内容及要求</w:t>
            </w:r>
          </w:p>
          <w:p w14:paraId="754E283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本次采购、报价、谈判、评审和合同授予均以项目为单位，供应商必须就整个项目进行响应。</w:t>
            </w:r>
          </w:p>
        </w:tc>
      </w:tr>
      <w:tr w14:paraId="42E2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jc w:val="center"/>
        </w:trPr>
        <w:tc>
          <w:tcPr>
            <w:tcW w:w="769" w:type="dxa"/>
            <w:noWrap w:val="0"/>
            <w:vAlign w:val="center"/>
          </w:tcPr>
          <w:p w14:paraId="00D660E8">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02BB9FB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谈判报价：投标报价应为本次投标所包含的一切相关费用</w:t>
            </w:r>
          </w:p>
        </w:tc>
      </w:tr>
      <w:tr w14:paraId="29EC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769" w:type="dxa"/>
            <w:noWrap w:val="0"/>
            <w:vAlign w:val="center"/>
          </w:tcPr>
          <w:p w14:paraId="65FBF074">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2A05C42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竞争性谈判响应文件递交截止时间及谈判时间和地点：</w:t>
            </w:r>
          </w:p>
          <w:p w14:paraId="2124F2F0">
            <w:pPr>
              <w:keepNext w:val="0"/>
              <w:keepLines w:val="0"/>
              <w:pageBreakBefore w:val="0"/>
              <w:shd w:val="clea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szCs w:val="24"/>
              </w:rPr>
              <w:t>竞争性谈判响应文件递交截止时间：</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color w:val="auto"/>
                <w:sz w:val="24"/>
                <w:szCs w:val="24"/>
              </w:rPr>
              <w:t>（北京时间）</w:t>
            </w:r>
          </w:p>
          <w:p w14:paraId="23BA0EC8">
            <w:pPr>
              <w:keepNext w:val="0"/>
              <w:keepLines w:val="0"/>
              <w:pageBreakBefore w:val="0"/>
              <w:shd w:val="clea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谈判时间</w:t>
            </w:r>
            <w:r>
              <w:rPr>
                <w:rFonts w:hint="eastAsia" w:ascii="宋体" w:hAnsi="宋体" w:eastAsia="宋体" w:cs="宋体"/>
                <w:color w:val="auto"/>
                <w:sz w:val="24"/>
                <w:szCs w:val="24"/>
                <w:lang w:eastAsia="zh-CN"/>
              </w:rPr>
              <w:t>：</w:t>
            </w:r>
            <w:r>
              <w:rPr>
                <w:rFonts w:hint="eastAsia" w:ascii="宋体" w:hAnsi="宋体" w:eastAsia="宋体" w:cs="宋体"/>
                <w:i w:val="0"/>
                <w:caps w:val="0"/>
                <w:color w:val="auto"/>
                <w:spacing w:val="0"/>
                <w:kern w:val="0"/>
                <w:sz w:val="24"/>
                <w:szCs w:val="24"/>
                <w:shd w:val="clear" w:color="auto"/>
                <w:lang w:val="en-US" w:eastAsia="zh-CN" w:bidi="ar"/>
              </w:rPr>
              <w:t>2026年08月31日08时30分</w:t>
            </w:r>
            <w:r>
              <w:rPr>
                <w:rFonts w:hint="eastAsia" w:ascii="宋体" w:hAnsi="宋体" w:eastAsia="宋体" w:cs="宋体"/>
                <w:color w:val="auto"/>
                <w:sz w:val="24"/>
                <w:szCs w:val="24"/>
                <w:lang w:eastAsia="zh-CN"/>
              </w:rPr>
              <w:t>（北京时间）</w:t>
            </w:r>
          </w:p>
          <w:p w14:paraId="6F18E85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谈判地点：</w:t>
            </w:r>
            <w:r>
              <w:rPr>
                <w:rFonts w:hint="eastAsia" w:ascii="宋体" w:hAnsi="宋体" w:eastAsia="宋体" w:cs="宋体"/>
                <w:color w:val="auto"/>
                <w:sz w:val="24"/>
                <w:szCs w:val="24"/>
                <w:lang w:val="en-US" w:eastAsia="zh-CN"/>
              </w:rPr>
              <w:t>陕西省榆林市府谷县府谷镇赵石堡村（惠益民数智冷链物流园2号楼二楼）</w:t>
            </w:r>
          </w:p>
        </w:tc>
      </w:tr>
      <w:tr w14:paraId="60B3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69" w:type="dxa"/>
            <w:noWrap w:val="0"/>
            <w:vAlign w:val="center"/>
          </w:tcPr>
          <w:p w14:paraId="7DB2FEA6">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D321CD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工期：各合同包工期均为自合同签订之日起30日历天内完成。</w:t>
            </w:r>
          </w:p>
        </w:tc>
      </w:tr>
      <w:tr w14:paraId="7D0B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exact"/>
          <w:jc w:val="center"/>
        </w:trPr>
        <w:tc>
          <w:tcPr>
            <w:tcW w:w="769" w:type="dxa"/>
            <w:noWrap w:val="0"/>
            <w:vAlign w:val="center"/>
          </w:tcPr>
          <w:p w14:paraId="3454676A">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2235ECE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付款方式：总工程款最终以审计结论为准。甲方按照工程进度支付乙方工程款，根据监理提供的工程进度单，支付已完工的工程款，签订合同后支付合同金额30%，待工程竣工后支付合同总金额80%，验收决算后支付总工程款的92%，根据审计结果支付总工程款的97%，剩余总工程款的3%作为缺陷责任期内预留金，1年后工程无质量问题退还乙方。</w:t>
            </w:r>
          </w:p>
        </w:tc>
      </w:tr>
      <w:tr w14:paraId="405B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6" w:hRule="exact"/>
          <w:jc w:val="center"/>
        </w:trPr>
        <w:tc>
          <w:tcPr>
            <w:tcW w:w="769" w:type="dxa"/>
            <w:noWrap w:val="0"/>
            <w:vAlign w:val="center"/>
          </w:tcPr>
          <w:p w14:paraId="126C88CF">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9E35BD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工程地点：</w:t>
            </w:r>
          </w:p>
          <w:p w14:paraId="753FE80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 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庙沟门镇西尧沟村沙湾自然村</w:t>
            </w:r>
            <w:r>
              <w:rPr>
                <w:rFonts w:hint="eastAsia" w:ascii="宋体" w:hAnsi="宋体" w:eastAsia="宋体" w:cs="宋体"/>
                <w:color w:val="auto"/>
                <w:sz w:val="24"/>
                <w:szCs w:val="24"/>
                <w:lang w:eastAsia="zh-CN"/>
              </w:rPr>
              <w:t>；</w:t>
            </w:r>
          </w:p>
          <w:p w14:paraId="298B509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合同包 </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黄甫镇红泥寨行政村下川口村</w:t>
            </w:r>
            <w:r>
              <w:rPr>
                <w:rFonts w:hint="eastAsia" w:ascii="宋体" w:hAnsi="宋体" w:eastAsia="宋体" w:cs="宋体"/>
                <w:color w:val="auto"/>
                <w:sz w:val="24"/>
                <w:szCs w:val="24"/>
                <w:lang w:eastAsia="zh-CN"/>
              </w:rPr>
              <w:t>；</w:t>
            </w:r>
          </w:p>
          <w:p w14:paraId="77C07D15">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 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黄甫镇埝墕村喇麻墕自然村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CN"/>
              </w:rPr>
              <w:tab/>
            </w:r>
          </w:p>
          <w:p w14:paraId="189C7CAB">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黄甫镇尧渠村</w:t>
            </w:r>
            <w:r>
              <w:rPr>
                <w:rFonts w:hint="eastAsia" w:ascii="宋体" w:hAnsi="宋体" w:eastAsia="宋体" w:cs="宋体"/>
                <w:color w:val="auto"/>
                <w:sz w:val="24"/>
                <w:szCs w:val="24"/>
                <w:lang w:eastAsia="zh-CN"/>
              </w:rPr>
              <w:t>；</w:t>
            </w:r>
          </w:p>
          <w:p w14:paraId="500E4D00">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 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新民镇陈庄村</w:t>
            </w:r>
            <w:r>
              <w:rPr>
                <w:rFonts w:hint="eastAsia" w:ascii="宋体" w:hAnsi="宋体" w:eastAsia="宋体" w:cs="宋体"/>
                <w:color w:val="auto"/>
                <w:sz w:val="24"/>
                <w:szCs w:val="24"/>
                <w:lang w:eastAsia="zh-CN"/>
              </w:rPr>
              <w:t>。</w:t>
            </w:r>
          </w:p>
          <w:p w14:paraId="6791EAE5">
            <w:pPr>
              <w:keepNext w:val="0"/>
              <w:keepLines w:val="0"/>
              <w:pageBreakBefore w:val="0"/>
              <w:widowControl w:val="0"/>
              <w:tabs>
                <w:tab w:val="center" w:pos="4437"/>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p w14:paraId="54BB8B1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p w14:paraId="40329AB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p w14:paraId="10C9CF0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eastAsia="zh-CN"/>
              </w:rPr>
            </w:pPr>
          </w:p>
        </w:tc>
      </w:tr>
      <w:tr w14:paraId="382E5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jc w:val="center"/>
        </w:trPr>
        <w:tc>
          <w:tcPr>
            <w:tcW w:w="769" w:type="dxa"/>
            <w:noWrap w:val="0"/>
            <w:vAlign w:val="center"/>
          </w:tcPr>
          <w:p w14:paraId="75283637">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23217E4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谈判有效期：竞争性谈判响应文件从开标之日起，谈判有效期为90日历天。</w:t>
            </w:r>
          </w:p>
        </w:tc>
      </w:tr>
      <w:tr w14:paraId="25CF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769" w:type="dxa"/>
            <w:noWrap w:val="0"/>
            <w:vAlign w:val="center"/>
          </w:tcPr>
          <w:p w14:paraId="2ED9EF96">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06599B6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竞争性谈判响应文件：正本</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份、副本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份、电子版U盘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r>
              <w:rPr>
                <w:rFonts w:hint="eastAsia" w:ascii="宋体" w:hAnsi="宋体" w:eastAsia="宋体" w:cs="宋体"/>
                <w:color w:val="auto"/>
                <w:sz w:val="24"/>
                <w:szCs w:val="24"/>
                <w:lang w:val="en-US" w:eastAsia="zh-CN"/>
              </w:rPr>
              <w:t>谈判文件</w:t>
            </w:r>
            <w:r>
              <w:rPr>
                <w:rFonts w:hint="eastAsia" w:ascii="宋体" w:hAnsi="宋体" w:eastAsia="宋体" w:cs="宋体"/>
                <w:color w:val="auto"/>
                <w:sz w:val="24"/>
              </w:rPr>
              <w:t>Word版本</w:t>
            </w:r>
            <w:r>
              <w:rPr>
                <w:rFonts w:hint="eastAsia" w:ascii="宋体" w:hAnsi="宋体" w:eastAsia="宋体" w:cs="宋体"/>
                <w:color w:val="auto"/>
                <w:sz w:val="24"/>
                <w:szCs w:val="24"/>
              </w:rPr>
              <w:t>）、资格证明文件</w:t>
            </w:r>
            <w:r>
              <w:rPr>
                <w:rFonts w:hint="eastAsia" w:ascii="宋体" w:hAnsi="宋体" w:eastAsia="宋体" w:cs="宋体"/>
                <w:color w:val="auto"/>
                <w:sz w:val="24"/>
                <w:szCs w:val="24"/>
                <w:lang w:val="en-US" w:eastAsia="zh-CN"/>
              </w:rPr>
              <w:t>复印件</w:t>
            </w:r>
            <w:r>
              <w:rPr>
                <w:rFonts w:hint="eastAsia" w:ascii="宋体" w:hAnsi="宋体" w:eastAsia="宋体" w:cs="宋体"/>
                <w:color w:val="auto"/>
                <w:sz w:val="24"/>
                <w:szCs w:val="24"/>
              </w:rPr>
              <w:t>壹套。竞争性谈判响应文件正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副本须各自装订成册，统一编码（要求胶装、不得出现活页）。</w:t>
            </w:r>
          </w:p>
        </w:tc>
      </w:tr>
      <w:tr w14:paraId="34635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769" w:type="dxa"/>
            <w:noWrap w:val="0"/>
            <w:vAlign w:val="center"/>
          </w:tcPr>
          <w:p w14:paraId="37574F1F">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4F23D80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投标供应商的法定代表人或其授权人参加谈判，谈判现场须提交以下资质及竞争性谈判文件要求的其他证明材料，并单独密封（密封同竞争性谈判响应文件）且与竞争性谈判响应文件同时递交。</w:t>
            </w:r>
          </w:p>
          <w:p w14:paraId="4F6DA87B">
            <w:pPr>
              <w:keepNext w:val="0"/>
              <w:keepLines w:val="0"/>
              <w:pageBreakBefore w:val="0"/>
              <w:kinsoku/>
              <w:wordWrap/>
              <w:overflowPunct/>
              <w:topLinePunct w:val="0"/>
              <w:autoSpaceDE/>
              <w:autoSpaceDN/>
              <w:bidi w:val="0"/>
              <w:adjustRightInd w:val="0"/>
              <w:snapToGrid w:val="0"/>
              <w:spacing w:line="360" w:lineRule="auto"/>
              <w:ind w:left="8" w:firstLine="410" w:firstLineChars="171"/>
              <w:textAlignment w:val="auto"/>
              <w:rPr>
                <w:rFonts w:hint="eastAsia" w:ascii="宋体" w:hAnsi="宋体" w:eastAsia="宋体" w:cs="宋体"/>
                <w:color w:val="auto"/>
                <w:sz w:val="24"/>
              </w:rPr>
            </w:pPr>
            <w:r>
              <w:rPr>
                <w:rFonts w:hint="eastAsia" w:ascii="宋体" w:hAnsi="宋体" w:eastAsia="宋体" w:cs="宋体"/>
                <w:color w:val="auto"/>
                <w:sz w:val="24"/>
              </w:rPr>
              <w:t>（一）基本资格条件：符合《中华人民共和国政府采购法》第二十二条的规定。</w:t>
            </w:r>
          </w:p>
          <w:p w14:paraId="2382E2F1">
            <w:pPr>
              <w:pStyle w:val="8"/>
              <w:keepNext w:val="0"/>
              <w:keepLines w:val="0"/>
              <w:pageBreakBefore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eastAsia="宋体" w:cs="宋体"/>
                <w:b w:val="0"/>
                <w:color w:val="auto"/>
                <w:sz w:val="24"/>
                <w:szCs w:val="22"/>
              </w:rPr>
            </w:pPr>
            <w:r>
              <w:rPr>
                <w:rFonts w:hint="eastAsia" w:ascii="宋体" w:hAnsi="宋体" w:eastAsia="宋体" w:cs="宋体"/>
                <w:b w:val="0"/>
                <w:color w:val="auto"/>
                <w:sz w:val="24"/>
                <w:szCs w:val="22"/>
              </w:rPr>
              <w:t>（二）</w:t>
            </w:r>
            <w:r>
              <w:rPr>
                <w:rFonts w:hint="eastAsia" w:ascii="宋体" w:hAnsi="宋体" w:eastAsia="宋体" w:cs="宋体"/>
                <w:b w:val="0"/>
                <w:color w:val="auto"/>
                <w:sz w:val="24"/>
                <w:szCs w:val="22"/>
                <w:lang w:eastAsia="zh-CN"/>
              </w:rPr>
              <w:t>特定</w:t>
            </w:r>
            <w:r>
              <w:rPr>
                <w:rFonts w:hint="eastAsia" w:ascii="宋体" w:hAnsi="宋体" w:eastAsia="宋体" w:cs="宋体"/>
                <w:b w:val="0"/>
                <w:color w:val="auto"/>
                <w:sz w:val="24"/>
                <w:szCs w:val="22"/>
              </w:rPr>
              <w:t>资格条件：</w:t>
            </w:r>
          </w:p>
          <w:p w14:paraId="290B3D5B">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2" w:firstLineChars="20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合同包1(2026年庙沟门镇西尧沟村沙湾自然村村内道路硬化项目):</w:t>
            </w:r>
          </w:p>
          <w:p w14:paraId="7EB73446">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51895AF9">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2" w:firstLineChars="200"/>
              <w:jc w:val="both"/>
              <w:textAlignment w:val="baseline"/>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合同包2(2026年黄甫镇红泥寨行政村下川口移民搬迁村村内巷道硬化项目):</w:t>
            </w:r>
          </w:p>
          <w:p w14:paraId="747CAC7D">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49BFBEC1">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2" w:firstLineChars="200"/>
              <w:jc w:val="both"/>
              <w:textAlignment w:val="baseline"/>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合同包3(2026年黄甫镇埝墕村喇麻墕自然村村内道路硬化项目):</w:t>
            </w:r>
          </w:p>
          <w:p w14:paraId="06C81A57">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w:t>
            </w:r>
            <w:r>
              <w:rPr>
                <w:rFonts w:hint="eastAsia" w:ascii="宋体" w:hAnsi="宋体" w:eastAsia="宋体" w:cs="宋体"/>
                <w:i w:val="0"/>
                <w:iCs w:val="0"/>
                <w:caps w:val="0"/>
                <w:color w:val="auto"/>
                <w:spacing w:val="0"/>
                <w:sz w:val="24"/>
                <w:szCs w:val="24"/>
                <w:shd w:val="clear" w:fill="FFFFFF"/>
                <w:vertAlign w:val="baseline"/>
                <w:lang w:val="en-US" w:eastAsia="zh-CN"/>
              </w:rPr>
              <w:t>公路工程或</w:t>
            </w:r>
            <w:r>
              <w:rPr>
                <w:rFonts w:hint="eastAsia" w:ascii="宋体" w:hAnsi="宋体" w:eastAsia="宋体" w:cs="宋体"/>
                <w:i w:val="0"/>
                <w:iCs w:val="0"/>
                <w:caps w:val="0"/>
                <w:color w:val="auto"/>
                <w:spacing w:val="0"/>
                <w:sz w:val="24"/>
                <w:szCs w:val="24"/>
                <w:shd w:val="clear" w:fill="FFFFFF"/>
                <w:vertAlign w:val="baseline"/>
              </w:rPr>
              <w:t>市政公用工程专业二级及以上注册建造师注册证书和有效的安全生产考核合格证书（B证）及身份证复印件，且未担任其他在建项目的项目负责人；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fill="FFFFFF"/>
                <w:vertAlign w:val="baseline"/>
                <w:lang w:val="en-US" w:eastAsia="zh-CN"/>
              </w:rPr>
              <w:t>证</w:t>
            </w:r>
            <w:r>
              <w:rPr>
                <w:rFonts w:hint="eastAsia" w:ascii="宋体" w:hAnsi="宋体" w:eastAsia="宋体" w:cs="宋体"/>
                <w:i w:val="0"/>
                <w:iCs w:val="0"/>
                <w:caps w:val="0"/>
                <w:color w:val="auto"/>
                <w:spacing w:val="0"/>
                <w:sz w:val="24"/>
                <w:szCs w:val="24"/>
                <w:shd w:val="clear" w:fill="FFFFFF"/>
                <w:vertAlign w:val="baseline"/>
              </w:rPr>
              <w:t>）及身份证复印件。</w:t>
            </w:r>
          </w:p>
          <w:p w14:paraId="64FC71D3">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2" w:firstLineChars="200"/>
              <w:jc w:val="both"/>
              <w:textAlignment w:val="baseline"/>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合同包4(2026年黄甫镇尧渠村人居环境提升整治项目):</w:t>
            </w:r>
          </w:p>
          <w:p w14:paraId="2EF65148">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③供应商拟派项目负责人须具备市政公用工程专业二级及以上注册建造师注册证书和有效的安全生产考核合格证书（建安B证）及身份证复印件，且未担任其他在建项目的项目负责人；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⑭拟投入项目管理人员情况应配备安全员，包括但不限于。安全员应持有有效的安全生产考核合格证书（建安C）及身份证复印件。</w:t>
            </w:r>
          </w:p>
          <w:p w14:paraId="76779896">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2" w:firstLineChars="200"/>
              <w:jc w:val="both"/>
              <w:textAlignment w:val="baseline"/>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sz w:val="24"/>
                <w:szCs w:val="24"/>
                <w:shd w:val="clear" w:fill="FFFFFF"/>
                <w:vertAlign w:val="baseline"/>
              </w:rPr>
              <w:t>合同包</w:t>
            </w:r>
            <w:r>
              <w:rPr>
                <w:rFonts w:hint="eastAsia" w:ascii="宋体" w:hAnsi="宋体" w:eastAsia="宋体" w:cs="宋体"/>
                <w:b/>
                <w:bCs/>
                <w:i w:val="0"/>
                <w:iCs w:val="0"/>
                <w:caps w:val="0"/>
                <w:color w:val="auto"/>
                <w:spacing w:val="0"/>
                <w:sz w:val="24"/>
                <w:szCs w:val="24"/>
                <w:shd w:val="clear" w:fill="FFFFFF"/>
                <w:vertAlign w:val="baseline"/>
                <w:lang w:val="en-US" w:eastAsia="zh-CN"/>
              </w:rPr>
              <w:t>5</w:t>
            </w:r>
            <w:r>
              <w:rPr>
                <w:rFonts w:hint="eastAsia" w:ascii="宋体" w:hAnsi="宋体" w:eastAsia="宋体" w:cs="宋体"/>
                <w:b/>
                <w:bCs/>
                <w:i w:val="0"/>
                <w:iCs w:val="0"/>
                <w:caps w:val="0"/>
                <w:color w:val="auto"/>
                <w:spacing w:val="0"/>
                <w:sz w:val="24"/>
                <w:szCs w:val="24"/>
                <w:shd w:val="clear" w:fill="FFFFFF"/>
                <w:vertAlign w:val="baseline"/>
              </w:rPr>
              <w:t>(2026年新民镇陈庄村路灯安装工程):</w:t>
            </w:r>
          </w:p>
          <w:p w14:paraId="55845735">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rStyle w:val="38"/>
                <w:rFonts w:hint="eastAsia" w:ascii="宋体" w:hAnsi="宋体" w:eastAsia="宋体" w:cs="宋体"/>
                <w:b/>
                <w:i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②供应商具备【市政公用工程施工总承包三级】及以上资质，具备合格有效的安全生产许可证及开户许可证（或基本存款账户信息），并在人员、设备、资金等方面具备相应承担本工程施工能力；</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③供应商拟派项目负责人须具备市政公用工程专业二级及以上注册建造师注册证书和有效的安全生产考核合格证书（建安B证）及身份证复印件，且未担任其他在建项目的项目负责人；</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⑫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⑭拟投入项目管理人员情况应配备安全员，包括但不限于。安全员应持有有效的安全生产考核合格证书（建安C）及身份证复印件。</w:t>
            </w:r>
          </w:p>
          <w:p w14:paraId="12DAD4E1">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kern w:val="0"/>
                <w:sz w:val="24"/>
                <w:szCs w:val="24"/>
                <w:highlight w:val="none"/>
                <w:lang w:val="en-US" w:eastAsia="zh-CN" w:bidi="ar-SA"/>
              </w:rPr>
              <w:t>以上为必备资格，应单独密封，与响应文件同时提交，缺一项或某项达不到要求，按否决处理；谈判当天递交文件截止时间前请携带上述必备资质证明文件进行资格审查，过时不接受任何补充资料。</w:t>
            </w:r>
          </w:p>
        </w:tc>
      </w:tr>
      <w:tr w14:paraId="2F86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69" w:type="dxa"/>
            <w:noWrap w:val="0"/>
            <w:vAlign w:val="center"/>
          </w:tcPr>
          <w:p w14:paraId="72590327">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5DA797E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合同签订：成交供应商和采购人签订合同。</w:t>
            </w:r>
          </w:p>
        </w:tc>
      </w:tr>
      <w:tr w14:paraId="55402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69" w:type="dxa"/>
            <w:noWrap w:val="0"/>
            <w:vAlign w:val="center"/>
          </w:tcPr>
          <w:p w14:paraId="5F85049E">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rPr>
            </w:pPr>
          </w:p>
        </w:tc>
        <w:tc>
          <w:tcPr>
            <w:tcW w:w="9090" w:type="dxa"/>
            <w:noWrap w:val="0"/>
            <w:vAlign w:val="center"/>
          </w:tcPr>
          <w:p w14:paraId="1D2F9AA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其他：供应商若对竞争性谈判文件有</w:t>
            </w:r>
            <w:r>
              <w:rPr>
                <w:rFonts w:hint="eastAsia" w:ascii="宋体" w:hAnsi="宋体" w:eastAsia="宋体" w:cs="宋体"/>
                <w:color w:val="auto"/>
                <w:sz w:val="24"/>
                <w:szCs w:val="24"/>
                <w:lang w:eastAsia="zh-CN"/>
              </w:rPr>
              <w:t>疑问</w:t>
            </w:r>
            <w:r>
              <w:rPr>
                <w:rFonts w:hint="eastAsia" w:ascii="宋体" w:hAnsi="宋体" w:eastAsia="宋体" w:cs="宋体"/>
                <w:color w:val="auto"/>
                <w:sz w:val="24"/>
                <w:szCs w:val="24"/>
              </w:rPr>
              <w:t>的，应当在谈判截止时间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日前以书面形式向代理机构提出。在此之后提出的</w:t>
            </w:r>
            <w:r>
              <w:rPr>
                <w:rFonts w:hint="eastAsia" w:ascii="宋体" w:hAnsi="宋体" w:eastAsia="宋体" w:cs="宋体"/>
                <w:color w:val="auto"/>
                <w:sz w:val="24"/>
                <w:szCs w:val="24"/>
                <w:lang w:eastAsia="zh-CN"/>
              </w:rPr>
              <w:t>疑问</w:t>
            </w:r>
            <w:r>
              <w:rPr>
                <w:rFonts w:hint="eastAsia" w:ascii="宋体" w:hAnsi="宋体" w:eastAsia="宋体" w:cs="宋体"/>
                <w:color w:val="auto"/>
                <w:sz w:val="24"/>
                <w:szCs w:val="24"/>
              </w:rPr>
              <w:t>无效。</w:t>
            </w:r>
          </w:p>
        </w:tc>
      </w:tr>
      <w:tr w14:paraId="0EE8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769" w:type="dxa"/>
            <w:noWrap w:val="0"/>
            <w:vAlign w:val="center"/>
          </w:tcPr>
          <w:p w14:paraId="7D1330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9090" w:type="dxa"/>
            <w:noWrap w:val="0"/>
            <w:vAlign w:val="center"/>
          </w:tcPr>
          <w:p w14:paraId="2A89FFA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w:t>
            </w:r>
          </w:p>
          <w:p w14:paraId="26E20A2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2"/>
                <w:lang w:val="en-US" w:eastAsia="zh-CN"/>
              </w:rPr>
              <w:t>本项目招标代理服务费根据《国家发展改革委关于进一步放开建设项目专业服务价格的通知》（发改价格〔2015〕299号）规定。招标代理服务费的缴纳方式：项目完成，采购结果公示后，采购人一次性支付代理服务费。</w:t>
            </w:r>
          </w:p>
        </w:tc>
      </w:tr>
      <w:tr w14:paraId="2C26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5" w:hRule="atLeast"/>
          <w:jc w:val="center"/>
        </w:trPr>
        <w:tc>
          <w:tcPr>
            <w:tcW w:w="769" w:type="dxa"/>
            <w:noWrap w:val="0"/>
            <w:vAlign w:val="center"/>
          </w:tcPr>
          <w:p w14:paraId="1526D87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9090" w:type="dxa"/>
            <w:noWrap w:val="0"/>
            <w:vAlign w:val="center"/>
          </w:tcPr>
          <w:p w14:paraId="1186A7B0">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该项目采取线下开标的形式，供应商必须到达开标现场，直接参与开标活动。</w:t>
            </w:r>
          </w:p>
          <w:p w14:paraId="5D4E999E">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相关注意事项如下：</w:t>
            </w:r>
          </w:p>
          <w:p w14:paraId="5BA88817">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1、开标当日，请各供应商在开标截止时间前至少提前半小时进入开标现场；</w:t>
            </w:r>
          </w:p>
          <w:p w14:paraId="35F110CA">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投标人代表</w:t>
            </w:r>
            <w:r>
              <w:rPr>
                <w:rFonts w:hint="eastAsia" w:ascii="宋体" w:hAnsi="宋体" w:eastAsia="宋体" w:cs="宋体"/>
                <w:color w:val="auto"/>
                <w:sz w:val="24"/>
              </w:rPr>
              <w:t>现场资格核验：</w:t>
            </w:r>
          </w:p>
          <w:p w14:paraId="5B37158B">
            <w:pPr>
              <w:keepNext w:val="0"/>
              <w:keepLines w:val="0"/>
              <w:pageBreakBefore w:val="0"/>
              <w:widowControl w:val="0"/>
              <w:tabs>
                <w:tab w:val="left" w:pos="840"/>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rPr>
              <w:t>开标时投标人应携带下列</w:t>
            </w:r>
            <w:r>
              <w:rPr>
                <w:rFonts w:hint="eastAsia" w:ascii="宋体" w:hAnsi="宋体" w:eastAsia="宋体" w:cs="宋体"/>
                <w:color w:val="auto"/>
                <w:sz w:val="24"/>
                <w:lang w:eastAsia="zh-CN"/>
              </w:rPr>
              <w:t>材料</w:t>
            </w:r>
            <w:r>
              <w:rPr>
                <w:rFonts w:hint="eastAsia" w:ascii="宋体" w:hAnsi="宋体" w:eastAsia="宋体" w:cs="宋体"/>
                <w:color w:val="auto"/>
                <w:sz w:val="24"/>
              </w:rPr>
              <w:t>：</w:t>
            </w:r>
            <w:r>
              <w:rPr>
                <w:rFonts w:hint="eastAsia" w:ascii="宋体" w:hAnsi="宋体" w:eastAsia="宋体" w:cs="宋体"/>
                <w:color w:val="auto"/>
                <w:sz w:val="24"/>
                <w:lang w:val="en-US" w:eastAsia="zh-CN"/>
              </w:rPr>
              <w:t>法定代表人直接参加，须提交法定代表人身份证明书原件、身份证原件及复印件。</w:t>
            </w:r>
            <w:r>
              <w:rPr>
                <w:rFonts w:hint="eastAsia" w:ascii="宋体" w:hAnsi="宋体" w:eastAsia="宋体" w:cs="宋体"/>
                <w:b w:val="0"/>
                <w:bCs w:val="0"/>
                <w:color w:val="auto"/>
                <w:kern w:val="2"/>
                <w:sz w:val="24"/>
                <w:szCs w:val="24"/>
                <w:highlight w:val="none"/>
                <w:lang w:val="en-US" w:eastAsia="zh-CN" w:bidi="ar-SA"/>
              </w:rPr>
              <w:t>法定代表人授权代表参加的，须出具法定代表人授权书原件、法定代表人身份证复印件、授权代表身份证</w:t>
            </w:r>
            <w:r>
              <w:rPr>
                <w:rFonts w:hint="eastAsia" w:ascii="宋体" w:hAnsi="宋体" w:eastAsia="宋体" w:cs="宋体"/>
                <w:color w:val="auto"/>
                <w:kern w:val="2"/>
                <w:sz w:val="24"/>
                <w:szCs w:val="24"/>
                <w:highlight w:val="none"/>
                <w:lang w:val="en-US" w:eastAsia="zh-CN" w:bidi="ar-SA"/>
              </w:rPr>
              <w:t>原件及复印件，被委托人的社保经办机构出具的2026年6月、7月或8月份至少一个月的本企业社保缴纳证明材料（五险一金其中一项即可，应可查询）复印件加盖公章。</w:t>
            </w:r>
            <w:r>
              <w:rPr>
                <w:rFonts w:hint="eastAsia" w:ascii="宋体" w:hAnsi="宋体" w:eastAsia="宋体" w:cs="宋体"/>
                <w:color w:val="auto"/>
                <w:sz w:val="24"/>
              </w:rPr>
              <w:t>由监</w:t>
            </w:r>
            <w:r>
              <w:rPr>
                <w:rFonts w:hint="eastAsia" w:ascii="宋体" w:hAnsi="宋体" w:eastAsia="宋体" w:cs="宋体"/>
                <w:color w:val="auto"/>
                <w:sz w:val="24"/>
                <w:lang w:eastAsia="zh-CN"/>
              </w:rPr>
              <w:t>标人</w:t>
            </w:r>
            <w:r>
              <w:rPr>
                <w:rFonts w:hint="eastAsia" w:ascii="宋体" w:hAnsi="宋体" w:eastAsia="宋体" w:cs="宋体"/>
                <w:color w:val="auto"/>
                <w:sz w:val="24"/>
              </w:rPr>
              <w:t>查验确认投标人代表是否到场。若投标人未派代表出席开标会议或提供的证件不全或不能确认其代表身份的，则可宣布其已放弃投标或按无效标处理。</w:t>
            </w:r>
          </w:p>
        </w:tc>
      </w:tr>
      <w:tr w14:paraId="1C68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atLeast"/>
          <w:jc w:val="center"/>
        </w:trPr>
        <w:tc>
          <w:tcPr>
            <w:tcW w:w="769" w:type="dxa"/>
            <w:noWrap w:val="0"/>
            <w:vAlign w:val="center"/>
          </w:tcPr>
          <w:p w14:paraId="7384A40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9090" w:type="dxa"/>
            <w:noWrap w:val="0"/>
            <w:vAlign w:val="center"/>
          </w:tcPr>
          <w:p w14:paraId="05DFA7AE">
            <w:pPr>
              <w:pStyle w:val="36"/>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2"/>
                <w:sz w:val="24"/>
                <w:lang w:val="en-US" w:eastAsia="zh-CN" w:bidi="ar-SA"/>
              </w:rPr>
            </w:pPr>
            <w:r>
              <w:rPr>
                <w:rFonts w:hint="eastAsia" w:ascii="宋体" w:hAnsi="宋体" w:eastAsia="宋体" w:cs="宋体"/>
                <w:color w:val="auto"/>
                <w:sz w:val="24"/>
                <w:lang w:val="en-US" w:eastAsia="zh-CN"/>
              </w:rPr>
              <w:t>支</w:t>
            </w:r>
            <w:r>
              <w:rPr>
                <w:rFonts w:hint="eastAsia" w:ascii="宋体" w:hAnsi="宋体" w:eastAsia="宋体" w:cs="宋体"/>
                <w:color w:val="auto"/>
                <w:kern w:val="2"/>
                <w:sz w:val="24"/>
                <w:lang w:val="en-US" w:eastAsia="zh-CN" w:bidi="ar-SA"/>
              </w:rPr>
              <w:t>持中小企业发展：</w:t>
            </w:r>
          </w:p>
          <w:p w14:paraId="7D5D5527">
            <w:pPr>
              <w:pStyle w:val="36"/>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lang w:val="en-US" w:eastAsia="zh-CN" w:bidi="ar-SA"/>
              </w:rPr>
            </w:pPr>
            <w:r>
              <w:rPr>
                <w:rFonts w:hint="eastAsia" w:ascii="宋体" w:hAnsi="宋体" w:eastAsia="宋体" w:cs="宋体"/>
                <w:color w:val="auto"/>
                <w:kern w:val="2"/>
                <w:sz w:val="24"/>
                <w:lang w:val="en-US" w:eastAsia="zh-CN" w:bidi="ar-SA"/>
              </w:rPr>
              <w:t>根据《政府采购促进中小企业发展管理办法》（财库〔2020〕46号）和《关于进一步加大政府采购支持中小企业力度的通知》（财库〔2022〕19号）规定，本项目专门面向中小企业采购，故不再执行价格评审优惠的扶持政策。</w:t>
            </w:r>
          </w:p>
          <w:p w14:paraId="2B910F76">
            <w:pPr>
              <w:pStyle w:val="36"/>
              <w:keepNext w:val="0"/>
              <w:keepLines w:val="0"/>
              <w:pageBreakBefore w:val="0"/>
              <w:widowControl w:val="0"/>
              <w:shd w:val="clear" w:color="auto" w:fill="auto"/>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b/>
                <w:bCs/>
                <w:color w:val="auto"/>
                <w:kern w:val="2"/>
                <w:sz w:val="24"/>
                <w:lang w:val="en-US" w:eastAsia="zh-CN" w:bidi="ar-SA"/>
              </w:rPr>
              <w:t>对应的中小企业划分标准所属行业</w:t>
            </w:r>
            <w:r>
              <w:rPr>
                <w:rFonts w:hint="eastAsia" w:ascii="宋体" w:hAnsi="宋体" w:eastAsia="宋体" w:cs="宋体"/>
                <w:color w:val="auto"/>
                <w:kern w:val="2"/>
                <w:sz w:val="24"/>
                <w:lang w:val="en-US" w:eastAsia="zh-CN" w:bidi="ar-SA"/>
              </w:rPr>
              <w:t>：建筑业</w:t>
            </w:r>
          </w:p>
        </w:tc>
      </w:tr>
    </w:tbl>
    <w:p w14:paraId="2AF51316">
      <w:pPr>
        <w:pStyle w:val="36"/>
        <w:ind w:left="0" w:leftChars="0" w:firstLine="0" w:firstLineChars="0"/>
        <w:rPr>
          <w:rFonts w:hint="eastAsia" w:ascii="宋体" w:hAnsi="宋体" w:eastAsia="宋体" w:cs="宋体"/>
          <w:color w:val="auto"/>
          <w:sz w:val="36"/>
          <w:lang w:val="en-US" w:eastAsia="zh-CN"/>
        </w:rPr>
      </w:pPr>
    </w:p>
    <w:bookmarkEnd w:id="15"/>
    <w:bookmarkEnd w:id="16"/>
    <w:bookmarkEnd w:id="17"/>
    <w:bookmarkEnd w:id="18"/>
    <w:bookmarkEnd w:id="19"/>
    <w:bookmarkEnd w:id="20"/>
    <w:p w14:paraId="693F39AD">
      <w:pPr>
        <w:rPr>
          <w:rFonts w:hint="eastAsia" w:ascii="宋体" w:hAnsi="宋体" w:eastAsia="宋体" w:cs="宋体"/>
          <w:color w:val="auto"/>
          <w:sz w:val="36"/>
        </w:rPr>
      </w:pPr>
      <w:bookmarkStart w:id="23" w:name="_Toc31417"/>
      <w:bookmarkStart w:id="24" w:name="_Toc13194"/>
      <w:bookmarkStart w:id="25" w:name="_Toc4811"/>
      <w:bookmarkStart w:id="26" w:name="_Toc465958089"/>
      <w:bookmarkStart w:id="27" w:name="_Toc7587"/>
      <w:bookmarkStart w:id="28" w:name="_Toc246928896"/>
      <w:bookmarkStart w:id="29" w:name="_Toc21639"/>
      <w:r>
        <w:rPr>
          <w:rFonts w:hint="eastAsia" w:ascii="宋体" w:hAnsi="宋体" w:eastAsia="宋体" w:cs="宋体"/>
          <w:color w:val="auto"/>
          <w:sz w:val="36"/>
        </w:rPr>
        <w:br w:type="page"/>
      </w:r>
    </w:p>
    <w:p w14:paraId="2E7A4C90">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32"/>
          <w:szCs w:val="32"/>
        </w:rPr>
      </w:pPr>
      <w:bookmarkStart w:id="30" w:name="_Toc22771"/>
      <w:bookmarkStart w:id="31" w:name="_Toc32628"/>
      <w:r>
        <w:rPr>
          <w:rFonts w:hint="eastAsia" w:ascii="宋体" w:hAnsi="宋体" w:eastAsia="宋体" w:cs="宋体"/>
          <w:color w:val="auto"/>
          <w:sz w:val="32"/>
          <w:szCs w:val="32"/>
        </w:rPr>
        <w:t>第三</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供应商须知</w:t>
      </w:r>
      <w:bookmarkEnd w:id="30"/>
      <w:bookmarkEnd w:id="31"/>
    </w:p>
    <w:bookmarkEnd w:id="23"/>
    <w:bookmarkEnd w:id="24"/>
    <w:bookmarkEnd w:id="25"/>
    <w:bookmarkEnd w:id="26"/>
    <w:bookmarkEnd w:id="27"/>
    <w:bookmarkEnd w:id="28"/>
    <w:bookmarkEnd w:id="29"/>
    <w:p w14:paraId="565B3D83">
      <w:pPr>
        <w:spacing w:line="500" w:lineRule="exact"/>
        <w:jc w:val="center"/>
        <w:rPr>
          <w:rFonts w:hint="eastAsia" w:ascii="宋体" w:hAnsi="宋体" w:eastAsia="宋体" w:cs="宋体"/>
          <w:b/>
          <w:bCs w:val="0"/>
          <w:color w:val="auto"/>
          <w:sz w:val="24"/>
          <w:szCs w:val="24"/>
        </w:rPr>
      </w:pPr>
      <w:bookmarkStart w:id="32" w:name="_Toc215"/>
      <w:bookmarkStart w:id="33" w:name="_Toc56066539"/>
      <w:r>
        <w:rPr>
          <w:rStyle w:val="39"/>
          <w:rFonts w:hint="eastAsia" w:ascii="宋体" w:hAnsi="宋体" w:eastAsia="宋体" w:cs="宋体"/>
          <w:b/>
          <w:bCs w:val="0"/>
          <w:color w:val="auto"/>
          <w:sz w:val="24"/>
          <w:szCs w:val="24"/>
        </w:rPr>
        <w:t>一、定义</w:t>
      </w:r>
      <w:bookmarkEnd w:id="32"/>
      <w:bookmarkEnd w:id="33"/>
    </w:p>
    <w:p w14:paraId="5B240EA7">
      <w:pPr>
        <w:spacing w:line="500" w:lineRule="exact"/>
        <w:ind w:firstLine="480" w:firstLineChars="200"/>
        <w:contextualSpacing/>
        <w:rPr>
          <w:rFonts w:hint="eastAsia" w:ascii="宋体" w:hAnsi="宋体" w:eastAsia="宋体" w:cs="宋体"/>
          <w:color w:val="auto"/>
          <w:sz w:val="24"/>
          <w:szCs w:val="24"/>
          <w:u w:val="single"/>
        </w:rPr>
      </w:pPr>
      <w:r>
        <w:rPr>
          <w:rFonts w:hint="eastAsia" w:ascii="宋体" w:hAnsi="宋体" w:eastAsia="宋体" w:cs="宋体"/>
          <w:color w:val="auto"/>
          <w:sz w:val="24"/>
          <w:szCs w:val="24"/>
        </w:rPr>
        <w:t>采 购 人：</w:t>
      </w:r>
      <w:r>
        <w:rPr>
          <w:rFonts w:hint="eastAsia" w:ascii="宋体" w:hAnsi="宋体" w:eastAsia="宋体" w:cs="宋体"/>
          <w:color w:val="auto"/>
          <w:sz w:val="24"/>
          <w:szCs w:val="24"/>
          <w:lang w:eastAsia="zh-CN"/>
        </w:rPr>
        <w:t>府谷县农业农村局</w:t>
      </w:r>
      <w:r>
        <w:rPr>
          <w:rFonts w:hint="eastAsia" w:ascii="宋体" w:hAnsi="宋体" w:eastAsia="宋体" w:cs="宋体"/>
          <w:color w:val="auto"/>
          <w:sz w:val="24"/>
          <w:szCs w:val="24"/>
        </w:rPr>
        <w:t xml:space="preserve">            </w:t>
      </w:r>
    </w:p>
    <w:p w14:paraId="0A292065">
      <w:pPr>
        <w:spacing w:line="500" w:lineRule="exact"/>
        <w:ind w:firstLine="480" w:firstLineChars="200"/>
        <w:contextualSpacing/>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w:t>
      </w:r>
      <w:r>
        <w:rPr>
          <w:rFonts w:hint="eastAsia" w:ascii="宋体" w:hAnsi="宋体" w:eastAsia="宋体" w:cs="宋体"/>
          <w:color w:val="auto"/>
          <w:sz w:val="24"/>
          <w:szCs w:val="24"/>
          <w:lang w:eastAsia="zh-CN"/>
        </w:rPr>
        <w:t>代理</w:t>
      </w:r>
      <w:r>
        <w:rPr>
          <w:rFonts w:hint="eastAsia" w:ascii="宋体" w:hAnsi="宋体" w:eastAsia="宋体" w:cs="宋体"/>
          <w:color w:val="auto"/>
          <w:sz w:val="24"/>
          <w:szCs w:val="24"/>
        </w:rPr>
        <w:t>机构：</w:t>
      </w:r>
      <w:r>
        <w:rPr>
          <w:rFonts w:hint="eastAsia" w:ascii="宋体" w:hAnsi="宋体" w:eastAsia="宋体" w:cs="宋体"/>
          <w:color w:val="auto"/>
          <w:sz w:val="24"/>
          <w:szCs w:val="24"/>
          <w:lang w:eastAsia="zh-CN"/>
        </w:rPr>
        <w:t>陕西锦明润诚项目管理有限公司</w:t>
      </w:r>
    </w:p>
    <w:p w14:paraId="08D4BBA2">
      <w:pPr>
        <w:autoSpaceDE w:val="0"/>
        <w:autoSpaceDN w:val="0"/>
        <w:adjustRightInd w:val="0"/>
        <w:spacing w:line="56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谈判供应商：响应谈判并且符合谈判文件规定资格条件的谈判供应商</w:t>
      </w:r>
    </w:p>
    <w:p w14:paraId="79DDDE84">
      <w:pPr>
        <w:spacing w:line="500" w:lineRule="exact"/>
        <w:jc w:val="center"/>
        <w:rPr>
          <w:rStyle w:val="39"/>
          <w:rFonts w:hint="eastAsia" w:ascii="宋体" w:hAnsi="宋体" w:eastAsia="宋体" w:cs="宋体"/>
          <w:b/>
          <w:bCs w:val="0"/>
          <w:color w:val="auto"/>
          <w:sz w:val="24"/>
          <w:szCs w:val="24"/>
        </w:rPr>
      </w:pPr>
      <w:bookmarkStart w:id="34" w:name="_Toc56066540"/>
      <w:bookmarkStart w:id="35" w:name="_Toc11437"/>
      <w:bookmarkStart w:id="36" w:name="_Toc30316"/>
      <w:bookmarkStart w:id="37" w:name="_Toc29946"/>
      <w:r>
        <w:rPr>
          <w:rStyle w:val="39"/>
          <w:rFonts w:hint="eastAsia" w:ascii="宋体" w:hAnsi="宋体" w:eastAsia="宋体" w:cs="宋体"/>
          <w:b/>
          <w:bCs w:val="0"/>
          <w:color w:val="auto"/>
          <w:sz w:val="24"/>
          <w:szCs w:val="24"/>
        </w:rPr>
        <w:t>二、供应商注意事项</w:t>
      </w:r>
      <w:bookmarkEnd w:id="34"/>
      <w:bookmarkEnd w:id="35"/>
      <w:bookmarkEnd w:id="36"/>
      <w:bookmarkEnd w:id="37"/>
    </w:p>
    <w:p w14:paraId="0276C6E1">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2.1询问</w:t>
      </w:r>
    </w:p>
    <w:p w14:paraId="157E31B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供应商对政府采购活动事项有疑问的，可以向采购人或</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提出询问。采购人或</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将在3个工作日内对供应商依法提出的询问做出答复。询问内容超出采购人对</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委托授权范围的，供应商应当向采购人提出。</w:t>
      </w:r>
    </w:p>
    <w:p w14:paraId="1029B315">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2.2现场踏勘及标前答疑会</w:t>
      </w:r>
    </w:p>
    <w:p w14:paraId="279856BE">
      <w:pPr>
        <w:spacing w:line="50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对于有计划举行项目现场踏勘和标前答疑会的，潜在供应商的项目主要负责人等须按时出席。需要答疑的问题各供应商可以口头或书面形式做出。采购代理机构、采购人将共同对各供应商提出的问题进行答复，并对供应商书面提出的问题形成答疑纪要，在网上发布公告。答疑纪要与招标文件中不一致的内容，以答疑纪要为准。凡未参加现场踏勘和标前答疑的供应商，由此造成的偏差由各供应商自行负责。</w:t>
      </w:r>
    </w:p>
    <w:p w14:paraId="696DDC7C">
      <w:pPr>
        <w:spacing w:line="500" w:lineRule="exact"/>
        <w:ind w:firstLine="482" w:firstLineChars="200"/>
        <w:rPr>
          <w:rFonts w:hint="eastAsia" w:ascii="宋体" w:hAnsi="宋体" w:eastAsia="宋体" w:cs="宋体"/>
          <w:bCs/>
          <w:color w:val="auto"/>
          <w:sz w:val="24"/>
          <w:szCs w:val="24"/>
        </w:rPr>
      </w:pPr>
      <w:r>
        <w:rPr>
          <w:rFonts w:hint="eastAsia" w:ascii="宋体" w:hAnsi="宋体" w:eastAsia="宋体" w:cs="宋体"/>
          <w:b/>
          <w:color w:val="auto"/>
          <w:sz w:val="24"/>
          <w:szCs w:val="24"/>
        </w:rPr>
        <w:t>本项目不组织集中踏勘和答疑。</w:t>
      </w:r>
    </w:p>
    <w:p w14:paraId="766D5089">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bCs/>
          <w:color w:val="auto"/>
          <w:sz w:val="24"/>
          <w:szCs w:val="24"/>
        </w:rPr>
        <w:t>2.3</w:t>
      </w:r>
      <w:r>
        <w:rPr>
          <w:rFonts w:hint="eastAsia" w:ascii="宋体" w:hAnsi="宋体" w:eastAsia="宋体" w:cs="宋体"/>
          <w:b/>
          <w:color w:val="auto"/>
          <w:sz w:val="24"/>
          <w:szCs w:val="24"/>
        </w:rPr>
        <w:t>质疑和投诉</w:t>
      </w:r>
    </w:p>
    <w:p w14:paraId="1A292E8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2.3.1供应商如果认为谈判文件中涉及的采购需求（包括供应商资格条件、采购内容和要求、合同条款等）使自身的合法权益受到损害，可以在谈判文件公告期限届满之日起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提出质疑；供应商如果认为采购程序、采购过程或成交结果使自身的合法权益受到损害，可以在知道或者应知其权益受到损害之日起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提出质疑。</w:t>
      </w:r>
    </w:p>
    <w:p w14:paraId="1A350F9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0EC8D6A6">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2.3.3在法定质疑期内，针对同一采购程序环节的质疑应当一次性提出。采购代理机构或采购人将在收到书面质疑后7个工作日内做出答复，并以书面形式通知质疑人和其他有关供应商。</w:t>
      </w:r>
    </w:p>
    <w:p w14:paraId="31634B6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2.3.4有下列情形之一的，属于无效质疑，</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和采购人不予受理：</w:t>
      </w:r>
    </w:p>
    <w:p w14:paraId="1E228A29">
      <w:pPr>
        <w:numPr>
          <w:ilvl w:val="0"/>
          <w:numId w:val="3"/>
        </w:numPr>
        <w:spacing w:line="500" w:lineRule="exact"/>
        <w:ind w:firstLine="600" w:firstLineChars="250"/>
        <w:contextualSpacing/>
        <w:rPr>
          <w:rFonts w:hint="eastAsia" w:ascii="宋体" w:hAnsi="宋体" w:eastAsia="宋体" w:cs="宋体"/>
          <w:color w:val="auto"/>
          <w:sz w:val="24"/>
          <w:szCs w:val="24"/>
        </w:rPr>
      </w:pPr>
      <w:r>
        <w:rPr>
          <w:rFonts w:hint="eastAsia" w:ascii="宋体" w:hAnsi="宋体" w:eastAsia="宋体" w:cs="宋体"/>
          <w:color w:val="auto"/>
          <w:sz w:val="24"/>
          <w:szCs w:val="24"/>
        </w:rPr>
        <w:t>质疑人不是参与本次政府采购项目的供应商或潜在供应商；</w:t>
      </w:r>
    </w:p>
    <w:p w14:paraId="3FB06A00">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（2）质疑人与质疑事项不存在利害关系的；</w:t>
      </w:r>
    </w:p>
    <w:p w14:paraId="702F45E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（3）未在法定期限内提出质疑的；</w:t>
      </w:r>
    </w:p>
    <w:p w14:paraId="3EC9648A">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（4）质疑未以书面形式提出，或质疑函主要内容构成不完整的，或缺乏必要的证明材料及证明材料不完整的；</w:t>
      </w:r>
    </w:p>
    <w:p w14:paraId="0E7B0318">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（5）质疑函没有合法有效的签字、盖章或授权的；</w:t>
      </w:r>
    </w:p>
    <w:p w14:paraId="5FDFB3F1">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（6）以非法手段取得证据、材料的；</w:t>
      </w:r>
    </w:p>
    <w:p w14:paraId="70A9E5C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（7）质疑答复后，同一质疑人就同一事项再次提出质疑的；</w:t>
      </w:r>
    </w:p>
    <w:p w14:paraId="68E193F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（8）不符合法律、法规、规章和政府采购监管机构规定的其他条件的。</w:t>
      </w:r>
    </w:p>
    <w:p w14:paraId="3017260D">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2.3.5质疑人对</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或采购人的答复不满意，以及</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或采购人未在规定时间内做出答复的，可以在答复期满后15个工作日内向政府采购监管机构提出投诉。</w:t>
      </w:r>
    </w:p>
    <w:p w14:paraId="3D4C8C2D">
      <w:pP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2.4关于信用记录的查询和使用</w:t>
      </w:r>
    </w:p>
    <w:p w14:paraId="30C45497">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2.4.1 供应商信用记录查询渠道：“信用中国”（www.creditchina.gov.cn）网站、“中国政府采购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网(www.ccgp.gov.cn) 。</w:t>
      </w:r>
    </w:p>
    <w:p w14:paraId="53CCE05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供应商提供的信用证明材料应与网上查询结果一致，如有不一致的，以现场查询结果为准。由此造成的一切后果由供应商承担。</w:t>
      </w:r>
    </w:p>
    <w:p w14:paraId="7696F02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2.4.3 供应商在参加政府采购活动前3年内因违法经营被禁止在一定期限内参加政府采购活动，期限届满的，可以参加政府采购活动的，供应商应提供相关证明材料。</w:t>
      </w:r>
    </w:p>
    <w:p w14:paraId="0C74D3B7">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2.5落实的政府采购政策</w:t>
      </w:r>
    </w:p>
    <w:p w14:paraId="116C0B2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38" w:name="_Toc24866"/>
      <w:bookmarkStart w:id="39" w:name="_Toc19023"/>
      <w:bookmarkStart w:id="40" w:name="_Toc18387"/>
      <w:bookmarkStart w:id="41" w:name="_Toc2340"/>
      <w:r>
        <w:rPr>
          <w:rFonts w:hint="eastAsia" w:ascii="宋体" w:hAnsi="宋体" w:eastAsia="宋体" w:cs="宋体"/>
          <w:color w:val="auto"/>
          <w:sz w:val="24"/>
          <w:szCs w:val="24"/>
        </w:rPr>
        <w:t>对于中小企业（含中型、小型、微型企业）、监狱企业、残疾人福利性单位参与本次投标，以及节能产品、环保产品的采购，执行国务院办公厅以及国家部委有关文件。</w:t>
      </w:r>
    </w:p>
    <w:p w14:paraId="70735208">
      <w:pPr>
        <w:keepNext w:val="0"/>
        <w:keepLines w:val="0"/>
        <w:pageBreakBefore w:val="0"/>
        <w:widowControl w:val="0"/>
        <w:numPr>
          <w:ilvl w:val="0"/>
          <w:numId w:val="0"/>
        </w:numPr>
        <w:kinsoku/>
        <w:wordWrap/>
        <w:overflowPunct/>
        <w:topLinePunct/>
        <w:autoSpaceDE/>
        <w:autoSpaceDN/>
        <w:bidi w:val="0"/>
        <w:adjustRightInd/>
        <w:snapToGrid/>
        <w:spacing w:line="520" w:lineRule="exact"/>
        <w:ind w:firstLine="480"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rPr>
        <w:t>1、《政府采购促进中小企业发展管理办法》（财库〔2020〕46号）</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第七条：采购限额标准以上，200万元以下的货物和服务采购项目、400万元以下的工程采购项目，适宜由中小企业提供的，采购人应当专门面向中小企业采购</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本项目专门面向中小企业采购。</w:t>
      </w:r>
    </w:p>
    <w:p w14:paraId="41BD466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、《关于政府采购支持监狱企业发展有关问题的通知》（财库〔2014〕68号）以及《关于促进残疾人就业政府采购政策的通知》（财库〔2017〕141号）。</w:t>
      </w:r>
    </w:p>
    <w:p w14:paraId="0C86DAC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328C9AD3">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2.6 供应商的谈判费用自理</w:t>
      </w:r>
      <w:bookmarkEnd w:id="38"/>
      <w:bookmarkEnd w:id="39"/>
      <w:bookmarkEnd w:id="40"/>
      <w:bookmarkEnd w:id="41"/>
    </w:p>
    <w:p w14:paraId="528550E9">
      <w:pPr>
        <w:spacing w:line="500" w:lineRule="exact"/>
        <w:ind w:firstLine="482" w:firstLineChars="200"/>
        <w:contextualSpacing/>
        <w:jc w:val="center"/>
        <w:rPr>
          <w:rFonts w:hint="eastAsia" w:ascii="宋体" w:hAnsi="宋体" w:eastAsia="宋体" w:cs="宋体"/>
          <w:b/>
          <w:bCs w:val="0"/>
          <w:color w:val="auto"/>
          <w:sz w:val="24"/>
          <w:szCs w:val="24"/>
        </w:rPr>
      </w:pPr>
      <w:bookmarkStart w:id="42" w:name="_Toc4943"/>
      <w:bookmarkStart w:id="43" w:name="_Toc56066541"/>
      <w:r>
        <w:rPr>
          <w:rStyle w:val="39"/>
          <w:rFonts w:hint="eastAsia" w:ascii="宋体" w:hAnsi="宋体" w:eastAsia="宋体" w:cs="宋体"/>
          <w:b/>
          <w:bCs w:val="0"/>
          <w:color w:val="auto"/>
          <w:sz w:val="24"/>
          <w:szCs w:val="24"/>
        </w:rPr>
        <w:t>三、谈判文件</w:t>
      </w:r>
      <w:bookmarkEnd w:id="42"/>
      <w:bookmarkEnd w:id="43"/>
    </w:p>
    <w:p w14:paraId="3E1458C8">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3.1 谈判文件包括下列内容</w:t>
      </w:r>
    </w:p>
    <w:p w14:paraId="63F7128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第一章　</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公告</w:t>
      </w:r>
    </w:p>
    <w:p w14:paraId="489C0690">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第二章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r>
        <w:rPr>
          <w:rFonts w:hint="eastAsia" w:ascii="宋体" w:hAnsi="宋体" w:eastAsia="宋体" w:cs="宋体"/>
          <w:color w:val="auto"/>
          <w:sz w:val="24"/>
          <w:szCs w:val="24"/>
          <w:lang w:eastAsia="zh-CN"/>
        </w:rPr>
        <w:t>前附表</w:t>
      </w:r>
    </w:p>
    <w:p w14:paraId="0991C95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第三章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p>
    <w:p w14:paraId="4D5D214F">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第四章　</w:t>
      </w:r>
      <w:r>
        <w:rPr>
          <w:rFonts w:hint="eastAsia" w:ascii="宋体" w:hAnsi="宋体" w:eastAsia="宋体" w:cs="宋体"/>
          <w:color w:val="auto"/>
          <w:sz w:val="24"/>
          <w:szCs w:val="24"/>
          <w:lang w:eastAsia="zh-CN"/>
        </w:rPr>
        <w:t>政府采购合同</w:t>
      </w:r>
    </w:p>
    <w:p w14:paraId="2AD8024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第五章　采购内容及</w:t>
      </w:r>
      <w:r>
        <w:rPr>
          <w:rFonts w:hint="eastAsia" w:ascii="宋体" w:hAnsi="宋体" w:eastAsia="宋体" w:cs="宋体"/>
          <w:color w:val="auto"/>
          <w:sz w:val="24"/>
          <w:szCs w:val="24"/>
          <w:lang w:val="en-US" w:eastAsia="zh-CN"/>
        </w:rPr>
        <w:t>需求</w:t>
      </w:r>
    </w:p>
    <w:p w14:paraId="0078214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竞争性谈判响应文件格式</w:t>
      </w:r>
    </w:p>
    <w:p w14:paraId="782117D6">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3.2 谈判文件的检查及阅读</w:t>
      </w:r>
    </w:p>
    <w:p w14:paraId="29B4FE1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3.2.1供应商获取谈判文件后应仔细阅读检查谈判文件中的所有内容，按照谈判文件中所列事项、条款、规范要求及格式，在响应文件中对谈判文件做出实质性的响应，并按谈判文件的要求提交全部资料。</w:t>
      </w:r>
    </w:p>
    <w:p w14:paraId="25A21D2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3.2.2项目废标后重新组织谈判的，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将重新编制、发布新版谈判文件，供应商应按新版谈判文件重新编制响应文件。原谈判文件及响应文件失效。</w:t>
      </w:r>
    </w:p>
    <w:p w14:paraId="09D1205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3.2.3响应文件封面、响应函以及法定代表人授权委托书三处的项目名称、项目编号、标段（如有）应当与最新发布的谈判文件保持一致，否则将被视为无效响应文件。</w:t>
      </w:r>
    </w:p>
    <w:p w14:paraId="7488BE56">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3.3谈判文件的修改、澄清</w:t>
      </w:r>
    </w:p>
    <w:p w14:paraId="2A01F290">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3.3.1提交响应文件截止之日前，</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可对已发出的谈判文件进行必要的澄清或者修改，澄清或者修改的内容作为谈判文件的组成部分。澄清或修改的内容可能影响响应文件编制的，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将在提交响应文件截止之日3个工作日前，在财政部门指定的政府采购信息发布媒体上发布更正公告，并以书面形式通知所有谈判文件收受人；不足3个工作日的，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将顺延提交响应文件截止时间。</w:t>
      </w:r>
    </w:p>
    <w:p w14:paraId="040AA3A3">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3.3.2供应商对谈判文件有质疑的，应在谈判文件公告期届满之日起7个工作日内以书面形式提出，采购人或</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将以书面形式予以答复；在此之后提出的针对谈判文件的质疑为无效质疑。答复的内容可能影响响应文件编制的，将在财政部门指定的政府采购信息发布媒体上发布更正公告，并以书面形式通知所有谈判文件收受人，且作为谈判文件的组成部分。</w:t>
      </w:r>
    </w:p>
    <w:p w14:paraId="786A4AB0">
      <w:pPr>
        <w:spacing w:line="500" w:lineRule="exact"/>
        <w:ind w:firstLine="477" w:firstLineChars="198"/>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3.4谈判文件的解释权归</w:t>
      </w:r>
      <w:r>
        <w:rPr>
          <w:rFonts w:hint="eastAsia" w:ascii="宋体" w:hAnsi="宋体" w:eastAsia="宋体" w:cs="宋体"/>
          <w:b/>
          <w:color w:val="auto"/>
          <w:sz w:val="24"/>
          <w:szCs w:val="24"/>
          <w:lang w:eastAsia="zh-CN"/>
        </w:rPr>
        <w:t>采购人及陕西锦明润诚项目管理有限公司</w:t>
      </w:r>
      <w:r>
        <w:rPr>
          <w:rFonts w:hint="eastAsia" w:ascii="宋体" w:hAnsi="宋体" w:eastAsia="宋体" w:cs="宋体"/>
          <w:b/>
          <w:color w:val="auto"/>
          <w:sz w:val="24"/>
          <w:szCs w:val="24"/>
        </w:rPr>
        <w:t>。</w:t>
      </w:r>
    </w:p>
    <w:p w14:paraId="63B4BF75">
      <w:pPr>
        <w:spacing w:line="33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四</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谈判要求</w:t>
      </w:r>
    </w:p>
    <w:p w14:paraId="65B61F55">
      <w:pPr>
        <w:spacing w:line="500" w:lineRule="exact"/>
        <w:ind w:firstLine="477" w:firstLineChars="198"/>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4.1 谈判内容</w:t>
      </w:r>
    </w:p>
    <w:p w14:paraId="043DD7CB">
      <w:pPr>
        <w:spacing w:line="500" w:lineRule="exact"/>
        <w:ind w:firstLine="475" w:firstLineChars="198"/>
        <w:contextualSpacing/>
        <w:rPr>
          <w:rFonts w:hint="eastAsia" w:ascii="宋体" w:hAnsi="宋体" w:eastAsia="宋体" w:cs="宋体"/>
          <w:color w:val="auto"/>
          <w:sz w:val="24"/>
          <w:szCs w:val="24"/>
        </w:rPr>
      </w:pPr>
      <w:r>
        <w:rPr>
          <w:rFonts w:hint="eastAsia" w:ascii="宋体" w:hAnsi="宋体" w:eastAsia="宋体" w:cs="宋体"/>
          <w:color w:val="auto"/>
          <w:sz w:val="24"/>
          <w:szCs w:val="24"/>
        </w:rPr>
        <w:t>本次谈判为：</w:t>
      </w:r>
      <w:r>
        <w:rPr>
          <w:rFonts w:hint="eastAsia" w:ascii="宋体" w:hAnsi="宋体" w:eastAsia="宋体" w:cs="宋体"/>
          <w:color w:val="auto"/>
          <w:sz w:val="24"/>
          <w:szCs w:val="24"/>
          <w:lang w:eastAsia="zh-CN"/>
        </w:rPr>
        <w:t>2026年市级常态化帮扶资金人居环境整治项目</w:t>
      </w:r>
      <w:r>
        <w:rPr>
          <w:rFonts w:hint="eastAsia" w:ascii="宋体" w:hAnsi="宋体" w:eastAsia="宋体" w:cs="宋体"/>
          <w:color w:val="auto"/>
          <w:sz w:val="24"/>
          <w:szCs w:val="24"/>
        </w:rPr>
        <w:t>。谈判供应商可根据自身的资格情况和经营范围对项目进行谈判，不得将其子目再行分解或只响应其中的一部分内容。</w:t>
      </w:r>
    </w:p>
    <w:p w14:paraId="0110E16B">
      <w:pPr>
        <w:spacing w:line="500" w:lineRule="exact"/>
        <w:ind w:firstLine="475" w:firstLineChars="198"/>
        <w:contextualSpacing/>
        <w:rPr>
          <w:rFonts w:hint="eastAsia" w:ascii="宋体" w:hAnsi="宋体" w:eastAsia="宋体" w:cs="宋体"/>
          <w:b/>
          <w:color w:val="auto"/>
          <w:sz w:val="24"/>
          <w:szCs w:val="24"/>
        </w:rPr>
      </w:pPr>
      <w:r>
        <w:rPr>
          <w:rFonts w:hint="eastAsia" w:ascii="宋体" w:hAnsi="宋体" w:eastAsia="宋体" w:cs="宋体"/>
          <w:color w:val="auto"/>
          <w:sz w:val="24"/>
          <w:szCs w:val="24"/>
        </w:rPr>
        <w:t>谈判供应商应详细阅读谈判文件中所有的事项、格式、条款和规范要求,对谈判文件提出的要求和条件做出实质性的响应，并按谈判文件的要求提交全部资料。如果谈判供应商未按谈判文件要求提交全部资料，本次谈判将被拒绝；谈判、澄清、成交、签订合同均以项目为单位进行。</w:t>
      </w:r>
    </w:p>
    <w:p w14:paraId="1B6859B1">
      <w:pPr>
        <w:numPr>
          <w:ilvl w:val="0"/>
          <w:numId w:val="0"/>
        </w:num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4.2 谈判供应商须提交的资格证明文件：</w:t>
      </w:r>
    </w:p>
    <w:p w14:paraId="4B5532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360" w:lineRule="auto"/>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见供应商须知前附表12。</w:t>
      </w:r>
    </w:p>
    <w:p w14:paraId="02A620F3">
      <w:pPr>
        <w:pStyle w:val="40"/>
        <w:keepNext w:val="0"/>
        <w:keepLines w:val="0"/>
        <w:pageBreakBefore w:val="0"/>
        <w:widowControl w:val="0"/>
        <w:kinsoku/>
        <w:wordWrap w:val="0"/>
        <w:overflowPunct/>
        <w:topLinePunct w:val="0"/>
        <w:autoSpaceDE/>
        <w:autoSpaceDN/>
        <w:bidi w:val="0"/>
        <w:adjustRightInd/>
        <w:snapToGrid/>
        <w:spacing w:line="360" w:lineRule="auto"/>
        <w:ind w:firstLine="475" w:firstLineChars="19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p w14:paraId="4773568C">
      <w:pPr>
        <w:pStyle w:val="40"/>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w:t>
      </w:r>
      <w:r>
        <w:rPr>
          <w:rFonts w:hint="eastAsia" w:ascii="宋体" w:hAnsi="宋体" w:eastAsia="宋体" w:cs="宋体"/>
          <w:color w:val="auto"/>
          <w:kern w:val="0"/>
          <w:sz w:val="24"/>
          <w:szCs w:val="24"/>
        </w:rPr>
        <w:t>1</w:t>
      </w:r>
      <w:r>
        <w:rPr>
          <w:rFonts w:hint="eastAsia" w:ascii="宋体" w:hAnsi="宋体" w:eastAsia="宋体" w:cs="宋体"/>
          <w:color w:val="auto"/>
          <w:sz w:val="24"/>
          <w:szCs w:val="24"/>
        </w:rPr>
        <w:t>）</w:t>
      </w:r>
      <w:r>
        <w:rPr>
          <w:rFonts w:hint="eastAsia" w:ascii="宋体" w:hAnsi="宋体" w:eastAsia="宋体" w:cs="宋体"/>
          <w:color w:val="auto"/>
          <w:kern w:val="0"/>
          <w:sz w:val="24"/>
          <w:szCs w:val="24"/>
        </w:rPr>
        <w:t>以上为必备资格，缺一项或某项达不到要求，按无效文件处理；响应文件递交截至时间前，供应商须将上述必备资格原件递交至谈判地点，进行资格审查，过时不接受任何补充资料；</w:t>
      </w:r>
    </w:p>
    <w:p w14:paraId="1EFFBD65">
      <w:pPr>
        <w:pStyle w:val="40"/>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（2）以上资格除提供一套</w:t>
      </w:r>
      <w:r>
        <w:rPr>
          <w:rFonts w:hint="eastAsia" w:ascii="宋体" w:hAnsi="宋体" w:eastAsia="宋体" w:cs="宋体"/>
          <w:color w:val="auto"/>
          <w:kern w:val="0"/>
          <w:sz w:val="24"/>
          <w:szCs w:val="24"/>
          <w:lang w:val="en-US" w:eastAsia="zh-CN"/>
        </w:rPr>
        <w:t>复印件</w:t>
      </w:r>
      <w:r>
        <w:rPr>
          <w:rFonts w:hint="eastAsia" w:ascii="宋体" w:hAnsi="宋体" w:eastAsia="宋体" w:cs="宋体"/>
          <w:color w:val="auto"/>
          <w:kern w:val="0"/>
          <w:sz w:val="24"/>
          <w:szCs w:val="24"/>
        </w:rPr>
        <w:t>外，还应将其装订在“</w:t>
      </w:r>
      <w:r>
        <w:rPr>
          <w:rFonts w:hint="eastAsia" w:ascii="宋体" w:hAnsi="宋体" w:eastAsia="宋体" w:cs="宋体"/>
          <w:color w:val="auto"/>
          <w:kern w:val="0"/>
          <w:sz w:val="24"/>
          <w:szCs w:val="24"/>
          <w:lang w:eastAsia="zh-CN"/>
        </w:rPr>
        <w:t>竞争性谈判</w:t>
      </w:r>
      <w:r>
        <w:rPr>
          <w:rFonts w:hint="eastAsia" w:ascii="宋体" w:hAnsi="宋体" w:eastAsia="宋体" w:cs="宋体"/>
          <w:color w:val="auto"/>
          <w:kern w:val="0"/>
          <w:sz w:val="24"/>
          <w:szCs w:val="24"/>
        </w:rPr>
        <w:t>响应文件”中，作为资格证明文件一并递交。</w:t>
      </w:r>
    </w:p>
    <w:p w14:paraId="1AE305D1">
      <w:pPr>
        <w:spacing w:line="500" w:lineRule="exact"/>
        <w:contextualSpacing/>
        <w:jc w:val="center"/>
        <w:rPr>
          <w:rFonts w:hint="eastAsia" w:ascii="宋体" w:hAnsi="宋体" w:eastAsia="宋体" w:cs="宋体"/>
          <w:b/>
          <w:bCs w:val="0"/>
          <w:color w:val="auto"/>
          <w:sz w:val="24"/>
          <w:szCs w:val="24"/>
        </w:rPr>
      </w:pPr>
      <w:bookmarkStart w:id="44" w:name="_Toc28900"/>
      <w:bookmarkStart w:id="45" w:name="_Toc56066544"/>
      <w:r>
        <w:rPr>
          <w:rStyle w:val="39"/>
          <w:rFonts w:hint="eastAsia" w:ascii="宋体" w:hAnsi="宋体" w:eastAsia="宋体" w:cs="宋体"/>
          <w:b/>
          <w:bCs w:val="0"/>
          <w:color w:val="auto"/>
          <w:sz w:val="24"/>
          <w:szCs w:val="24"/>
        </w:rPr>
        <w:t>五、响应文件</w:t>
      </w:r>
      <w:bookmarkEnd w:id="44"/>
      <w:bookmarkEnd w:id="45"/>
    </w:p>
    <w:p w14:paraId="14F59F23">
      <w:pPr>
        <w:spacing w:line="500" w:lineRule="exact"/>
        <w:ind w:firstLine="482" w:firstLineChars="200"/>
        <w:contextualSpacing/>
        <w:rPr>
          <w:rFonts w:hint="eastAsia" w:ascii="宋体" w:hAnsi="宋体" w:eastAsia="宋体" w:cs="宋体"/>
          <w:color w:val="auto"/>
          <w:sz w:val="24"/>
          <w:szCs w:val="24"/>
        </w:rPr>
      </w:pPr>
      <w:r>
        <w:rPr>
          <w:rFonts w:hint="eastAsia" w:ascii="宋体" w:hAnsi="宋体" w:eastAsia="宋体" w:cs="宋体"/>
          <w:b/>
          <w:color w:val="auto"/>
          <w:sz w:val="24"/>
          <w:szCs w:val="24"/>
        </w:rPr>
        <w:t>5.1 响应文件语言及有效期</w:t>
      </w:r>
    </w:p>
    <w:p w14:paraId="7CDFB32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谈判活动的所有文件、资料、函电文均使用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，确需提交用其他语言形成的资料，必须翻译成简体中文，并加盖谈判供应商公章，如有差异，以简体中文为准，其准确性由谈判供应商负责。</w:t>
      </w:r>
    </w:p>
    <w:p w14:paraId="0F1BCB3D">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响应文件有效期为</w:t>
      </w:r>
      <w:r>
        <w:rPr>
          <w:rFonts w:hint="eastAsia" w:ascii="宋体" w:hAnsi="宋体" w:eastAsia="宋体" w:cs="宋体"/>
          <w:b/>
          <w:bCs/>
          <w:color w:val="auto"/>
          <w:sz w:val="24"/>
          <w:szCs w:val="24"/>
        </w:rPr>
        <w:t>自谈判之日起90个日历日</w:t>
      </w:r>
      <w:r>
        <w:rPr>
          <w:rFonts w:hint="eastAsia" w:ascii="宋体" w:hAnsi="宋体" w:eastAsia="宋体" w:cs="宋体"/>
          <w:color w:val="auto"/>
          <w:sz w:val="24"/>
          <w:szCs w:val="24"/>
        </w:rPr>
        <w:t>。如成交，延长至合同执行完毕时止。</w:t>
      </w:r>
    </w:p>
    <w:p w14:paraId="7B667C89">
      <w:pPr>
        <w:spacing w:line="336"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5.2 响应文件的编制</w:t>
      </w:r>
    </w:p>
    <w:p w14:paraId="3CCF301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rPr>
        <w:t>5.2.1 纸质响应文件应用不褪色的材料书写或打印并逐页标注连续页码，响应文件必须根据谈判文件提供的内容及格式编制，并对谈判文件做出实质性响应。</w:t>
      </w:r>
      <w:r>
        <w:rPr>
          <w:rFonts w:hint="eastAsia" w:ascii="宋体" w:hAnsi="宋体" w:eastAsia="宋体" w:cs="宋体"/>
          <w:color w:val="auto"/>
          <w:sz w:val="24"/>
          <w:szCs w:val="24"/>
          <w:highlight w:val="none"/>
        </w:rPr>
        <w:t>响应文件包括资格原件</w:t>
      </w:r>
      <w:r>
        <w:rPr>
          <w:rFonts w:hint="eastAsia" w:ascii="宋体" w:hAnsi="宋体" w:eastAsia="宋体" w:cs="宋体"/>
          <w:color w:val="auto"/>
          <w:sz w:val="24"/>
          <w:szCs w:val="24"/>
          <w:highlight w:val="none"/>
          <w:lang w:eastAsia="zh-CN"/>
        </w:rPr>
        <w:t>、竞争性</w:t>
      </w:r>
      <w:r>
        <w:rPr>
          <w:rFonts w:hint="eastAsia" w:ascii="宋体" w:hAnsi="宋体" w:eastAsia="宋体" w:cs="宋体"/>
          <w:color w:val="auto"/>
          <w:sz w:val="24"/>
          <w:szCs w:val="24"/>
          <w:highlight w:val="none"/>
        </w:rPr>
        <w:t>谈判响应文件和电子响应文件。</w:t>
      </w:r>
    </w:p>
    <w:p w14:paraId="31D5A6FB">
      <w:pPr>
        <w:pStyle w:val="7"/>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5.2.2 资格原件内容见本章4.2条款</w:t>
      </w:r>
    </w:p>
    <w:p w14:paraId="2BE24D32">
      <w:pPr>
        <w:tabs>
          <w:tab w:val="right" w:leader="hyphen" w:pos="8504"/>
        </w:tabs>
        <w:spacing w:line="500" w:lineRule="exact"/>
        <w:ind w:right="630" w:rightChars="3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竞争性</w:t>
      </w:r>
      <w:r>
        <w:rPr>
          <w:rFonts w:hint="eastAsia" w:ascii="宋体" w:hAnsi="宋体" w:eastAsia="宋体" w:cs="宋体"/>
          <w:color w:val="auto"/>
          <w:sz w:val="24"/>
          <w:szCs w:val="24"/>
        </w:rPr>
        <w:t>谈判响应文件</w:t>
      </w:r>
    </w:p>
    <w:p w14:paraId="672CD330">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电子响应文件内容包括：（U盘）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份（电子文件应提供word版本，内容包含谈判响应文件正本的全部内容）。</w:t>
      </w:r>
    </w:p>
    <w:p w14:paraId="2BEDAF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5.3 谈判报价</w:t>
      </w:r>
    </w:p>
    <w:p w14:paraId="66A9CDB6">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5.3.1谈判报价是供应商响应谈判项目要求的全部工作内容的价格体现，包括完成采购所需的直接费、间接费、利润、税金及其它相关的一切费用。供应商在报价时应充分考虑所有可能发生的费用，谈判文件未列明，而供应商认为应当计取的费用均应列入报价中。报价时不论是否计取，采购人均按已计取对待。</w:t>
      </w:r>
    </w:p>
    <w:p w14:paraId="0477A20E">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5.3.2 供应商应按照《响应文件构成及格式》中《</w:t>
      </w:r>
      <w:r>
        <w:rPr>
          <w:rFonts w:hint="eastAsia" w:ascii="宋体" w:hAnsi="宋体" w:eastAsia="宋体" w:cs="宋体"/>
          <w:color w:val="auto"/>
          <w:sz w:val="24"/>
          <w:szCs w:val="24"/>
          <w:lang w:val="en-US" w:eastAsia="zh-CN"/>
        </w:rPr>
        <w:t>第一次谈判报价表</w:t>
      </w:r>
      <w:r>
        <w:rPr>
          <w:rFonts w:hint="eastAsia" w:ascii="宋体" w:hAnsi="宋体" w:eastAsia="宋体" w:cs="宋体"/>
          <w:color w:val="auto"/>
          <w:sz w:val="24"/>
          <w:szCs w:val="24"/>
        </w:rPr>
        <w:t>》的相关要求填写需要响应的内容。</w:t>
      </w:r>
    </w:p>
    <w:p w14:paraId="1496E2F4">
      <w:pPr>
        <w:keepNext w:val="0"/>
        <w:keepLines w:val="0"/>
        <w:pageBreakBefore w:val="0"/>
        <w:widowControl w:val="0"/>
        <w:kinsoku/>
        <w:wordWrap/>
        <w:overflowPunct/>
        <w:topLinePunct w:val="0"/>
        <w:autoSpaceDE/>
        <w:autoSpaceDN/>
        <w:bidi w:val="0"/>
        <w:adjustRightInd/>
        <w:snapToGrid/>
        <w:spacing w:line="360" w:lineRule="auto"/>
        <w:ind w:firstLine="477" w:firstLineChars="199"/>
        <w:contextualSpacing/>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5.3.3</w:t>
      </w:r>
      <w:r>
        <w:rPr>
          <w:rFonts w:hint="eastAsia" w:ascii="宋体" w:hAnsi="宋体" w:eastAsia="宋体" w:cs="宋体"/>
          <w:color w:val="auto"/>
          <w:sz w:val="24"/>
          <w:szCs w:val="24"/>
        </w:rPr>
        <w:t>谈判报价采取原则上采取二次报价的办法，二次报价作为最后报价，</w:t>
      </w:r>
      <w:r>
        <w:rPr>
          <w:rFonts w:hint="eastAsia" w:ascii="宋体" w:hAnsi="宋体" w:eastAsia="宋体" w:cs="宋体"/>
          <w:bCs/>
          <w:color w:val="auto"/>
          <w:sz w:val="24"/>
          <w:szCs w:val="24"/>
        </w:rPr>
        <w:t>最后报价作为评审的依据。供应商应在谈判当天，谈判小组规定的报价时间内，填写最后报价表并提交。如所有供应商的二次报价仍不能满足采购人的需要，确需进行多次报价的，采购人须报</w:t>
      </w:r>
      <w:r>
        <w:rPr>
          <w:rFonts w:hint="eastAsia" w:ascii="宋体" w:hAnsi="宋体" w:eastAsia="宋体" w:cs="宋体"/>
          <w:color w:val="auto"/>
          <w:sz w:val="24"/>
          <w:szCs w:val="24"/>
        </w:rPr>
        <w:t>政府采购监管机构</w:t>
      </w:r>
      <w:r>
        <w:rPr>
          <w:rFonts w:hint="eastAsia" w:ascii="宋体" w:hAnsi="宋体" w:eastAsia="宋体" w:cs="宋体"/>
          <w:bCs/>
          <w:color w:val="auto"/>
          <w:sz w:val="24"/>
          <w:szCs w:val="24"/>
        </w:rPr>
        <w:t>批准后，方可进行多次报价。</w:t>
      </w:r>
    </w:p>
    <w:p w14:paraId="5E64E4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5.3.4</w:t>
      </w:r>
      <w:r>
        <w:rPr>
          <w:rFonts w:hint="eastAsia" w:ascii="宋体" w:hAnsi="宋体" w:eastAsia="宋体" w:cs="宋体"/>
          <w:b/>
          <w:bCs/>
          <w:color w:val="auto"/>
          <w:sz w:val="24"/>
          <w:szCs w:val="24"/>
        </w:rPr>
        <w:t xml:space="preserve"> </w:t>
      </w:r>
      <w:r>
        <w:rPr>
          <w:rFonts w:hint="eastAsia" w:ascii="宋体" w:hAnsi="宋体" w:eastAsia="宋体" w:cs="宋体"/>
          <w:bCs/>
          <w:color w:val="auto"/>
          <w:sz w:val="24"/>
          <w:szCs w:val="24"/>
        </w:rPr>
        <w:t>如采购内容无实质性变更，各供应商的报价应逐次降低。本次报价超过采购预算或谈判文件规定的最高限价的，按无效谈判处理；本次报价超过上次报价但未超过采购预算或谈判文件规定的最高限价的，或未在规定时间内提交最后报价的均为无效报价，谈判小组将使用上一轮有效报价作为最后评审的依据。</w:t>
      </w:r>
    </w:p>
    <w:p w14:paraId="103446A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5.3.5</w:t>
      </w:r>
      <w:r>
        <w:rPr>
          <w:rFonts w:hint="eastAsia" w:ascii="宋体" w:hAnsi="宋体" w:eastAsia="宋体" w:cs="宋体"/>
          <w:color w:val="auto"/>
          <w:sz w:val="24"/>
          <w:szCs w:val="24"/>
        </w:rPr>
        <w:t xml:space="preserve"> 谈判报价</w:t>
      </w:r>
      <w:r>
        <w:rPr>
          <w:rFonts w:hint="eastAsia" w:ascii="宋体" w:hAnsi="宋体" w:eastAsia="宋体" w:cs="宋体"/>
          <w:b/>
          <w:bCs/>
          <w:color w:val="auto"/>
          <w:sz w:val="24"/>
          <w:szCs w:val="24"/>
          <w:lang w:eastAsia="zh-CN"/>
        </w:rPr>
        <w:t>总价</w:t>
      </w:r>
      <w:r>
        <w:rPr>
          <w:rFonts w:hint="eastAsia" w:ascii="宋体" w:hAnsi="宋体" w:eastAsia="宋体" w:cs="宋体"/>
          <w:color w:val="auto"/>
          <w:sz w:val="24"/>
          <w:szCs w:val="24"/>
        </w:rPr>
        <w:t>。</w:t>
      </w:r>
    </w:p>
    <w:p w14:paraId="4D8EA576">
      <w:pPr>
        <w:spacing w:line="500" w:lineRule="exact"/>
        <w:ind w:firstLine="480" w:firstLineChars="200"/>
        <w:contextualSpacing/>
        <w:rPr>
          <w:rFonts w:hint="eastAsia" w:ascii="宋体" w:hAnsi="宋体" w:eastAsia="宋体" w:cs="宋体"/>
          <w:color w:val="auto"/>
          <w:lang w:eastAsia="zh-CN"/>
        </w:rPr>
      </w:pPr>
      <w:r>
        <w:rPr>
          <w:rFonts w:hint="eastAsia" w:ascii="宋体" w:hAnsi="宋体" w:eastAsia="宋体" w:cs="宋体"/>
          <w:bCs/>
          <w:color w:val="auto"/>
          <w:sz w:val="24"/>
          <w:szCs w:val="24"/>
        </w:rPr>
        <w:t>5.3.</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t>因供应商对谈判文件理解不透、误解、疏漏或对市场行情了解不清造成的后果和风险，均由供应商自己负责。</w:t>
      </w:r>
    </w:p>
    <w:p w14:paraId="293162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响应文件的签署及规定</w:t>
      </w:r>
    </w:p>
    <w:p w14:paraId="7C9832B2">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 谈判供应商在响应文件中指定的页面落款处，须按谈判文件要求加盖公章或签字。</w:t>
      </w:r>
    </w:p>
    <w:p w14:paraId="399BE08F">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由被</w:t>
      </w:r>
      <w:r>
        <w:rPr>
          <w:rFonts w:hint="eastAsia" w:ascii="宋体" w:hAnsi="宋体" w:eastAsia="宋体" w:cs="宋体"/>
          <w:color w:val="auto"/>
          <w:sz w:val="24"/>
          <w:szCs w:val="24"/>
          <w:lang w:eastAsia="zh-CN"/>
        </w:rPr>
        <w:t>委托代理人</w:t>
      </w:r>
      <w:r>
        <w:rPr>
          <w:rFonts w:hint="eastAsia" w:ascii="宋体" w:hAnsi="宋体" w:eastAsia="宋体" w:cs="宋体"/>
          <w:color w:val="auto"/>
          <w:sz w:val="24"/>
          <w:szCs w:val="24"/>
        </w:rPr>
        <w:t>签字的响应文件需同时提交经谈判供应商法定代表人签署的授权委托书，格式、内容均应符合谈判文件要求，否则授权委托书无效。</w:t>
      </w:r>
    </w:p>
    <w:p w14:paraId="06EA46E8">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 谈判供应商名称应填写全称。</w:t>
      </w:r>
    </w:p>
    <w:p w14:paraId="5D14BC71">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.4响应文件的任何行间插字、涂改和增删，须有法定代表人或被授权人在改动处签字并加盖公章方为有效。</w:t>
      </w:r>
    </w:p>
    <w:p w14:paraId="29F62045">
      <w:pPr>
        <w:pStyle w:val="7"/>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.5响应文件因字迹潦草或表达不清所引起的后果由谈判供应商负责。</w:t>
      </w:r>
    </w:p>
    <w:p w14:paraId="0D886C73">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响应文件的密封及标记</w:t>
      </w:r>
    </w:p>
    <w:p w14:paraId="243DF0F8">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.1响应文件应按以下要求封装</w:t>
      </w:r>
      <w:r>
        <w:rPr>
          <w:rFonts w:hint="eastAsia" w:ascii="宋体" w:hAnsi="宋体" w:eastAsia="宋体" w:cs="宋体"/>
          <w:color w:val="auto"/>
          <w:sz w:val="24"/>
          <w:szCs w:val="24"/>
        </w:rPr>
        <w:t>：</w:t>
      </w:r>
    </w:p>
    <w:p w14:paraId="7D1B7ED6">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本次谈判需提交响应文件包括</w:t>
      </w:r>
      <w:r>
        <w:rPr>
          <w:rFonts w:hint="eastAsia" w:ascii="宋体" w:hAnsi="宋体" w:eastAsia="宋体" w:cs="宋体"/>
          <w:b/>
          <w:color w:val="auto"/>
          <w:sz w:val="24"/>
          <w:szCs w:val="24"/>
        </w:rPr>
        <w:t>3</w:t>
      </w:r>
      <w:r>
        <w:rPr>
          <w:rFonts w:hint="eastAsia" w:ascii="宋体" w:hAnsi="宋体" w:eastAsia="宋体" w:cs="宋体"/>
          <w:color w:val="auto"/>
          <w:sz w:val="24"/>
          <w:szCs w:val="24"/>
        </w:rPr>
        <w:t>部分：</w:t>
      </w:r>
    </w:p>
    <w:p w14:paraId="34EEA35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A资格</w:t>
      </w:r>
      <w:r>
        <w:rPr>
          <w:rFonts w:hint="eastAsia" w:ascii="宋体" w:hAnsi="宋体" w:eastAsia="宋体" w:cs="宋体"/>
          <w:b/>
          <w:color w:val="auto"/>
          <w:sz w:val="24"/>
          <w:szCs w:val="24"/>
          <w:lang w:val="en-US" w:eastAsia="zh-CN"/>
        </w:rPr>
        <w:t>证明</w:t>
      </w:r>
      <w:r>
        <w:rPr>
          <w:rFonts w:hint="eastAsia" w:ascii="宋体" w:hAnsi="宋体" w:eastAsia="宋体" w:cs="宋体"/>
          <w:b/>
          <w:color w:val="auto"/>
          <w:sz w:val="24"/>
          <w:szCs w:val="24"/>
        </w:rPr>
        <w:t xml:space="preserve">文件: </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证件</w:t>
      </w:r>
      <w:r>
        <w:rPr>
          <w:rFonts w:hint="eastAsia" w:ascii="宋体" w:hAnsi="宋体" w:eastAsia="宋体" w:cs="宋体"/>
          <w:color w:val="auto"/>
          <w:sz w:val="24"/>
          <w:szCs w:val="24"/>
        </w:rPr>
        <w:t>1份；</w:t>
      </w:r>
    </w:p>
    <w:p w14:paraId="122CBD0E">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B谈判响应文件：</w:t>
      </w:r>
      <w:r>
        <w:rPr>
          <w:rFonts w:hint="eastAsia" w:ascii="宋体" w:hAnsi="宋体" w:eastAsia="宋体" w:cs="宋体"/>
          <w:color w:val="auto"/>
          <w:sz w:val="24"/>
          <w:szCs w:val="24"/>
        </w:rPr>
        <w:t>正本1份、副本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p>
    <w:p w14:paraId="0034AE14">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C电子响应文件：</w:t>
      </w:r>
      <w:r>
        <w:rPr>
          <w:rFonts w:hint="eastAsia" w:ascii="宋体" w:hAnsi="宋体" w:eastAsia="宋体" w:cs="宋体"/>
          <w:color w:val="auto"/>
          <w:sz w:val="24"/>
          <w:szCs w:val="24"/>
        </w:rPr>
        <w:t>（U盘）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p>
    <w:p w14:paraId="0988BD5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（2）</w:t>
      </w:r>
      <w:r>
        <w:rPr>
          <w:rFonts w:hint="eastAsia" w:ascii="宋体" w:hAnsi="宋体" w:eastAsia="宋体" w:cs="宋体"/>
          <w:color w:val="auto"/>
          <w:sz w:val="24"/>
          <w:szCs w:val="24"/>
        </w:rPr>
        <w:t>谈判响应文件均应单独胶装，正、副本分别装订成册，每册采用胶装方式装订，装订应牢固、不易拆散和换页且逐页标注连续页码，不得采用活页装订。活页装订的谈判文件无效。</w:t>
      </w:r>
    </w:p>
    <w:p w14:paraId="476E95E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（3）</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证明</w:t>
      </w:r>
      <w:r>
        <w:rPr>
          <w:rFonts w:hint="eastAsia" w:ascii="宋体" w:hAnsi="宋体" w:eastAsia="宋体" w:cs="宋体"/>
          <w:color w:val="auto"/>
          <w:sz w:val="24"/>
          <w:szCs w:val="24"/>
        </w:rPr>
        <w:t>文件（</w:t>
      </w:r>
      <w:r>
        <w:rPr>
          <w:rFonts w:hint="eastAsia" w:ascii="宋体" w:hAnsi="宋体" w:eastAsia="宋体" w:cs="宋体"/>
          <w:b/>
          <w:color w:val="auto"/>
          <w:sz w:val="24"/>
          <w:szCs w:val="24"/>
        </w:rPr>
        <w:t>资格</w:t>
      </w:r>
      <w:r>
        <w:rPr>
          <w:rFonts w:hint="eastAsia" w:ascii="宋体" w:hAnsi="宋体" w:eastAsia="宋体" w:cs="宋体"/>
          <w:b/>
          <w:color w:val="auto"/>
          <w:sz w:val="24"/>
          <w:szCs w:val="24"/>
          <w:lang w:val="en-US" w:eastAsia="zh-CN"/>
        </w:rPr>
        <w:t>复印件</w:t>
      </w:r>
      <w:r>
        <w:rPr>
          <w:rFonts w:hint="eastAsia" w:ascii="宋体" w:hAnsi="宋体" w:eastAsia="宋体" w:cs="宋体"/>
          <w:b/>
          <w:color w:val="auto"/>
          <w:sz w:val="24"/>
          <w:szCs w:val="24"/>
        </w:rPr>
        <w:t>1份封装在一个密封袋内</w:t>
      </w:r>
      <w:r>
        <w:rPr>
          <w:rFonts w:hint="eastAsia" w:ascii="宋体" w:hAnsi="宋体" w:eastAsia="宋体" w:cs="宋体"/>
          <w:color w:val="auto"/>
          <w:sz w:val="24"/>
          <w:szCs w:val="24"/>
        </w:rPr>
        <w:t>）、谈判响应文件、电子响应文件分别装袋密封，（封袋不得有破损）。封线处加盖谈判供应商公章</w:t>
      </w:r>
      <w:r>
        <w:rPr>
          <w:rFonts w:hint="eastAsia" w:ascii="宋体" w:hAnsi="宋体" w:eastAsia="宋体" w:cs="宋体"/>
          <w:color w:val="auto"/>
          <w:sz w:val="24"/>
          <w:szCs w:val="24"/>
          <w:lang w:val="en-US" w:eastAsia="zh-CN"/>
        </w:rPr>
        <w:t>和法定代表人印章</w:t>
      </w:r>
      <w:r>
        <w:rPr>
          <w:rFonts w:hint="eastAsia" w:ascii="宋体" w:hAnsi="宋体" w:eastAsia="宋体" w:cs="宋体"/>
          <w:color w:val="auto"/>
          <w:sz w:val="24"/>
          <w:szCs w:val="24"/>
        </w:rPr>
        <w:t>，封袋正面粘贴标识（封袋正面标识式样参见封袋格式A、B、C）。</w:t>
      </w:r>
    </w:p>
    <w:p w14:paraId="67EAC730">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（4）</w:t>
      </w:r>
      <w:r>
        <w:rPr>
          <w:rFonts w:hint="eastAsia" w:ascii="宋体" w:hAnsi="宋体" w:eastAsia="宋体" w:cs="宋体"/>
          <w:color w:val="auto"/>
          <w:sz w:val="24"/>
          <w:szCs w:val="24"/>
        </w:rPr>
        <w:t>由于编排混乱导致响应文件被误读或查找不到的，属谈判供应商的责任。</w:t>
      </w:r>
    </w:p>
    <w:p w14:paraId="4C7052A5">
      <w:pPr>
        <w:pStyle w:val="7"/>
        <w:keepNext w:val="0"/>
        <w:keepLines w:val="0"/>
        <w:pageBreakBefore w:val="0"/>
        <w:widowControl w:val="0"/>
        <w:kinsoku/>
        <w:wordWrap/>
        <w:overflowPunct/>
        <w:topLinePunct w:val="0"/>
        <w:autoSpaceDE/>
        <w:autoSpaceDN/>
        <w:bidi w:val="0"/>
        <w:adjustRightInd/>
        <w:snapToGrid/>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如果谈判供应商未按上述要求封装及加写标记，误投或过早启封的响应文件，采购代理机构将拒绝接收，并退回谈判供应商。采购代理机构对响应文件的误投和提前启封概不负责。</w:t>
      </w:r>
    </w:p>
    <w:p w14:paraId="63B7A94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响应文件的递交</w:t>
      </w:r>
    </w:p>
    <w:p w14:paraId="5ABC35DD">
      <w:pPr>
        <w:pStyle w:val="7"/>
        <w:spacing w:line="360" w:lineRule="auto"/>
        <w:ind w:firstLine="475" w:firstLineChars="198"/>
        <w:rPr>
          <w:rFonts w:hint="eastAsia" w:ascii="宋体" w:hAnsi="宋体" w:eastAsia="宋体" w:cs="宋体"/>
          <w:color w:val="auto"/>
          <w:sz w:val="24"/>
          <w:szCs w:val="24"/>
        </w:rPr>
      </w:pPr>
      <w:bookmarkStart w:id="46" w:name="_Toc9816"/>
      <w:bookmarkStart w:id="47" w:name="_Toc22977"/>
      <w:bookmarkStart w:id="48" w:name="_Toc19646"/>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 谈判供应商必须在谈判文件规定的时间和地点，将全部响应文件递交至谈判现场；</w:t>
      </w:r>
    </w:p>
    <w:p w14:paraId="7DDBC92A">
      <w:pPr>
        <w:pStyle w:val="7"/>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.2采购代理机构在宣布递交响应文件时间截止后，拒绝接收任何人送达、递交的响应文件；</w:t>
      </w:r>
    </w:p>
    <w:p w14:paraId="78379E60">
      <w:pPr>
        <w:pStyle w:val="7"/>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.3无论谈判供应商成交与否或者废标，其响应文件恕不退还。</w:t>
      </w:r>
    </w:p>
    <w:p w14:paraId="1E900B86">
      <w:pPr>
        <w:pStyle w:val="7"/>
        <w:keepNext w:val="0"/>
        <w:keepLines w:val="0"/>
        <w:pageBreakBefore w:val="0"/>
        <w:widowControl w:val="0"/>
        <w:kinsoku/>
        <w:wordWrap/>
        <w:overflowPunct/>
        <w:topLinePunct w:val="0"/>
        <w:bidi w:val="0"/>
        <w:spacing w:line="360" w:lineRule="auto"/>
        <w:ind w:firstLine="477" w:firstLineChars="198"/>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谈判截止时间</w:t>
      </w:r>
    </w:p>
    <w:p w14:paraId="493FBA57">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.1谈判供应商必须在谈判文件规定的递交截止时间之前递交响应文件，采购代理机构在截止时间后拒绝接收任何响应文件。</w:t>
      </w:r>
    </w:p>
    <w:p w14:paraId="707CC80B">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因采购人推迟谈判截止时间时，采购代理机构应以书面（或传真）的形式，通知所有谈判供应商；在这种情况下，采购代理机构和谈判供应商的权利和义务将受到新的截止期的约束。</w:t>
      </w:r>
    </w:p>
    <w:p w14:paraId="67D77741">
      <w:pPr>
        <w:pStyle w:val="7"/>
        <w:keepNext w:val="0"/>
        <w:keepLines w:val="0"/>
        <w:pageBreakBefore w:val="0"/>
        <w:widowControl w:val="0"/>
        <w:kinsoku/>
        <w:wordWrap/>
        <w:overflowPunct/>
        <w:topLinePunct w:val="0"/>
        <w:bidi w:val="0"/>
        <w:spacing w:line="360" w:lineRule="auto"/>
        <w:ind w:firstLine="477" w:firstLineChars="198"/>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响应文件的补充、修改和撤回</w:t>
      </w:r>
      <w:bookmarkEnd w:id="46"/>
      <w:bookmarkEnd w:id="47"/>
      <w:bookmarkEnd w:id="48"/>
    </w:p>
    <w:p w14:paraId="6CCFEE54">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.1供应商在递交响应文件后，且在提交响应文件截止时间前，可以对所提交的响应文件进行补充、修改或撤回。</w:t>
      </w:r>
    </w:p>
    <w:p w14:paraId="1A61D586">
      <w:pPr>
        <w:pStyle w:val="7"/>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 响应文件递交后，如果谈判供应商提出书面修改、补充或撤回响应文件要求，在谈判截止时间前以书面形式送达采购代理机构；</w:t>
      </w:r>
    </w:p>
    <w:p w14:paraId="523D984B">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 谈判供应商修改响应文件的书面材料，须密封送达采购代理机构，修改或补充的内容应按谈判文件要求签署、盖章、密封、标记，并作为谈判响应文件的组成部分；</w:t>
      </w:r>
    </w:p>
    <w:p w14:paraId="275CA371">
      <w:pPr>
        <w:autoSpaceDE w:val="0"/>
        <w:autoSpaceDN w:val="0"/>
        <w:adjustRightInd w:val="0"/>
        <w:snapToGri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 撤回响应文件应以书面或传真形式通知采购代理机构。如采取传真形式撤回谈判响应文件，随后必须补充有法定代表人或被授权人签署的要求撤回响应文件的书面材料；撤回响应文件的时间以送达采购代理机构到达时间为准；</w:t>
      </w:r>
    </w:p>
    <w:p w14:paraId="077A5877">
      <w:pPr>
        <w:autoSpaceDE w:val="0"/>
        <w:autoSpaceDN w:val="0"/>
        <w:adjustRightInd w:val="0"/>
        <w:snapToGri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.5响应文件提交截止时间后，供应商不得对其响应文件做任何修改。</w:t>
      </w:r>
    </w:p>
    <w:p w14:paraId="26D79CF4">
      <w:pPr>
        <w:spacing w:line="336" w:lineRule="auto"/>
        <w:jc w:val="center"/>
        <w:rPr>
          <w:rFonts w:hint="eastAsia" w:ascii="宋体" w:hAnsi="宋体" w:eastAsia="宋体" w:cs="宋体"/>
          <w:b/>
          <w:bCs/>
          <w:color w:val="auto"/>
          <w:sz w:val="24"/>
          <w:szCs w:val="24"/>
          <w:lang w:val="en-US" w:eastAsia="zh-CN"/>
        </w:rPr>
      </w:pPr>
      <w:bookmarkStart w:id="49" w:name="_Toc12874"/>
      <w:bookmarkStart w:id="50" w:name="_Toc6752"/>
      <w:bookmarkStart w:id="51" w:name="_Toc56066545"/>
      <w:bookmarkStart w:id="52" w:name="_Toc27069"/>
      <w:r>
        <w:rPr>
          <w:rStyle w:val="39"/>
          <w:rFonts w:hint="eastAsia" w:ascii="宋体" w:hAnsi="宋体" w:eastAsia="宋体" w:cs="宋体"/>
          <w:b/>
          <w:bCs/>
          <w:color w:val="auto"/>
          <w:sz w:val="24"/>
          <w:szCs w:val="24"/>
        </w:rPr>
        <w:t>六、</w:t>
      </w:r>
      <w:bookmarkEnd w:id="49"/>
      <w:bookmarkEnd w:id="50"/>
      <w:bookmarkEnd w:id="51"/>
      <w:bookmarkEnd w:id="52"/>
      <w:r>
        <w:rPr>
          <w:rFonts w:hint="eastAsia" w:ascii="宋体" w:hAnsi="宋体" w:eastAsia="宋体" w:cs="宋体"/>
          <w:b/>
          <w:bCs/>
          <w:color w:val="auto"/>
          <w:sz w:val="24"/>
          <w:szCs w:val="24"/>
          <w:lang w:val="en-US" w:eastAsia="zh-CN"/>
        </w:rPr>
        <w:t>组织谈判会议</w:t>
      </w:r>
    </w:p>
    <w:p w14:paraId="38E41BD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6.1</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负责组织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工作</w:t>
      </w:r>
      <w:r>
        <w:rPr>
          <w:rFonts w:hint="eastAsia" w:ascii="宋体" w:hAnsi="宋体" w:eastAsia="宋体" w:cs="宋体"/>
          <w:color w:val="auto"/>
          <w:sz w:val="24"/>
          <w:szCs w:val="24"/>
          <w:lang w:val="en-US" w:eastAsia="zh-CN"/>
        </w:rPr>
        <w:t>会议</w:t>
      </w:r>
      <w:r>
        <w:rPr>
          <w:rFonts w:hint="eastAsia" w:ascii="宋体" w:hAnsi="宋体" w:eastAsia="宋体" w:cs="宋体"/>
          <w:color w:val="auto"/>
          <w:sz w:val="24"/>
          <w:szCs w:val="24"/>
        </w:rPr>
        <w:t>，整个过程受政府采购监管机构的监督、管理。</w:t>
      </w:r>
    </w:p>
    <w:p w14:paraId="55CE16C2">
      <w:pPr>
        <w:spacing w:line="500" w:lineRule="exact"/>
        <w:ind w:firstLine="470" w:firstLineChars="196"/>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6.2</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在谈判文件规定的时间和地点组织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，供应商须派法定代表人或授权代表参加，并签名报到。</w:t>
      </w:r>
    </w:p>
    <w:p w14:paraId="7D4CCB6F">
      <w:pPr>
        <w:spacing w:line="500" w:lineRule="exact"/>
        <w:ind w:firstLine="470" w:firstLineChars="196"/>
        <w:rPr>
          <w:rFonts w:hint="eastAsia" w:ascii="宋体" w:hAnsi="宋体" w:eastAsia="宋体" w:cs="宋体"/>
          <w:color w:val="auto"/>
          <w:sz w:val="24"/>
          <w:szCs w:val="24"/>
        </w:rPr>
      </w:pPr>
      <w:r>
        <w:rPr>
          <w:rFonts w:hint="eastAsia" w:ascii="宋体" w:hAnsi="宋体" w:eastAsia="宋体" w:cs="宋体"/>
          <w:b w:val="0"/>
          <w:bCs w:val="0"/>
          <w:color w:val="auto"/>
          <w:sz w:val="24"/>
          <w:szCs w:val="24"/>
        </w:rPr>
        <w:t>报到时，</w:t>
      </w:r>
      <w:r>
        <w:rPr>
          <w:rFonts w:hint="eastAsia" w:ascii="宋体" w:hAnsi="宋体" w:eastAsia="宋体" w:cs="宋体"/>
          <w:b w:val="0"/>
          <w:bCs w:val="0"/>
          <w:color w:val="auto"/>
          <w:sz w:val="24"/>
          <w:lang w:val="en-US" w:eastAsia="zh-CN"/>
        </w:rPr>
        <w:t>法</w:t>
      </w:r>
      <w:r>
        <w:rPr>
          <w:rFonts w:hint="eastAsia" w:ascii="宋体" w:hAnsi="宋体" w:eastAsia="宋体" w:cs="宋体"/>
          <w:color w:val="auto"/>
          <w:sz w:val="24"/>
          <w:lang w:val="en-US" w:eastAsia="zh-CN"/>
        </w:rPr>
        <w:t>定代表人直接参加，须提交法定代表人身份证明书原件、身份证原件及复印件。</w:t>
      </w:r>
      <w:r>
        <w:rPr>
          <w:rFonts w:hint="eastAsia" w:ascii="宋体" w:hAnsi="宋体" w:eastAsia="宋体" w:cs="宋体"/>
          <w:b w:val="0"/>
          <w:bCs w:val="0"/>
          <w:color w:val="auto"/>
          <w:kern w:val="2"/>
          <w:sz w:val="24"/>
          <w:szCs w:val="24"/>
          <w:highlight w:val="none"/>
          <w:lang w:val="en-US" w:eastAsia="zh-CN" w:bidi="ar-SA"/>
        </w:rPr>
        <w:t>法定代表人授权代表参加的，须出具法定代表人授权书原件、法定代表人身份证复印件、授权代表身份证</w:t>
      </w:r>
      <w:r>
        <w:rPr>
          <w:rFonts w:hint="eastAsia" w:ascii="宋体" w:hAnsi="宋体" w:eastAsia="宋体" w:cs="宋体"/>
          <w:color w:val="auto"/>
          <w:kern w:val="2"/>
          <w:sz w:val="24"/>
          <w:szCs w:val="24"/>
          <w:highlight w:val="none"/>
          <w:lang w:val="en-US" w:eastAsia="zh-CN" w:bidi="ar-SA"/>
        </w:rPr>
        <w:t>原件及复印件，被委托人的社保经办机构出具的2026年6月、7月或8月份至少一个月的本企业社保缴纳证明材料（五险一金其中一项即可，应可查询）复印件加盖公章。</w:t>
      </w:r>
      <w:r>
        <w:rPr>
          <w:rFonts w:hint="eastAsia" w:ascii="宋体" w:hAnsi="宋体" w:eastAsia="宋体" w:cs="宋体"/>
          <w:b/>
          <w:bCs/>
          <w:color w:val="auto"/>
          <w:sz w:val="24"/>
          <w:szCs w:val="24"/>
        </w:rPr>
        <w:t>（以上材料需在参加谈判</w:t>
      </w:r>
      <w:r>
        <w:rPr>
          <w:rFonts w:hint="eastAsia" w:ascii="宋体" w:hAnsi="宋体" w:eastAsia="宋体" w:cs="宋体"/>
          <w:b/>
          <w:bCs/>
          <w:color w:val="auto"/>
          <w:sz w:val="24"/>
          <w:szCs w:val="24"/>
          <w:lang w:val="en-US" w:eastAsia="zh-CN"/>
        </w:rPr>
        <w:t>会议</w:t>
      </w:r>
      <w:r>
        <w:rPr>
          <w:rFonts w:hint="eastAsia" w:ascii="宋体" w:hAnsi="宋体" w:eastAsia="宋体" w:cs="宋体"/>
          <w:b/>
          <w:bCs/>
          <w:color w:val="auto"/>
          <w:sz w:val="24"/>
          <w:szCs w:val="24"/>
        </w:rPr>
        <w:t>时手持，用于身份核验）</w:t>
      </w:r>
    </w:p>
    <w:p w14:paraId="64FFF99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谈判供应商不足3家的，不得</w:t>
      </w:r>
      <w:r>
        <w:rPr>
          <w:rFonts w:hint="eastAsia" w:ascii="宋体" w:hAnsi="宋体" w:eastAsia="宋体" w:cs="宋体"/>
          <w:color w:val="auto"/>
          <w:sz w:val="24"/>
          <w:szCs w:val="24"/>
          <w:lang w:val="en-US" w:eastAsia="zh-CN"/>
        </w:rPr>
        <w:t>组织谈判</w:t>
      </w:r>
      <w:r>
        <w:rPr>
          <w:rFonts w:hint="eastAsia" w:ascii="宋体" w:hAnsi="宋体" w:eastAsia="宋体" w:cs="宋体"/>
          <w:color w:val="auto"/>
          <w:sz w:val="24"/>
          <w:szCs w:val="24"/>
        </w:rPr>
        <w:t>。</w:t>
      </w:r>
    </w:p>
    <w:p w14:paraId="7F8DABDB">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19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6.3</w:t>
      </w:r>
      <w:r>
        <w:rPr>
          <w:rFonts w:hint="eastAsia" w:ascii="宋体" w:hAnsi="宋体" w:eastAsia="宋体" w:cs="宋体"/>
          <w:color w:val="auto"/>
          <w:sz w:val="24"/>
          <w:szCs w:val="24"/>
        </w:rPr>
        <w:t>主持人宣布谈判纪律、公布响应文件递交情况。</w:t>
      </w:r>
    </w:p>
    <w:p w14:paraId="23771C61">
      <w:pPr>
        <w:pStyle w:val="7"/>
        <w:keepNext w:val="0"/>
        <w:keepLines w:val="0"/>
        <w:pageBreakBefore w:val="0"/>
        <w:widowControl w:val="0"/>
        <w:kinsoku/>
        <w:wordWrap/>
        <w:overflowPunct/>
        <w:topLinePunct w:val="0"/>
        <w:bidi w:val="0"/>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6.4</w:t>
      </w:r>
      <w:r>
        <w:rPr>
          <w:rFonts w:hint="eastAsia" w:ascii="宋体" w:hAnsi="宋体" w:eastAsia="宋体" w:cs="宋体"/>
          <w:color w:val="auto"/>
          <w:sz w:val="24"/>
          <w:szCs w:val="24"/>
        </w:rPr>
        <w:t>由采购人和谈判供应商代表</w:t>
      </w:r>
      <w:r>
        <w:rPr>
          <w:rFonts w:hint="eastAsia" w:ascii="宋体" w:hAnsi="宋体" w:eastAsia="宋体" w:cs="宋体"/>
          <w:color w:val="auto"/>
          <w:sz w:val="24"/>
          <w:szCs w:val="24"/>
          <w:lang w:eastAsia="zh-CN"/>
        </w:rPr>
        <w:t>共同</w:t>
      </w:r>
      <w:r>
        <w:rPr>
          <w:rFonts w:hint="eastAsia" w:ascii="宋体" w:hAnsi="宋体" w:eastAsia="宋体" w:cs="宋体"/>
          <w:color w:val="auto"/>
          <w:sz w:val="24"/>
          <w:szCs w:val="24"/>
        </w:rPr>
        <w:t>检查响应文件的密封情况，并签字确认。</w:t>
      </w:r>
    </w:p>
    <w:p w14:paraId="76725DA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6.5</w:t>
      </w:r>
      <w:r>
        <w:rPr>
          <w:rFonts w:hint="eastAsia" w:ascii="宋体" w:hAnsi="宋体" w:eastAsia="宋体" w:cs="宋体"/>
          <w:color w:val="auto"/>
          <w:sz w:val="24"/>
          <w:szCs w:val="24"/>
        </w:rPr>
        <w:t>开启密封完好的响应文件，公布供应商名称、响应文件份数等内容，</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过程由</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指定专人记录，由参加</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的供应商代表和相关工作人员签字确认后随谈判文件一并存档。</w:t>
      </w:r>
    </w:p>
    <w:p w14:paraId="5C47864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6.6</w:t>
      </w:r>
      <w:r>
        <w:rPr>
          <w:rFonts w:hint="eastAsia" w:ascii="宋体" w:hAnsi="宋体" w:eastAsia="宋体" w:cs="宋体"/>
          <w:color w:val="auto"/>
          <w:sz w:val="24"/>
          <w:szCs w:val="24"/>
        </w:rPr>
        <w:t>谈判供应商对</w:t>
      </w:r>
      <w:r>
        <w:rPr>
          <w:rFonts w:hint="eastAsia" w:ascii="宋体" w:hAnsi="宋体" w:eastAsia="宋体" w:cs="宋体"/>
          <w:color w:val="auto"/>
          <w:sz w:val="24"/>
          <w:szCs w:val="24"/>
          <w:lang w:val="en-US" w:eastAsia="zh-CN"/>
        </w:rPr>
        <w:t>谈判会议</w:t>
      </w:r>
      <w:r>
        <w:rPr>
          <w:rFonts w:hint="eastAsia" w:ascii="宋体" w:hAnsi="宋体" w:eastAsia="宋体" w:cs="宋体"/>
          <w:color w:val="auto"/>
          <w:sz w:val="24"/>
          <w:szCs w:val="24"/>
        </w:rPr>
        <w:t>过程和</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记录有疑义，以及认为采购人、</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相关工作人员有需要回避情形的，应当场提出询问或回避申请，采购人、</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应当及时处理。</w:t>
      </w:r>
    </w:p>
    <w:p w14:paraId="10A73068">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6.7</w:t>
      </w:r>
      <w:r>
        <w:rPr>
          <w:rFonts w:hint="eastAsia" w:ascii="宋体" w:hAnsi="宋体" w:eastAsia="宋体" w:cs="宋体"/>
          <w:color w:val="auto"/>
          <w:sz w:val="24"/>
          <w:szCs w:val="24"/>
        </w:rPr>
        <w:t>谈判供应商未参加</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的，视同认可</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结果。</w:t>
      </w:r>
    </w:p>
    <w:p w14:paraId="3D182CC5">
      <w:pPr>
        <w:spacing w:line="336" w:lineRule="auto"/>
        <w:jc w:val="center"/>
        <w:rPr>
          <w:rFonts w:hint="eastAsia" w:ascii="宋体" w:hAnsi="宋体" w:eastAsia="宋体" w:cs="宋体"/>
          <w:b/>
          <w:bCs/>
          <w:color w:val="auto"/>
          <w:sz w:val="24"/>
          <w:szCs w:val="24"/>
        </w:rPr>
      </w:pPr>
      <w:bookmarkStart w:id="53" w:name="_Toc56066546"/>
      <w:bookmarkStart w:id="54" w:name="_Toc21780"/>
      <w:r>
        <w:rPr>
          <w:rFonts w:hint="eastAsia" w:ascii="宋体" w:hAnsi="宋体" w:eastAsia="宋体" w:cs="宋体"/>
          <w:b/>
          <w:bCs/>
          <w:color w:val="auto"/>
          <w:sz w:val="24"/>
          <w:szCs w:val="24"/>
        </w:rPr>
        <w:t>七、资格审查</w:t>
      </w:r>
    </w:p>
    <w:p w14:paraId="08684C5E">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 谈判供应商的资格由采购人组建的资审小组进行审查。资审小组</w:t>
      </w:r>
      <w:r>
        <w:rPr>
          <w:rFonts w:hint="eastAsia" w:ascii="宋体" w:hAnsi="宋体" w:eastAsia="宋体" w:cs="宋体"/>
          <w:color w:val="auto"/>
          <w:sz w:val="24"/>
          <w:szCs w:val="24"/>
          <w:lang w:eastAsia="zh-CN"/>
        </w:rPr>
        <w:t>成员</w:t>
      </w:r>
      <w:r>
        <w:rPr>
          <w:rFonts w:hint="eastAsia" w:ascii="宋体" w:hAnsi="宋体" w:eastAsia="宋体" w:cs="宋体"/>
          <w:color w:val="auto"/>
          <w:sz w:val="24"/>
          <w:szCs w:val="24"/>
        </w:rPr>
        <w:t>由采购人代表担任。</w:t>
      </w:r>
      <w:r>
        <w:rPr>
          <w:rFonts w:hint="eastAsia" w:ascii="宋体" w:hAnsi="宋体" w:eastAsia="宋体" w:cs="宋体"/>
          <w:color w:val="auto"/>
          <w:sz w:val="24"/>
          <w:szCs w:val="24"/>
          <w:lang w:val="en-US" w:eastAsia="zh-CN"/>
        </w:rPr>
        <w:t>资审材料开启</w:t>
      </w:r>
      <w:r>
        <w:rPr>
          <w:rFonts w:hint="eastAsia" w:ascii="宋体" w:hAnsi="宋体" w:eastAsia="宋体" w:cs="宋体"/>
          <w:color w:val="auto"/>
          <w:sz w:val="24"/>
          <w:szCs w:val="24"/>
        </w:rPr>
        <w:t>后，资审小组依据法律法规和谈判文件的资格审查标准，对资格原件进行审查，以确定谈判供应商是否具备谈判资格。</w:t>
      </w:r>
    </w:p>
    <w:p w14:paraId="41A2D3AF">
      <w:pPr>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7.2 资格审查标准</w:t>
      </w:r>
    </w:p>
    <w:tbl>
      <w:tblPr>
        <w:tblStyle w:val="22"/>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314"/>
        <w:gridCol w:w="7760"/>
      </w:tblGrid>
      <w:tr w14:paraId="7CD8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25" w:type="dxa"/>
            <w:noWrap w:val="0"/>
            <w:vAlign w:val="center"/>
          </w:tcPr>
          <w:p w14:paraId="2941C910">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b/>
                <w:bCs/>
                <w:snapToGrid w:val="0"/>
                <w:color w:val="auto"/>
                <w:spacing w:val="2"/>
                <w:kern w:val="0"/>
                <w:sz w:val="24"/>
                <w:szCs w:val="24"/>
              </w:rPr>
            </w:pPr>
            <w:r>
              <w:rPr>
                <w:rFonts w:hint="eastAsia" w:ascii="宋体" w:hAnsi="宋体" w:eastAsia="宋体" w:cs="宋体"/>
                <w:b/>
                <w:bCs/>
                <w:snapToGrid w:val="0"/>
                <w:color w:val="auto"/>
                <w:spacing w:val="2"/>
                <w:kern w:val="0"/>
                <w:sz w:val="24"/>
                <w:szCs w:val="24"/>
              </w:rPr>
              <w:t>序号</w:t>
            </w:r>
          </w:p>
        </w:tc>
        <w:tc>
          <w:tcPr>
            <w:tcW w:w="1314" w:type="dxa"/>
            <w:noWrap w:val="0"/>
            <w:vAlign w:val="center"/>
          </w:tcPr>
          <w:p w14:paraId="09403097">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b/>
                <w:bCs/>
                <w:snapToGrid w:val="0"/>
                <w:color w:val="auto"/>
                <w:spacing w:val="2"/>
                <w:kern w:val="0"/>
                <w:sz w:val="24"/>
                <w:szCs w:val="24"/>
              </w:rPr>
            </w:pPr>
            <w:r>
              <w:rPr>
                <w:rFonts w:hint="eastAsia" w:ascii="宋体" w:hAnsi="宋体" w:eastAsia="宋体" w:cs="宋体"/>
                <w:b/>
                <w:bCs/>
                <w:snapToGrid w:val="0"/>
                <w:color w:val="auto"/>
                <w:spacing w:val="2"/>
                <w:kern w:val="0"/>
                <w:sz w:val="24"/>
                <w:szCs w:val="24"/>
              </w:rPr>
              <w:t>评审内容</w:t>
            </w:r>
          </w:p>
        </w:tc>
        <w:tc>
          <w:tcPr>
            <w:tcW w:w="7760" w:type="dxa"/>
            <w:noWrap w:val="0"/>
            <w:vAlign w:val="center"/>
          </w:tcPr>
          <w:p w14:paraId="204B5A8F">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b/>
                <w:bCs/>
                <w:snapToGrid w:val="0"/>
                <w:color w:val="auto"/>
                <w:spacing w:val="2"/>
                <w:kern w:val="0"/>
                <w:sz w:val="24"/>
                <w:szCs w:val="24"/>
              </w:rPr>
            </w:pPr>
            <w:r>
              <w:rPr>
                <w:rFonts w:hint="eastAsia" w:ascii="宋体" w:hAnsi="宋体" w:eastAsia="宋体" w:cs="宋体"/>
                <w:b/>
                <w:bCs/>
                <w:snapToGrid w:val="0"/>
                <w:color w:val="auto"/>
                <w:spacing w:val="2"/>
                <w:kern w:val="0"/>
                <w:sz w:val="24"/>
                <w:szCs w:val="24"/>
              </w:rPr>
              <w:t>评审标准</w:t>
            </w:r>
          </w:p>
        </w:tc>
      </w:tr>
      <w:tr w14:paraId="66E9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625" w:type="dxa"/>
            <w:noWrap w:val="0"/>
            <w:vAlign w:val="center"/>
          </w:tcPr>
          <w:p w14:paraId="17E90456">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1</w:t>
            </w:r>
          </w:p>
        </w:tc>
        <w:tc>
          <w:tcPr>
            <w:tcW w:w="1314" w:type="dxa"/>
            <w:noWrap w:val="0"/>
            <w:vAlign w:val="center"/>
          </w:tcPr>
          <w:p w14:paraId="76CD083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承诺书</w:t>
            </w:r>
          </w:p>
        </w:tc>
        <w:tc>
          <w:tcPr>
            <w:tcW w:w="7760" w:type="dxa"/>
            <w:noWrap w:val="0"/>
            <w:vAlign w:val="center"/>
          </w:tcPr>
          <w:p w14:paraId="69C0BBED">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lang w:eastAsia="zh-CN"/>
              </w:rPr>
              <w:t>按规定填写“</w:t>
            </w:r>
            <w:r>
              <w:rPr>
                <w:rFonts w:hint="eastAsia" w:ascii="宋体" w:hAnsi="宋体" w:eastAsia="宋体" w:cs="宋体"/>
                <w:snapToGrid w:val="0"/>
                <w:color w:val="auto"/>
                <w:spacing w:val="2"/>
                <w:kern w:val="0"/>
                <w:sz w:val="24"/>
                <w:szCs w:val="24"/>
              </w:rPr>
              <w:t>《中华人民共和国政府采购法》第二十二条承诺书</w:t>
            </w:r>
            <w:r>
              <w:rPr>
                <w:rFonts w:hint="eastAsia" w:ascii="宋体" w:hAnsi="宋体" w:eastAsia="宋体" w:cs="宋体"/>
                <w:snapToGrid w:val="0"/>
                <w:color w:val="auto"/>
                <w:spacing w:val="2"/>
                <w:kern w:val="0"/>
                <w:sz w:val="24"/>
                <w:szCs w:val="24"/>
                <w:lang w:eastAsia="zh-CN"/>
              </w:rPr>
              <w:t>原件”</w:t>
            </w:r>
            <w:r>
              <w:rPr>
                <w:rFonts w:hint="eastAsia" w:ascii="宋体" w:hAnsi="宋体" w:eastAsia="宋体" w:cs="宋体"/>
                <w:snapToGrid w:val="0"/>
                <w:color w:val="auto"/>
                <w:spacing w:val="2"/>
                <w:kern w:val="0"/>
                <w:sz w:val="24"/>
                <w:szCs w:val="24"/>
              </w:rPr>
              <w:t>，符合</w:t>
            </w:r>
            <w:r>
              <w:rPr>
                <w:rFonts w:hint="eastAsia" w:ascii="宋体" w:hAnsi="宋体" w:eastAsia="宋体" w:cs="宋体"/>
                <w:snapToGrid w:val="0"/>
                <w:color w:val="auto"/>
                <w:spacing w:val="2"/>
                <w:kern w:val="0"/>
                <w:sz w:val="24"/>
                <w:szCs w:val="24"/>
                <w:lang w:val="en-US" w:eastAsia="zh-CN"/>
              </w:rPr>
              <w:t>谈判</w:t>
            </w:r>
            <w:r>
              <w:rPr>
                <w:rFonts w:hint="eastAsia" w:ascii="宋体" w:hAnsi="宋体" w:eastAsia="宋体" w:cs="宋体"/>
                <w:snapToGrid w:val="0"/>
                <w:color w:val="auto"/>
                <w:spacing w:val="2"/>
                <w:kern w:val="0"/>
                <w:sz w:val="24"/>
                <w:szCs w:val="24"/>
              </w:rPr>
              <w:t>文件要求。</w:t>
            </w:r>
          </w:p>
        </w:tc>
      </w:tr>
      <w:tr w14:paraId="4FCA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jc w:val="center"/>
        </w:trPr>
        <w:tc>
          <w:tcPr>
            <w:tcW w:w="625" w:type="dxa"/>
            <w:noWrap w:val="0"/>
            <w:vAlign w:val="center"/>
          </w:tcPr>
          <w:p w14:paraId="0FF39EFC">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2</w:t>
            </w:r>
          </w:p>
        </w:tc>
        <w:tc>
          <w:tcPr>
            <w:tcW w:w="1314" w:type="dxa"/>
            <w:noWrap w:val="0"/>
            <w:vAlign w:val="center"/>
          </w:tcPr>
          <w:p w14:paraId="064015E6">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营业执照等主体资格证明文件</w:t>
            </w:r>
          </w:p>
        </w:tc>
        <w:tc>
          <w:tcPr>
            <w:tcW w:w="7760" w:type="dxa"/>
            <w:noWrap w:val="0"/>
            <w:vAlign w:val="center"/>
          </w:tcPr>
          <w:p w14:paraId="1A70446E">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Style w:val="38"/>
                <w:rFonts w:hint="eastAsia" w:ascii="宋体" w:hAnsi="宋体" w:eastAsia="宋体" w:cs="宋体"/>
                <w:b w:val="0"/>
                <w:bCs w:val="0"/>
                <w:i w:val="0"/>
                <w:caps w:val="0"/>
                <w:color w:val="auto"/>
                <w:spacing w:val="0"/>
                <w:sz w:val="24"/>
                <w:szCs w:val="24"/>
                <w:shd w:val="clear" w:color="auto" w:fill="FFFFFF"/>
              </w:rPr>
              <w:t>供应商需具有独立承担民事责任能力的法人、其他组织或自然人。企业法人应提供合法有效的统一社会信用代码的营业执照（附营业执照</w:t>
            </w:r>
            <w:r>
              <w:rPr>
                <w:rStyle w:val="38"/>
                <w:rFonts w:hint="eastAsia" w:ascii="宋体" w:hAnsi="宋体" w:eastAsia="宋体" w:cs="宋体"/>
                <w:b w:val="0"/>
                <w:bCs w:val="0"/>
                <w:i w:val="0"/>
                <w:caps w:val="0"/>
                <w:color w:val="auto"/>
                <w:spacing w:val="0"/>
                <w:sz w:val="24"/>
                <w:szCs w:val="24"/>
                <w:shd w:val="clear" w:color="auto" w:fill="FFFFFF"/>
                <w:lang w:val="en-US" w:eastAsia="zh-CN"/>
              </w:rPr>
              <w:t>2025年</w:t>
            </w:r>
            <w:r>
              <w:rPr>
                <w:rStyle w:val="38"/>
                <w:rFonts w:hint="eastAsia" w:ascii="宋体" w:hAnsi="宋体" w:eastAsia="宋体" w:cs="宋体"/>
                <w:b w:val="0"/>
                <w:bCs w:val="0"/>
                <w:i w:val="0"/>
                <w:caps w:val="0"/>
                <w:color w:val="auto"/>
                <w:spacing w:val="0"/>
                <w:sz w:val="24"/>
                <w:szCs w:val="24"/>
                <w:shd w:val="clear" w:color="auto" w:fill="FFFFFF"/>
              </w:rPr>
              <w:t>企业年度报告书）；事业法人应提供事业单位法人证书；其他组织应提供合法登记证明文件；自然人应提供身份证；</w:t>
            </w:r>
          </w:p>
        </w:tc>
      </w:tr>
      <w:tr w14:paraId="01F5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625" w:type="dxa"/>
            <w:noWrap w:val="0"/>
            <w:vAlign w:val="center"/>
          </w:tcPr>
          <w:p w14:paraId="22D18C84">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3</w:t>
            </w:r>
          </w:p>
        </w:tc>
        <w:tc>
          <w:tcPr>
            <w:tcW w:w="1314" w:type="dxa"/>
            <w:noWrap w:val="0"/>
            <w:vAlign w:val="center"/>
          </w:tcPr>
          <w:p w14:paraId="6CB544B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资质证书</w:t>
            </w:r>
          </w:p>
        </w:tc>
        <w:tc>
          <w:tcPr>
            <w:tcW w:w="7760" w:type="dxa"/>
            <w:noWrap w:val="0"/>
            <w:vAlign w:val="center"/>
          </w:tcPr>
          <w:p w14:paraId="637BE95F">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b/>
                <w:bCs/>
                <w:snapToGrid w:val="0"/>
                <w:color w:val="auto"/>
                <w:spacing w:val="2"/>
                <w:kern w:val="0"/>
                <w:sz w:val="24"/>
                <w:szCs w:val="24"/>
                <w:lang w:val="en-US" w:eastAsia="zh-CN"/>
              </w:rPr>
              <w:t>合同包1-3</w:t>
            </w:r>
            <w:r>
              <w:rPr>
                <w:rFonts w:hint="eastAsia" w:ascii="宋体" w:hAnsi="宋体" w:eastAsia="宋体" w:cs="宋体"/>
                <w:snapToGrid w:val="0"/>
                <w:color w:val="auto"/>
                <w:spacing w:val="2"/>
                <w:kern w:val="0"/>
                <w:sz w:val="24"/>
                <w:szCs w:val="24"/>
                <w:lang w:val="en-US" w:eastAsia="zh-CN"/>
              </w:rPr>
              <w:t>供应商</w:t>
            </w:r>
            <w:r>
              <w:rPr>
                <w:rFonts w:hint="eastAsia" w:ascii="宋体" w:hAnsi="宋体" w:eastAsia="宋体" w:cs="宋体"/>
                <w:snapToGrid w:val="0"/>
                <w:color w:val="auto"/>
                <w:spacing w:val="2"/>
                <w:kern w:val="0"/>
                <w:sz w:val="24"/>
                <w:szCs w:val="24"/>
              </w:rPr>
              <w:t>具备【</w:t>
            </w:r>
            <w:r>
              <w:rPr>
                <w:rFonts w:hint="eastAsia" w:ascii="宋体" w:hAnsi="宋体" w:eastAsia="宋体" w:cs="宋体"/>
                <w:snapToGrid w:val="0"/>
                <w:color w:val="auto"/>
                <w:spacing w:val="2"/>
                <w:kern w:val="0"/>
                <w:sz w:val="24"/>
                <w:szCs w:val="24"/>
                <w:lang w:val="en-US" w:eastAsia="zh-CN"/>
              </w:rPr>
              <w:t>公路工程或市政公用工程施工总承包三级</w:t>
            </w:r>
            <w:r>
              <w:rPr>
                <w:rFonts w:hint="eastAsia" w:ascii="宋体" w:hAnsi="宋体" w:eastAsia="宋体" w:cs="宋体"/>
                <w:snapToGrid w:val="0"/>
                <w:color w:val="auto"/>
                <w:spacing w:val="2"/>
                <w:kern w:val="0"/>
                <w:sz w:val="24"/>
                <w:szCs w:val="24"/>
              </w:rPr>
              <w:t>】及以上资质，并在人员、设备、资金等方面具备相应承担本工程施工能力；</w:t>
            </w:r>
          </w:p>
          <w:p w14:paraId="2F37D292">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b/>
                <w:bCs/>
                <w:snapToGrid w:val="0"/>
                <w:color w:val="auto"/>
                <w:spacing w:val="2"/>
                <w:kern w:val="0"/>
                <w:sz w:val="24"/>
                <w:szCs w:val="24"/>
                <w:lang w:val="en-US" w:eastAsia="zh-CN"/>
              </w:rPr>
              <w:t>合同包4-5</w:t>
            </w:r>
            <w:r>
              <w:rPr>
                <w:rFonts w:hint="eastAsia" w:ascii="宋体" w:hAnsi="宋体" w:eastAsia="宋体" w:cs="宋体"/>
                <w:snapToGrid w:val="0"/>
                <w:color w:val="auto"/>
                <w:spacing w:val="2"/>
                <w:kern w:val="0"/>
                <w:sz w:val="24"/>
                <w:szCs w:val="24"/>
                <w:lang w:val="en-US" w:eastAsia="zh-CN"/>
              </w:rPr>
              <w:t>供应商</w:t>
            </w:r>
            <w:r>
              <w:rPr>
                <w:rFonts w:hint="eastAsia" w:ascii="宋体" w:hAnsi="宋体" w:eastAsia="宋体" w:cs="宋体"/>
                <w:snapToGrid w:val="0"/>
                <w:color w:val="auto"/>
                <w:spacing w:val="2"/>
                <w:kern w:val="0"/>
                <w:sz w:val="24"/>
                <w:szCs w:val="24"/>
              </w:rPr>
              <w:t>具备【</w:t>
            </w:r>
            <w:r>
              <w:rPr>
                <w:rFonts w:hint="eastAsia" w:ascii="宋体" w:hAnsi="宋体" w:eastAsia="宋体" w:cs="宋体"/>
                <w:snapToGrid w:val="0"/>
                <w:color w:val="auto"/>
                <w:spacing w:val="2"/>
                <w:kern w:val="0"/>
                <w:sz w:val="24"/>
                <w:szCs w:val="24"/>
                <w:lang w:val="en-US" w:eastAsia="zh-CN"/>
              </w:rPr>
              <w:t>市政公用工程施工总承包三级</w:t>
            </w:r>
            <w:r>
              <w:rPr>
                <w:rFonts w:hint="eastAsia" w:ascii="宋体" w:hAnsi="宋体" w:eastAsia="宋体" w:cs="宋体"/>
                <w:snapToGrid w:val="0"/>
                <w:color w:val="auto"/>
                <w:spacing w:val="2"/>
                <w:kern w:val="0"/>
                <w:sz w:val="24"/>
                <w:szCs w:val="24"/>
              </w:rPr>
              <w:t>】及以上资质，并在人员、设备、资金等方面具备相应承担本工程施工能力；</w:t>
            </w:r>
          </w:p>
        </w:tc>
      </w:tr>
      <w:tr w14:paraId="3B3F2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625" w:type="dxa"/>
            <w:noWrap w:val="0"/>
            <w:vAlign w:val="center"/>
          </w:tcPr>
          <w:p w14:paraId="178C2218">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4</w:t>
            </w:r>
          </w:p>
        </w:tc>
        <w:tc>
          <w:tcPr>
            <w:tcW w:w="1314" w:type="dxa"/>
            <w:noWrap w:val="0"/>
            <w:vAlign w:val="center"/>
          </w:tcPr>
          <w:p w14:paraId="56FC3AF0">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rPr>
              <w:t>安全生产许可证</w:t>
            </w:r>
            <w:r>
              <w:rPr>
                <w:rFonts w:hint="eastAsia" w:ascii="宋体" w:hAnsi="宋体" w:eastAsia="宋体" w:cs="宋体"/>
                <w:snapToGrid w:val="0"/>
                <w:color w:val="auto"/>
                <w:spacing w:val="2"/>
                <w:kern w:val="0"/>
                <w:sz w:val="24"/>
                <w:szCs w:val="24"/>
                <w:lang w:eastAsia="zh-CN"/>
              </w:rPr>
              <w:t>、</w:t>
            </w:r>
            <w:r>
              <w:rPr>
                <w:rFonts w:hint="eastAsia" w:ascii="宋体" w:hAnsi="宋体" w:eastAsia="宋体" w:cs="宋体"/>
                <w:snapToGrid w:val="0"/>
                <w:color w:val="auto"/>
                <w:spacing w:val="2"/>
                <w:kern w:val="0"/>
                <w:sz w:val="24"/>
                <w:szCs w:val="24"/>
                <w:lang w:val="en-US" w:eastAsia="zh-CN"/>
              </w:rPr>
              <w:t>开户许可证</w:t>
            </w:r>
          </w:p>
        </w:tc>
        <w:tc>
          <w:tcPr>
            <w:tcW w:w="7760" w:type="dxa"/>
            <w:noWrap w:val="0"/>
            <w:vAlign w:val="center"/>
          </w:tcPr>
          <w:p w14:paraId="518F6B51">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具备有效的安全生产许可证</w:t>
            </w:r>
            <w:r>
              <w:rPr>
                <w:rFonts w:hint="eastAsia" w:ascii="宋体" w:hAnsi="宋体" w:eastAsia="宋体" w:cs="宋体"/>
                <w:snapToGrid w:val="0"/>
                <w:color w:val="auto"/>
                <w:spacing w:val="2"/>
                <w:kern w:val="0"/>
                <w:sz w:val="24"/>
                <w:szCs w:val="24"/>
                <w:lang w:eastAsia="zh-CN"/>
              </w:rPr>
              <w:t>、</w:t>
            </w:r>
            <w:r>
              <w:rPr>
                <w:rFonts w:hint="eastAsia" w:ascii="宋体" w:hAnsi="宋体" w:eastAsia="宋体" w:cs="宋体"/>
                <w:snapToGrid w:val="0"/>
                <w:color w:val="auto"/>
                <w:spacing w:val="2"/>
                <w:kern w:val="0"/>
                <w:sz w:val="24"/>
                <w:szCs w:val="24"/>
                <w:lang w:val="en-US" w:eastAsia="zh-CN"/>
              </w:rPr>
              <w:t>开户许可证（或基本存款账户信息）</w:t>
            </w:r>
            <w:r>
              <w:rPr>
                <w:rFonts w:hint="eastAsia" w:ascii="宋体" w:hAnsi="宋体" w:eastAsia="宋体" w:cs="宋体"/>
                <w:snapToGrid w:val="0"/>
                <w:color w:val="auto"/>
                <w:spacing w:val="2"/>
                <w:kern w:val="0"/>
                <w:sz w:val="24"/>
                <w:szCs w:val="24"/>
              </w:rPr>
              <w:t>；</w:t>
            </w:r>
          </w:p>
        </w:tc>
      </w:tr>
      <w:tr w14:paraId="59E6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625" w:type="dxa"/>
            <w:noWrap w:val="0"/>
            <w:vAlign w:val="center"/>
          </w:tcPr>
          <w:p w14:paraId="5C2555A0">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5</w:t>
            </w:r>
          </w:p>
        </w:tc>
        <w:tc>
          <w:tcPr>
            <w:tcW w:w="1314" w:type="dxa"/>
            <w:noWrap w:val="0"/>
            <w:vAlign w:val="center"/>
          </w:tcPr>
          <w:p w14:paraId="78DA300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项目负责人</w:t>
            </w:r>
          </w:p>
        </w:tc>
        <w:tc>
          <w:tcPr>
            <w:tcW w:w="7760" w:type="dxa"/>
            <w:noWrap w:val="0"/>
            <w:vAlign w:val="center"/>
          </w:tcPr>
          <w:p w14:paraId="4BB4E3F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val="0"/>
              <w:autoSpaceDN/>
              <w:bidi w:val="0"/>
              <w:adjustRightInd/>
              <w:snapToGrid/>
              <w:spacing w:before="150" w:beforeAutospacing="0" w:after="0" w:afterAutospacing="0" w:line="240" w:lineRule="auto"/>
              <w:ind w:left="0" w:right="0" w:firstLine="0"/>
              <w:jc w:val="left"/>
              <w:textAlignment w:val="auto"/>
              <w:rPr>
                <w:rStyle w:val="38"/>
                <w:rFonts w:hint="eastAsia" w:ascii="宋体" w:hAnsi="宋体" w:eastAsia="宋体" w:cs="宋体"/>
                <w:b w:val="0"/>
                <w:bCs w:val="0"/>
                <w:i w:val="0"/>
                <w:caps w:val="0"/>
                <w:color w:val="auto"/>
                <w:spacing w:val="0"/>
                <w:sz w:val="24"/>
                <w:szCs w:val="24"/>
                <w:shd w:val="clear" w:color="auto" w:fill="FFFFFF"/>
                <w:lang w:eastAsia="zh-CN"/>
              </w:rPr>
            </w:pPr>
            <w:r>
              <w:rPr>
                <w:rFonts w:hint="eastAsia" w:ascii="宋体" w:hAnsi="宋体" w:eastAsia="宋体" w:cs="宋体"/>
                <w:snapToGrid w:val="0"/>
                <w:color w:val="auto"/>
                <w:spacing w:val="2"/>
                <w:kern w:val="0"/>
                <w:sz w:val="24"/>
                <w:szCs w:val="24"/>
                <w:lang w:val="en-US" w:eastAsia="zh-CN"/>
              </w:rPr>
              <w:t>合同包1-3</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w:t>
            </w:r>
            <w:r>
              <w:rPr>
                <w:rStyle w:val="38"/>
                <w:rFonts w:hint="eastAsia" w:ascii="宋体" w:hAnsi="宋体" w:eastAsia="宋体" w:cs="宋体"/>
                <w:b w:val="0"/>
                <w:bCs w:val="0"/>
                <w:i w:val="0"/>
                <w:caps w:val="0"/>
                <w:color w:val="auto"/>
                <w:spacing w:val="0"/>
                <w:sz w:val="24"/>
                <w:szCs w:val="24"/>
                <w:shd w:val="clear" w:color="auto" w:fill="FFFFFF"/>
                <w:lang w:val="en-US" w:eastAsia="zh-CN"/>
              </w:rPr>
              <w:t>公路工程或</w:t>
            </w:r>
            <w:r>
              <w:rPr>
                <w:rStyle w:val="38"/>
                <w:rFonts w:hint="eastAsia" w:ascii="宋体" w:hAnsi="宋体" w:eastAsia="宋体" w:cs="宋体"/>
                <w:b w:val="0"/>
                <w:bCs w:val="0"/>
                <w:i w:val="0"/>
                <w:caps w:val="0"/>
                <w:color w:val="auto"/>
                <w:spacing w:val="0"/>
                <w:sz w:val="24"/>
                <w:szCs w:val="24"/>
                <w:shd w:val="clear" w:color="auto" w:fill="FFFFFF"/>
                <w:lang w:eastAsia="zh-CN"/>
              </w:rPr>
              <w:t>市政公用工程专业二级及以上注册建造师注册证书和有效的安全生产考核合格证书（B证）及身份证复印件，且未担任其他在建项目的项目负责人；</w:t>
            </w:r>
          </w:p>
          <w:p w14:paraId="77D9257F">
            <w:pPr>
              <w:rPr>
                <w:rFonts w:hint="eastAsia" w:ascii="宋体" w:hAnsi="宋体" w:eastAsia="宋体" w:cs="宋体"/>
                <w:color w:val="auto"/>
                <w:lang w:val="en-US" w:eastAsia="zh-CN"/>
              </w:rPr>
            </w:pPr>
            <w:r>
              <w:rPr>
                <w:rFonts w:hint="eastAsia" w:ascii="宋体" w:hAnsi="宋体" w:eastAsia="宋体" w:cs="宋体"/>
                <w:b/>
                <w:bCs/>
                <w:snapToGrid w:val="0"/>
                <w:color w:val="auto"/>
                <w:spacing w:val="2"/>
                <w:kern w:val="0"/>
                <w:sz w:val="24"/>
                <w:szCs w:val="24"/>
                <w:lang w:val="en-US" w:eastAsia="zh-CN" w:bidi="ar-SA"/>
              </w:rPr>
              <w:t>合同包4-5</w:t>
            </w:r>
            <w:r>
              <w:rPr>
                <w:rStyle w:val="38"/>
                <w:rFonts w:hint="eastAsia" w:ascii="宋体" w:hAnsi="宋体" w:eastAsia="宋体" w:cs="宋体"/>
                <w:b w:val="0"/>
                <w:bCs w:val="0"/>
                <w:i w:val="0"/>
                <w:caps w:val="0"/>
                <w:color w:val="auto"/>
                <w:spacing w:val="0"/>
                <w:sz w:val="24"/>
                <w:szCs w:val="24"/>
                <w:shd w:val="clear" w:color="auto" w:fill="FFFFFF"/>
                <w:lang w:eastAsia="zh-CN"/>
              </w:rPr>
              <w:t>供应商拟派项目负责人须具备市政公用工程专业二级及以上注册建造师注册证书和有效的安全生产考核合格证书（</w:t>
            </w:r>
            <w:r>
              <w:rPr>
                <w:rStyle w:val="38"/>
                <w:rFonts w:hint="eastAsia" w:ascii="宋体" w:hAnsi="宋体" w:eastAsia="宋体" w:cs="宋体"/>
                <w:b w:val="0"/>
                <w:bCs w:val="0"/>
                <w:i w:val="0"/>
                <w:caps w:val="0"/>
                <w:color w:val="auto"/>
                <w:spacing w:val="0"/>
                <w:sz w:val="24"/>
                <w:szCs w:val="24"/>
                <w:shd w:val="clear" w:color="auto" w:fill="FFFFFF"/>
                <w:lang w:val="en-US" w:eastAsia="zh-CN"/>
              </w:rPr>
              <w:t>建安</w:t>
            </w:r>
            <w:r>
              <w:rPr>
                <w:rStyle w:val="38"/>
                <w:rFonts w:hint="eastAsia" w:ascii="宋体" w:hAnsi="宋体" w:eastAsia="宋体" w:cs="宋体"/>
                <w:b w:val="0"/>
                <w:bCs w:val="0"/>
                <w:i w:val="0"/>
                <w:caps w:val="0"/>
                <w:color w:val="auto"/>
                <w:spacing w:val="0"/>
                <w:sz w:val="24"/>
                <w:szCs w:val="24"/>
                <w:shd w:val="clear" w:color="auto" w:fill="FFFFFF"/>
                <w:lang w:eastAsia="zh-CN"/>
              </w:rPr>
              <w:t>B证）及身份证复印件，且未担任其他在建项目的项目负责人；</w:t>
            </w:r>
          </w:p>
        </w:tc>
      </w:tr>
      <w:tr w14:paraId="690F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25" w:type="dxa"/>
            <w:noWrap w:val="0"/>
            <w:vAlign w:val="center"/>
          </w:tcPr>
          <w:p w14:paraId="660EE9EE">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6</w:t>
            </w:r>
          </w:p>
        </w:tc>
        <w:tc>
          <w:tcPr>
            <w:tcW w:w="1314" w:type="dxa"/>
            <w:noWrap w:val="0"/>
            <w:vAlign w:val="center"/>
          </w:tcPr>
          <w:p w14:paraId="6AA08B1A">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rPr>
              <w:t>财务状况</w:t>
            </w:r>
          </w:p>
        </w:tc>
        <w:tc>
          <w:tcPr>
            <w:tcW w:w="7760" w:type="dxa"/>
            <w:noWrap w:val="0"/>
            <w:vAlign w:val="center"/>
          </w:tcPr>
          <w:p w14:paraId="02943DE9">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tc>
      </w:tr>
      <w:tr w14:paraId="467DF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625" w:type="dxa"/>
            <w:noWrap w:val="0"/>
            <w:vAlign w:val="center"/>
          </w:tcPr>
          <w:p w14:paraId="2606C8D4">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7</w:t>
            </w:r>
          </w:p>
        </w:tc>
        <w:tc>
          <w:tcPr>
            <w:tcW w:w="1314" w:type="dxa"/>
            <w:noWrap w:val="0"/>
            <w:vAlign w:val="center"/>
          </w:tcPr>
          <w:p w14:paraId="5B591855">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lang w:eastAsia="zh-CN"/>
              </w:rPr>
              <w:t>税收缴纳证明</w:t>
            </w:r>
          </w:p>
        </w:tc>
        <w:tc>
          <w:tcPr>
            <w:tcW w:w="7760" w:type="dxa"/>
            <w:noWrap w:val="0"/>
            <w:vAlign w:val="center"/>
          </w:tcPr>
          <w:p w14:paraId="6D48ADEA">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税收缴纳证明：提供2026年01月至今已缴纳的至少一个月的纳税证明材料或完税证明，依法免税的单位应提供相关证明材料；</w:t>
            </w:r>
          </w:p>
        </w:tc>
      </w:tr>
      <w:tr w14:paraId="03B8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625" w:type="dxa"/>
            <w:noWrap w:val="0"/>
            <w:vAlign w:val="center"/>
          </w:tcPr>
          <w:p w14:paraId="6E46EE5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8</w:t>
            </w:r>
          </w:p>
        </w:tc>
        <w:tc>
          <w:tcPr>
            <w:tcW w:w="1314" w:type="dxa"/>
            <w:noWrap w:val="0"/>
            <w:vAlign w:val="center"/>
          </w:tcPr>
          <w:p w14:paraId="671104E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社会保障资金缴纳证明</w:t>
            </w:r>
          </w:p>
        </w:tc>
        <w:tc>
          <w:tcPr>
            <w:tcW w:w="7760" w:type="dxa"/>
            <w:noWrap w:val="0"/>
            <w:vAlign w:val="center"/>
          </w:tcPr>
          <w:p w14:paraId="0534DC86">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Style w:val="38"/>
                <w:rFonts w:hint="eastAsia" w:ascii="宋体" w:hAnsi="宋体" w:eastAsia="宋体" w:cs="宋体"/>
                <w:b w:val="0"/>
                <w:bCs w:val="0"/>
                <w:i w:val="0"/>
                <w:caps w:val="0"/>
                <w:color w:val="auto"/>
                <w:spacing w:val="0"/>
                <w:sz w:val="24"/>
                <w:szCs w:val="24"/>
                <w:shd w:val="clear" w:color="auto" w:fill="FFFFFF"/>
                <w:lang w:eastAsia="zh-CN"/>
              </w:rPr>
              <w:t>社会保障资金缴纳证明：提供2026年01月至今已缴纳的至少一个月的社会保障资金缴存单据或社保机构开具的社会保险参保缴费情况证明。依法不需要缴纳社会保障资金的供应商应提供相关文件证明；</w:t>
            </w:r>
          </w:p>
        </w:tc>
      </w:tr>
      <w:tr w14:paraId="0F7D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3" w:hRule="atLeast"/>
          <w:jc w:val="center"/>
        </w:trPr>
        <w:tc>
          <w:tcPr>
            <w:tcW w:w="625" w:type="dxa"/>
            <w:noWrap w:val="0"/>
            <w:vAlign w:val="center"/>
          </w:tcPr>
          <w:p w14:paraId="225B074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9</w:t>
            </w:r>
          </w:p>
        </w:tc>
        <w:tc>
          <w:tcPr>
            <w:tcW w:w="1314" w:type="dxa"/>
            <w:noWrap w:val="0"/>
            <w:vAlign w:val="center"/>
          </w:tcPr>
          <w:p w14:paraId="1E6B9A8A">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lang w:val="en-US" w:eastAsia="zh-CN"/>
              </w:rPr>
              <w:t>信誉要求</w:t>
            </w:r>
          </w:p>
        </w:tc>
        <w:tc>
          <w:tcPr>
            <w:tcW w:w="7760" w:type="dxa"/>
            <w:noWrap w:val="0"/>
            <w:vAlign w:val="center"/>
          </w:tcPr>
          <w:p w14:paraId="1A43656F">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rPr>
              <w:t>信誉要求：</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在中国政府采购网（www.ccgp.gov.cn）中未被列入政府采购严重违法失信行为记录名单；</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、法定代表人及其项目负责人在“信用中国”网站（https://www.creditchina.gov.cn/）中未被列入失信被执行人名单，</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提供企业信用报告，</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、法定代表人及项目负责人提供网页查询截图加盖企业原色印章（“信用中国”网站中</w:t>
            </w:r>
            <w:r>
              <w:rPr>
                <w:rFonts w:hint="eastAsia" w:ascii="宋体" w:hAnsi="宋体" w:eastAsia="宋体" w:cs="宋体"/>
                <w:snapToGrid w:val="0"/>
                <w:color w:val="auto"/>
                <w:spacing w:val="2"/>
                <w:kern w:val="0"/>
                <w:sz w:val="24"/>
                <w:szCs w:val="24"/>
                <w:lang w:eastAsia="zh-CN"/>
              </w:rPr>
              <w:t>供应商</w:t>
            </w:r>
            <w:r>
              <w:rPr>
                <w:rFonts w:hint="eastAsia" w:ascii="宋体" w:hAnsi="宋体" w:eastAsia="宋体" w:cs="宋体"/>
                <w:snapToGrid w:val="0"/>
                <w:color w:val="auto"/>
                <w:spacing w:val="2"/>
                <w:kern w:val="0"/>
                <w:sz w:val="24"/>
                <w:szCs w:val="24"/>
              </w:rPr>
              <w:t>失信被执行人查询截图以“中国执行信息公开网”网站（http://zxgk.court.gov.cn/shixin/）中全国范围内查询为准）.提供本项目发出公告之日至</w:t>
            </w:r>
            <w:r>
              <w:rPr>
                <w:rFonts w:hint="eastAsia" w:ascii="宋体" w:hAnsi="宋体" w:eastAsia="宋体" w:cs="宋体"/>
                <w:snapToGrid w:val="0"/>
                <w:color w:val="auto"/>
                <w:spacing w:val="2"/>
                <w:kern w:val="0"/>
                <w:sz w:val="24"/>
                <w:szCs w:val="24"/>
                <w:lang w:eastAsia="zh-CN"/>
              </w:rPr>
              <w:t>响应文件</w:t>
            </w:r>
            <w:r>
              <w:rPr>
                <w:rFonts w:hint="eastAsia" w:ascii="宋体" w:hAnsi="宋体" w:eastAsia="宋体" w:cs="宋体"/>
                <w:snapToGrid w:val="0"/>
                <w:color w:val="auto"/>
                <w:spacing w:val="2"/>
                <w:kern w:val="0"/>
                <w:sz w:val="24"/>
                <w:szCs w:val="24"/>
              </w:rPr>
              <w:t>递交截止时间前查询的相关信誉要求完整截图。</w:t>
            </w:r>
          </w:p>
        </w:tc>
      </w:tr>
      <w:tr w14:paraId="097A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625" w:type="dxa"/>
            <w:noWrap w:val="0"/>
            <w:vAlign w:val="center"/>
          </w:tcPr>
          <w:p w14:paraId="288E76DD">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10</w:t>
            </w:r>
          </w:p>
        </w:tc>
        <w:tc>
          <w:tcPr>
            <w:tcW w:w="1314" w:type="dxa"/>
            <w:noWrap w:val="0"/>
            <w:vAlign w:val="center"/>
          </w:tcPr>
          <w:p w14:paraId="395C5F94">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政府采购信用承诺</w:t>
            </w:r>
          </w:p>
        </w:tc>
        <w:tc>
          <w:tcPr>
            <w:tcW w:w="7760" w:type="dxa"/>
            <w:noWrap w:val="0"/>
            <w:vAlign w:val="center"/>
          </w:tcPr>
          <w:p w14:paraId="0FBB892D">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lang w:val="en-US" w:eastAsia="zh-CN"/>
              </w:rPr>
              <w:t>供应商需提供榆林市政府采购工程类项目供应商信用承诺书、投标人信用承诺书、投标人委托代理人员信用承诺书以及在“信用中国（陕西榆林）”网站上传附件后的网页截图；</w:t>
            </w:r>
          </w:p>
        </w:tc>
      </w:tr>
      <w:tr w14:paraId="7CF2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625" w:type="dxa"/>
            <w:noWrap w:val="0"/>
            <w:vAlign w:val="center"/>
          </w:tcPr>
          <w:p w14:paraId="42087D4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11</w:t>
            </w:r>
          </w:p>
        </w:tc>
        <w:tc>
          <w:tcPr>
            <w:tcW w:w="1314" w:type="dxa"/>
            <w:noWrap w:val="0"/>
            <w:vAlign w:val="center"/>
          </w:tcPr>
          <w:p w14:paraId="5AF6F90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rPr>
              <w:t>书面声明</w:t>
            </w:r>
          </w:p>
        </w:tc>
        <w:tc>
          <w:tcPr>
            <w:tcW w:w="7760" w:type="dxa"/>
            <w:noWrap w:val="0"/>
            <w:vAlign w:val="center"/>
          </w:tcPr>
          <w:p w14:paraId="07BCAF64">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rPr>
            </w:pPr>
            <w:r>
              <w:rPr>
                <w:rFonts w:hint="eastAsia" w:ascii="宋体" w:hAnsi="宋体" w:eastAsia="宋体" w:cs="宋体"/>
                <w:snapToGrid w:val="0"/>
                <w:color w:val="auto"/>
                <w:spacing w:val="2"/>
                <w:kern w:val="0"/>
                <w:sz w:val="24"/>
                <w:szCs w:val="24"/>
              </w:rPr>
              <w:t>书面声明：参加本次政府采购活动前三年内在经营活动中没有重大违法记录的声明函；</w:t>
            </w:r>
          </w:p>
        </w:tc>
      </w:tr>
      <w:tr w14:paraId="0FCDF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25" w:type="dxa"/>
            <w:noWrap w:val="0"/>
            <w:vAlign w:val="center"/>
          </w:tcPr>
          <w:p w14:paraId="2C1DB1A9">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12</w:t>
            </w:r>
          </w:p>
        </w:tc>
        <w:tc>
          <w:tcPr>
            <w:tcW w:w="1314" w:type="dxa"/>
            <w:noWrap w:val="0"/>
            <w:vAlign w:val="center"/>
          </w:tcPr>
          <w:p w14:paraId="15E2253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承诺函</w:t>
            </w:r>
          </w:p>
        </w:tc>
        <w:tc>
          <w:tcPr>
            <w:tcW w:w="7760" w:type="dxa"/>
            <w:noWrap w:val="0"/>
            <w:vAlign w:val="center"/>
          </w:tcPr>
          <w:p w14:paraId="33247BC0">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rPr>
              <w:t>供应商需提供具有履行合同所必需的设备和专业技术能力的承诺函；</w:t>
            </w:r>
          </w:p>
        </w:tc>
      </w:tr>
      <w:tr w14:paraId="3E60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625" w:type="dxa"/>
            <w:noWrap w:val="0"/>
            <w:vAlign w:val="center"/>
          </w:tcPr>
          <w:p w14:paraId="386435AB">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13</w:t>
            </w:r>
          </w:p>
        </w:tc>
        <w:tc>
          <w:tcPr>
            <w:tcW w:w="1314" w:type="dxa"/>
            <w:noWrap w:val="0"/>
            <w:vAlign w:val="center"/>
          </w:tcPr>
          <w:p w14:paraId="7748A81D">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保证金</w:t>
            </w:r>
          </w:p>
        </w:tc>
        <w:tc>
          <w:tcPr>
            <w:tcW w:w="7760" w:type="dxa"/>
            <w:noWrap w:val="0"/>
            <w:vAlign w:val="center"/>
          </w:tcPr>
          <w:p w14:paraId="5A95EE40">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tc>
      </w:tr>
      <w:tr w14:paraId="7CD4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625" w:type="dxa"/>
            <w:noWrap w:val="0"/>
            <w:vAlign w:val="center"/>
          </w:tcPr>
          <w:p w14:paraId="0ECA6D56">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14</w:t>
            </w:r>
          </w:p>
        </w:tc>
        <w:tc>
          <w:tcPr>
            <w:tcW w:w="1314" w:type="dxa"/>
            <w:noWrap w:val="0"/>
            <w:vAlign w:val="center"/>
          </w:tcPr>
          <w:p w14:paraId="5547C95B">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管理关系</w:t>
            </w:r>
          </w:p>
        </w:tc>
        <w:tc>
          <w:tcPr>
            <w:tcW w:w="7760" w:type="dxa"/>
            <w:noWrap w:val="0"/>
            <w:vAlign w:val="center"/>
          </w:tcPr>
          <w:p w14:paraId="4FECA6EA">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eastAsia="zh-CN"/>
              </w:rPr>
              <w:t>本项目不接受联合体投标，单位负责人为同一人或者存在直接控股、管理关系的不同供应商，不得同时参加本项目投标活动，提供《供应商企业关系关联承诺书》，且一个投标供应商只能参与采购人同期发布公告内一个合同包的政府采购活动；</w:t>
            </w:r>
          </w:p>
        </w:tc>
      </w:tr>
      <w:tr w14:paraId="65CB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25" w:type="dxa"/>
            <w:noWrap w:val="0"/>
            <w:vAlign w:val="center"/>
          </w:tcPr>
          <w:p w14:paraId="7F7C4F63">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15</w:t>
            </w:r>
          </w:p>
        </w:tc>
        <w:tc>
          <w:tcPr>
            <w:tcW w:w="1314" w:type="dxa"/>
            <w:noWrap w:val="0"/>
            <w:vAlign w:val="center"/>
          </w:tcPr>
          <w:p w14:paraId="3E58632B">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中小企业声明函</w:t>
            </w:r>
          </w:p>
        </w:tc>
        <w:tc>
          <w:tcPr>
            <w:tcW w:w="7760" w:type="dxa"/>
            <w:noWrap w:val="0"/>
            <w:vAlign w:val="center"/>
          </w:tcPr>
          <w:p w14:paraId="310C37D3">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eastAsia="zh-CN"/>
              </w:rPr>
            </w:pPr>
            <w:r>
              <w:rPr>
                <w:rFonts w:hint="eastAsia" w:ascii="宋体" w:hAnsi="宋体" w:eastAsia="宋体" w:cs="宋体"/>
                <w:snapToGrid w:val="0"/>
                <w:color w:val="auto"/>
                <w:spacing w:val="2"/>
                <w:kern w:val="0"/>
                <w:sz w:val="24"/>
                <w:szCs w:val="24"/>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tc>
      </w:tr>
      <w:tr w14:paraId="789B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625" w:type="dxa"/>
            <w:noWrap w:val="0"/>
            <w:vAlign w:val="center"/>
          </w:tcPr>
          <w:p w14:paraId="2871788A">
            <w:pPr>
              <w:pageBreakBefore w:val="0"/>
              <w:widowControl/>
              <w:kinsoku/>
              <w:wordWrap w:val="0"/>
              <w:overflowPunct/>
              <w:topLinePunct/>
              <w:autoSpaceDE/>
              <w:autoSpaceDN/>
              <w:bidi w:val="0"/>
              <w:adjustRightInd w:val="0"/>
              <w:snapToGrid w:val="0"/>
              <w:spacing w:before="75" w:line="192" w:lineRule="auto"/>
              <w:jc w:val="center"/>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16</w:t>
            </w:r>
          </w:p>
        </w:tc>
        <w:tc>
          <w:tcPr>
            <w:tcW w:w="1314" w:type="dxa"/>
            <w:noWrap w:val="0"/>
            <w:vAlign w:val="center"/>
          </w:tcPr>
          <w:p w14:paraId="5E89D111">
            <w:pPr>
              <w:pageBreakBefore w:val="0"/>
              <w:widowControl/>
              <w:kinsoku/>
              <w:wordWrap w:val="0"/>
              <w:overflowPunct/>
              <w:topLinePunct/>
              <w:autoSpaceDE/>
              <w:autoSpaceDN/>
              <w:bidi w:val="0"/>
              <w:adjustRightInd w:val="0"/>
              <w:snapToGrid w:val="0"/>
              <w:spacing w:before="75" w:line="192"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eastAsia="zh-CN"/>
              </w:rPr>
              <w:t>管理人员</w:t>
            </w:r>
          </w:p>
        </w:tc>
        <w:tc>
          <w:tcPr>
            <w:tcW w:w="7760" w:type="dxa"/>
            <w:noWrap w:val="0"/>
            <w:vAlign w:val="center"/>
          </w:tcPr>
          <w:p w14:paraId="785F4961">
            <w:pPr>
              <w:pageBreakBefore w:val="0"/>
              <w:widowControl/>
              <w:kinsoku/>
              <w:wordWrap w:val="0"/>
              <w:overflowPunct/>
              <w:topLinePunct/>
              <w:autoSpaceDE/>
              <w:autoSpaceDN/>
              <w:bidi w:val="0"/>
              <w:adjustRightInd w:val="0"/>
              <w:snapToGrid w:val="0"/>
              <w:spacing w:line="240" w:lineRule="auto"/>
              <w:jc w:val="both"/>
              <w:textAlignment w:val="baseline"/>
              <w:rPr>
                <w:rStyle w:val="38"/>
                <w:rFonts w:hint="eastAsia" w:ascii="宋体" w:hAnsi="宋体" w:eastAsia="宋体" w:cs="宋体"/>
                <w:b w:val="0"/>
                <w:bCs w:val="0"/>
                <w:i w:val="0"/>
                <w:caps w:val="0"/>
                <w:color w:val="auto"/>
                <w:spacing w:val="0"/>
                <w:sz w:val="24"/>
                <w:szCs w:val="24"/>
                <w:shd w:val="clear" w:color="auto" w:fill="FFFFFF"/>
              </w:rPr>
            </w:pPr>
            <w:r>
              <w:rPr>
                <w:rFonts w:hint="eastAsia" w:ascii="宋体" w:hAnsi="宋体" w:eastAsia="宋体" w:cs="宋体"/>
                <w:b/>
                <w:bCs/>
                <w:snapToGrid w:val="0"/>
                <w:color w:val="auto"/>
                <w:spacing w:val="2"/>
                <w:kern w:val="0"/>
                <w:sz w:val="24"/>
                <w:szCs w:val="24"/>
                <w:lang w:val="en-US" w:eastAsia="zh-CN"/>
              </w:rPr>
              <w:t>合同包1-3</w:t>
            </w:r>
            <w:r>
              <w:rPr>
                <w:rStyle w:val="38"/>
                <w:rFonts w:hint="eastAsia" w:ascii="宋体" w:hAnsi="宋体" w:eastAsia="宋体" w:cs="宋体"/>
                <w:b w:val="0"/>
                <w:bCs w:val="0"/>
                <w:i w:val="0"/>
                <w:caps w:val="0"/>
                <w:color w:val="auto"/>
                <w:spacing w:val="0"/>
                <w:sz w:val="24"/>
                <w:szCs w:val="24"/>
                <w:shd w:val="clear" w:color="auto" w:fill="FFFFFF"/>
              </w:rPr>
              <w:t>拟投入项目管理人员情况应配备安全员，包括但不限于。安全员应持有有效的安全生产考核合格证书（</w:t>
            </w:r>
            <w:r>
              <w:rPr>
                <w:rStyle w:val="38"/>
                <w:rFonts w:hint="eastAsia" w:ascii="宋体" w:hAnsi="宋体" w:eastAsia="宋体" w:cs="宋体"/>
                <w:b w:val="0"/>
                <w:bCs w:val="0"/>
                <w:i w:val="0"/>
                <w:caps w:val="0"/>
                <w:color w:val="auto"/>
                <w:spacing w:val="0"/>
                <w:sz w:val="24"/>
                <w:szCs w:val="24"/>
                <w:shd w:val="clear" w:color="auto" w:fill="FFFFFF"/>
                <w:lang w:val="en-US" w:eastAsia="zh-CN"/>
              </w:rPr>
              <w:t>C证</w:t>
            </w:r>
            <w:r>
              <w:rPr>
                <w:rStyle w:val="38"/>
                <w:rFonts w:hint="eastAsia" w:ascii="宋体" w:hAnsi="宋体" w:eastAsia="宋体" w:cs="宋体"/>
                <w:b w:val="0"/>
                <w:bCs w:val="0"/>
                <w:i w:val="0"/>
                <w:caps w:val="0"/>
                <w:color w:val="auto"/>
                <w:spacing w:val="0"/>
                <w:sz w:val="24"/>
                <w:szCs w:val="24"/>
                <w:shd w:val="clear" w:color="auto" w:fill="FFFFFF"/>
              </w:rPr>
              <w:t>）及身份证复印件。</w:t>
            </w:r>
          </w:p>
          <w:p w14:paraId="18EEA271">
            <w:pPr>
              <w:pageBreakBefore w:val="0"/>
              <w:widowControl/>
              <w:kinsoku/>
              <w:wordWrap w:val="0"/>
              <w:overflowPunct/>
              <w:topLinePunct/>
              <w:autoSpaceDE/>
              <w:autoSpaceDN/>
              <w:bidi w:val="0"/>
              <w:adjustRightInd w:val="0"/>
              <w:snapToGrid w:val="0"/>
              <w:spacing w:line="240"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b/>
                <w:bCs/>
                <w:snapToGrid w:val="0"/>
                <w:color w:val="auto"/>
                <w:spacing w:val="2"/>
                <w:kern w:val="0"/>
                <w:sz w:val="24"/>
                <w:szCs w:val="24"/>
                <w:lang w:val="en-US" w:eastAsia="zh-CN"/>
              </w:rPr>
              <w:t>合同包4-5</w:t>
            </w:r>
            <w:r>
              <w:rPr>
                <w:rStyle w:val="38"/>
                <w:rFonts w:hint="eastAsia" w:ascii="宋体" w:hAnsi="宋体" w:eastAsia="宋体" w:cs="宋体"/>
                <w:b w:val="0"/>
                <w:bCs w:val="0"/>
                <w:i w:val="0"/>
                <w:caps w:val="0"/>
                <w:color w:val="auto"/>
                <w:spacing w:val="0"/>
                <w:sz w:val="24"/>
                <w:szCs w:val="24"/>
                <w:shd w:val="clear" w:color="auto" w:fill="FFFFFF"/>
              </w:rPr>
              <w:t>拟投入项目管理人员情况应配备安全员，包括但不限于。安全员应持有有效的安全生产考核合格证书（</w:t>
            </w:r>
            <w:r>
              <w:rPr>
                <w:rStyle w:val="38"/>
                <w:rFonts w:hint="eastAsia" w:ascii="宋体" w:hAnsi="宋体" w:eastAsia="宋体" w:cs="宋体"/>
                <w:b w:val="0"/>
                <w:bCs w:val="0"/>
                <w:i w:val="0"/>
                <w:caps w:val="0"/>
                <w:color w:val="auto"/>
                <w:spacing w:val="0"/>
                <w:sz w:val="24"/>
                <w:szCs w:val="24"/>
                <w:shd w:val="clear" w:color="auto" w:fill="FFFFFF"/>
                <w:lang w:val="en-US" w:eastAsia="zh-CN"/>
              </w:rPr>
              <w:t>建安C证</w:t>
            </w:r>
            <w:r>
              <w:rPr>
                <w:rStyle w:val="38"/>
                <w:rFonts w:hint="eastAsia" w:ascii="宋体" w:hAnsi="宋体" w:eastAsia="宋体" w:cs="宋体"/>
                <w:b w:val="0"/>
                <w:bCs w:val="0"/>
                <w:i w:val="0"/>
                <w:caps w:val="0"/>
                <w:color w:val="auto"/>
                <w:spacing w:val="0"/>
                <w:sz w:val="24"/>
                <w:szCs w:val="24"/>
                <w:shd w:val="clear" w:color="auto" w:fill="FFFFFF"/>
              </w:rPr>
              <w:t>）及身份证复印件。</w:t>
            </w:r>
            <w:r>
              <w:rPr>
                <w:rFonts w:hint="eastAsia" w:ascii="宋体" w:hAnsi="宋体" w:eastAsia="宋体" w:cs="宋体"/>
                <w:snapToGrid w:val="0"/>
                <w:color w:val="auto"/>
                <w:spacing w:val="2"/>
                <w:kern w:val="0"/>
                <w:sz w:val="24"/>
                <w:szCs w:val="24"/>
              </w:rPr>
              <w:t xml:space="preserve">    </w:t>
            </w:r>
          </w:p>
        </w:tc>
      </w:tr>
      <w:tr w14:paraId="0245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9699" w:type="dxa"/>
            <w:gridSpan w:val="3"/>
            <w:noWrap w:val="0"/>
            <w:vAlign w:val="center"/>
          </w:tcPr>
          <w:p w14:paraId="468F3A50">
            <w:pPr>
              <w:pageBreakBefore w:val="0"/>
              <w:widowControl/>
              <w:kinsoku/>
              <w:wordWrap w:val="0"/>
              <w:overflowPunct/>
              <w:topLinePunct/>
              <w:autoSpaceDE/>
              <w:autoSpaceDN/>
              <w:bidi w:val="0"/>
              <w:adjustRightInd w:val="0"/>
              <w:snapToGrid w:val="0"/>
              <w:spacing w:before="75" w:line="192" w:lineRule="auto"/>
              <w:jc w:val="both"/>
              <w:textAlignment w:val="baseline"/>
              <w:rPr>
                <w:rFonts w:hint="eastAsia" w:ascii="宋体" w:hAnsi="宋体" w:eastAsia="宋体" w:cs="宋体"/>
                <w:snapToGrid w:val="0"/>
                <w:color w:val="auto"/>
                <w:spacing w:val="2"/>
                <w:kern w:val="0"/>
                <w:sz w:val="24"/>
                <w:szCs w:val="24"/>
                <w:lang w:val="en-US" w:eastAsia="zh-CN"/>
              </w:rPr>
            </w:pPr>
            <w:r>
              <w:rPr>
                <w:rFonts w:hint="eastAsia" w:ascii="宋体" w:hAnsi="宋体" w:eastAsia="宋体" w:cs="宋体"/>
                <w:snapToGrid w:val="0"/>
                <w:color w:val="auto"/>
                <w:spacing w:val="2"/>
                <w:kern w:val="0"/>
                <w:sz w:val="24"/>
                <w:szCs w:val="24"/>
                <w:lang w:val="en-US"/>
              </w:rPr>
              <w:t>注：已换电子证书的，可提供加盖企业原色印章的有效电子证书</w:t>
            </w:r>
            <w:r>
              <w:rPr>
                <w:rFonts w:hint="eastAsia" w:ascii="宋体" w:hAnsi="宋体" w:eastAsia="宋体" w:cs="宋体"/>
                <w:snapToGrid w:val="0"/>
                <w:color w:val="auto"/>
                <w:spacing w:val="2"/>
                <w:kern w:val="0"/>
                <w:sz w:val="24"/>
                <w:szCs w:val="24"/>
                <w:lang w:val="en-US" w:eastAsia="zh-CN"/>
              </w:rPr>
              <w:t>，复印件需加盖原色印章</w:t>
            </w:r>
            <w:r>
              <w:rPr>
                <w:rFonts w:hint="eastAsia" w:ascii="宋体" w:hAnsi="宋体" w:eastAsia="宋体" w:cs="宋体"/>
                <w:snapToGrid w:val="0"/>
                <w:color w:val="auto"/>
                <w:spacing w:val="2"/>
                <w:kern w:val="0"/>
                <w:sz w:val="24"/>
                <w:szCs w:val="24"/>
                <w:lang w:val="en-US"/>
              </w:rPr>
              <w:t>。</w:t>
            </w:r>
          </w:p>
        </w:tc>
      </w:tr>
    </w:tbl>
    <w:p w14:paraId="7F310960">
      <w:pPr>
        <w:spacing w:line="500" w:lineRule="exact"/>
        <w:ind w:firstLine="482" w:firstLineChars="200"/>
        <w:rPr>
          <w:rFonts w:hint="eastAsia" w:ascii="宋体" w:hAnsi="宋体" w:eastAsia="宋体" w:cs="宋体"/>
          <w:b/>
          <w:bCs/>
          <w:color w:val="auto"/>
          <w:sz w:val="24"/>
          <w:szCs w:val="24"/>
        </w:rPr>
      </w:pPr>
    </w:p>
    <w:p w14:paraId="394843CA">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7.3出现下列情形的，响应文件将被视为无效：</w:t>
      </w:r>
    </w:p>
    <w:p w14:paraId="6D86063B">
      <w:pPr>
        <w:spacing w:line="500" w:lineRule="exact"/>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7.3.1</w:t>
      </w:r>
      <w:r>
        <w:rPr>
          <w:rFonts w:hint="eastAsia" w:ascii="宋体" w:hAnsi="宋体" w:eastAsia="宋体" w:cs="宋体"/>
          <w:b w:val="0"/>
          <w:bCs w:val="0"/>
          <w:color w:val="auto"/>
          <w:sz w:val="24"/>
          <w:szCs w:val="24"/>
        </w:rPr>
        <w:t xml:space="preserve"> 不具备谈判文件中规定的资格要求的；</w:t>
      </w:r>
    </w:p>
    <w:p w14:paraId="324F386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7.3.</w:t>
      </w:r>
      <w:r>
        <w:rPr>
          <w:rFonts w:hint="eastAsia" w:ascii="宋体" w:hAnsi="宋体" w:eastAsia="宋体" w:cs="宋体"/>
          <w:b w:val="0"/>
          <w:bCs w:val="0"/>
          <w:color w:val="auto"/>
          <w:sz w:val="24"/>
          <w:szCs w:val="24"/>
        </w:rPr>
        <w:t xml:space="preserve">2 </w:t>
      </w:r>
      <w:r>
        <w:rPr>
          <w:rFonts w:hint="eastAsia" w:ascii="宋体" w:hAnsi="宋体" w:eastAsia="宋体" w:cs="宋体"/>
          <w:color w:val="auto"/>
          <w:sz w:val="24"/>
          <w:szCs w:val="24"/>
        </w:rPr>
        <w:t>未按谈判文件要求提供资格证明文件</w:t>
      </w:r>
      <w:r>
        <w:rPr>
          <w:rFonts w:hint="eastAsia" w:ascii="宋体" w:hAnsi="宋体" w:eastAsia="宋体" w:cs="宋体"/>
          <w:color w:val="auto"/>
          <w:sz w:val="24"/>
          <w:szCs w:val="24"/>
          <w:lang w:val="en-US" w:eastAsia="zh-CN"/>
        </w:rPr>
        <w:t>复印件</w:t>
      </w:r>
      <w:r>
        <w:rPr>
          <w:rFonts w:hint="eastAsia" w:ascii="宋体" w:hAnsi="宋体" w:eastAsia="宋体" w:cs="宋体"/>
          <w:color w:val="auto"/>
          <w:sz w:val="24"/>
          <w:szCs w:val="24"/>
        </w:rPr>
        <w:t>，或未按谈判文件要求加盖</w:t>
      </w:r>
      <w:r>
        <w:rPr>
          <w:rFonts w:hint="eastAsia" w:ascii="宋体" w:hAnsi="宋体" w:eastAsia="宋体" w:cs="宋体"/>
          <w:color w:val="auto"/>
          <w:sz w:val="24"/>
          <w:szCs w:val="24"/>
          <w:lang w:eastAsia="zh-CN"/>
        </w:rPr>
        <w:t>原色印章</w:t>
      </w:r>
      <w:r>
        <w:rPr>
          <w:rFonts w:hint="eastAsia" w:ascii="宋体" w:hAnsi="宋体" w:eastAsia="宋体" w:cs="宋体"/>
          <w:color w:val="auto"/>
          <w:sz w:val="24"/>
          <w:szCs w:val="24"/>
        </w:rPr>
        <w:t>的；</w:t>
      </w:r>
    </w:p>
    <w:p w14:paraId="7A8FE0A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7.3.3</w:t>
      </w:r>
      <w:r>
        <w:rPr>
          <w:rFonts w:hint="eastAsia" w:ascii="宋体" w:hAnsi="宋体" w:eastAsia="宋体" w:cs="宋体"/>
          <w:color w:val="auto"/>
          <w:sz w:val="24"/>
          <w:szCs w:val="24"/>
        </w:rPr>
        <w:t>资审小组认为供应商的资格证明文件存在疑点，要求供应商现场提供证明文件，供应商不能在规定时限内提供符合谈判文件要求的证明文件的。</w:t>
      </w:r>
    </w:p>
    <w:p w14:paraId="6A9B833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7.4</w:t>
      </w:r>
      <w:r>
        <w:rPr>
          <w:rFonts w:hint="eastAsia" w:ascii="宋体" w:hAnsi="宋体" w:eastAsia="宋体" w:cs="宋体"/>
          <w:color w:val="auto"/>
          <w:sz w:val="24"/>
          <w:szCs w:val="24"/>
        </w:rPr>
        <w:t>资格审查结束后，资审小组成员应当对审查结果进行签字确认，并告知有关供应商资格审查未通过的原因。</w:t>
      </w:r>
    </w:p>
    <w:p w14:paraId="1DB8135E">
      <w:pPr>
        <w:pStyle w:val="7"/>
        <w:keepNext w:val="0"/>
        <w:keepLines w:val="0"/>
        <w:pageBreakBefore w:val="0"/>
        <w:widowControl w:val="0"/>
        <w:kinsoku/>
        <w:wordWrap/>
        <w:overflowPunct/>
        <w:topLinePunct w:val="0"/>
        <w:autoSpaceDE/>
        <w:autoSpaceDN/>
        <w:bidi w:val="0"/>
        <w:adjustRightInd/>
        <w:snapToGrid/>
        <w:spacing w:line="500" w:lineRule="exact"/>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7.</w:t>
      </w:r>
      <w:r>
        <w:rPr>
          <w:rFonts w:hint="eastAsia" w:ascii="宋体" w:hAnsi="宋体" w:eastAsia="宋体" w:cs="宋体"/>
          <w:b/>
          <w:color w:val="auto"/>
          <w:sz w:val="24"/>
          <w:szCs w:val="24"/>
          <w:lang w:val="en-US" w:eastAsia="zh-CN"/>
        </w:rPr>
        <w:t>5</w:t>
      </w:r>
      <w:r>
        <w:rPr>
          <w:rFonts w:hint="eastAsia" w:ascii="宋体" w:hAnsi="宋体" w:eastAsia="宋体" w:cs="宋体"/>
          <w:color w:val="auto"/>
          <w:sz w:val="24"/>
          <w:szCs w:val="24"/>
        </w:rPr>
        <w:t>供应商对资格审查结果有疑问的，可以向采购人提出询问，采购人应及时答复。供应商认为资格审查结果使自己的权益受到损害的，可以在7个工作日内，以书面形式向采购人提出质疑。</w:t>
      </w:r>
    </w:p>
    <w:p w14:paraId="4B79B06E">
      <w:pPr>
        <w:pStyle w:val="7"/>
        <w:keepNext w:val="0"/>
        <w:keepLines w:val="0"/>
        <w:pageBreakBefore w:val="0"/>
        <w:widowControl w:val="0"/>
        <w:kinsoku/>
        <w:wordWrap/>
        <w:overflowPunct/>
        <w:topLinePunct w:val="0"/>
        <w:autoSpaceDE/>
        <w:autoSpaceDN/>
        <w:bidi w:val="0"/>
        <w:adjustRightInd/>
        <w:snapToGrid/>
        <w:spacing w:line="50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资格审查合格谈判供应商不足3家的，不得进行评审和谈判。</w:t>
      </w:r>
    </w:p>
    <w:p w14:paraId="50554CEF">
      <w:pPr>
        <w:pStyle w:val="7"/>
        <w:ind w:firstLine="0"/>
        <w:jc w:val="center"/>
        <w:rPr>
          <w:rStyle w:val="39"/>
          <w:rFonts w:hint="eastAsia" w:ascii="宋体" w:hAnsi="宋体" w:eastAsia="宋体" w:cs="宋体"/>
          <w:b/>
          <w:bCs w:val="0"/>
          <w:color w:val="auto"/>
          <w:sz w:val="24"/>
          <w:szCs w:val="24"/>
        </w:rPr>
      </w:pPr>
    </w:p>
    <w:p w14:paraId="396F454C">
      <w:pPr>
        <w:pStyle w:val="7"/>
        <w:ind w:firstLine="0"/>
        <w:jc w:val="center"/>
        <w:rPr>
          <w:rFonts w:hint="eastAsia" w:ascii="宋体" w:hAnsi="宋体" w:eastAsia="宋体" w:cs="宋体"/>
          <w:b/>
          <w:bCs w:val="0"/>
          <w:color w:val="auto"/>
          <w:sz w:val="24"/>
          <w:szCs w:val="24"/>
        </w:rPr>
      </w:pPr>
      <w:r>
        <w:rPr>
          <w:rStyle w:val="39"/>
          <w:rFonts w:hint="eastAsia" w:ascii="宋体" w:hAnsi="宋体" w:eastAsia="宋体" w:cs="宋体"/>
          <w:b/>
          <w:bCs w:val="0"/>
          <w:color w:val="auto"/>
          <w:sz w:val="24"/>
          <w:szCs w:val="24"/>
        </w:rPr>
        <w:t>八、评审</w:t>
      </w:r>
      <w:bookmarkEnd w:id="53"/>
      <w:bookmarkEnd w:id="54"/>
      <w:r>
        <w:rPr>
          <w:rStyle w:val="39"/>
          <w:rFonts w:hint="eastAsia" w:ascii="宋体" w:hAnsi="宋体" w:eastAsia="宋体" w:cs="宋体"/>
          <w:b/>
          <w:bCs w:val="0"/>
          <w:color w:val="auto"/>
          <w:sz w:val="24"/>
          <w:szCs w:val="24"/>
        </w:rPr>
        <w:t>和谈判</w:t>
      </w:r>
    </w:p>
    <w:p w14:paraId="535CE94E">
      <w:pPr>
        <w:pStyle w:val="19"/>
        <w:spacing w:beforeAutospacing="0" w:afterAutospacing="0" w:line="500" w:lineRule="exact"/>
        <w:ind w:firstLine="475" w:firstLineChars="197"/>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8.1采购代理机构负责组织评审工作，并履行下列职责：</w:t>
      </w:r>
    </w:p>
    <w:p w14:paraId="219E3907">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auto"/>
          <w:sz w:val="24"/>
          <w:szCs w:val="24"/>
          <w:shd w:val="clear" w:color="auto" w:fill="FFFFFF"/>
          <w:lang w:eastAsia="zh-CN"/>
        </w:rPr>
        <w:t>；</w:t>
      </w:r>
    </w:p>
    <w:p w14:paraId="7D8F44D8">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（2）宣布评审纪律</w:t>
      </w:r>
      <w:r>
        <w:rPr>
          <w:rFonts w:hint="eastAsia" w:ascii="宋体" w:hAnsi="宋体" w:eastAsia="宋体" w:cs="宋体"/>
          <w:color w:val="auto"/>
          <w:sz w:val="24"/>
          <w:szCs w:val="24"/>
          <w:shd w:val="clear" w:color="auto" w:fill="FFFFFF"/>
          <w:lang w:eastAsia="zh-CN"/>
        </w:rPr>
        <w:t>；</w:t>
      </w:r>
    </w:p>
    <w:p w14:paraId="78CADFA9">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（3）公布谈判人名单，告知评审专家应当回避的情形</w:t>
      </w:r>
      <w:r>
        <w:rPr>
          <w:rFonts w:hint="eastAsia" w:ascii="宋体" w:hAnsi="宋体" w:eastAsia="宋体" w:cs="宋体"/>
          <w:color w:val="auto"/>
          <w:sz w:val="24"/>
          <w:szCs w:val="24"/>
          <w:shd w:val="clear" w:color="auto" w:fill="FFFFFF"/>
          <w:lang w:eastAsia="zh-CN"/>
        </w:rPr>
        <w:t>；</w:t>
      </w:r>
    </w:p>
    <w:p w14:paraId="08B81C22">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（4）组织谈判小组推选评审组长，采购人代表不得担任组长</w:t>
      </w:r>
      <w:r>
        <w:rPr>
          <w:rFonts w:hint="eastAsia" w:ascii="宋体" w:hAnsi="宋体" w:eastAsia="宋体" w:cs="宋体"/>
          <w:color w:val="auto"/>
          <w:sz w:val="24"/>
          <w:szCs w:val="24"/>
          <w:shd w:val="clear" w:color="auto" w:fill="FFFFFF"/>
          <w:lang w:eastAsia="zh-CN"/>
        </w:rPr>
        <w:t>；</w:t>
      </w:r>
    </w:p>
    <w:p w14:paraId="52EA1D7A">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（5）在评审期间采取必要的通讯管理措施，保证评审活动不受外界干扰</w:t>
      </w:r>
      <w:r>
        <w:rPr>
          <w:rFonts w:hint="eastAsia" w:ascii="宋体" w:hAnsi="宋体" w:eastAsia="宋体" w:cs="宋体"/>
          <w:color w:val="auto"/>
          <w:sz w:val="24"/>
          <w:szCs w:val="24"/>
          <w:shd w:val="clear" w:color="auto" w:fill="FFFFFF"/>
          <w:lang w:eastAsia="zh-CN"/>
        </w:rPr>
        <w:t>；</w:t>
      </w:r>
    </w:p>
    <w:p w14:paraId="0ABF8A19">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（6）根据谈判小组的要求介绍政府采购相关政策法规、谈判文件</w:t>
      </w:r>
      <w:r>
        <w:rPr>
          <w:rFonts w:hint="eastAsia" w:ascii="宋体" w:hAnsi="宋体" w:eastAsia="宋体" w:cs="宋体"/>
          <w:color w:val="auto"/>
          <w:sz w:val="24"/>
          <w:szCs w:val="24"/>
          <w:shd w:val="clear" w:color="auto" w:fill="FFFFFF"/>
          <w:lang w:eastAsia="zh-CN"/>
        </w:rPr>
        <w:t>；</w:t>
      </w:r>
    </w:p>
    <w:p w14:paraId="47A557C3">
      <w:pPr>
        <w:pStyle w:val="19"/>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（7）维护评审秩序，监督谈判小组依照谈判文件规定的评标程序、方法和标准进行独立评审，及时制止和纠正采购人代表、评审专家的倾向性言论或者违法违规行为</w:t>
      </w:r>
      <w:r>
        <w:rPr>
          <w:rFonts w:hint="eastAsia" w:ascii="宋体" w:hAnsi="宋体" w:eastAsia="宋体" w:cs="宋体"/>
          <w:color w:val="auto"/>
          <w:sz w:val="24"/>
          <w:szCs w:val="24"/>
          <w:shd w:val="clear" w:color="auto" w:fill="FFFFFF"/>
          <w:lang w:eastAsia="zh-CN"/>
        </w:rPr>
        <w:t>；</w:t>
      </w:r>
    </w:p>
    <w:p w14:paraId="77EF2A7E">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（8）核对评审结果</w:t>
      </w:r>
      <w:r>
        <w:rPr>
          <w:rFonts w:hint="eastAsia" w:ascii="宋体" w:hAnsi="宋体" w:eastAsia="宋体" w:cs="宋体"/>
          <w:color w:val="auto"/>
          <w:sz w:val="24"/>
          <w:szCs w:val="24"/>
          <w:shd w:val="clear" w:color="auto" w:fill="FFFFFF"/>
          <w:lang w:eastAsia="zh-CN"/>
        </w:rPr>
        <w:t>；</w:t>
      </w:r>
    </w:p>
    <w:p w14:paraId="1C2B621E">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（9）评审工作完成后，按照规定要求采购人向评审专家支付劳务报酬和异地评审差旅费，不得向评审专家以外的其他人员支付评审劳务报酬</w:t>
      </w:r>
      <w:r>
        <w:rPr>
          <w:rFonts w:hint="eastAsia" w:ascii="宋体" w:hAnsi="宋体" w:eastAsia="宋体" w:cs="宋体"/>
          <w:color w:val="auto"/>
          <w:sz w:val="24"/>
          <w:szCs w:val="24"/>
          <w:shd w:val="clear" w:color="auto" w:fill="FFFFFF"/>
          <w:lang w:eastAsia="zh-CN"/>
        </w:rPr>
        <w:t>；</w:t>
      </w:r>
    </w:p>
    <w:p w14:paraId="3C856D55">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（10）处理与评审有关的其他事项。</w:t>
      </w:r>
    </w:p>
    <w:p w14:paraId="3B84176F">
      <w:pPr>
        <w:pStyle w:val="19"/>
        <w:spacing w:beforeAutospacing="0" w:afterAutospacing="0" w:line="500" w:lineRule="exact"/>
        <w:ind w:firstLine="482" w:firstLineChars="200"/>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8.2 </w:t>
      </w:r>
      <w:r>
        <w:rPr>
          <w:rFonts w:hint="eastAsia" w:ascii="宋体" w:hAnsi="宋体" w:eastAsia="宋体" w:cs="宋体"/>
          <w:color w:val="auto"/>
          <w:sz w:val="24"/>
          <w:szCs w:val="24"/>
          <w:shd w:val="clear" w:color="auto" w:fill="FFFFFF"/>
        </w:rPr>
        <w:t>采购人可以在评审前说明项目背景和采购需求，说明内容不得含有歧视性、倾向性意见，不得超出谈判文件所述范围。</w:t>
      </w:r>
    </w:p>
    <w:p w14:paraId="29215CDA">
      <w:pPr>
        <w:pStyle w:val="19"/>
        <w:spacing w:beforeAutospacing="0" w:afterAutospacing="0" w:line="500" w:lineRule="exact"/>
        <w:ind w:firstLine="475" w:firstLineChars="197"/>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8.3 谈判小组负责具体评审事务，并独立履行下列职责：</w:t>
      </w:r>
    </w:p>
    <w:p w14:paraId="3456C021">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8.3.1严格遵守评审工作纪律,按照客观、公正、审慎的原则，根据谈判文件规定的</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程序、</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方法和评审标准进行独立评审；</w:t>
      </w:r>
    </w:p>
    <w:p w14:paraId="3EB3F596">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8.3.2确认谈判文件；</w:t>
      </w:r>
    </w:p>
    <w:p w14:paraId="77C7C64F">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8.3.3审查、评价谈判响应文件是否符合谈判文件的商务、技术的实质性要求，要求供应商对响应文件有关事项作出澄清或者说明；</w:t>
      </w:r>
    </w:p>
    <w:p w14:paraId="7C3AE21B">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8.3.4从合格供应商名单中确定不少于3家的供应商分别进行谈判；</w:t>
      </w:r>
    </w:p>
    <w:p w14:paraId="37B47B8F">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8.3.5确定成交候选人名单，以及根据采购人委托直接确定成交供应商，编写评审报告；</w:t>
      </w:r>
    </w:p>
    <w:p w14:paraId="7A715D97">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8.3.6配合答复供应商的询问、质疑和投诉等事项,不得泄露评审文件、评审情况和在评审过程中获悉的商业秘密；</w:t>
      </w:r>
    </w:p>
    <w:p w14:paraId="1B12564E">
      <w:pPr>
        <w:pStyle w:val="19"/>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8.3.7向采购人、采购代理机构或者有关部门报告评审中发现的违法行为。</w:t>
      </w:r>
    </w:p>
    <w:p w14:paraId="730F76BB">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color w:val="auto"/>
          <w:kern w:val="0"/>
          <w:sz w:val="24"/>
          <w:szCs w:val="24"/>
          <w:shd w:val="clear" w:color="auto" w:fill="FFFFFF"/>
        </w:rPr>
        <w:t xml:space="preserve">8.4 </w:t>
      </w:r>
      <w:r>
        <w:rPr>
          <w:rFonts w:hint="eastAsia" w:ascii="宋体" w:hAnsi="宋体" w:eastAsia="宋体" w:cs="宋体"/>
          <w:b/>
          <w:bCs/>
          <w:color w:val="auto"/>
          <w:sz w:val="24"/>
          <w:szCs w:val="24"/>
        </w:rPr>
        <w:t>成立谈判小组</w:t>
      </w:r>
    </w:p>
    <w:p w14:paraId="7E7731B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shd w:val="clear" w:color="auto" w:fill="FFFFFF"/>
        </w:rPr>
        <w:t>8.4.1</w:t>
      </w:r>
      <w:r>
        <w:rPr>
          <w:rFonts w:hint="eastAsia" w:ascii="宋体" w:hAnsi="宋体" w:eastAsia="宋体" w:cs="宋体"/>
          <w:color w:val="auto"/>
          <w:sz w:val="24"/>
          <w:szCs w:val="24"/>
        </w:rPr>
        <w:t>为了确保谈判工作的公平、公正，依据政府采购法和政府采购相关法规、规章，成立谈判小组，谈判小组由采购人代表和评审专家共3人</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以上单数组成。其中评审专家人数不少于谈判小组成员总数的三分之二。</w:t>
      </w:r>
    </w:p>
    <w:p w14:paraId="64BF2B3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评审专家对本单位的采购项目只能作为采购人代表参与谈判。采购代理机构工作人员不得参加由本机构代理的政府采购项目的谈判。</w:t>
      </w:r>
    </w:p>
    <w:p w14:paraId="59318235">
      <w:pPr>
        <w:tabs>
          <w:tab w:val="center" w:pos="4153"/>
          <w:tab w:val="right" w:pos="8306"/>
        </w:tabs>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谈判小组成员名单在谈判结果公告前应当保密。</w:t>
      </w:r>
    </w:p>
    <w:p w14:paraId="75C551C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8.4.2 评审专家将从政府采购评审专家库内相关专业的专家名单中随机抽取。</w:t>
      </w:r>
    </w:p>
    <w:p w14:paraId="3964222B">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8.4.3 评审中因谈判小组成员缺席、回避或者健康等特殊原因导致谈判小组组成不符合规定的，</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应当依法补足后继续评审。被更换的谈判小组成员所做出的评审意见无效。无法及时补足谈判小组成员的，</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应当停止评审活动，封存所有响应文件和</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、评审资料，依法重新组建谈判小组进行评审。原谈判小组所做出的评审意见无效。</w:t>
      </w:r>
    </w:p>
    <w:p w14:paraId="168EBD0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应当将变更、重新组建谈判小组的情况予以记录，并随谈判文件一并存档。</w:t>
      </w:r>
    </w:p>
    <w:p w14:paraId="11B17388">
      <w:pPr>
        <w:spacing w:line="500" w:lineRule="exact"/>
        <w:ind w:firstLine="482" w:firstLineChars="200"/>
        <w:contextualSpacing/>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shd w:val="clear" w:color="auto" w:fill="FFFFFF"/>
        </w:rPr>
        <w:t>8.</w:t>
      </w:r>
      <w:r>
        <w:rPr>
          <w:rFonts w:hint="eastAsia" w:ascii="宋体" w:hAnsi="宋体" w:eastAsia="宋体" w:cs="宋体"/>
          <w:b/>
          <w:color w:val="auto"/>
          <w:kern w:val="0"/>
          <w:sz w:val="24"/>
          <w:szCs w:val="24"/>
          <w:highlight w:val="none"/>
          <w:shd w:val="clear" w:color="auto" w:fill="FFFFFF"/>
          <w:lang w:val="en-US" w:eastAsia="zh-CN"/>
        </w:rPr>
        <w:t>5</w:t>
      </w:r>
      <w:r>
        <w:rPr>
          <w:rFonts w:hint="eastAsia" w:ascii="宋体" w:hAnsi="宋体" w:eastAsia="宋体" w:cs="宋体"/>
          <w:b/>
          <w:color w:val="auto"/>
          <w:kern w:val="0"/>
          <w:sz w:val="24"/>
          <w:szCs w:val="24"/>
          <w:highlight w:val="none"/>
          <w:shd w:val="clear" w:color="auto" w:fill="FFFFFF"/>
        </w:rPr>
        <w:t xml:space="preserve"> </w:t>
      </w:r>
      <w:r>
        <w:rPr>
          <w:rFonts w:hint="eastAsia" w:ascii="宋体" w:hAnsi="宋体" w:eastAsia="宋体" w:cs="宋体"/>
          <w:b/>
          <w:color w:val="auto"/>
          <w:sz w:val="24"/>
          <w:szCs w:val="24"/>
          <w:highlight w:val="none"/>
        </w:rPr>
        <w:t>评审方法：最低评标价法</w:t>
      </w:r>
    </w:p>
    <w:p w14:paraId="600E29ED">
      <w:pPr>
        <w:spacing w:line="500" w:lineRule="exact"/>
        <w:ind w:firstLine="480"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采购需求、</w:t>
      </w:r>
      <w:r>
        <w:rPr>
          <w:rFonts w:hint="eastAsia" w:ascii="宋体" w:hAnsi="宋体" w:eastAsia="宋体" w:cs="宋体"/>
          <w:color w:val="auto"/>
          <w:sz w:val="24"/>
          <w:szCs w:val="24"/>
        </w:rPr>
        <w:t>质量和服务均能满足谈判文件实质性响应要求且评审报价最低的原则确定成交供应商。</w:t>
      </w:r>
    </w:p>
    <w:p w14:paraId="5E328F3F">
      <w:pPr>
        <w:spacing w:line="500" w:lineRule="exact"/>
        <w:ind w:left="567"/>
        <w:rPr>
          <w:rFonts w:hint="eastAsia" w:ascii="宋体" w:hAnsi="宋体" w:eastAsia="宋体" w:cs="宋体"/>
          <w:color w:val="auto"/>
          <w:sz w:val="24"/>
          <w:szCs w:val="24"/>
        </w:rPr>
      </w:pPr>
      <w:r>
        <w:rPr>
          <w:rFonts w:hint="eastAsia" w:ascii="宋体" w:hAnsi="宋体" w:eastAsia="宋体" w:cs="宋体"/>
          <w:b/>
          <w:color w:val="auto"/>
          <w:sz w:val="24"/>
          <w:szCs w:val="24"/>
        </w:rPr>
        <w:t>8.6评审程序</w:t>
      </w:r>
    </w:p>
    <w:p w14:paraId="7A77B5A3">
      <w:pPr>
        <w:spacing w:line="500" w:lineRule="exact"/>
        <w:ind w:left="569"/>
        <w:contextualSpacing/>
        <w:rPr>
          <w:rFonts w:hint="eastAsia" w:ascii="宋体" w:hAnsi="宋体" w:eastAsia="宋体" w:cs="宋体"/>
          <w:b/>
          <w:color w:val="auto"/>
          <w:sz w:val="24"/>
          <w:szCs w:val="24"/>
        </w:rPr>
      </w:pPr>
      <w:r>
        <w:rPr>
          <w:rFonts w:hint="eastAsia" w:ascii="宋体" w:hAnsi="宋体" w:eastAsia="宋体" w:cs="宋体"/>
          <w:color w:val="auto"/>
          <w:sz w:val="24"/>
          <w:szCs w:val="24"/>
        </w:rPr>
        <w:t>8.6.1谈判小组确认或修改谈判文件</w:t>
      </w:r>
    </w:p>
    <w:p w14:paraId="070EFAE0">
      <w:pPr>
        <w:spacing w:line="500" w:lineRule="exact"/>
        <w:ind w:firstLine="480" w:firstLineChars="200"/>
        <w:contextualSpacing/>
        <w:rPr>
          <w:rFonts w:hint="eastAsia" w:ascii="宋体" w:hAnsi="宋体" w:eastAsia="宋体" w:cs="宋体"/>
          <w:b/>
          <w:bCs/>
          <w:color w:val="auto"/>
          <w:sz w:val="24"/>
          <w:szCs w:val="24"/>
        </w:rPr>
      </w:pPr>
      <w:r>
        <w:rPr>
          <w:rFonts w:hint="eastAsia" w:ascii="宋体" w:hAnsi="宋体" w:eastAsia="宋体" w:cs="宋体"/>
          <w:color w:val="auto"/>
          <w:sz w:val="24"/>
          <w:szCs w:val="24"/>
        </w:rPr>
        <w:t>8.6.2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谈判</w:t>
      </w:r>
      <w:r>
        <w:rPr>
          <w:rFonts w:hint="eastAsia" w:ascii="宋体" w:hAnsi="宋体" w:eastAsia="宋体" w:cs="宋体"/>
          <w:bCs/>
          <w:color w:val="auto"/>
          <w:sz w:val="24"/>
          <w:szCs w:val="24"/>
        </w:rPr>
        <w:t>响应文件的符合性审查</w:t>
      </w:r>
    </w:p>
    <w:p w14:paraId="507BF39E">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谈判小组依据谈判文件的规定，对谈判响应文件的有效性、完整性和对谈判文件的响应程度进行审查，以确定是否对谈判文件的全部实质性要求做出响应。</w:t>
      </w:r>
    </w:p>
    <w:p w14:paraId="431628B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要审查每份谈判响应文件是否实质上响应了谈判文件的要求。实质上没有响应谈判文件要求的响应文件作无效响应处理，谈判小组要告知有关供应商未通过审查的原因。供应商不得通过修正或撤销不符之处而使其成为实质上响应。</w:t>
      </w:r>
    </w:p>
    <w:p w14:paraId="77E75DCE">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8.6.3 </w:t>
      </w:r>
      <w:r>
        <w:rPr>
          <w:rFonts w:hint="eastAsia" w:ascii="宋体" w:hAnsi="宋体" w:eastAsia="宋体" w:cs="宋体"/>
          <w:b/>
          <w:bCs/>
          <w:color w:val="auto"/>
          <w:sz w:val="24"/>
          <w:szCs w:val="24"/>
        </w:rPr>
        <w:t>谈判响应文件的符合性审查标准</w:t>
      </w:r>
    </w:p>
    <w:p w14:paraId="1390D86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谈判供应商及谈判响应文件有效性和符合性审查，出现下列情况之一者（但不限于），按无效文件处理：</w:t>
      </w:r>
    </w:p>
    <w:p w14:paraId="6C4522D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A、谈判供应商的谈判报价超过采购预算；</w:t>
      </w:r>
    </w:p>
    <w:p w14:paraId="5F06633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B、谈判供应商名称与领取谈判文件时登记的谈判供应商名称不符的；</w:t>
      </w:r>
    </w:p>
    <w:p w14:paraId="6887DD5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eastAsia="宋体" w:cs="宋体"/>
          <w:color w:val="auto"/>
          <w:sz w:val="24"/>
        </w:rPr>
        <w:t>必备资质及响应文件的有效性和符合性不符合要求的</w:t>
      </w:r>
      <w:r>
        <w:rPr>
          <w:rFonts w:hint="eastAsia" w:ascii="宋体" w:hAnsi="宋体" w:eastAsia="宋体" w:cs="宋体"/>
          <w:color w:val="auto"/>
          <w:sz w:val="24"/>
          <w:szCs w:val="24"/>
        </w:rPr>
        <w:t>；</w:t>
      </w:r>
    </w:p>
    <w:p w14:paraId="4733904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rPr>
        <w:t>谈判供应商未按谈判文件</w:t>
      </w:r>
      <w:r>
        <w:rPr>
          <w:rFonts w:hint="eastAsia" w:ascii="宋体" w:hAnsi="宋体" w:eastAsia="宋体" w:cs="宋体"/>
          <w:color w:val="auto"/>
          <w:spacing w:val="-6"/>
          <w:sz w:val="24"/>
        </w:rPr>
        <w:t>签字或加盖公章，</w:t>
      </w:r>
      <w:r>
        <w:rPr>
          <w:rFonts w:hint="eastAsia" w:ascii="宋体" w:hAnsi="宋体" w:eastAsia="宋体" w:cs="宋体"/>
          <w:color w:val="auto"/>
          <w:sz w:val="24"/>
        </w:rPr>
        <w:t>无谈判有效期或有效期达不到谈判文件要求的</w:t>
      </w:r>
      <w:r>
        <w:rPr>
          <w:rFonts w:hint="eastAsia" w:ascii="宋体" w:hAnsi="宋体" w:eastAsia="宋体" w:cs="宋体"/>
          <w:color w:val="auto"/>
          <w:sz w:val="24"/>
          <w:szCs w:val="24"/>
        </w:rPr>
        <w:t>；</w:t>
      </w:r>
    </w:p>
    <w:p w14:paraId="3E497B04">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E、谈判供应商针对同一项目递交两份或多份内容不同的谈判响应文件，未书面声明哪一份是有效的或出现选择性报价的；</w:t>
      </w:r>
    </w:p>
    <w:p w14:paraId="2F8E606B">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F、</w:t>
      </w:r>
      <w:r>
        <w:rPr>
          <w:rFonts w:hint="eastAsia" w:ascii="宋体" w:hAnsi="宋体" w:eastAsia="宋体" w:cs="宋体"/>
          <w:color w:val="auto"/>
          <w:sz w:val="24"/>
        </w:rPr>
        <w:t>提供虚假资质、虚假证明（包括第三方提供的虚假证明）、出现虚假应答的，除按无效谈判响应文件处理外，还将按照政府采购的有关规定进行处罚</w:t>
      </w:r>
      <w:r>
        <w:rPr>
          <w:rFonts w:hint="eastAsia" w:ascii="宋体" w:hAnsi="宋体" w:eastAsia="宋体" w:cs="宋体"/>
          <w:color w:val="auto"/>
          <w:sz w:val="24"/>
          <w:szCs w:val="24"/>
        </w:rPr>
        <w:t>；</w:t>
      </w:r>
    </w:p>
    <w:p w14:paraId="092FAE9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w:t>
      </w:r>
      <w:r>
        <w:rPr>
          <w:rFonts w:hint="eastAsia" w:ascii="宋体" w:hAnsi="宋体" w:eastAsia="宋体" w:cs="宋体"/>
          <w:color w:val="auto"/>
          <w:sz w:val="24"/>
        </w:rPr>
        <w:t>谈判响应文件在商务响应方面附加了采购单位难以接受的条件或条款的</w:t>
      </w:r>
      <w:r>
        <w:rPr>
          <w:rFonts w:hint="eastAsia" w:ascii="宋体" w:hAnsi="宋体" w:eastAsia="宋体" w:cs="宋体"/>
          <w:color w:val="auto"/>
          <w:sz w:val="24"/>
          <w:szCs w:val="24"/>
        </w:rPr>
        <w:t>；</w:t>
      </w:r>
    </w:p>
    <w:p w14:paraId="46860356">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H、</w:t>
      </w:r>
      <w:r>
        <w:rPr>
          <w:rFonts w:hint="eastAsia" w:ascii="宋体" w:hAnsi="宋体" w:eastAsia="宋体" w:cs="宋体"/>
          <w:color w:val="auto"/>
          <w:sz w:val="24"/>
        </w:rPr>
        <w:t>谈判报价与市场价格偏离较大、低于成本、形成不正当竞争的</w:t>
      </w:r>
      <w:r>
        <w:rPr>
          <w:rFonts w:hint="eastAsia" w:ascii="宋体" w:hAnsi="宋体" w:eastAsia="宋体" w:cs="宋体"/>
          <w:color w:val="auto"/>
          <w:sz w:val="24"/>
          <w:lang w:eastAsia="zh-CN"/>
        </w:rPr>
        <w:t>；</w:t>
      </w:r>
    </w:p>
    <w:p w14:paraId="3828F09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I、</w:t>
      </w:r>
      <w:r>
        <w:rPr>
          <w:rFonts w:hint="eastAsia" w:ascii="宋体" w:hAnsi="宋体" w:eastAsia="宋体" w:cs="宋体"/>
          <w:color w:val="auto"/>
          <w:sz w:val="24"/>
        </w:rPr>
        <w:t>谈判响应文件与谈判文件要求出现重大负偏差的</w:t>
      </w:r>
      <w:r>
        <w:rPr>
          <w:rFonts w:hint="eastAsia" w:ascii="宋体" w:hAnsi="宋体" w:eastAsia="宋体" w:cs="宋体"/>
          <w:color w:val="auto"/>
          <w:sz w:val="24"/>
          <w:szCs w:val="24"/>
        </w:rPr>
        <w:t>；</w:t>
      </w:r>
    </w:p>
    <w:p w14:paraId="473BA21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J、</w:t>
      </w:r>
      <w:r>
        <w:rPr>
          <w:rFonts w:hint="eastAsia" w:ascii="宋体" w:hAnsi="宋体" w:eastAsia="宋体" w:cs="宋体"/>
          <w:color w:val="auto"/>
          <w:sz w:val="24"/>
        </w:rPr>
        <w:t>谈判供应商的</w:t>
      </w:r>
      <w:r>
        <w:rPr>
          <w:rFonts w:hint="eastAsia" w:ascii="宋体" w:hAnsi="宋体" w:eastAsia="宋体" w:cs="宋体"/>
          <w:color w:val="auto"/>
          <w:sz w:val="24"/>
          <w:lang w:eastAsia="zh-CN"/>
        </w:rPr>
        <w:t>工期</w:t>
      </w:r>
      <w:r>
        <w:rPr>
          <w:rFonts w:hint="eastAsia" w:ascii="宋体" w:hAnsi="宋体" w:eastAsia="宋体" w:cs="宋体"/>
          <w:color w:val="auto"/>
          <w:sz w:val="24"/>
        </w:rPr>
        <w:t>未响应谈判文件的</w:t>
      </w:r>
      <w:r>
        <w:rPr>
          <w:rFonts w:hint="eastAsia" w:ascii="宋体" w:hAnsi="宋体" w:eastAsia="宋体" w:cs="宋体"/>
          <w:color w:val="auto"/>
          <w:sz w:val="24"/>
          <w:szCs w:val="24"/>
        </w:rPr>
        <w:t>；</w:t>
      </w:r>
    </w:p>
    <w:p w14:paraId="68627DAB">
      <w:pPr>
        <w:spacing w:line="500" w:lineRule="exact"/>
        <w:ind w:firstLine="480" w:firstLineChars="200"/>
        <w:rPr>
          <w:rFonts w:hint="eastAsia" w:ascii="宋体" w:hAnsi="宋体" w:eastAsia="宋体" w:cs="宋体"/>
          <w:color w:val="auto"/>
          <w:lang w:val="en-US" w:eastAsia="zh-CN"/>
        </w:rPr>
      </w:pPr>
      <w:r>
        <w:rPr>
          <w:rFonts w:hint="eastAsia" w:ascii="宋体" w:hAnsi="宋体" w:eastAsia="宋体" w:cs="宋体"/>
          <w:color w:val="auto"/>
          <w:sz w:val="24"/>
          <w:szCs w:val="24"/>
        </w:rPr>
        <w:t>K、</w:t>
      </w:r>
      <w:r>
        <w:rPr>
          <w:rFonts w:hint="eastAsia" w:ascii="宋体" w:hAnsi="宋体" w:eastAsia="宋体" w:cs="宋体"/>
          <w:color w:val="auto"/>
          <w:sz w:val="24"/>
        </w:rPr>
        <w:t>谈判供应商谈判方案不符合本项目的</w:t>
      </w:r>
      <w:r>
        <w:rPr>
          <w:rFonts w:hint="eastAsia" w:ascii="宋体" w:hAnsi="宋体" w:eastAsia="宋体" w:cs="宋体"/>
          <w:color w:val="auto"/>
          <w:sz w:val="24"/>
          <w:lang w:eastAsia="zh-CN"/>
        </w:rPr>
        <w:t>。</w:t>
      </w:r>
    </w:p>
    <w:p w14:paraId="2079874B">
      <w:pPr>
        <w:tabs>
          <w:tab w:val="left" w:pos="1200"/>
        </w:tabs>
        <w:spacing w:line="360" w:lineRule="auto"/>
        <w:ind w:firstLine="475" w:firstLineChars="198"/>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8.6.4 谈判响应文件的修正原则</w:t>
      </w:r>
    </w:p>
    <w:p w14:paraId="171CD68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（1）谈判响应文件中响应报价表内容与谈判响应文件中明细内容不一致的，以响应报价表为准；</w:t>
      </w:r>
    </w:p>
    <w:p w14:paraId="0B53365A">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（2）谈判报价的大写金额和小写金额不一致的，以大写金额为准；</w:t>
      </w:r>
    </w:p>
    <w:p w14:paraId="432C3E1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）谈判响应文件正本与副本不一致的，以正本为准；</w:t>
      </w:r>
    </w:p>
    <w:p w14:paraId="39BA517D">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）多处内容交叉不符时，以谈判小组成员评审结果为准；</w:t>
      </w:r>
    </w:p>
    <w:p w14:paraId="0309909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）文字与图表不符时以文字为准；</w:t>
      </w:r>
    </w:p>
    <w:p w14:paraId="7508683A">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按上述修正错误的原则及方法调整或修正谈判响应文件的报价，谈判供应商同意后签字确认，调整后的报价对谈判供应商起约束作用。如果谈判供应商不接受修正后的报价，则其谈判活动将被拒绝。</w:t>
      </w:r>
    </w:p>
    <w:p w14:paraId="5A548895">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8.7响应文件的澄清</w:t>
      </w:r>
    </w:p>
    <w:p w14:paraId="78D1F50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8.7.1谈判小组在对响应文件的有效性、完整性和响应程度进行审查时，可以要求供应商对响应文件中含义不明确、同类问题表述不一致或者有明显文字和计算错误的内容等做出必要的澄清、说明或者更正。</w:t>
      </w:r>
    </w:p>
    <w:p w14:paraId="6CB411C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8.7.2依照民法中的过失责任原则，澄清、说明或更正前谈判小组将按最不利于参与本次谈判供应商的原则对响应文件做出评判。</w:t>
      </w:r>
    </w:p>
    <w:p w14:paraId="2182B368">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8.7.3谈判小组要求供应商澄清、说明或者更正响应文件将以书面形式做出。供应商应当在规定的澄清时限内以书面形式提交，供应商的澄清、说明或者更正应当由法定代表人或其授权代表签字或者加盖公章。</w:t>
      </w:r>
    </w:p>
    <w:p w14:paraId="265339E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8.7.4澄清时供应商只作说明和解释，不得借此对报价、优惠条件、售后服务等实质性内容作任何修改。谈判文件、响应文件及澄清内容将作为评审的依据。</w:t>
      </w:r>
    </w:p>
    <w:p w14:paraId="11C50352">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8.8 进行谈判</w:t>
      </w:r>
    </w:p>
    <w:p w14:paraId="548D2CED">
      <w:pPr>
        <w:spacing w:line="500" w:lineRule="exact"/>
        <w:ind w:firstLine="480" w:firstLineChars="200"/>
        <w:contextualSpacing/>
        <w:rPr>
          <w:rFonts w:hint="eastAsia" w:ascii="宋体" w:hAnsi="宋体" w:eastAsia="宋体" w:cs="宋体"/>
          <w:bCs/>
          <w:color w:val="auto"/>
          <w:sz w:val="24"/>
          <w:szCs w:val="24"/>
        </w:rPr>
      </w:pPr>
      <w:r>
        <w:rPr>
          <w:rFonts w:hint="eastAsia" w:ascii="宋体" w:hAnsi="宋体" w:eastAsia="宋体" w:cs="宋体"/>
          <w:bCs/>
          <w:color w:val="auto"/>
          <w:sz w:val="24"/>
          <w:szCs w:val="24"/>
        </w:rPr>
        <w:t>谈判小组所有成员应当集中与单一供应商分别进行谈判，并给予所有参加谈判的供应商平等的谈判机会。需要供应商书面答复谈判内容的，供应商应当按照谈判小组的要求，在谈判小组规定的时限内书面答复谈判的内容。并由法定代表人或其授权代表签字或者加盖公章。</w:t>
      </w:r>
    </w:p>
    <w:p w14:paraId="1C7DCC58">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8.9 谈判文件的实质性变更</w:t>
      </w:r>
    </w:p>
    <w:p w14:paraId="15C915FB">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8.9.1在谈判过程中，谈判小组可以根据谈判文件和谈判情况实质性变动采购需求中的技术、服务要求以及合同草案条款，但不得变动谈判文件中的其他内容。实质性变动的内容，须经采购人代表确认。</w:t>
      </w:r>
    </w:p>
    <w:p w14:paraId="5A53A89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8.9.2对谈判文件作出的实质性变动是谈判文件的有效组成部分，谈判小组将及时以书面形式同时通知所有参加谈判的供应商。</w:t>
      </w:r>
    </w:p>
    <w:p w14:paraId="2F2FDDB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8.9.3供应商应当按照谈判文件的变动情况和谈判小组的要求重新提交响应文件，并由其法定代表人或授权代表签字或者加盖公章。</w:t>
      </w:r>
    </w:p>
    <w:p w14:paraId="5D56495B">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8.10 最后报价</w:t>
      </w:r>
    </w:p>
    <w:p w14:paraId="7D45EFB8">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8.10.1谈判结束后，谈判小组应当要求所有继续参加谈判的供应商在规定时间内提交最后报价，提交最后报价的供应商不得少于3家。</w:t>
      </w:r>
    </w:p>
    <w:p w14:paraId="46123DE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8.10.2最后报价是供应商响应文件的有效组成部分。</w:t>
      </w:r>
    </w:p>
    <w:p w14:paraId="70AC9EB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8.10.3供应商需在规定时间内提交最后报价表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最后报价将作为评审的依据。</w:t>
      </w:r>
    </w:p>
    <w:p w14:paraId="11C8B6B1">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8.10.4已提交响应文件的供应商，在提交最后报价之前，可以根据谈判情况以书面形式退出谈判，书面申请应由其法定代表人或授权代表签字或者加盖公章。</w:t>
      </w:r>
    </w:p>
    <w:p w14:paraId="3DE68091">
      <w:pPr>
        <w:pStyle w:val="12"/>
        <w:spacing w:line="500" w:lineRule="exact"/>
        <w:ind w:firstLine="566"/>
        <w:rPr>
          <w:rFonts w:hint="eastAsia" w:ascii="宋体" w:hAnsi="宋体" w:eastAsia="宋体" w:cs="宋体"/>
          <w:color w:val="auto"/>
          <w:sz w:val="24"/>
          <w:szCs w:val="24"/>
        </w:rPr>
      </w:pPr>
      <w:r>
        <w:rPr>
          <w:rFonts w:hint="eastAsia" w:ascii="宋体" w:hAnsi="宋体" w:eastAsia="宋体" w:cs="宋体"/>
          <w:bCs/>
          <w:color w:val="auto"/>
          <w:kern w:val="2"/>
          <w:sz w:val="24"/>
          <w:szCs w:val="24"/>
        </w:rPr>
        <w:t>8.10.5最低报价不是成交的唯一依据。谈判小组认为供应商的报价明显低于其他通过符合性审查供应商的报价，有可能影响</w:t>
      </w:r>
      <w:r>
        <w:rPr>
          <w:rFonts w:hint="eastAsia" w:ascii="宋体" w:hAnsi="宋体" w:eastAsia="宋体" w:cs="宋体"/>
          <w:bCs/>
          <w:color w:val="auto"/>
          <w:kern w:val="2"/>
          <w:sz w:val="24"/>
          <w:szCs w:val="24"/>
          <w:lang w:eastAsia="zh-CN"/>
        </w:rPr>
        <w:t>服务</w:t>
      </w:r>
      <w:r>
        <w:rPr>
          <w:rFonts w:hint="eastAsia" w:ascii="宋体" w:hAnsi="宋体" w:eastAsia="宋体" w:cs="宋体"/>
          <w:bCs/>
          <w:color w:val="auto"/>
          <w:kern w:val="2"/>
          <w:sz w:val="24"/>
          <w:szCs w:val="24"/>
        </w:rPr>
        <w:t>质量或者不能诚信履约的，应当要求其在评审现场合理的时间内提供书面说明，必要时提交相关证明材料；供应商不能证明其报价合理性的，谈判小组应当按其谈判无效处理。</w:t>
      </w:r>
    </w:p>
    <w:p w14:paraId="423D26D2">
      <w:pPr>
        <w:snapToGrid w:val="0"/>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推荐成交候选供应商</w:t>
      </w:r>
    </w:p>
    <w:p w14:paraId="7CDEA896">
      <w:pPr>
        <w:snapToGrid w:val="0"/>
        <w:spacing w:line="50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最后报价后，谈判小组根据供应商的最后报价进行评审，形成评审报价，按照评审报价由低到高的排序，推荐</w:t>
      </w:r>
      <w:bookmarkStart w:id="55" w:name="■Finalists_CH2_A■"/>
      <w:r>
        <w:rPr>
          <w:rFonts w:hint="eastAsia" w:ascii="宋体" w:hAnsi="宋体" w:eastAsia="宋体" w:cs="宋体"/>
          <w:b/>
          <w:color w:val="auto"/>
          <w:sz w:val="24"/>
          <w:szCs w:val="24"/>
        </w:rPr>
        <w:t>3名以上</w:t>
      </w:r>
      <w:bookmarkEnd w:id="55"/>
      <w:r>
        <w:rPr>
          <w:rFonts w:hint="eastAsia" w:ascii="宋体" w:hAnsi="宋体" w:eastAsia="宋体" w:cs="宋体"/>
          <w:bCs/>
          <w:color w:val="auto"/>
          <w:sz w:val="24"/>
          <w:szCs w:val="24"/>
        </w:rPr>
        <w:t>成交候选供应商。最终评审报价相同的，谈判小组应按照服务方案优劣顺序推荐。</w:t>
      </w:r>
    </w:p>
    <w:p w14:paraId="557A4A68">
      <w:pPr>
        <w:spacing w:line="500" w:lineRule="exact"/>
        <w:ind w:firstLine="600" w:firstLineChars="249"/>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编写评审报告</w:t>
      </w:r>
    </w:p>
    <w:p w14:paraId="52BE9B4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谈判小组应当根据评审记录和评审结果编写评审报告，其主要内容包括：</w:t>
      </w:r>
    </w:p>
    <w:p w14:paraId="6D1C712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（1）邀请供应商参加采购活动的具体方式和相关情况，以及参加采购活动的供应商名单；</w:t>
      </w:r>
    </w:p>
    <w:p w14:paraId="65F1AF1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（2）评审日期和地点，谈判小组成员名单；</w:t>
      </w:r>
    </w:p>
    <w:p w14:paraId="51F0567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（3）评审情况记录和说明，包括对供应商的资格审查情况、供应商响应文件评审情况、谈判情况、报价情况等；</w:t>
      </w:r>
    </w:p>
    <w:p w14:paraId="732BE6B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（4）提出的成交候选人的名单及理由。</w:t>
      </w:r>
    </w:p>
    <w:p w14:paraId="1E6F005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40EC9086">
      <w:pPr>
        <w:spacing w:line="500" w:lineRule="exact"/>
        <w:ind w:firstLine="600" w:firstLineChars="249"/>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 xml:space="preserve"> 有下列情形之一的，视为供应商串通谈判，其谈判无效：</w:t>
      </w:r>
    </w:p>
    <w:p w14:paraId="065BE6E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（1）不同供应商的响应文件由同一单位或者个人编制；</w:t>
      </w:r>
    </w:p>
    <w:p w14:paraId="1C32F23F">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）不同供应商委托同一单位或者个人办理谈判事宜；</w:t>
      </w:r>
    </w:p>
    <w:p w14:paraId="02EE3542">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不同供应商的响应文件载明的项目管理成员或者联系人员为同一人；</w:t>
      </w:r>
    </w:p>
    <w:p w14:paraId="2FFC6A5A">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不同供应商的响应文件异常一致或者谈判报价呈规律性差异；</w:t>
      </w:r>
    </w:p>
    <w:p w14:paraId="3B78DD87">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）不同供应商的响应文件相互混装；</w:t>
      </w:r>
    </w:p>
    <w:p w14:paraId="570CBDAB">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）政府采购法律法规及谈判文件规定的其他情形。</w:t>
      </w:r>
    </w:p>
    <w:p w14:paraId="2888C898">
      <w:pPr>
        <w:spacing w:line="500" w:lineRule="exact"/>
        <w:jc w:val="center"/>
        <w:rPr>
          <w:rFonts w:hint="eastAsia" w:ascii="宋体" w:hAnsi="宋体" w:eastAsia="宋体" w:cs="宋体"/>
          <w:b/>
          <w:bCs w:val="0"/>
          <w:color w:val="auto"/>
          <w:sz w:val="24"/>
          <w:szCs w:val="24"/>
        </w:rPr>
      </w:pPr>
      <w:bookmarkStart w:id="56" w:name="_Toc30827"/>
      <w:bookmarkStart w:id="57" w:name="_Toc56066547"/>
      <w:r>
        <w:rPr>
          <w:rStyle w:val="39"/>
          <w:rFonts w:hint="eastAsia" w:ascii="宋体" w:hAnsi="宋体" w:eastAsia="宋体" w:cs="宋体"/>
          <w:b/>
          <w:bCs w:val="0"/>
          <w:color w:val="auto"/>
          <w:sz w:val="24"/>
          <w:szCs w:val="24"/>
        </w:rPr>
        <w:t>九、成交</w:t>
      </w:r>
      <w:bookmarkEnd w:id="56"/>
      <w:bookmarkEnd w:id="57"/>
    </w:p>
    <w:p w14:paraId="77E45880">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9.1</w:t>
      </w:r>
      <w:r>
        <w:rPr>
          <w:rFonts w:hint="eastAsia" w:ascii="宋体" w:hAnsi="宋体" w:eastAsia="宋体" w:cs="宋体"/>
          <w:color w:val="auto"/>
          <w:sz w:val="24"/>
          <w:szCs w:val="24"/>
          <w:lang w:eastAsia="zh-CN"/>
        </w:rPr>
        <w:t>陕西锦明润诚项目管理有限公司</w:t>
      </w:r>
      <w:r>
        <w:rPr>
          <w:rFonts w:hint="eastAsia" w:ascii="宋体" w:hAnsi="宋体" w:eastAsia="宋体" w:cs="宋体"/>
          <w:color w:val="auto"/>
          <w:sz w:val="24"/>
          <w:szCs w:val="24"/>
        </w:rPr>
        <w:t>在评审结束后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个工作日</w:t>
      </w:r>
      <w:r>
        <w:rPr>
          <w:rFonts w:hint="eastAsia" w:ascii="宋体" w:hAnsi="宋体" w:eastAsia="宋体" w:cs="宋体"/>
          <w:color w:val="auto"/>
          <w:sz w:val="24"/>
          <w:szCs w:val="24"/>
        </w:rPr>
        <w:t>内将评审报告送采购人确认。</w:t>
      </w:r>
    </w:p>
    <w:p w14:paraId="1955743E">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 xml:space="preserve">9.2 </w:t>
      </w:r>
      <w:r>
        <w:rPr>
          <w:rFonts w:hint="eastAsia" w:ascii="宋体" w:hAnsi="宋体" w:eastAsia="宋体" w:cs="宋体"/>
          <w:color w:val="auto"/>
          <w:sz w:val="24"/>
          <w:szCs w:val="24"/>
        </w:rPr>
        <w:t>采购人应当在收到评审报告后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w:t>
      </w:r>
      <w:r>
        <w:rPr>
          <w:rFonts w:hint="eastAsia" w:ascii="宋体" w:hAnsi="宋体" w:eastAsia="宋体" w:cs="宋体"/>
          <w:color w:val="auto"/>
          <w:sz w:val="24"/>
          <w:szCs w:val="24"/>
        </w:rPr>
        <w:t>，从评审报告提出的成交候选供应商中，根据质量和服务均能满足谈判文件实质性相应要求且评审报价最低的原则确定成交供应商，也可以书面授权谈判小组直接确定成交供应商。采购人逾期未确定成交供应商且不提出异议的，视同按评审报告推荐的顺序确定成交供应商。</w:t>
      </w:r>
    </w:p>
    <w:p w14:paraId="4022CD6D">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9.3</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将在成交供应商确定之日起</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个工作日内，在【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（www.ccgp-shaanxi.gov.cn）】上发布成交公告，成交公告期限为1个工作日。同时，</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向成交供应商发出“成交通知书”。并将谈判文件随成交结果同时公告。</w:t>
      </w:r>
    </w:p>
    <w:p w14:paraId="52D3C390">
      <w:pPr>
        <w:spacing w:line="500" w:lineRule="exact"/>
        <w:ind w:firstLine="482" w:firstLineChars="200"/>
        <w:jc w:val="center"/>
        <w:rPr>
          <w:rFonts w:hint="eastAsia" w:ascii="宋体" w:hAnsi="宋体" w:eastAsia="宋体" w:cs="宋体"/>
          <w:b/>
          <w:bCs w:val="0"/>
          <w:color w:val="auto"/>
          <w:sz w:val="24"/>
          <w:szCs w:val="24"/>
        </w:rPr>
      </w:pPr>
      <w:bookmarkStart w:id="58" w:name="_Toc56066548"/>
      <w:bookmarkStart w:id="59" w:name="_Toc26941"/>
      <w:r>
        <w:rPr>
          <w:rStyle w:val="39"/>
          <w:rFonts w:hint="eastAsia" w:ascii="宋体" w:hAnsi="宋体" w:eastAsia="宋体" w:cs="宋体"/>
          <w:b/>
          <w:bCs w:val="0"/>
          <w:color w:val="auto"/>
          <w:sz w:val="24"/>
          <w:szCs w:val="24"/>
        </w:rPr>
        <w:t>十、签订政府采购合同</w:t>
      </w:r>
      <w:bookmarkEnd w:id="58"/>
      <w:bookmarkEnd w:id="59"/>
    </w:p>
    <w:p w14:paraId="0334B337">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10.1</w:t>
      </w:r>
      <w:r>
        <w:rPr>
          <w:rFonts w:hint="eastAsia" w:ascii="宋体" w:hAnsi="宋体" w:eastAsia="宋体" w:cs="宋体"/>
          <w:color w:val="auto"/>
          <w:sz w:val="24"/>
          <w:szCs w:val="24"/>
        </w:rPr>
        <w:t>采购人与成交供应商应当在成交通知书发出之日起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日内，按照谈判文件确定的合同主要条款以及采购标的、采购金额、采购数量、服务要求等事项签订政府采购合同。</w:t>
      </w:r>
    </w:p>
    <w:p w14:paraId="0FCD772B">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10.2</w:t>
      </w:r>
      <w:r>
        <w:rPr>
          <w:rFonts w:hint="eastAsia" w:ascii="宋体" w:hAnsi="宋体" w:eastAsia="宋体" w:cs="宋体"/>
          <w:color w:val="auto"/>
          <w:sz w:val="24"/>
          <w:szCs w:val="24"/>
        </w:rPr>
        <w:t>采购人不得向成交供应商提出超出谈判文件以外的任何要求作为签订合同的条件，不得与成交供应商订立背离谈判文件确定的商务及合同主要条款以及采购标的、采购金额、采购数量、服务要求等实质性内容的协议。</w:t>
      </w:r>
    </w:p>
    <w:p w14:paraId="27DB1809">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10.3</w:t>
      </w:r>
      <w:r>
        <w:rPr>
          <w:rFonts w:hint="eastAsia" w:ascii="宋体" w:hAnsi="宋体" w:eastAsia="宋体" w:cs="宋体"/>
          <w:color w:val="auto"/>
          <w:sz w:val="24"/>
          <w:szCs w:val="24"/>
        </w:rPr>
        <w:t>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E2B7D0E">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10.4</w:t>
      </w:r>
      <w:r>
        <w:rPr>
          <w:rFonts w:hint="eastAsia" w:ascii="宋体" w:hAnsi="宋体" w:eastAsia="宋体" w:cs="宋体"/>
          <w:color w:val="auto"/>
          <w:sz w:val="24"/>
          <w:szCs w:val="24"/>
        </w:rPr>
        <w:t>谈判文件、成交供应商的响应文件、澄清、《成交通知书》及其说明文件、承诺等，均为签订采购合同的组成部分，作为采购合同的组成部分。</w:t>
      </w:r>
    </w:p>
    <w:p w14:paraId="72FBEBA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政府采购合同在执行过程中，确需修改、变更时，应当按照相应的审核批准程序办理。</w:t>
      </w:r>
    </w:p>
    <w:p w14:paraId="71401F75">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10.5</w:t>
      </w:r>
      <w:r>
        <w:rPr>
          <w:rFonts w:hint="eastAsia" w:ascii="宋体" w:hAnsi="宋体" w:eastAsia="宋体" w:cs="宋体"/>
          <w:color w:val="auto"/>
          <w:kern w:val="0"/>
          <w:sz w:val="24"/>
          <w:szCs w:val="24"/>
        </w:rPr>
        <w:t>政府采购合同应当包括采购人与成交供应商的名称和住所、</w:t>
      </w:r>
      <w:r>
        <w:rPr>
          <w:rFonts w:hint="eastAsia" w:ascii="宋体" w:hAnsi="宋体" w:eastAsia="宋体" w:cs="宋体"/>
          <w:color w:val="auto"/>
          <w:kern w:val="0"/>
          <w:sz w:val="24"/>
          <w:szCs w:val="24"/>
          <w:lang w:val="en-US" w:eastAsia="zh-CN"/>
        </w:rPr>
        <w:t>服务内容、工期限、合同价款、款项结算、</w:t>
      </w:r>
      <w:r>
        <w:rPr>
          <w:rFonts w:hint="eastAsia" w:ascii="宋体" w:hAnsi="宋体" w:eastAsia="宋体" w:cs="宋体"/>
          <w:color w:val="auto"/>
          <w:kern w:val="0"/>
          <w:sz w:val="24"/>
          <w:szCs w:val="24"/>
        </w:rPr>
        <w:t>数量、质量、履行期限及地点和方式、验收要求、违约责任、解决争议的方法等内容。</w:t>
      </w:r>
    </w:p>
    <w:p w14:paraId="0ACCEC88">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10.6</w:t>
      </w:r>
      <w:r>
        <w:rPr>
          <w:rFonts w:hint="eastAsia" w:ascii="宋体" w:hAnsi="宋体" w:eastAsia="宋体" w:cs="宋体"/>
          <w:color w:val="auto"/>
          <w:kern w:val="0"/>
          <w:sz w:val="24"/>
          <w:szCs w:val="24"/>
        </w:rPr>
        <w:t>采购人与成交供应商应当根据合同的约定依法履行合同义务。政府采购合同的履行、违约责任和解决争议的方法等适用《中华人民共和国</w:t>
      </w:r>
      <w:r>
        <w:rPr>
          <w:rFonts w:hint="eastAsia" w:ascii="宋体" w:hAnsi="宋体" w:eastAsia="宋体" w:cs="宋体"/>
          <w:color w:val="auto"/>
          <w:kern w:val="0"/>
          <w:sz w:val="24"/>
          <w:szCs w:val="24"/>
          <w:lang w:eastAsia="zh-CN"/>
        </w:rPr>
        <w:t>民法典</w:t>
      </w:r>
      <w:r>
        <w:rPr>
          <w:rFonts w:hint="eastAsia" w:ascii="宋体" w:hAnsi="宋体" w:eastAsia="宋体" w:cs="宋体"/>
          <w:color w:val="auto"/>
          <w:kern w:val="0"/>
          <w:sz w:val="24"/>
          <w:szCs w:val="24"/>
        </w:rPr>
        <w:t>》。</w:t>
      </w:r>
    </w:p>
    <w:p w14:paraId="1091857F">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10.7</w:t>
      </w:r>
      <w:r>
        <w:rPr>
          <w:rFonts w:hint="eastAsia" w:ascii="宋体" w:hAnsi="宋体" w:eastAsia="宋体" w:cs="宋体"/>
          <w:color w:val="auto"/>
          <w:kern w:val="0"/>
          <w:sz w:val="24"/>
          <w:szCs w:val="24"/>
        </w:rPr>
        <w:t>采购人应当及时对采购项目进行验收。采购人可以组织相关人员根据谈判文件、响应文件及合同要求对服务成果进行验收。</w:t>
      </w:r>
    </w:p>
    <w:p w14:paraId="73F30541">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10.8</w:t>
      </w:r>
      <w:r>
        <w:rPr>
          <w:rFonts w:hint="eastAsia" w:ascii="宋体" w:hAnsi="宋体" w:eastAsia="宋体" w:cs="宋体"/>
          <w:color w:val="auto"/>
          <w:kern w:val="0"/>
          <w:sz w:val="24"/>
          <w:szCs w:val="24"/>
        </w:rPr>
        <w:t>采购人应当加强对成交供应商的履约管理，并按照采购合同约定，及时向成交供应商支付采购资金。对于成交供应商违反采购合同约定的行为，采购人应当及时处理，依法追究其违约责任。</w:t>
      </w:r>
    </w:p>
    <w:p w14:paraId="1D47E2C3">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10.9</w:t>
      </w:r>
      <w:r>
        <w:rPr>
          <w:rFonts w:hint="eastAsia" w:ascii="宋体" w:hAnsi="宋体" w:eastAsia="宋体" w:cs="宋体"/>
          <w:bCs/>
          <w:color w:val="auto"/>
          <w:sz w:val="24"/>
          <w:szCs w:val="24"/>
        </w:rPr>
        <w:t>采购人按有关规定将政府采购合同报送监管机构备案。</w:t>
      </w:r>
    </w:p>
    <w:p w14:paraId="46C040B5">
      <w:pPr>
        <w:pStyle w:val="3"/>
        <w:spacing w:line="500" w:lineRule="exact"/>
        <w:jc w:val="center"/>
        <w:rPr>
          <w:rFonts w:hint="eastAsia" w:ascii="宋体" w:hAnsi="宋体" w:eastAsia="宋体" w:cs="宋体"/>
          <w:color w:val="auto"/>
          <w:sz w:val="24"/>
          <w:szCs w:val="24"/>
        </w:rPr>
      </w:pPr>
      <w:bookmarkStart w:id="60" w:name="_Toc56066549"/>
      <w:bookmarkStart w:id="61" w:name="_Toc18104"/>
      <w:bookmarkStart w:id="62" w:name="_Toc20555"/>
      <w:bookmarkStart w:id="63" w:name="_Toc9376"/>
      <w:r>
        <w:rPr>
          <w:rStyle w:val="39"/>
          <w:rFonts w:hint="eastAsia" w:ascii="宋体" w:hAnsi="宋体" w:eastAsia="宋体" w:cs="宋体"/>
          <w:b/>
          <w:bCs/>
          <w:color w:val="auto"/>
          <w:kern w:val="2"/>
          <w:sz w:val="24"/>
          <w:szCs w:val="24"/>
        </w:rPr>
        <w:t>十一、其他</w:t>
      </w:r>
      <w:bookmarkEnd w:id="60"/>
      <w:bookmarkEnd w:id="61"/>
      <w:bookmarkEnd w:id="62"/>
      <w:bookmarkEnd w:id="63"/>
    </w:p>
    <w:p w14:paraId="4994AE36">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11.1</w:t>
      </w:r>
      <w:r>
        <w:rPr>
          <w:rFonts w:hint="eastAsia" w:ascii="宋体" w:hAnsi="宋体" w:eastAsia="宋体" w:cs="宋体"/>
          <w:color w:val="auto"/>
          <w:sz w:val="24"/>
          <w:szCs w:val="24"/>
        </w:rPr>
        <w:t>除资格性审查认定错误和价格计算错误外，采购人或者采购代理机构不得以任何理由组织重新评审。采购人、采购代理机构发现谈判小组未按照谈判文件规定的评定成交的标准进行评审的，应当重新开展采购活动，并同时书面报告本级财政部门。</w:t>
      </w:r>
    </w:p>
    <w:p w14:paraId="55B77067">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11.2</w:t>
      </w:r>
      <w:r>
        <w:rPr>
          <w:rFonts w:hint="eastAsia" w:ascii="宋体" w:hAnsi="宋体" w:eastAsia="宋体" w:cs="宋体"/>
          <w:color w:val="auto"/>
          <w:sz w:val="24"/>
          <w:szCs w:val="24"/>
        </w:rPr>
        <w:t>根据《政府采购非招标采购方式管理办法》（财政部74号令）第二十三条、第三十七条，第一次公告后，出现下列情况之一的，将终止竞争性谈判采购活动：</w:t>
      </w:r>
    </w:p>
    <w:p w14:paraId="170A60A1">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（1）因情况变化，不再符合规定的竞争性谈判采购方式适用情形的；</w:t>
      </w:r>
    </w:p>
    <w:p w14:paraId="3CC1D2C4">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35852D53">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（3）在采购过程中符合竞争要求的供应商或者报价未超过采购预算的供应商不足3家的，但《政府采购非招标采购方式管理办法》第二十七条第二款规定的情形除外；</w:t>
      </w:r>
    </w:p>
    <w:p w14:paraId="0655350C">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2D3A01DE">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11.3</w:t>
      </w:r>
      <w:r>
        <w:rPr>
          <w:rFonts w:hint="eastAsia" w:ascii="宋体" w:hAnsi="宋体" w:eastAsia="宋体" w:cs="宋体"/>
          <w:color w:val="auto"/>
          <w:sz w:val="24"/>
          <w:szCs w:val="24"/>
        </w:rPr>
        <w:t>谈判活动终止后，除采购任务取消外，将重新组织采购。</w:t>
      </w:r>
    </w:p>
    <w:p w14:paraId="0068831C">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11.4</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应当采取必要措施，保证评审在严格保密的情况下进行。除采购人代表、评审现场组织人员外，采购人的其他工作人员以及与评审工作无关的人员不得进入评审现场。</w:t>
      </w:r>
    </w:p>
    <w:p w14:paraId="4509CFA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有关人员对评审情况以及在评审过程中获悉的国家秘密、商业秘密负有保密责任。</w:t>
      </w:r>
    </w:p>
    <w:p w14:paraId="6F4D883E">
      <w:p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11.5</w:t>
      </w:r>
      <w:r>
        <w:rPr>
          <w:rFonts w:hint="eastAsia" w:ascii="宋体" w:hAnsi="宋体" w:eastAsia="宋体" w:cs="宋体"/>
          <w:color w:val="auto"/>
          <w:sz w:val="24"/>
          <w:szCs w:val="24"/>
        </w:rPr>
        <w:t>谈判文件未明确的其他事项，按《政府采购法》及其相关法律法规执行。</w:t>
      </w:r>
    </w:p>
    <w:p w14:paraId="38EE5B08">
      <w:pPr>
        <w:pStyle w:val="2"/>
        <w:spacing w:before="120" w:after="120" w:line="360" w:lineRule="auto"/>
        <w:jc w:val="center"/>
        <w:rPr>
          <w:rFonts w:hint="eastAsia" w:ascii="宋体" w:hAnsi="宋体" w:eastAsia="宋体" w:cs="宋体"/>
          <w:color w:val="auto"/>
          <w:sz w:val="32"/>
          <w:szCs w:val="32"/>
        </w:rPr>
      </w:pPr>
      <w:bookmarkStart w:id="64" w:name="_Toc15562"/>
      <w:bookmarkStart w:id="65" w:name="_Toc14301"/>
      <w:r>
        <w:rPr>
          <w:rFonts w:hint="eastAsia" w:ascii="宋体" w:hAnsi="宋体" w:eastAsia="宋体" w:cs="宋体"/>
          <w:b/>
          <w:color w:val="auto"/>
          <w:kern w:val="0"/>
          <w:sz w:val="24"/>
          <w:szCs w:val="24"/>
          <w:lang w:val="en-US" w:eastAsia="zh-CN" w:bidi="ar-SA"/>
        </w:rPr>
        <w:t>11.6</w:t>
      </w:r>
      <w:r>
        <w:rPr>
          <w:rFonts w:hint="eastAsia" w:ascii="宋体" w:hAnsi="宋体" w:eastAsia="宋体" w:cs="宋体"/>
          <w:b w:val="0"/>
          <w:bCs/>
          <w:color w:val="auto"/>
          <w:kern w:val="0"/>
          <w:sz w:val="24"/>
          <w:szCs w:val="24"/>
          <w:lang w:val="en-US" w:eastAsia="zh-CN" w:bidi="ar-SA"/>
        </w:rPr>
        <w:t>为了进一步推进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合作的银行有：北京银行、中国建设银行、中信银行、中国平安银行、中国光大银行、浦发银行、兴业银行、中国工商银行、秦农银行、浙商银行、中国银行、西安银行、中国农业银行、中国邮政储蓄银行（排名不分先后）。</w:t>
      </w:r>
      <w:bookmarkStart w:id="66" w:name="_Toc246928960"/>
      <w:bookmarkStart w:id="67" w:name="_Toc497711586"/>
      <w:bookmarkStart w:id="68" w:name="_Toc385992402"/>
      <w:bookmarkStart w:id="69" w:name="_Toc497546919"/>
      <w:bookmarkStart w:id="70" w:name="_Toc389620242"/>
      <w:bookmarkStart w:id="71" w:name="_Toc492955460"/>
      <w:bookmarkStart w:id="72" w:name="_Toc497712134"/>
      <w:bookmarkStart w:id="73" w:name="_Toc497551821"/>
      <w:r>
        <w:rPr>
          <w:rFonts w:hint="eastAsia" w:ascii="宋体" w:hAnsi="宋体" w:eastAsia="宋体" w:cs="宋体"/>
          <w:color w:val="auto"/>
          <w:sz w:val="36"/>
          <w:highlight w:val="none"/>
        </w:rPr>
        <w:br w:type="page"/>
      </w:r>
      <w:r>
        <w:rPr>
          <w:rFonts w:hint="eastAsia" w:ascii="宋体" w:hAnsi="宋体" w:eastAsia="宋体" w:cs="宋体"/>
          <w:color w:val="auto"/>
          <w:sz w:val="32"/>
          <w:szCs w:val="32"/>
        </w:rPr>
        <w:t>第四</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政府采购合同</w:t>
      </w:r>
      <w:bookmarkEnd w:id="64"/>
      <w:bookmarkEnd w:id="65"/>
    </w:p>
    <w:p w14:paraId="262271A6">
      <w:pPr>
        <w:spacing w:before="120"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（参考格式）</w:t>
      </w:r>
    </w:p>
    <w:p w14:paraId="7261C483">
      <w:pPr>
        <w:spacing w:before="120" w:line="360" w:lineRule="auto"/>
        <w:jc w:val="center"/>
        <w:rPr>
          <w:rFonts w:hint="eastAsia" w:ascii="宋体" w:hAnsi="宋体" w:eastAsia="宋体" w:cs="宋体"/>
          <w:color w:val="auto"/>
          <w:sz w:val="28"/>
          <w:szCs w:val="28"/>
        </w:rPr>
      </w:pPr>
    </w:p>
    <w:p w14:paraId="055E3C4A">
      <w:pPr>
        <w:spacing w:before="120" w:line="360" w:lineRule="auto"/>
        <w:jc w:val="both"/>
        <w:rPr>
          <w:rFonts w:hint="eastAsia" w:ascii="宋体" w:hAnsi="宋体" w:eastAsia="宋体" w:cs="宋体"/>
          <w:b/>
          <w:bCs/>
          <w:color w:val="auto"/>
          <w:sz w:val="36"/>
          <w:szCs w:val="36"/>
        </w:rPr>
      </w:pPr>
    </w:p>
    <w:p w14:paraId="60D047E2">
      <w:pPr>
        <w:spacing w:before="120"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政 府 采 购 合 同</w:t>
      </w:r>
    </w:p>
    <w:p w14:paraId="2892A86C">
      <w:pPr>
        <w:spacing w:before="120" w:line="360" w:lineRule="auto"/>
        <w:ind w:firstLine="3064" w:firstLineChars="1090"/>
        <w:rPr>
          <w:rFonts w:hint="eastAsia" w:ascii="宋体" w:hAnsi="宋体" w:eastAsia="宋体" w:cs="宋体"/>
          <w:b/>
          <w:bCs/>
          <w:color w:val="auto"/>
          <w:sz w:val="28"/>
          <w:szCs w:val="28"/>
        </w:rPr>
      </w:pPr>
      <w:bookmarkStart w:id="74" w:name="_Toc109542396"/>
      <w:bookmarkStart w:id="75" w:name="_Toc109543216"/>
    </w:p>
    <w:p w14:paraId="1677E88C">
      <w:pPr>
        <w:spacing w:before="120" w:line="360" w:lineRule="auto"/>
        <w:ind w:left="0" w:leftChars="0" w:firstLine="0" w:firstLineChars="0"/>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合同编号：</w:t>
      </w:r>
      <w:bookmarkEnd w:id="74"/>
      <w:bookmarkEnd w:id="75"/>
    </w:p>
    <w:p w14:paraId="46706778">
      <w:pPr>
        <w:spacing w:before="120" w:line="360" w:lineRule="auto"/>
        <w:rPr>
          <w:rFonts w:hint="eastAsia" w:ascii="宋体" w:hAnsi="宋体" w:eastAsia="宋体" w:cs="宋体"/>
          <w:color w:val="auto"/>
          <w:sz w:val="28"/>
          <w:szCs w:val="28"/>
        </w:rPr>
      </w:pPr>
    </w:p>
    <w:p w14:paraId="41D4160E">
      <w:pPr>
        <w:spacing w:before="120" w:line="360" w:lineRule="auto"/>
        <w:rPr>
          <w:rFonts w:hint="eastAsia" w:ascii="宋体" w:hAnsi="宋体" w:eastAsia="宋体" w:cs="宋体"/>
          <w:color w:val="auto"/>
          <w:sz w:val="28"/>
          <w:szCs w:val="28"/>
        </w:rPr>
      </w:pPr>
    </w:p>
    <w:p w14:paraId="34188CBA">
      <w:pPr>
        <w:spacing w:before="120" w:line="360" w:lineRule="auto"/>
        <w:rPr>
          <w:rFonts w:hint="eastAsia" w:ascii="宋体" w:hAnsi="宋体" w:eastAsia="宋体" w:cs="宋体"/>
          <w:b/>
          <w:bCs/>
          <w:color w:val="auto"/>
          <w:sz w:val="28"/>
          <w:szCs w:val="28"/>
        </w:rPr>
      </w:pPr>
    </w:p>
    <w:p w14:paraId="06F0F0B6">
      <w:pPr>
        <w:spacing w:before="120" w:line="360" w:lineRule="auto"/>
        <w:rPr>
          <w:rFonts w:hint="eastAsia" w:ascii="宋体" w:hAnsi="宋体" w:eastAsia="宋体" w:cs="宋体"/>
          <w:b/>
          <w:bCs/>
          <w:color w:val="auto"/>
          <w:sz w:val="28"/>
          <w:szCs w:val="28"/>
        </w:rPr>
      </w:pPr>
    </w:p>
    <w:p w14:paraId="266478BB">
      <w:pPr>
        <w:spacing w:before="120" w:line="360" w:lineRule="auto"/>
        <w:rPr>
          <w:rFonts w:hint="eastAsia" w:ascii="宋体" w:hAnsi="宋体" w:eastAsia="宋体" w:cs="宋体"/>
          <w:b/>
          <w:bCs/>
          <w:color w:val="auto"/>
          <w:sz w:val="28"/>
          <w:szCs w:val="28"/>
        </w:rPr>
      </w:pPr>
    </w:p>
    <w:p w14:paraId="09E6D8DD">
      <w:pPr>
        <w:spacing w:before="120" w:line="360" w:lineRule="auto"/>
        <w:ind w:left="960" w:leftChars="457" w:firstLine="1144" w:firstLineChars="407"/>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项目名称：</w:t>
      </w:r>
      <w:r>
        <w:rPr>
          <w:rFonts w:hint="eastAsia" w:ascii="宋体" w:hAnsi="宋体" w:eastAsia="宋体" w:cs="宋体"/>
          <w:b/>
          <w:bCs/>
          <w:color w:val="auto"/>
          <w:sz w:val="28"/>
          <w:szCs w:val="28"/>
          <w:lang w:val="en-US" w:eastAsia="zh-CN"/>
        </w:rPr>
        <w:t>____________________</w:t>
      </w:r>
    </w:p>
    <w:p w14:paraId="37B6927C">
      <w:pPr>
        <w:spacing w:before="120" w:line="360" w:lineRule="auto"/>
        <w:ind w:left="960" w:leftChars="457" w:firstLine="1144" w:firstLineChars="407"/>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采</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购</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人：</w:t>
      </w:r>
      <w:r>
        <w:rPr>
          <w:rFonts w:hint="eastAsia" w:ascii="宋体" w:hAnsi="宋体" w:eastAsia="宋体" w:cs="宋体"/>
          <w:b/>
          <w:bCs/>
          <w:color w:val="auto"/>
          <w:sz w:val="28"/>
          <w:szCs w:val="28"/>
          <w:lang w:val="en-US" w:eastAsia="zh-CN"/>
        </w:rPr>
        <w:t>____________________</w:t>
      </w:r>
    </w:p>
    <w:p w14:paraId="4350982A">
      <w:pPr>
        <w:spacing w:before="120" w:line="360" w:lineRule="auto"/>
        <w:ind w:left="960" w:leftChars="457" w:firstLine="1144" w:firstLineChars="407"/>
        <w:rPr>
          <w:rFonts w:hint="eastAsia"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lang w:eastAsia="zh-CN"/>
        </w:rPr>
        <w:t>谈</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判</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供</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应</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商</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u w:val="single"/>
          <w:lang w:val="en-US" w:eastAsia="zh-CN"/>
        </w:rPr>
        <w:t xml:space="preserve">                   </w:t>
      </w:r>
    </w:p>
    <w:p w14:paraId="2A880602">
      <w:pPr>
        <w:spacing w:line="360" w:lineRule="auto"/>
        <w:ind w:left="960" w:leftChars="457" w:firstLine="1144" w:firstLineChars="407"/>
        <w:rPr>
          <w:rFonts w:hint="eastAsia" w:ascii="宋体" w:hAnsi="宋体" w:eastAsia="宋体" w:cs="宋体"/>
          <w:b/>
          <w:bCs/>
          <w:color w:val="auto"/>
          <w:sz w:val="24"/>
          <w:szCs w:val="24"/>
        </w:rPr>
      </w:pPr>
      <w:r>
        <w:rPr>
          <w:rFonts w:hint="eastAsia" w:ascii="宋体" w:hAnsi="宋体" w:eastAsia="宋体" w:cs="宋体"/>
          <w:b/>
          <w:bCs/>
          <w:color w:val="auto"/>
          <w:sz w:val="28"/>
          <w:szCs w:val="28"/>
        </w:rPr>
        <w:t>签</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署</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日</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期：</w:t>
      </w:r>
      <w:r>
        <w:rPr>
          <w:rFonts w:hint="eastAsia" w:ascii="宋体" w:hAnsi="宋体" w:eastAsia="宋体" w:cs="宋体"/>
          <w:b/>
          <w:bCs/>
          <w:color w:val="auto"/>
          <w:sz w:val="28"/>
          <w:szCs w:val="28"/>
          <w:lang w:val="en-US" w:eastAsia="zh-CN"/>
        </w:rPr>
        <w:t>____________________</w:t>
      </w:r>
    </w:p>
    <w:p w14:paraId="7FC57475">
      <w:pPr>
        <w:spacing w:afterLines="100" w:line="600" w:lineRule="exact"/>
        <w:jc w:val="center"/>
        <w:rPr>
          <w:rFonts w:hint="eastAsia" w:ascii="宋体" w:hAnsi="宋体" w:eastAsia="宋体" w:cs="宋体"/>
          <w:b/>
          <w:color w:val="auto"/>
          <w:sz w:val="40"/>
          <w:szCs w:val="40"/>
          <w:lang w:val="en-US" w:eastAsia="zh-CN"/>
        </w:rPr>
      </w:pPr>
      <w:bookmarkStart w:id="76" w:name="_Toc233435953"/>
      <w:bookmarkStart w:id="77" w:name="_Toc356927946"/>
      <w:r>
        <w:rPr>
          <w:rFonts w:hint="eastAsia" w:ascii="宋体" w:hAnsi="宋体" w:eastAsia="宋体" w:cs="宋体"/>
          <w:color w:val="auto"/>
          <w:sz w:val="28"/>
          <w:szCs w:val="28"/>
        </w:rPr>
        <w:br w:type="page"/>
      </w:r>
      <w:bookmarkEnd w:id="76"/>
      <w:bookmarkEnd w:id="77"/>
      <w:bookmarkStart w:id="78" w:name="_Toc18505"/>
      <w:bookmarkStart w:id="79" w:name="_Toc5007"/>
      <w:bookmarkStart w:id="80" w:name="_Toc7015"/>
      <w:bookmarkStart w:id="81" w:name="_Toc26406"/>
      <w:bookmarkStart w:id="82" w:name="_Toc465958128"/>
      <w:r>
        <w:rPr>
          <w:rFonts w:hint="eastAsia" w:ascii="宋体" w:hAnsi="宋体" w:eastAsia="宋体" w:cs="宋体"/>
          <w:b/>
          <w:color w:val="auto"/>
          <w:sz w:val="40"/>
          <w:szCs w:val="40"/>
          <w:lang w:val="en-US" w:eastAsia="zh-CN"/>
        </w:rPr>
        <w:t xml:space="preserve">2026年市级常态化帮扶资金人居环境整治项目 </w:t>
      </w:r>
    </w:p>
    <w:p w14:paraId="7A5B465D">
      <w:pPr>
        <w:spacing w:afterLines="100" w:line="600" w:lineRule="exact"/>
        <w:jc w:val="center"/>
        <w:rPr>
          <w:rFonts w:hint="eastAsia" w:ascii="宋体" w:hAnsi="宋体" w:eastAsia="宋体" w:cs="宋体"/>
          <w:color w:val="auto"/>
          <w:sz w:val="40"/>
          <w:szCs w:val="40"/>
        </w:rPr>
      </w:pPr>
      <w:r>
        <w:rPr>
          <w:rFonts w:hint="eastAsia" w:ascii="宋体" w:hAnsi="宋体" w:eastAsia="宋体" w:cs="宋体"/>
          <w:b/>
          <w:color w:val="auto"/>
          <w:sz w:val="40"/>
          <w:szCs w:val="40"/>
          <w:u w:val="single"/>
          <w:lang w:val="en-US" w:eastAsia="zh-CN"/>
        </w:rPr>
        <w:t xml:space="preserve">  （合同包名称）  </w:t>
      </w:r>
      <w:r>
        <w:rPr>
          <w:rFonts w:hint="eastAsia" w:ascii="宋体" w:hAnsi="宋体" w:eastAsia="宋体" w:cs="宋体"/>
          <w:b/>
          <w:color w:val="auto"/>
          <w:sz w:val="40"/>
          <w:szCs w:val="40"/>
        </w:rPr>
        <w:t>施工合同</w:t>
      </w:r>
    </w:p>
    <w:p w14:paraId="11638F9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rPr>
        <w:t>甲方：</w:t>
      </w:r>
      <w:r>
        <w:rPr>
          <w:rFonts w:hint="eastAsia" w:ascii="宋体" w:hAnsi="宋体" w:eastAsia="宋体" w:cs="宋体"/>
          <w:color w:val="auto"/>
          <w:sz w:val="32"/>
          <w:szCs w:val="32"/>
          <w:u w:val="single"/>
          <w:lang w:val="en-US" w:eastAsia="zh-CN"/>
        </w:rPr>
        <w:t xml:space="preserve">  府谷县农业农村局</w:t>
      </w:r>
    </w:p>
    <w:p w14:paraId="3D804BB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kern w:val="0"/>
          <w:sz w:val="32"/>
          <w:szCs w:val="32"/>
          <w:lang w:eastAsia="zh-CN"/>
        </w:rPr>
      </w:pPr>
      <w:r>
        <w:rPr>
          <w:rFonts w:hint="eastAsia" w:ascii="宋体" w:hAnsi="宋体" w:eastAsia="宋体" w:cs="宋体"/>
          <w:color w:val="auto"/>
          <w:sz w:val="32"/>
          <w:szCs w:val="32"/>
        </w:rPr>
        <w:t>乙方：</w:t>
      </w:r>
      <w:r>
        <w:rPr>
          <w:rFonts w:hint="eastAsia" w:ascii="宋体" w:hAnsi="宋体" w:eastAsia="宋体" w:cs="宋体"/>
          <w:color w:val="auto"/>
          <w:sz w:val="32"/>
          <w:szCs w:val="32"/>
          <w:u w:val="single"/>
          <w:lang w:val="en-US" w:eastAsia="zh-CN"/>
        </w:rPr>
        <w:t xml:space="preserve">                   </w:t>
      </w:r>
    </w:p>
    <w:p w14:paraId="2ECD3F3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 为了确保工程的工程质量和按期交付使用，经甲、乙双方共同协商，就工程建设的有关事宜达成如下协议：</w:t>
      </w:r>
    </w:p>
    <w:p w14:paraId="3F57032E">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200" w:leftChars="0" w:firstLine="640" w:firstLineChars="0"/>
        <w:textAlignment w:val="auto"/>
        <w:rPr>
          <w:rFonts w:hint="eastAsia" w:ascii="宋体" w:hAnsi="宋体" w:eastAsia="宋体" w:cs="宋体"/>
          <w:color w:val="auto"/>
          <w:sz w:val="32"/>
          <w:szCs w:val="32"/>
          <w:u w:val="single"/>
          <w:lang w:eastAsia="zh-CN"/>
        </w:rPr>
      </w:pPr>
      <w:r>
        <w:rPr>
          <w:rFonts w:hint="eastAsia" w:ascii="宋体" w:hAnsi="宋体" w:eastAsia="宋体" w:cs="宋体"/>
          <w:color w:val="auto"/>
          <w:sz w:val="32"/>
          <w:szCs w:val="32"/>
        </w:rPr>
        <w:t>工程名称：</w:t>
      </w:r>
      <w:r>
        <w:rPr>
          <w:rFonts w:hint="eastAsia" w:ascii="宋体" w:hAnsi="宋体" w:eastAsia="宋体" w:cs="宋体"/>
          <w:b w:val="0"/>
          <w:bCs w:val="0"/>
          <w:color w:val="auto"/>
          <w:sz w:val="32"/>
          <w:szCs w:val="32"/>
          <w:u w:val="single"/>
          <w:lang w:val="en-US" w:eastAsia="zh-CN"/>
        </w:rPr>
        <w:t xml:space="preserve">               。</w:t>
      </w:r>
    </w:p>
    <w:p w14:paraId="77970A1E">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200" w:leftChars="0" w:firstLine="640" w:firstLineChars="0"/>
        <w:textAlignment w:val="auto"/>
        <w:rPr>
          <w:rFonts w:hint="eastAsia" w:ascii="宋体" w:hAnsi="宋体" w:eastAsia="宋体" w:cs="宋体"/>
          <w:color w:val="auto"/>
          <w:sz w:val="32"/>
          <w:szCs w:val="32"/>
          <w:lang w:eastAsia="zh-CN"/>
        </w:rPr>
      </w:pPr>
      <w:r>
        <w:rPr>
          <w:rFonts w:hint="eastAsia" w:ascii="宋体" w:hAnsi="宋体" w:eastAsia="宋体" w:cs="宋体"/>
          <w:color w:val="auto"/>
          <w:sz w:val="32"/>
          <w:szCs w:val="32"/>
        </w:rPr>
        <w:t>工程地点：</w:t>
      </w:r>
      <w:r>
        <w:rPr>
          <w:rFonts w:hint="eastAsia" w:ascii="宋体" w:hAnsi="宋体" w:eastAsia="宋体" w:cs="宋体"/>
          <w:color w:val="auto"/>
          <w:sz w:val="32"/>
          <w:szCs w:val="32"/>
          <w:u w:val="single"/>
          <w:lang w:val="en-US" w:eastAsia="zh-CN"/>
        </w:rPr>
        <w:t xml:space="preserve">                 </w:t>
      </w:r>
      <w:r>
        <w:rPr>
          <w:rFonts w:hint="eastAsia" w:ascii="宋体" w:hAnsi="宋体" w:eastAsia="宋体" w:cs="宋体"/>
          <w:color w:val="auto"/>
          <w:sz w:val="32"/>
          <w:szCs w:val="32"/>
          <w:u w:val="none"/>
          <w:lang w:eastAsia="zh-CN"/>
        </w:rPr>
        <w:t>。</w:t>
      </w:r>
    </w:p>
    <w:p w14:paraId="1C7D6562">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color w:val="auto"/>
          <w:sz w:val="32"/>
          <w:szCs w:val="32"/>
          <w:u w:val="single"/>
          <w:lang w:val="en-US" w:eastAsia="zh-CN"/>
        </w:rPr>
      </w:pPr>
      <w:r>
        <w:rPr>
          <w:rFonts w:hint="eastAsia" w:ascii="宋体" w:hAnsi="宋体" w:eastAsia="宋体" w:cs="宋体"/>
          <w:color w:val="auto"/>
          <w:sz w:val="32"/>
          <w:szCs w:val="32"/>
          <w:lang w:eastAsia="zh-CN"/>
        </w:rPr>
        <w:t>三、</w:t>
      </w:r>
      <w:r>
        <w:rPr>
          <w:rFonts w:hint="eastAsia" w:ascii="宋体" w:hAnsi="宋体" w:eastAsia="宋体" w:cs="宋体"/>
          <w:color w:val="auto"/>
          <w:sz w:val="32"/>
          <w:szCs w:val="32"/>
        </w:rPr>
        <w:t>工程概况：</w:t>
      </w:r>
      <w:r>
        <w:rPr>
          <w:rFonts w:hint="eastAsia" w:ascii="宋体" w:hAnsi="宋体" w:eastAsia="宋体" w:cs="宋体"/>
          <w:color w:val="auto"/>
          <w:sz w:val="32"/>
          <w:szCs w:val="32"/>
          <w:u w:val="single"/>
          <w:lang w:val="en-US" w:eastAsia="zh-CN"/>
        </w:rPr>
        <w:t xml:space="preserve">                     </w:t>
      </w:r>
      <w:r>
        <w:rPr>
          <w:rFonts w:hint="eastAsia" w:ascii="宋体" w:hAnsi="宋体" w:eastAsia="宋体" w:cs="宋体"/>
          <w:color w:val="auto"/>
          <w:sz w:val="32"/>
          <w:szCs w:val="32"/>
          <w:lang w:val="en-US" w:eastAsia="zh-CN"/>
        </w:rPr>
        <w:t>。</w:t>
      </w:r>
    </w:p>
    <w:p w14:paraId="2E81106F">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t>四、工程合同价：根据工程建筑工程预算，经过招标，确定合同</w:t>
      </w:r>
      <w:r>
        <w:rPr>
          <w:rFonts w:hint="eastAsia" w:ascii="宋体" w:hAnsi="宋体" w:eastAsia="宋体" w:cs="宋体"/>
          <w:color w:val="auto"/>
          <w:sz w:val="32"/>
          <w:szCs w:val="32"/>
          <w:lang w:eastAsia="zh-CN"/>
        </w:rPr>
        <w:t>价：</w:t>
      </w:r>
      <w:r>
        <w:rPr>
          <w:rFonts w:hint="eastAsia" w:ascii="宋体" w:hAnsi="宋体" w:eastAsia="宋体" w:cs="宋体"/>
          <w:color w:val="auto"/>
          <w:sz w:val="32"/>
          <w:szCs w:val="32"/>
          <w:u w:val="single"/>
          <w:lang w:val="en-US" w:eastAsia="zh-CN"/>
        </w:rPr>
        <w:t xml:space="preserve">     </w:t>
      </w:r>
      <w:r>
        <w:rPr>
          <w:rFonts w:hint="eastAsia" w:ascii="宋体" w:hAnsi="宋体" w:eastAsia="宋体" w:cs="宋体"/>
          <w:color w:val="auto"/>
          <w:sz w:val="32"/>
          <w:szCs w:val="32"/>
          <w:u w:val="single"/>
          <w:lang w:eastAsia="zh-CN"/>
        </w:rPr>
        <w:t>元</w:t>
      </w:r>
      <w:r>
        <w:rPr>
          <w:rFonts w:hint="eastAsia" w:ascii="宋体" w:hAnsi="宋体" w:eastAsia="宋体" w:cs="宋体"/>
          <w:color w:val="auto"/>
          <w:sz w:val="32"/>
          <w:szCs w:val="32"/>
        </w:rPr>
        <w:t>整（￥</w:t>
      </w:r>
      <w:r>
        <w:rPr>
          <w:rFonts w:hint="eastAsia" w:ascii="宋体" w:hAnsi="宋体" w:eastAsia="宋体" w:cs="宋体"/>
          <w:color w:val="auto"/>
          <w:sz w:val="32"/>
          <w:szCs w:val="32"/>
          <w:u w:val="single"/>
          <w:lang w:val="en-US" w:eastAsia="zh-CN"/>
        </w:rPr>
        <w:t xml:space="preserve">      </w:t>
      </w:r>
      <w:r>
        <w:rPr>
          <w:rFonts w:hint="eastAsia" w:ascii="宋体" w:hAnsi="宋体" w:eastAsia="宋体" w:cs="宋体"/>
          <w:color w:val="auto"/>
          <w:sz w:val="32"/>
          <w:szCs w:val="32"/>
        </w:rPr>
        <w:t>元）。</w:t>
      </w:r>
    </w:p>
    <w:p w14:paraId="08D49AB2">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五、工程工期及质量要求：开工日期</w:t>
      </w:r>
      <w:r>
        <w:rPr>
          <w:rFonts w:hint="eastAsia" w:ascii="宋体" w:hAnsi="宋体" w:eastAsia="宋体" w:cs="宋体"/>
          <w:color w:val="auto"/>
          <w:sz w:val="30"/>
          <w:szCs w:val="30"/>
          <w:u w:val="single"/>
          <w:lang w:val="en-US" w:eastAsia="zh-CN"/>
        </w:rPr>
        <w:t>2026</w:t>
      </w:r>
      <w:r>
        <w:rPr>
          <w:rFonts w:hint="eastAsia" w:ascii="宋体" w:hAnsi="宋体" w:eastAsia="宋体" w:cs="宋体"/>
          <w:color w:val="auto"/>
          <w:sz w:val="30"/>
          <w:szCs w:val="30"/>
        </w:rPr>
        <w:t>年</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u w:val="none"/>
          <w:lang w:val="en-US" w:eastAsia="zh-CN"/>
        </w:rPr>
        <w:t>月</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日，竣工日期</w:t>
      </w:r>
      <w:r>
        <w:rPr>
          <w:rFonts w:hint="eastAsia" w:ascii="宋体" w:hAnsi="宋体" w:eastAsia="宋体" w:cs="宋体"/>
          <w:color w:val="auto"/>
          <w:sz w:val="30"/>
          <w:szCs w:val="30"/>
          <w:u w:val="single"/>
        </w:rPr>
        <w:t>2</w:t>
      </w:r>
      <w:r>
        <w:rPr>
          <w:rFonts w:hint="eastAsia" w:ascii="宋体" w:hAnsi="宋体" w:eastAsia="宋体" w:cs="宋体"/>
          <w:color w:val="auto"/>
          <w:sz w:val="30"/>
          <w:szCs w:val="30"/>
          <w:u w:val="single"/>
          <w:lang w:val="en-US" w:eastAsia="zh-CN"/>
        </w:rPr>
        <w:t>026</w:t>
      </w:r>
      <w:r>
        <w:rPr>
          <w:rFonts w:hint="eastAsia" w:ascii="宋体" w:hAnsi="宋体" w:eastAsia="宋体" w:cs="宋体"/>
          <w:color w:val="auto"/>
          <w:sz w:val="30"/>
          <w:szCs w:val="30"/>
        </w:rPr>
        <w:t>年</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月</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日</w:t>
      </w:r>
      <w:r>
        <w:rPr>
          <w:rFonts w:hint="eastAsia" w:ascii="宋体" w:hAnsi="宋体" w:eastAsia="宋体" w:cs="宋体"/>
          <w:color w:val="auto"/>
          <w:sz w:val="30"/>
          <w:szCs w:val="30"/>
          <w:lang w:eastAsia="zh-CN"/>
        </w:rPr>
        <w:t>，工期</w:t>
      </w:r>
      <w:r>
        <w:rPr>
          <w:rFonts w:hint="eastAsia" w:ascii="宋体" w:hAnsi="宋体" w:eastAsia="宋体" w:cs="宋体"/>
          <w:color w:val="auto"/>
          <w:sz w:val="30"/>
          <w:szCs w:val="30"/>
          <w:u w:val="single"/>
          <w:lang w:val="en-US" w:eastAsia="zh-CN"/>
        </w:rPr>
        <w:t>30</w:t>
      </w:r>
      <w:r>
        <w:rPr>
          <w:rFonts w:hint="eastAsia" w:ascii="宋体" w:hAnsi="宋体" w:eastAsia="宋体" w:cs="宋体"/>
          <w:color w:val="auto"/>
          <w:sz w:val="30"/>
          <w:szCs w:val="30"/>
          <w:u w:val="none"/>
          <w:lang w:val="en-US" w:eastAsia="zh-CN"/>
        </w:rPr>
        <w:t>日历天</w:t>
      </w:r>
      <w:r>
        <w:rPr>
          <w:rFonts w:hint="eastAsia" w:ascii="宋体" w:hAnsi="宋体" w:eastAsia="宋体" w:cs="宋体"/>
          <w:color w:val="auto"/>
          <w:sz w:val="30"/>
          <w:szCs w:val="30"/>
          <w:lang w:val="en-US" w:eastAsia="zh-CN"/>
        </w:rPr>
        <w:t>。</w:t>
      </w:r>
      <w:r>
        <w:rPr>
          <w:rFonts w:hint="eastAsia" w:ascii="宋体" w:hAnsi="宋体" w:eastAsia="宋体" w:cs="宋体"/>
          <w:color w:val="auto"/>
          <w:sz w:val="30"/>
          <w:szCs w:val="30"/>
        </w:rPr>
        <w:t>工程严格按照设计标准施工，质量要求</w:t>
      </w:r>
      <w:r>
        <w:rPr>
          <w:rFonts w:hint="eastAsia" w:ascii="宋体" w:hAnsi="宋体" w:eastAsia="宋体" w:cs="宋体"/>
          <w:color w:val="auto"/>
          <w:sz w:val="30"/>
          <w:szCs w:val="30"/>
          <w:u w:val="single"/>
          <w:lang w:eastAsia="zh-CN"/>
        </w:rPr>
        <w:t>符合验收合格</w:t>
      </w:r>
      <w:r>
        <w:rPr>
          <w:rFonts w:hint="eastAsia" w:ascii="宋体" w:hAnsi="宋体" w:eastAsia="宋体" w:cs="宋体"/>
          <w:color w:val="auto"/>
          <w:sz w:val="30"/>
          <w:szCs w:val="30"/>
          <w:u w:val="single"/>
        </w:rPr>
        <w:t>标准</w:t>
      </w:r>
      <w:r>
        <w:rPr>
          <w:rFonts w:hint="eastAsia" w:ascii="宋体" w:hAnsi="宋体" w:eastAsia="宋体" w:cs="宋体"/>
          <w:color w:val="auto"/>
          <w:sz w:val="30"/>
          <w:szCs w:val="30"/>
        </w:rPr>
        <w:t>。</w:t>
      </w:r>
    </w:p>
    <w:p w14:paraId="79E242D1">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六、付款方式：总工程款最终以审计结论为准。甲方按照工程进度支付乙方工程款，根据监理提供的工程进度单，支付</w:t>
      </w:r>
      <w:r>
        <w:rPr>
          <w:rFonts w:hint="eastAsia" w:ascii="宋体" w:hAnsi="宋体" w:eastAsia="宋体" w:cs="宋体"/>
          <w:color w:val="auto"/>
          <w:sz w:val="30"/>
          <w:szCs w:val="30"/>
          <w:lang w:eastAsia="zh-CN"/>
        </w:rPr>
        <w:t>已完工的</w:t>
      </w:r>
      <w:r>
        <w:rPr>
          <w:rFonts w:hint="eastAsia" w:ascii="宋体" w:hAnsi="宋体" w:eastAsia="宋体" w:cs="宋体"/>
          <w:color w:val="auto"/>
          <w:sz w:val="30"/>
          <w:szCs w:val="30"/>
        </w:rPr>
        <w:t>工程款</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签订合同后支付合同金额30%，待工程竣工后支付合同总金额80%，</w:t>
      </w:r>
      <w:r>
        <w:rPr>
          <w:rFonts w:hint="eastAsia" w:ascii="宋体" w:hAnsi="宋体" w:eastAsia="宋体" w:cs="宋体"/>
          <w:color w:val="auto"/>
          <w:sz w:val="30"/>
          <w:szCs w:val="30"/>
        </w:rPr>
        <w:t>验收</w:t>
      </w:r>
      <w:r>
        <w:rPr>
          <w:rFonts w:hint="eastAsia" w:ascii="宋体" w:hAnsi="宋体" w:eastAsia="宋体" w:cs="宋体"/>
          <w:color w:val="auto"/>
          <w:sz w:val="30"/>
          <w:szCs w:val="30"/>
          <w:lang w:eastAsia="zh-CN"/>
        </w:rPr>
        <w:t>决算</w:t>
      </w:r>
      <w:r>
        <w:rPr>
          <w:rFonts w:hint="eastAsia" w:ascii="宋体" w:hAnsi="宋体" w:eastAsia="宋体" w:cs="宋体"/>
          <w:color w:val="auto"/>
          <w:sz w:val="30"/>
          <w:szCs w:val="30"/>
        </w:rPr>
        <w:t>后</w:t>
      </w:r>
      <w:r>
        <w:rPr>
          <w:rFonts w:hint="eastAsia" w:ascii="宋体" w:hAnsi="宋体" w:eastAsia="宋体" w:cs="宋体"/>
          <w:color w:val="auto"/>
          <w:sz w:val="30"/>
          <w:szCs w:val="30"/>
          <w:lang w:eastAsia="zh-CN"/>
        </w:rPr>
        <w:t>支付总工程款的</w:t>
      </w:r>
      <w:r>
        <w:rPr>
          <w:rFonts w:hint="eastAsia" w:ascii="宋体" w:hAnsi="宋体" w:eastAsia="宋体" w:cs="宋体"/>
          <w:color w:val="auto"/>
          <w:sz w:val="30"/>
          <w:szCs w:val="30"/>
          <w:lang w:val="en-US" w:eastAsia="zh-CN"/>
        </w:rPr>
        <w:t>92%</w:t>
      </w:r>
      <w:r>
        <w:rPr>
          <w:rFonts w:hint="eastAsia" w:ascii="宋体" w:hAnsi="宋体" w:eastAsia="宋体" w:cs="宋体"/>
          <w:color w:val="auto"/>
          <w:sz w:val="30"/>
          <w:szCs w:val="30"/>
        </w:rPr>
        <w:t>，</w:t>
      </w:r>
      <w:r>
        <w:rPr>
          <w:rFonts w:hint="eastAsia" w:ascii="宋体" w:hAnsi="宋体" w:eastAsia="宋体" w:cs="宋体"/>
          <w:color w:val="auto"/>
          <w:sz w:val="30"/>
          <w:szCs w:val="30"/>
          <w:lang w:eastAsia="zh-CN"/>
        </w:rPr>
        <w:t>根据审计结果</w:t>
      </w:r>
      <w:r>
        <w:rPr>
          <w:rFonts w:hint="eastAsia" w:ascii="宋体" w:hAnsi="宋体" w:eastAsia="宋体" w:cs="宋体"/>
          <w:color w:val="auto"/>
          <w:sz w:val="30"/>
          <w:szCs w:val="30"/>
        </w:rPr>
        <w:t>支付总工程款的9</w:t>
      </w: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%，剩余总工程款的</w:t>
      </w:r>
      <w:r>
        <w:rPr>
          <w:rFonts w:hint="eastAsia" w:ascii="宋体" w:hAnsi="宋体" w:eastAsia="宋体" w:cs="宋体"/>
          <w:color w:val="auto"/>
          <w:sz w:val="30"/>
          <w:szCs w:val="30"/>
          <w:lang w:val="en-US" w:eastAsia="zh-CN"/>
        </w:rPr>
        <w:t>3</w:t>
      </w:r>
      <w:r>
        <w:rPr>
          <w:rFonts w:hint="eastAsia" w:ascii="宋体" w:hAnsi="宋体" w:eastAsia="宋体" w:cs="宋体"/>
          <w:color w:val="auto"/>
          <w:sz w:val="30"/>
          <w:szCs w:val="30"/>
        </w:rPr>
        <w:t>%作为</w:t>
      </w:r>
      <w:r>
        <w:rPr>
          <w:rFonts w:hint="eastAsia" w:ascii="宋体" w:hAnsi="宋体" w:eastAsia="宋体" w:cs="宋体"/>
          <w:color w:val="auto"/>
          <w:sz w:val="30"/>
          <w:szCs w:val="30"/>
          <w:lang w:eastAsia="zh-CN"/>
        </w:rPr>
        <w:t>缺陷责任期内预留金</w:t>
      </w:r>
      <w:r>
        <w:rPr>
          <w:rFonts w:hint="eastAsia" w:ascii="宋体" w:hAnsi="宋体" w:eastAsia="宋体" w:cs="宋体"/>
          <w:color w:val="auto"/>
          <w:sz w:val="30"/>
          <w:szCs w:val="30"/>
        </w:rPr>
        <w:t>，1年后工程无质量问题退还乙方。</w:t>
      </w:r>
    </w:p>
    <w:p w14:paraId="5AD1D164">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七、工程管理：</w:t>
      </w:r>
    </w:p>
    <w:p w14:paraId="03D2E944">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20"/>
          <w:sz w:val="30"/>
          <w:szCs w:val="30"/>
        </w:rPr>
      </w:pPr>
      <w:r>
        <w:rPr>
          <w:rFonts w:hint="eastAsia" w:ascii="宋体" w:hAnsi="宋体" w:eastAsia="宋体" w:cs="宋体"/>
          <w:color w:val="auto"/>
          <w:sz w:val="30"/>
          <w:szCs w:val="30"/>
        </w:rPr>
        <w:t>（一）日常管理：</w:t>
      </w:r>
      <w:r>
        <w:rPr>
          <w:rFonts w:hint="eastAsia" w:ascii="宋体" w:hAnsi="宋体" w:eastAsia="宋体" w:cs="宋体"/>
          <w:color w:val="auto"/>
          <w:kern w:val="20"/>
          <w:sz w:val="30"/>
          <w:szCs w:val="30"/>
        </w:rPr>
        <w:t>乙方必须严格按照工程设计标准和经批准的进度计划组织施工，接受甲方、监理及项目所在地乡镇政府、村委对工程质量和工程进度的监督、检查。工程如需要变更，需监理审核同意后报甲方审批，乙方不得私自变更，否则一切责任由乙方承担。</w:t>
      </w:r>
    </w:p>
    <w:p w14:paraId="0DB3391E">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20"/>
          <w:sz w:val="30"/>
          <w:szCs w:val="30"/>
          <w:lang w:eastAsia="zh-CN"/>
        </w:rPr>
      </w:pPr>
      <w:r>
        <w:rPr>
          <w:rFonts w:hint="eastAsia" w:ascii="宋体" w:hAnsi="宋体" w:eastAsia="宋体" w:cs="宋体"/>
          <w:color w:val="auto"/>
          <w:kern w:val="20"/>
          <w:sz w:val="30"/>
          <w:szCs w:val="30"/>
        </w:rPr>
        <w:t>（二）工程验收：项目竣工后，甲方组织分管领导、监理公司、镇村干部等相关人员组成验收</w:t>
      </w:r>
      <w:r>
        <w:rPr>
          <w:rFonts w:hint="eastAsia" w:ascii="宋体" w:hAnsi="宋体" w:eastAsia="宋体" w:cs="宋体"/>
          <w:color w:val="auto"/>
          <w:kern w:val="20"/>
          <w:sz w:val="30"/>
          <w:szCs w:val="30"/>
          <w:lang w:eastAsia="zh-CN"/>
        </w:rPr>
        <w:t>小</w:t>
      </w:r>
      <w:r>
        <w:rPr>
          <w:rFonts w:hint="eastAsia" w:ascii="宋体" w:hAnsi="宋体" w:eastAsia="宋体" w:cs="宋体"/>
          <w:color w:val="auto"/>
          <w:kern w:val="20"/>
          <w:sz w:val="30"/>
          <w:szCs w:val="30"/>
        </w:rPr>
        <w:t>组进行</w:t>
      </w:r>
      <w:r>
        <w:rPr>
          <w:rFonts w:hint="eastAsia" w:ascii="宋体" w:hAnsi="宋体" w:eastAsia="宋体" w:cs="宋体"/>
          <w:color w:val="auto"/>
          <w:kern w:val="20"/>
          <w:sz w:val="30"/>
          <w:szCs w:val="30"/>
          <w:lang w:eastAsia="zh-CN"/>
        </w:rPr>
        <w:t>初</w:t>
      </w:r>
      <w:r>
        <w:rPr>
          <w:rFonts w:hint="eastAsia" w:ascii="宋体" w:hAnsi="宋体" w:eastAsia="宋体" w:cs="宋体"/>
          <w:color w:val="auto"/>
          <w:kern w:val="20"/>
          <w:sz w:val="30"/>
          <w:szCs w:val="30"/>
        </w:rPr>
        <w:t>验，</w:t>
      </w:r>
      <w:r>
        <w:rPr>
          <w:rFonts w:hint="eastAsia" w:ascii="宋体" w:hAnsi="宋体" w:eastAsia="宋体" w:cs="宋体"/>
          <w:color w:val="auto"/>
          <w:kern w:val="20"/>
          <w:sz w:val="30"/>
          <w:szCs w:val="30"/>
          <w:lang w:eastAsia="zh-CN"/>
        </w:rPr>
        <w:t>初</w:t>
      </w:r>
      <w:r>
        <w:rPr>
          <w:rFonts w:hint="eastAsia" w:ascii="宋体" w:hAnsi="宋体" w:eastAsia="宋体" w:cs="宋体"/>
          <w:color w:val="auto"/>
          <w:kern w:val="20"/>
          <w:sz w:val="30"/>
          <w:szCs w:val="30"/>
        </w:rPr>
        <w:t>验通过后报</w:t>
      </w:r>
      <w:r>
        <w:rPr>
          <w:rFonts w:hint="eastAsia" w:ascii="宋体" w:hAnsi="宋体" w:eastAsia="宋体" w:cs="宋体"/>
          <w:color w:val="auto"/>
          <w:kern w:val="20"/>
          <w:sz w:val="30"/>
          <w:szCs w:val="30"/>
          <w:lang w:eastAsia="zh-CN"/>
        </w:rPr>
        <w:t>请</w:t>
      </w:r>
      <w:r>
        <w:rPr>
          <w:rFonts w:hint="eastAsia" w:ascii="宋体" w:hAnsi="宋体" w:eastAsia="宋体" w:cs="宋体"/>
          <w:color w:val="auto"/>
          <w:kern w:val="20"/>
          <w:sz w:val="30"/>
          <w:szCs w:val="30"/>
        </w:rPr>
        <w:t>发</w:t>
      </w:r>
      <w:r>
        <w:rPr>
          <w:rFonts w:hint="eastAsia" w:ascii="宋体" w:hAnsi="宋体" w:eastAsia="宋体" w:cs="宋体"/>
          <w:color w:val="auto"/>
          <w:kern w:val="20"/>
          <w:sz w:val="30"/>
          <w:szCs w:val="30"/>
          <w:lang w:eastAsia="zh-CN"/>
        </w:rPr>
        <w:t>科</w:t>
      </w:r>
      <w:r>
        <w:rPr>
          <w:rFonts w:hint="eastAsia" w:ascii="宋体" w:hAnsi="宋体" w:eastAsia="宋体" w:cs="宋体"/>
          <w:color w:val="auto"/>
          <w:kern w:val="20"/>
          <w:sz w:val="30"/>
          <w:szCs w:val="30"/>
        </w:rPr>
        <w:t>局进行县级部门</w:t>
      </w:r>
      <w:r>
        <w:rPr>
          <w:rFonts w:hint="eastAsia" w:ascii="宋体" w:hAnsi="宋体" w:eastAsia="宋体" w:cs="宋体"/>
          <w:color w:val="auto"/>
          <w:kern w:val="20"/>
          <w:sz w:val="30"/>
          <w:szCs w:val="30"/>
          <w:lang w:eastAsia="zh-CN"/>
        </w:rPr>
        <w:t>综合</w:t>
      </w:r>
      <w:r>
        <w:rPr>
          <w:rFonts w:hint="eastAsia" w:ascii="宋体" w:hAnsi="宋体" w:eastAsia="宋体" w:cs="宋体"/>
          <w:color w:val="auto"/>
          <w:kern w:val="20"/>
          <w:sz w:val="30"/>
          <w:szCs w:val="30"/>
        </w:rPr>
        <w:t>验收。</w:t>
      </w:r>
      <w:r>
        <w:rPr>
          <w:rFonts w:hint="eastAsia" w:ascii="宋体" w:hAnsi="宋体" w:eastAsia="宋体" w:cs="宋体"/>
          <w:color w:val="auto"/>
          <w:kern w:val="20"/>
          <w:sz w:val="30"/>
          <w:szCs w:val="30"/>
          <w:lang w:eastAsia="zh-CN"/>
        </w:rPr>
        <w:t>项目验收主要依据项目实施计划、项目方案、预算设计标准等，对项目建设任务、项目建设质量、项目资金投入、绩效目标完成等情况进行综合验收。</w:t>
      </w:r>
    </w:p>
    <w:p w14:paraId="1C0BD79C">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20"/>
          <w:sz w:val="30"/>
          <w:szCs w:val="30"/>
        </w:rPr>
      </w:pPr>
      <w:r>
        <w:rPr>
          <w:rFonts w:hint="eastAsia" w:ascii="宋体" w:hAnsi="宋体" w:eastAsia="宋体" w:cs="宋体"/>
          <w:color w:val="auto"/>
          <w:kern w:val="20"/>
          <w:sz w:val="30"/>
          <w:szCs w:val="30"/>
        </w:rPr>
        <w:t>（三）工程决算：由甲方选定第三方资质单位进行决算。第三方决算价经甲方审定后上报审计部门审计。</w:t>
      </w:r>
    </w:p>
    <w:p w14:paraId="79700253">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八、安全</w:t>
      </w:r>
      <w:r>
        <w:rPr>
          <w:rFonts w:hint="eastAsia" w:ascii="宋体" w:hAnsi="宋体" w:eastAsia="宋体" w:cs="宋体"/>
          <w:color w:val="auto"/>
          <w:sz w:val="30"/>
          <w:szCs w:val="30"/>
          <w:lang w:eastAsia="zh-CN"/>
        </w:rPr>
        <w:t>及环保</w:t>
      </w:r>
      <w:r>
        <w:rPr>
          <w:rFonts w:hint="eastAsia" w:ascii="宋体" w:hAnsi="宋体" w:eastAsia="宋体" w:cs="宋体"/>
          <w:color w:val="auto"/>
          <w:sz w:val="30"/>
          <w:szCs w:val="30"/>
        </w:rPr>
        <w:t>责任：施工期间，乙方要切实做好安全工作，如发生意外工伤事故以及其他纠纷，由乙方自行处理并承担责任，甲方概不负责。</w:t>
      </w:r>
      <w:r>
        <w:rPr>
          <w:rFonts w:hint="eastAsia" w:ascii="宋体" w:hAnsi="宋体" w:eastAsia="宋体" w:cs="宋体"/>
          <w:color w:val="auto"/>
          <w:sz w:val="30"/>
          <w:szCs w:val="30"/>
          <w:lang w:eastAsia="zh-CN"/>
        </w:rPr>
        <w:t>整个施工期</w:t>
      </w:r>
      <w:r>
        <w:rPr>
          <w:rFonts w:hint="eastAsia" w:ascii="宋体" w:hAnsi="宋体" w:eastAsia="宋体" w:cs="宋体"/>
          <w:color w:val="auto"/>
          <w:sz w:val="30"/>
          <w:szCs w:val="30"/>
          <w:lang w:val="zh-CN"/>
        </w:rPr>
        <w:t>严格遵守国家的各项环保法规，并采取措施专人负责施工现场和施工活动的环境保护工作，全方位控制扬尘、大气污染和固体废弃物处理等，工程完工后清理施工现场建筑垃圾使污染物处理和排放符合国家和地方环境保护标准。</w:t>
      </w:r>
    </w:p>
    <w:p w14:paraId="1CA8857F">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九、违约责任：乙方必须在规定工期内保质保量按期完工，如果逾期完工，每逾期一天，甲方有权扣除总工程</w:t>
      </w:r>
      <w:r>
        <w:rPr>
          <w:rFonts w:hint="eastAsia" w:ascii="宋体" w:hAnsi="宋体" w:eastAsia="宋体" w:cs="宋体"/>
          <w:color w:val="auto"/>
          <w:sz w:val="30"/>
          <w:szCs w:val="30"/>
          <w:lang w:val="en-US" w:eastAsia="zh-CN"/>
        </w:rPr>
        <w:t xml:space="preserve">                                                                                                                                                                                                                                                                                                                                                                                                                                                                                                                                                                                                                                                                                                                                                                                                                                                                                                                                                                                                                                                                                                                                                                                                                                                                                                                                                                                                                                                                                                                                                                                                                                                                                                                                                                                                                                                                                                                                                                                                                                                                                                                                                                                                                                                                                                                                                                                                                                                                                                                                                                                                                                                                                                                                                                                                                                                                                                                                                                                                                                                                                                                                                                                                        </w:t>
      </w:r>
      <w:r>
        <w:rPr>
          <w:rFonts w:hint="eastAsia" w:ascii="宋体" w:hAnsi="宋体" w:eastAsia="宋体" w:cs="宋体"/>
          <w:color w:val="auto"/>
          <w:sz w:val="30"/>
          <w:szCs w:val="30"/>
        </w:rPr>
        <w:t>款的2%，最多扣款不超过5万元；如果工程质量不达标，乙方无条件返工，否则甲方有权根据情节严重程度扣减工程款，同时将乙方列入甲方今后工程项目的黑名单。</w:t>
      </w:r>
    </w:p>
    <w:p w14:paraId="5B4C6B76">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十、本合同从双方签字后生效。如发生争议，由甲、乙双方共同协商解决；若经协商、调解不能解决争议的，任何一方可以向当地仲裁机构仲裁或向人民法院提起诉讼。</w:t>
      </w:r>
    </w:p>
    <w:p w14:paraId="3FE4694D">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2"/>
          <w:szCs w:val="36"/>
        </w:rPr>
      </w:pPr>
      <w:r>
        <w:rPr>
          <w:rFonts w:hint="eastAsia" w:ascii="宋体" w:hAnsi="宋体" w:eastAsia="宋体" w:cs="宋体"/>
          <w:color w:val="auto"/>
          <w:sz w:val="30"/>
          <w:szCs w:val="30"/>
        </w:rPr>
        <w:t>十一、本合同一式三份，甲方、乙方、</w:t>
      </w:r>
      <w:r>
        <w:rPr>
          <w:rFonts w:hint="eastAsia" w:ascii="宋体" w:hAnsi="宋体" w:eastAsia="宋体" w:cs="宋体"/>
          <w:color w:val="auto"/>
          <w:sz w:val="30"/>
          <w:szCs w:val="30"/>
          <w:lang w:eastAsia="zh-CN"/>
        </w:rPr>
        <w:t>府谷县</w:t>
      </w:r>
      <w:r>
        <w:rPr>
          <w:rFonts w:hint="eastAsia" w:ascii="宋体" w:hAnsi="宋体" w:eastAsia="宋体" w:cs="宋体"/>
          <w:color w:val="auto"/>
          <w:sz w:val="30"/>
          <w:szCs w:val="30"/>
        </w:rPr>
        <w:t>国库集中支付中心各执一份。</w:t>
      </w:r>
    </w:p>
    <w:p w14:paraId="4DBCEBB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8"/>
          <w:szCs w:val="28"/>
        </w:rPr>
      </w:pPr>
    </w:p>
    <w:p w14:paraId="170D953E">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（签章）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 乙方：           （签章）</w:t>
      </w:r>
    </w:p>
    <w:p w14:paraId="5CF09DC7">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8"/>
          <w:szCs w:val="28"/>
        </w:rPr>
      </w:pPr>
    </w:p>
    <w:p w14:paraId="156D1B3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年    月    日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 年    月    日</w:t>
      </w:r>
    </w:p>
    <w:p w14:paraId="39E975FD">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rPr>
      </w:pPr>
      <w:r>
        <w:rPr>
          <w:rFonts w:hint="eastAsia" w:ascii="宋体" w:hAnsi="宋体" w:eastAsia="宋体" w:cs="宋体"/>
          <w:b/>
          <w:bCs/>
          <w:color w:val="auto"/>
          <w:sz w:val="28"/>
          <w:szCs w:val="28"/>
        </w:rPr>
        <w:br w:type="page"/>
      </w:r>
      <w:bookmarkStart w:id="83" w:name="_Toc11213"/>
      <w:bookmarkStart w:id="84" w:name="_Toc7399"/>
      <w:r>
        <w:rPr>
          <w:rFonts w:hint="eastAsia" w:ascii="宋体" w:hAnsi="宋体" w:eastAsia="宋体" w:cs="宋体"/>
          <w:color w:val="auto"/>
          <w:sz w:val="32"/>
          <w:szCs w:val="32"/>
        </w:rPr>
        <w:t>第五</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采购内容及</w:t>
      </w:r>
      <w:r>
        <w:rPr>
          <w:rFonts w:hint="eastAsia" w:ascii="宋体" w:hAnsi="宋体" w:eastAsia="宋体" w:cs="宋体"/>
          <w:color w:val="auto"/>
          <w:sz w:val="32"/>
          <w:szCs w:val="32"/>
          <w:lang w:val="en-US" w:eastAsia="zh-CN"/>
        </w:rPr>
        <w:t>需求</w:t>
      </w:r>
      <w:bookmarkEnd w:id="83"/>
      <w:bookmarkEnd w:id="84"/>
    </w:p>
    <w:p w14:paraId="72E50F04">
      <w:pPr>
        <w:spacing w:line="360" w:lineRule="auto"/>
        <w:rPr>
          <w:rFonts w:hint="eastAsia" w:ascii="宋体" w:hAnsi="宋体" w:eastAsia="宋体" w:cs="宋体"/>
          <w:color w:val="auto"/>
          <w:sz w:val="24"/>
          <w:szCs w:val="24"/>
          <w:u w:val="none"/>
          <w:lang w:val="en-US" w:eastAsia="zh-CN"/>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采购项目名称：</w:t>
      </w:r>
      <w:r>
        <w:rPr>
          <w:rFonts w:hint="eastAsia" w:ascii="宋体" w:hAnsi="宋体" w:eastAsia="宋体" w:cs="宋体"/>
          <w:color w:val="auto"/>
          <w:sz w:val="24"/>
          <w:szCs w:val="24"/>
          <w:u w:val="none"/>
          <w:lang w:val="en-US" w:eastAsia="zh-CN"/>
        </w:rPr>
        <w:t>2026年市级常态化帮扶资金人居环境整治项目</w:t>
      </w:r>
    </w:p>
    <w:p w14:paraId="0933020B">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二、采购项目预算、资金构成和采购方式：</w:t>
      </w:r>
    </w:p>
    <w:p w14:paraId="3CD8268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1、采购项目预算：1859180.75</w:t>
      </w:r>
      <w:r>
        <w:rPr>
          <w:rFonts w:hint="eastAsia" w:ascii="宋体" w:hAnsi="宋体" w:eastAsia="宋体" w:cs="宋体"/>
          <w:i w:val="0"/>
          <w:caps w:val="0"/>
          <w:color w:val="auto"/>
          <w:spacing w:val="0"/>
          <w:kern w:val="0"/>
          <w:sz w:val="24"/>
          <w:szCs w:val="24"/>
          <w:shd w:val="clear" w:color="auto" w:fill="FFFFFF"/>
          <w:lang w:val="en-US" w:eastAsia="zh-CN" w:bidi="ar"/>
        </w:rPr>
        <w:t>元</w:t>
      </w:r>
      <w:r>
        <w:rPr>
          <w:rFonts w:hint="eastAsia" w:ascii="宋体" w:hAnsi="宋体" w:eastAsia="宋体" w:cs="宋体"/>
          <w:bCs/>
          <w:color w:val="auto"/>
          <w:sz w:val="24"/>
          <w:szCs w:val="24"/>
          <w:lang w:eastAsia="zh-CN"/>
        </w:rPr>
        <w:t>。</w:t>
      </w:r>
    </w:p>
    <w:p w14:paraId="533C34B7">
      <w:pPr>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2、资金来源：县财政全额预算</w:t>
      </w:r>
    </w:p>
    <w:p w14:paraId="5610520E">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3、价格信息来源：设计单位按照现行规范预算</w:t>
      </w:r>
    </w:p>
    <w:p w14:paraId="2213B18B">
      <w:pPr>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4、采购方式：</w:t>
      </w:r>
      <w:r>
        <w:rPr>
          <w:rFonts w:hint="eastAsia" w:ascii="宋体" w:hAnsi="宋体" w:eastAsia="宋体" w:cs="宋体"/>
          <w:color w:val="auto"/>
          <w:sz w:val="24"/>
          <w:szCs w:val="24"/>
          <w:lang w:val="en-US" w:eastAsia="zh-CN"/>
        </w:rPr>
        <w:t>竞争性谈判</w:t>
      </w:r>
    </w:p>
    <w:p w14:paraId="11D06F31">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三、项目实施时间、地点、项目概况、履行期限及方式</w:t>
      </w:r>
    </w:p>
    <w:p w14:paraId="30B34BF2">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1、项目</w:t>
      </w:r>
      <w:r>
        <w:rPr>
          <w:rFonts w:hint="eastAsia" w:ascii="宋体" w:hAnsi="宋体" w:eastAsia="宋体" w:cs="宋体"/>
          <w:b/>
          <w:bCs/>
          <w:color w:val="auto"/>
          <w:sz w:val="24"/>
          <w:szCs w:val="24"/>
          <w:lang w:val="en-US" w:eastAsia="zh-CN"/>
        </w:rPr>
        <w:t>计划</w:t>
      </w:r>
      <w:r>
        <w:rPr>
          <w:rFonts w:hint="eastAsia" w:ascii="宋体" w:hAnsi="宋体" w:eastAsia="宋体" w:cs="宋体"/>
          <w:b/>
          <w:bCs/>
          <w:color w:val="auto"/>
          <w:sz w:val="24"/>
          <w:szCs w:val="24"/>
        </w:rPr>
        <w:t>实施时间：</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p>
    <w:p w14:paraId="47B13AC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    2、项目实施地点：</w:t>
      </w:r>
      <w:r>
        <w:rPr>
          <w:rFonts w:hint="eastAsia" w:ascii="宋体" w:hAnsi="宋体" w:eastAsia="宋体" w:cs="宋体"/>
          <w:color w:val="auto"/>
          <w:sz w:val="24"/>
          <w:szCs w:val="24"/>
        </w:rPr>
        <w:t>合同包 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庙沟门镇西尧沟村沙湾自然村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合同包 </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黄甫镇红泥寨行政村下川口村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合同包 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黄甫镇埝墕村喇麻墕自然村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合同包4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黄甫镇尧渠村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合同包 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新民镇陈庄村</w:t>
      </w:r>
      <w:r>
        <w:rPr>
          <w:rFonts w:hint="eastAsia" w:ascii="宋体" w:hAnsi="宋体" w:eastAsia="宋体" w:cs="宋体"/>
          <w:color w:val="auto"/>
          <w:sz w:val="24"/>
          <w:szCs w:val="24"/>
          <w:lang w:eastAsia="zh-CN"/>
        </w:rPr>
        <w:t>。</w:t>
      </w:r>
    </w:p>
    <w:p w14:paraId="5C1CE0A2">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3、项目概况：</w:t>
      </w:r>
    </w:p>
    <w:p w14:paraId="2B69EA88">
      <w:pPr>
        <w:numPr>
          <w:ilvl w:val="0"/>
          <w:numId w:val="0"/>
        </w:numPr>
        <w:spacing w:line="360" w:lineRule="auto"/>
        <w:ind w:firstLine="480" w:firstLineChars="200"/>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val="en-US" w:eastAsia="zh-CN"/>
        </w:rPr>
        <w:t>在</w:t>
      </w:r>
      <w:r>
        <w:rPr>
          <w:rFonts w:hint="eastAsia" w:ascii="宋体" w:hAnsi="宋体" w:eastAsia="宋体" w:cs="宋体"/>
          <w:color w:val="auto"/>
          <w:sz w:val="24"/>
          <w:szCs w:val="24"/>
          <w:lang w:eastAsia="zh-CN"/>
        </w:rPr>
        <w:t>庙沟门西尧沟沙湾自然村到沙湾庙梁建设村内道路硬化，长1公里，宽3.5米，厚0.18米水泥路，配套排水、防护栏。水泥硬化黄甫镇红泥寨下川口移民搬迁新村村内道路720米、宽3.5米、厚0.18米。配套排水等设施。砌砖硬化黄甫镇喇麻墕自然村村内道路2.1公里，宽2米，厚12公分，配套排水等设施。在黄甫镇尧渠村马家焉自然村至尧沟梁自然村村内群众聚集区及重点危险路段安装6米杆太阳能路灯94盏，并配备100W太阳能光伏板及组件、60W LED灯具、70AH铁锂电池及控制器等配件。新民镇陈庄安装6米高太阳能路灯80盏，其中石家庄20盏、陈庄40盏、陈圪梁20盏。项目</w:t>
      </w:r>
      <w:r>
        <w:rPr>
          <w:rFonts w:hint="eastAsia" w:ascii="宋体" w:hAnsi="宋体" w:eastAsia="宋体" w:cs="宋体"/>
          <w:color w:val="auto"/>
          <w:sz w:val="24"/>
          <w:szCs w:val="24"/>
          <w:lang w:val="en-US" w:eastAsia="zh-CN"/>
        </w:rPr>
        <w:t>建安</w:t>
      </w:r>
      <w:r>
        <w:rPr>
          <w:rFonts w:hint="eastAsia" w:ascii="宋体" w:hAnsi="宋体" w:eastAsia="宋体" w:cs="宋体"/>
          <w:color w:val="auto"/>
          <w:sz w:val="24"/>
          <w:szCs w:val="24"/>
          <w:lang w:eastAsia="zh-CN"/>
        </w:rPr>
        <w:t>投资：1859180.75</w:t>
      </w:r>
      <w:r>
        <w:rPr>
          <w:rFonts w:hint="eastAsia" w:ascii="宋体" w:hAnsi="宋体" w:eastAsia="宋体" w:cs="宋体"/>
          <w:color w:val="auto"/>
          <w:sz w:val="24"/>
          <w:szCs w:val="24"/>
          <w:lang w:val="en-US" w:eastAsia="zh-CN"/>
        </w:rPr>
        <w:t>元。</w:t>
      </w:r>
    </w:p>
    <w:p w14:paraId="1D3FCAD4">
      <w:pPr>
        <w:numPr>
          <w:ilvl w:val="0"/>
          <w:numId w:val="0"/>
        </w:num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分5个合同标段：</w:t>
      </w:r>
    </w:p>
    <w:p w14:paraId="14540040">
      <w:pPr>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合同包1（2026年庙沟门镇西尧沟村沙湾自然村村内道路硬化项目）：计划在沙湾自然村到沙湾庙梁建设村内道路硬化：长1公里，宽3.5米，厚0.18米水泥路，配套排水、防护栏。</w:t>
      </w:r>
    </w:p>
    <w:p w14:paraId="42116E46">
      <w:pPr>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合同包2（2026年黄甫镇红泥寨行政村下川口移民搬迁村村内巷道硬化项目）：水泥硬化下川口移民搬迁新村村内道路720米、宽3.5米、厚0.18米。配套排水等设施。</w:t>
      </w:r>
    </w:p>
    <w:p w14:paraId="2B76A17E">
      <w:pPr>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合同包3（2026年黄甫镇埝墕村喇麻墕自然村村内道路硬化项目）：砌砖硬化喇麻墕自然村村内道路2.1公里，宽2米，厚12公分。配套排水等设施。</w:t>
      </w:r>
    </w:p>
    <w:p w14:paraId="31331362">
      <w:pPr>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合同包4（2026年黄甫镇尧渠村人居环境提升整治项目）：安装6米杆太阳能路灯94盏，并配备100W太阳能光伏板及组件、60W LED灯具、70AH铁锂电池及控制器等配件。</w:t>
      </w:r>
    </w:p>
    <w:p w14:paraId="47D6A9BF">
      <w:pPr>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合同包5（2026年新民镇陈庄村路灯安装工程）：安装6米高太阳能路灯80盏，其中石家庄20盏、陈庄40盏、陈圪梁20盏。</w:t>
      </w:r>
    </w:p>
    <w:p w14:paraId="21526030">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769E9636">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0CD74C9">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3E4D76D9">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7EA4E367">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31A69D6">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656EC6B5">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64F89FCC">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425DB0F">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045C1AB5">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11176497">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33B5D352">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701FAD04">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6962AC05">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189E1B9B">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9223BFA">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6CCE5213">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4909277B">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045AB617">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1FD7E8EF">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236CA3E9">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39835CC1">
      <w:pPr>
        <w:spacing w:line="360" w:lineRule="auto"/>
        <w:ind w:firstLine="240" w:firstLineChars="100"/>
        <w:rPr>
          <w:rFonts w:hint="eastAsia" w:ascii="宋体" w:hAnsi="宋体" w:eastAsia="宋体" w:cs="宋体"/>
          <w:color w:val="auto"/>
          <w:kern w:val="2"/>
          <w:sz w:val="24"/>
          <w:szCs w:val="24"/>
          <w:u w:val="none"/>
          <w:lang w:val="en-US" w:eastAsia="zh-CN" w:bidi="ar-SA"/>
        </w:rPr>
      </w:pPr>
    </w:p>
    <w:p w14:paraId="6B66D7B8">
      <w:pPr>
        <w:numPr>
          <w:ilvl w:val="0"/>
          <w:numId w:val="0"/>
        </w:numPr>
        <w:rPr>
          <w:rFonts w:hint="eastAsia" w:ascii="宋体" w:hAnsi="宋体" w:eastAsia="宋体" w:cs="宋体"/>
          <w:b/>
          <w:bCs/>
          <w:color w:val="auto"/>
          <w:kern w:val="2"/>
          <w:sz w:val="24"/>
          <w:szCs w:val="24"/>
          <w:u w:val="none"/>
          <w:lang w:val="en-US" w:eastAsia="zh-CN" w:bidi="ar-SA"/>
        </w:rPr>
      </w:pPr>
    </w:p>
    <w:p w14:paraId="0A8028F8">
      <w:pPr>
        <w:numPr>
          <w:ilvl w:val="0"/>
          <w:numId w:val="0"/>
        </w:numPr>
        <w:rPr>
          <w:rFonts w:hint="eastAsia" w:ascii="宋体" w:hAnsi="宋体" w:eastAsia="宋体" w:cs="宋体"/>
          <w:b/>
          <w:bCs/>
          <w:color w:val="auto"/>
          <w:kern w:val="2"/>
          <w:sz w:val="24"/>
          <w:szCs w:val="24"/>
          <w:u w:val="none"/>
          <w:lang w:val="en-US" w:eastAsia="zh-CN" w:bidi="ar-SA"/>
        </w:rPr>
      </w:pPr>
    </w:p>
    <w:p w14:paraId="116B8C94">
      <w:pPr>
        <w:numPr>
          <w:ilvl w:val="0"/>
          <w:numId w:val="0"/>
        </w:numPr>
        <w:rPr>
          <w:rFonts w:hint="eastAsia" w:ascii="宋体" w:hAnsi="宋体" w:eastAsia="宋体" w:cs="宋体"/>
          <w:b/>
          <w:bCs/>
          <w:color w:val="auto"/>
          <w:kern w:val="2"/>
          <w:sz w:val="24"/>
          <w:szCs w:val="24"/>
          <w:u w:val="none"/>
          <w:lang w:val="en-US" w:eastAsia="zh-CN" w:bidi="ar-SA"/>
        </w:rPr>
      </w:pPr>
      <w:r>
        <w:rPr>
          <w:rFonts w:hint="eastAsia" w:ascii="宋体" w:hAnsi="宋体" w:eastAsia="宋体" w:cs="宋体"/>
          <w:b/>
          <w:bCs/>
          <w:color w:val="auto"/>
          <w:kern w:val="2"/>
          <w:sz w:val="24"/>
          <w:szCs w:val="24"/>
          <w:u w:val="none"/>
          <w:lang w:val="en-US" w:eastAsia="zh-CN" w:bidi="ar-SA"/>
        </w:rPr>
        <w:t>四、工程量清单</w:t>
      </w:r>
    </w:p>
    <w:p w14:paraId="37A0F69A">
      <w:pPr>
        <w:numPr>
          <w:ilvl w:val="0"/>
          <w:numId w:val="0"/>
        </w:numPr>
        <w:ind w:left="840" w:leftChars="0"/>
        <w:rPr>
          <w:rFonts w:hint="eastAsia" w:ascii="宋体" w:hAnsi="宋体" w:eastAsia="宋体" w:cs="宋体"/>
          <w:b/>
          <w:bCs/>
          <w:color w:val="auto"/>
          <w:kern w:val="2"/>
          <w:sz w:val="24"/>
          <w:szCs w:val="24"/>
          <w:u w:val="none"/>
          <w:lang w:val="en-US" w:eastAsia="zh-CN" w:bidi="ar-SA"/>
        </w:rPr>
      </w:pPr>
    </w:p>
    <w:p w14:paraId="290F0CB3">
      <w:pPr>
        <w:numPr>
          <w:ilvl w:val="0"/>
          <w:numId w:val="0"/>
        </w:numPr>
        <w:jc w:val="center"/>
        <w:rPr>
          <w:rFonts w:hint="eastAsia"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合同包1（2026年庙沟门镇西尧沟村沙湾自然村村内道路硬化项目）</w:t>
      </w:r>
    </w:p>
    <w:tbl>
      <w:tblPr>
        <w:tblStyle w:val="22"/>
        <w:tblW w:w="90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757"/>
        <w:gridCol w:w="705"/>
        <w:gridCol w:w="1058"/>
        <w:gridCol w:w="1058"/>
        <w:gridCol w:w="1570"/>
      </w:tblGrid>
      <w:tr w14:paraId="3F28A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30" w:type="dxa"/>
            <w:gridSpan w:val="6"/>
            <w:tcBorders>
              <w:top w:val="nil"/>
              <w:left w:val="nil"/>
              <w:bottom w:val="nil"/>
              <w:right w:val="nil"/>
            </w:tcBorders>
            <w:shd w:val="clear" w:color="auto" w:fill="FFFFFF"/>
            <w:vAlign w:val="bottom"/>
          </w:tcPr>
          <w:p w14:paraId="74D700FE">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1F3B1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30" w:type="dxa"/>
            <w:gridSpan w:val="6"/>
            <w:tcBorders>
              <w:top w:val="nil"/>
              <w:left w:val="nil"/>
              <w:bottom w:val="nil"/>
              <w:right w:val="nil"/>
            </w:tcBorders>
            <w:shd w:val="clear" w:color="auto" w:fill="FFFFFF"/>
            <w:vAlign w:val="top"/>
          </w:tcPr>
          <w:p w14:paraId="4FD354B9">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5892E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3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C1103E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3A2D6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FDD881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1C8FAC1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1EE1947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1B6B407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2E5053B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570" w:type="dxa"/>
            <w:tcBorders>
              <w:top w:val="nil"/>
              <w:left w:val="nil"/>
              <w:bottom w:val="single" w:color="000000" w:sz="4" w:space="0"/>
              <w:right w:val="single" w:color="000000" w:sz="8" w:space="0"/>
            </w:tcBorders>
            <w:shd w:val="clear" w:color="auto" w:fill="FFFFFF"/>
            <w:vAlign w:val="center"/>
          </w:tcPr>
          <w:p w14:paraId="43CB2BBE">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6A5C0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CB1044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7" w:type="dxa"/>
            <w:tcBorders>
              <w:top w:val="nil"/>
              <w:left w:val="nil"/>
              <w:bottom w:val="single" w:color="000000" w:sz="4" w:space="0"/>
              <w:right w:val="single" w:color="000000" w:sz="4" w:space="0"/>
            </w:tcBorders>
            <w:shd w:val="clear" w:color="auto" w:fill="FFFFFF"/>
            <w:vAlign w:val="center"/>
          </w:tcPr>
          <w:p w14:paraId="547F3F2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5" w:type="dxa"/>
            <w:tcBorders>
              <w:top w:val="nil"/>
              <w:left w:val="nil"/>
              <w:bottom w:val="single" w:color="000000" w:sz="4" w:space="0"/>
              <w:right w:val="single" w:color="000000" w:sz="4" w:space="0"/>
            </w:tcBorders>
            <w:shd w:val="clear" w:color="auto" w:fill="FFFFFF"/>
            <w:vAlign w:val="center"/>
          </w:tcPr>
          <w:p w14:paraId="42459DF2">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6E93FE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6391B91">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4400462C">
            <w:pPr>
              <w:jc w:val="right"/>
              <w:rPr>
                <w:rFonts w:hint="eastAsia" w:ascii="宋体" w:hAnsi="宋体" w:eastAsia="宋体" w:cs="宋体"/>
                <w:i w:val="0"/>
                <w:iCs w:val="0"/>
                <w:color w:val="auto"/>
                <w:sz w:val="16"/>
                <w:szCs w:val="16"/>
                <w:u w:val="none"/>
              </w:rPr>
            </w:pPr>
          </w:p>
        </w:tc>
      </w:tr>
      <w:tr w14:paraId="3E815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47CDEE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7" w:type="dxa"/>
            <w:tcBorders>
              <w:top w:val="nil"/>
              <w:left w:val="nil"/>
              <w:bottom w:val="single" w:color="000000" w:sz="4" w:space="0"/>
              <w:right w:val="single" w:color="000000" w:sz="4" w:space="0"/>
            </w:tcBorders>
            <w:shd w:val="clear" w:color="auto" w:fill="FFFFFF"/>
            <w:vAlign w:val="center"/>
          </w:tcPr>
          <w:p w14:paraId="145B359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5" w:type="dxa"/>
            <w:tcBorders>
              <w:top w:val="nil"/>
              <w:left w:val="nil"/>
              <w:bottom w:val="single" w:color="000000" w:sz="4" w:space="0"/>
              <w:right w:val="single" w:color="000000" w:sz="4" w:space="0"/>
            </w:tcBorders>
            <w:shd w:val="clear" w:color="auto" w:fill="FFFFFF"/>
            <w:vAlign w:val="center"/>
          </w:tcPr>
          <w:p w14:paraId="5AA8FA7A">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815EA2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199CCEA">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4F043D1C">
            <w:pPr>
              <w:jc w:val="right"/>
              <w:rPr>
                <w:rFonts w:hint="eastAsia" w:ascii="宋体" w:hAnsi="宋体" w:eastAsia="宋体" w:cs="宋体"/>
                <w:i w:val="0"/>
                <w:iCs w:val="0"/>
                <w:color w:val="auto"/>
                <w:sz w:val="16"/>
                <w:szCs w:val="16"/>
                <w:u w:val="none"/>
              </w:rPr>
            </w:pPr>
          </w:p>
        </w:tc>
      </w:tr>
      <w:tr w14:paraId="4BD3C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7B698E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0288284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5" w:type="dxa"/>
            <w:tcBorders>
              <w:top w:val="nil"/>
              <w:left w:val="nil"/>
              <w:bottom w:val="single" w:color="000000" w:sz="4" w:space="0"/>
              <w:right w:val="single" w:color="000000" w:sz="4" w:space="0"/>
            </w:tcBorders>
            <w:shd w:val="clear" w:color="auto" w:fill="FFFFFF"/>
            <w:vAlign w:val="center"/>
          </w:tcPr>
          <w:p w14:paraId="6494DEE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B3706CB">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E8710B3">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18881BC3">
            <w:pPr>
              <w:jc w:val="right"/>
              <w:rPr>
                <w:rFonts w:hint="eastAsia" w:ascii="宋体" w:hAnsi="宋体" w:eastAsia="宋体" w:cs="宋体"/>
                <w:i w:val="0"/>
                <w:iCs w:val="0"/>
                <w:color w:val="auto"/>
                <w:sz w:val="16"/>
                <w:szCs w:val="16"/>
                <w:u w:val="none"/>
              </w:rPr>
            </w:pPr>
          </w:p>
        </w:tc>
      </w:tr>
      <w:tr w14:paraId="5FF7E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134E87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7" w:type="dxa"/>
            <w:tcBorders>
              <w:top w:val="nil"/>
              <w:left w:val="nil"/>
              <w:bottom w:val="single" w:color="000000" w:sz="4" w:space="0"/>
              <w:right w:val="single" w:color="000000" w:sz="4" w:space="0"/>
            </w:tcBorders>
            <w:shd w:val="clear" w:color="auto" w:fill="FFFFFF"/>
            <w:vAlign w:val="center"/>
          </w:tcPr>
          <w:p w14:paraId="72BAF1D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5" w:type="dxa"/>
            <w:tcBorders>
              <w:top w:val="nil"/>
              <w:left w:val="nil"/>
              <w:bottom w:val="single" w:color="000000" w:sz="4" w:space="0"/>
              <w:right w:val="single" w:color="000000" w:sz="4" w:space="0"/>
            </w:tcBorders>
            <w:shd w:val="clear" w:color="auto" w:fill="FFFFFF"/>
            <w:vAlign w:val="center"/>
          </w:tcPr>
          <w:p w14:paraId="52741E2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02BE045">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41A438F8">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7287F697">
            <w:pPr>
              <w:jc w:val="right"/>
              <w:rPr>
                <w:rFonts w:hint="eastAsia" w:ascii="宋体" w:hAnsi="宋体" w:eastAsia="宋体" w:cs="宋体"/>
                <w:i w:val="0"/>
                <w:iCs w:val="0"/>
                <w:color w:val="auto"/>
                <w:sz w:val="16"/>
                <w:szCs w:val="16"/>
                <w:u w:val="none"/>
              </w:rPr>
            </w:pPr>
          </w:p>
        </w:tc>
      </w:tr>
      <w:tr w14:paraId="78CA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8517D2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7" w:type="dxa"/>
            <w:tcBorders>
              <w:top w:val="nil"/>
              <w:left w:val="nil"/>
              <w:bottom w:val="single" w:color="000000" w:sz="4" w:space="0"/>
              <w:right w:val="single" w:color="000000" w:sz="4" w:space="0"/>
            </w:tcBorders>
            <w:shd w:val="clear" w:color="auto" w:fill="FFFFFF"/>
            <w:vAlign w:val="center"/>
          </w:tcPr>
          <w:p w14:paraId="6695A72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5" w:type="dxa"/>
            <w:tcBorders>
              <w:top w:val="nil"/>
              <w:left w:val="nil"/>
              <w:bottom w:val="single" w:color="000000" w:sz="4" w:space="0"/>
              <w:right w:val="single" w:color="000000" w:sz="4" w:space="0"/>
            </w:tcBorders>
            <w:shd w:val="clear" w:color="auto" w:fill="FFFFFF"/>
            <w:vAlign w:val="center"/>
          </w:tcPr>
          <w:p w14:paraId="608A21D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E87C1D2">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08A4F48">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407D766C">
            <w:pPr>
              <w:jc w:val="right"/>
              <w:rPr>
                <w:rFonts w:hint="eastAsia" w:ascii="宋体" w:hAnsi="宋体" w:eastAsia="宋体" w:cs="宋体"/>
                <w:i w:val="0"/>
                <w:iCs w:val="0"/>
                <w:color w:val="auto"/>
                <w:sz w:val="16"/>
                <w:szCs w:val="16"/>
                <w:u w:val="none"/>
              </w:rPr>
            </w:pPr>
          </w:p>
        </w:tc>
      </w:tr>
      <w:tr w14:paraId="5A14C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76527A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7" w:type="dxa"/>
            <w:tcBorders>
              <w:top w:val="nil"/>
              <w:left w:val="nil"/>
              <w:bottom w:val="single" w:color="000000" w:sz="4" w:space="0"/>
              <w:right w:val="single" w:color="000000" w:sz="4" w:space="0"/>
            </w:tcBorders>
            <w:shd w:val="clear" w:color="auto" w:fill="FFFFFF"/>
            <w:vAlign w:val="center"/>
          </w:tcPr>
          <w:p w14:paraId="0A82A13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5" w:type="dxa"/>
            <w:tcBorders>
              <w:top w:val="nil"/>
              <w:left w:val="nil"/>
              <w:bottom w:val="single" w:color="000000" w:sz="4" w:space="0"/>
              <w:right w:val="single" w:color="000000" w:sz="4" w:space="0"/>
            </w:tcBorders>
            <w:shd w:val="clear" w:color="auto" w:fill="FFFFFF"/>
            <w:vAlign w:val="center"/>
          </w:tcPr>
          <w:p w14:paraId="4E1E59A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CD17DA6">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557DBAAF">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74A8BBED">
            <w:pPr>
              <w:jc w:val="right"/>
              <w:rPr>
                <w:rFonts w:hint="eastAsia" w:ascii="宋体" w:hAnsi="宋体" w:eastAsia="宋体" w:cs="宋体"/>
                <w:i w:val="0"/>
                <w:iCs w:val="0"/>
                <w:color w:val="auto"/>
                <w:sz w:val="16"/>
                <w:szCs w:val="16"/>
                <w:u w:val="none"/>
              </w:rPr>
            </w:pPr>
          </w:p>
        </w:tc>
      </w:tr>
      <w:tr w14:paraId="07B55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87B748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7" w:type="dxa"/>
            <w:tcBorders>
              <w:top w:val="nil"/>
              <w:left w:val="nil"/>
              <w:bottom w:val="single" w:color="000000" w:sz="4" w:space="0"/>
              <w:right w:val="single" w:color="000000" w:sz="4" w:space="0"/>
            </w:tcBorders>
            <w:shd w:val="clear" w:color="auto" w:fill="FFFFFF"/>
            <w:vAlign w:val="center"/>
          </w:tcPr>
          <w:p w14:paraId="4962E98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5" w:type="dxa"/>
            <w:tcBorders>
              <w:top w:val="nil"/>
              <w:left w:val="nil"/>
              <w:bottom w:val="single" w:color="000000" w:sz="4" w:space="0"/>
              <w:right w:val="single" w:color="000000" w:sz="4" w:space="0"/>
            </w:tcBorders>
            <w:shd w:val="clear" w:color="auto" w:fill="FFFFFF"/>
            <w:vAlign w:val="center"/>
          </w:tcPr>
          <w:p w14:paraId="6A8E86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9BD2B54">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16276EFB">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0BB52660">
            <w:pPr>
              <w:jc w:val="right"/>
              <w:rPr>
                <w:rFonts w:hint="eastAsia" w:ascii="宋体" w:hAnsi="宋体" w:eastAsia="宋体" w:cs="宋体"/>
                <w:i w:val="0"/>
                <w:iCs w:val="0"/>
                <w:color w:val="auto"/>
                <w:sz w:val="16"/>
                <w:szCs w:val="16"/>
                <w:u w:val="none"/>
              </w:rPr>
            </w:pPr>
          </w:p>
        </w:tc>
      </w:tr>
      <w:tr w14:paraId="22E56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1EB3C1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7" w:type="dxa"/>
            <w:tcBorders>
              <w:top w:val="nil"/>
              <w:left w:val="nil"/>
              <w:bottom w:val="single" w:color="000000" w:sz="4" w:space="0"/>
              <w:right w:val="single" w:color="000000" w:sz="4" w:space="0"/>
            </w:tcBorders>
            <w:shd w:val="clear" w:color="auto" w:fill="FFFFFF"/>
            <w:vAlign w:val="center"/>
          </w:tcPr>
          <w:p w14:paraId="3B514F6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5" w:type="dxa"/>
            <w:tcBorders>
              <w:top w:val="nil"/>
              <w:left w:val="nil"/>
              <w:bottom w:val="single" w:color="000000" w:sz="4" w:space="0"/>
              <w:right w:val="single" w:color="000000" w:sz="4" w:space="0"/>
            </w:tcBorders>
            <w:shd w:val="clear" w:color="auto" w:fill="FFFFFF"/>
            <w:vAlign w:val="center"/>
          </w:tcPr>
          <w:p w14:paraId="28653BE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7A1D87C4">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6CB14801">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523154E6">
            <w:pPr>
              <w:jc w:val="right"/>
              <w:rPr>
                <w:rFonts w:hint="eastAsia" w:ascii="宋体" w:hAnsi="宋体" w:eastAsia="宋体" w:cs="宋体"/>
                <w:i w:val="0"/>
                <w:iCs w:val="0"/>
                <w:color w:val="auto"/>
                <w:sz w:val="16"/>
                <w:szCs w:val="16"/>
                <w:u w:val="none"/>
              </w:rPr>
            </w:pPr>
          </w:p>
        </w:tc>
      </w:tr>
      <w:tr w14:paraId="1D339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5A527DB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7" w:type="dxa"/>
            <w:tcBorders>
              <w:top w:val="nil"/>
              <w:left w:val="nil"/>
              <w:bottom w:val="single" w:color="000000" w:sz="4" w:space="0"/>
              <w:right w:val="single" w:color="000000" w:sz="4" w:space="0"/>
            </w:tcBorders>
            <w:shd w:val="clear" w:color="auto" w:fill="FFFFFF"/>
            <w:vAlign w:val="center"/>
          </w:tcPr>
          <w:p w14:paraId="4CC402E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5" w:type="dxa"/>
            <w:tcBorders>
              <w:top w:val="nil"/>
              <w:left w:val="nil"/>
              <w:bottom w:val="single" w:color="000000" w:sz="4" w:space="0"/>
              <w:right w:val="single" w:color="000000" w:sz="4" w:space="0"/>
            </w:tcBorders>
            <w:shd w:val="clear" w:color="auto" w:fill="FFFFFF"/>
            <w:vAlign w:val="center"/>
          </w:tcPr>
          <w:p w14:paraId="65C487F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644CBB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142D8704">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2452CA51">
            <w:pPr>
              <w:jc w:val="right"/>
              <w:rPr>
                <w:rFonts w:hint="eastAsia" w:ascii="宋体" w:hAnsi="宋体" w:eastAsia="宋体" w:cs="宋体"/>
                <w:i w:val="0"/>
                <w:iCs w:val="0"/>
                <w:color w:val="auto"/>
                <w:sz w:val="16"/>
                <w:szCs w:val="16"/>
                <w:u w:val="none"/>
              </w:rPr>
            </w:pPr>
          </w:p>
        </w:tc>
      </w:tr>
      <w:tr w14:paraId="6D6C3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52A454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7" w:type="dxa"/>
            <w:tcBorders>
              <w:top w:val="nil"/>
              <w:left w:val="nil"/>
              <w:bottom w:val="single" w:color="000000" w:sz="4" w:space="0"/>
              <w:right w:val="single" w:color="000000" w:sz="4" w:space="0"/>
            </w:tcBorders>
            <w:shd w:val="clear" w:color="auto" w:fill="FFFFFF"/>
            <w:vAlign w:val="center"/>
          </w:tcPr>
          <w:p w14:paraId="5D2DF6E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5" w:type="dxa"/>
            <w:tcBorders>
              <w:top w:val="nil"/>
              <w:left w:val="nil"/>
              <w:bottom w:val="single" w:color="000000" w:sz="4" w:space="0"/>
              <w:right w:val="single" w:color="000000" w:sz="4" w:space="0"/>
            </w:tcBorders>
            <w:shd w:val="clear" w:color="auto" w:fill="FFFFFF"/>
            <w:vAlign w:val="center"/>
          </w:tcPr>
          <w:p w14:paraId="0D6F08F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D25E6F3">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214F437D">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5D4130AC">
            <w:pPr>
              <w:jc w:val="right"/>
              <w:rPr>
                <w:rFonts w:hint="eastAsia" w:ascii="宋体" w:hAnsi="宋体" w:eastAsia="宋体" w:cs="宋体"/>
                <w:i w:val="0"/>
                <w:iCs w:val="0"/>
                <w:color w:val="auto"/>
                <w:sz w:val="16"/>
                <w:szCs w:val="16"/>
                <w:u w:val="none"/>
              </w:rPr>
            </w:pPr>
          </w:p>
        </w:tc>
      </w:tr>
      <w:tr w14:paraId="1361C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EDBEE7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7" w:type="dxa"/>
            <w:tcBorders>
              <w:top w:val="nil"/>
              <w:left w:val="nil"/>
              <w:bottom w:val="single" w:color="000000" w:sz="4" w:space="0"/>
              <w:right w:val="single" w:color="000000" w:sz="4" w:space="0"/>
            </w:tcBorders>
            <w:shd w:val="clear" w:color="auto" w:fill="FFFFFF"/>
            <w:vAlign w:val="center"/>
          </w:tcPr>
          <w:p w14:paraId="5822ABB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5" w:type="dxa"/>
            <w:tcBorders>
              <w:top w:val="nil"/>
              <w:left w:val="nil"/>
              <w:bottom w:val="single" w:color="000000" w:sz="4" w:space="0"/>
              <w:right w:val="single" w:color="000000" w:sz="4" w:space="0"/>
            </w:tcBorders>
            <w:shd w:val="clear" w:color="auto" w:fill="FFFFFF"/>
            <w:vAlign w:val="center"/>
          </w:tcPr>
          <w:p w14:paraId="1EE5CF5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AD8F20A">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030953BE">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68CD40F3">
            <w:pPr>
              <w:jc w:val="right"/>
              <w:rPr>
                <w:rFonts w:hint="eastAsia" w:ascii="宋体" w:hAnsi="宋体" w:eastAsia="宋体" w:cs="宋体"/>
                <w:i w:val="0"/>
                <w:iCs w:val="0"/>
                <w:color w:val="auto"/>
                <w:sz w:val="16"/>
                <w:szCs w:val="16"/>
                <w:u w:val="none"/>
              </w:rPr>
            </w:pPr>
          </w:p>
        </w:tc>
      </w:tr>
      <w:tr w14:paraId="6B06C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CE1AEA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7" w:type="dxa"/>
            <w:tcBorders>
              <w:top w:val="nil"/>
              <w:left w:val="nil"/>
              <w:bottom w:val="single" w:color="000000" w:sz="4" w:space="0"/>
              <w:right w:val="single" w:color="000000" w:sz="4" w:space="0"/>
            </w:tcBorders>
            <w:shd w:val="clear" w:color="auto" w:fill="FFFFFF"/>
            <w:vAlign w:val="center"/>
          </w:tcPr>
          <w:p w14:paraId="4FB3992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2C3F9929">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C6CB9AE">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4AAB06C">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575ECEBC">
            <w:pPr>
              <w:jc w:val="right"/>
              <w:rPr>
                <w:rFonts w:hint="eastAsia" w:ascii="宋体" w:hAnsi="宋体" w:eastAsia="宋体" w:cs="宋体"/>
                <w:i w:val="0"/>
                <w:iCs w:val="0"/>
                <w:color w:val="auto"/>
                <w:sz w:val="16"/>
                <w:szCs w:val="16"/>
                <w:u w:val="none"/>
              </w:rPr>
            </w:pPr>
          </w:p>
        </w:tc>
      </w:tr>
      <w:tr w14:paraId="7C45B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AEA730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7" w:type="dxa"/>
            <w:tcBorders>
              <w:top w:val="nil"/>
              <w:left w:val="nil"/>
              <w:bottom w:val="single" w:color="000000" w:sz="4" w:space="0"/>
              <w:right w:val="single" w:color="000000" w:sz="4" w:space="0"/>
            </w:tcBorders>
            <w:shd w:val="clear" w:color="auto" w:fill="FFFFFF"/>
            <w:vAlign w:val="center"/>
          </w:tcPr>
          <w:p w14:paraId="4E1D1F2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5" w:type="dxa"/>
            <w:tcBorders>
              <w:top w:val="nil"/>
              <w:left w:val="nil"/>
              <w:bottom w:val="single" w:color="000000" w:sz="4" w:space="0"/>
              <w:right w:val="single" w:color="000000" w:sz="4" w:space="0"/>
            </w:tcBorders>
            <w:shd w:val="clear" w:color="auto" w:fill="FFFFFF"/>
            <w:vAlign w:val="center"/>
          </w:tcPr>
          <w:p w14:paraId="096B478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11470481">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63567E6D">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165E2CF2">
            <w:pPr>
              <w:jc w:val="right"/>
              <w:rPr>
                <w:rFonts w:hint="eastAsia" w:ascii="宋体" w:hAnsi="宋体" w:eastAsia="宋体" w:cs="宋体"/>
                <w:i w:val="0"/>
                <w:iCs w:val="0"/>
                <w:color w:val="auto"/>
                <w:sz w:val="16"/>
                <w:szCs w:val="16"/>
                <w:u w:val="none"/>
              </w:rPr>
            </w:pPr>
          </w:p>
        </w:tc>
      </w:tr>
      <w:tr w14:paraId="40111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D9E15F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7" w:type="dxa"/>
            <w:tcBorders>
              <w:top w:val="nil"/>
              <w:left w:val="nil"/>
              <w:bottom w:val="single" w:color="000000" w:sz="4" w:space="0"/>
              <w:right w:val="single" w:color="000000" w:sz="4" w:space="0"/>
            </w:tcBorders>
            <w:shd w:val="clear" w:color="auto" w:fill="FFFFFF"/>
            <w:vAlign w:val="center"/>
          </w:tcPr>
          <w:p w14:paraId="1893376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5" w:type="dxa"/>
            <w:tcBorders>
              <w:top w:val="nil"/>
              <w:left w:val="nil"/>
              <w:bottom w:val="single" w:color="000000" w:sz="4" w:space="0"/>
              <w:right w:val="single" w:color="000000" w:sz="4" w:space="0"/>
            </w:tcBorders>
            <w:shd w:val="clear" w:color="auto" w:fill="FFFFFF"/>
            <w:vAlign w:val="center"/>
          </w:tcPr>
          <w:p w14:paraId="11ECDC73">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F8BBB1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5D759B0">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7388DEEF">
            <w:pPr>
              <w:jc w:val="right"/>
              <w:rPr>
                <w:rFonts w:hint="eastAsia" w:ascii="宋体" w:hAnsi="宋体" w:eastAsia="宋体" w:cs="宋体"/>
                <w:i w:val="0"/>
                <w:iCs w:val="0"/>
                <w:color w:val="auto"/>
                <w:sz w:val="16"/>
                <w:szCs w:val="16"/>
                <w:u w:val="none"/>
              </w:rPr>
            </w:pPr>
          </w:p>
        </w:tc>
      </w:tr>
      <w:tr w14:paraId="63534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E5D77B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7" w:type="dxa"/>
            <w:tcBorders>
              <w:top w:val="nil"/>
              <w:left w:val="nil"/>
              <w:bottom w:val="single" w:color="000000" w:sz="4" w:space="0"/>
              <w:right w:val="single" w:color="000000" w:sz="4" w:space="0"/>
            </w:tcBorders>
            <w:shd w:val="clear" w:color="auto" w:fill="FFFFFF"/>
            <w:vAlign w:val="center"/>
          </w:tcPr>
          <w:p w14:paraId="1529FBF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5" w:type="dxa"/>
            <w:tcBorders>
              <w:top w:val="nil"/>
              <w:left w:val="nil"/>
              <w:bottom w:val="single" w:color="000000" w:sz="4" w:space="0"/>
              <w:right w:val="single" w:color="000000" w:sz="4" w:space="0"/>
            </w:tcBorders>
            <w:shd w:val="clear" w:color="auto" w:fill="FFFFFF"/>
            <w:vAlign w:val="center"/>
          </w:tcPr>
          <w:p w14:paraId="771574E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2DA4BDB5">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6672646A">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37C0E3A5">
            <w:pPr>
              <w:jc w:val="right"/>
              <w:rPr>
                <w:rFonts w:hint="eastAsia" w:ascii="宋体" w:hAnsi="宋体" w:eastAsia="宋体" w:cs="宋体"/>
                <w:i w:val="0"/>
                <w:iCs w:val="0"/>
                <w:color w:val="auto"/>
                <w:sz w:val="16"/>
                <w:szCs w:val="16"/>
                <w:u w:val="none"/>
              </w:rPr>
            </w:pPr>
          </w:p>
        </w:tc>
      </w:tr>
      <w:tr w14:paraId="722D4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76E15CE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105-4</w:t>
            </w:r>
          </w:p>
        </w:tc>
        <w:tc>
          <w:tcPr>
            <w:tcW w:w="3757" w:type="dxa"/>
            <w:tcBorders>
              <w:top w:val="nil"/>
              <w:left w:val="nil"/>
              <w:bottom w:val="single" w:color="000000" w:sz="4" w:space="0"/>
              <w:right w:val="single" w:color="000000" w:sz="4" w:space="0"/>
            </w:tcBorders>
            <w:shd w:val="clear" w:color="auto" w:fill="FFFFFF"/>
            <w:vAlign w:val="center"/>
          </w:tcPr>
          <w:p w14:paraId="2DE3DB8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钢筋加工场</w:t>
            </w:r>
          </w:p>
        </w:tc>
        <w:tc>
          <w:tcPr>
            <w:tcW w:w="705" w:type="dxa"/>
            <w:tcBorders>
              <w:top w:val="nil"/>
              <w:left w:val="nil"/>
              <w:bottom w:val="single" w:color="000000" w:sz="4" w:space="0"/>
              <w:right w:val="single" w:color="000000" w:sz="4" w:space="0"/>
            </w:tcBorders>
            <w:shd w:val="clear" w:color="auto" w:fill="FFFFFF"/>
            <w:vAlign w:val="center"/>
          </w:tcPr>
          <w:p w14:paraId="4EE3621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3496A064">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8" w:type="dxa"/>
            <w:tcBorders>
              <w:top w:val="nil"/>
              <w:left w:val="nil"/>
              <w:bottom w:val="single" w:color="000000" w:sz="4" w:space="0"/>
              <w:right w:val="single" w:color="000000" w:sz="4" w:space="0"/>
            </w:tcBorders>
            <w:shd w:val="clear" w:color="auto" w:fill="FFFFFF"/>
            <w:vAlign w:val="center"/>
          </w:tcPr>
          <w:p w14:paraId="6286A12B">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69A31F14">
            <w:pPr>
              <w:jc w:val="right"/>
              <w:rPr>
                <w:rFonts w:hint="eastAsia" w:ascii="宋体" w:hAnsi="宋体" w:eastAsia="宋体" w:cs="宋体"/>
                <w:i w:val="0"/>
                <w:iCs w:val="0"/>
                <w:color w:val="auto"/>
                <w:sz w:val="16"/>
                <w:szCs w:val="16"/>
                <w:u w:val="none"/>
              </w:rPr>
            </w:pPr>
          </w:p>
        </w:tc>
      </w:tr>
      <w:tr w14:paraId="24218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5"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435D0F4">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6220B781">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2829A53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4FF79B0">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96F0536">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52FFD9D0">
            <w:pPr>
              <w:jc w:val="right"/>
              <w:rPr>
                <w:rFonts w:hint="eastAsia" w:ascii="宋体" w:hAnsi="宋体" w:eastAsia="宋体" w:cs="宋体"/>
                <w:i w:val="0"/>
                <w:iCs w:val="0"/>
                <w:color w:val="auto"/>
                <w:sz w:val="16"/>
                <w:szCs w:val="16"/>
                <w:u w:val="none"/>
              </w:rPr>
            </w:pPr>
          </w:p>
        </w:tc>
      </w:tr>
      <w:tr w14:paraId="712D8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9030" w:type="dxa"/>
            <w:gridSpan w:val="6"/>
            <w:tcBorders>
              <w:top w:val="nil"/>
              <w:left w:val="single" w:color="000000" w:sz="8" w:space="0"/>
              <w:bottom w:val="single" w:color="000000" w:sz="8" w:space="0"/>
              <w:right w:val="single" w:color="000000" w:sz="8" w:space="0"/>
            </w:tcBorders>
            <w:shd w:val="clear" w:color="auto" w:fill="FFFFFF"/>
            <w:vAlign w:val="center"/>
          </w:tcPr>
          <w:p w14:paraId="57518A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r w14:paraId="5F1B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30" w:type="dxa"/>
            <w:gridSpan w:val="6"/>
            <w:tcBorders>
              <w:top w:val="nil"/>
              <w:left w:val="nil"/>
              <w:bottom w:val="nil"/>
              <w:right w:val="nil"/>
            </w:tcBorders>
            <w:shd w:val="clear" w:color="auto" w:fill="FFFFFF"/>
            <w:vAlign w:val="bottom"/>
          </w:tcPr>
          <w:p w14:paraId="2D2E7C85">
            <w:pPr>
              <w:keepNext w:val="0"/>
              <w:keepLines w:val="0"/>
              <w:widowControl/>
              <w:suppressLineNumbers w:val="0"/>
              <w:jc w:val="left"/>
              <w:textAlignment w:val="bottom"/>
              <w:rPr>
                <w:rFonts w:hint="eastAsia" w:ascii="宋体" w:hAnsi="宋体" w:eastAsia="宋体" w:cs="宋体"/>
                <w:b/>
                <w:bCs/>
                <w:i w:val="0"/>
                <w:iCs w:val="0"/>
                <w:color w:val="auto"/>
                <w:kern w:val="0"/>
                <w:sz w:val="28"/>
                <w:szCs w:val="28"/>
                <w:u w:val="none"/>
                <w:lang w:val="en-US" w:eastAsia="zh-CN" w:bidi="ar"/>
              </w:rPr>
            </w:pPr>
          </w:p>
          <w:p w14:paraId="5CF5F018">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1E71E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30" w:type="dxa"/>
            <w:gridSpan w:val="6"/>
            <w:tcBorders>
              <w:top w:val="nil"/>
              <w:left w:val="nil"/>
              <w:bottom w:val="nil"/>
              <w:right w:val="nil"/>
            </w:tcBorders>
            <w:shd w:val="clear" w:color="auto" w:fill="FFFFFF"/>
            <w:vAlign w:val="top"/>
          </w:tcPr>
          <w:p w14:paraId="3531ACF6">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54F62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03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908A4F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52AB4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467C11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238C344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2C555D1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7089F3B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8" w:type="dxa"/>
            <w:tcBorders>
              <w:top w:val="nil"/>
              <w:left w:val="nil"/>
              <w:bottom w:val="single" w:color="000000" w:sz="4" w:space="0"/>
              <w:right w:val="single" w:color="000000" w:sz="4" w:space="0"/>
            </w:tcBorders>
            <w:shd w:val="clear" w:color="auto" w:fill="FFFFFF"/>
            <w:vAlign w:val="center"/>
          </w:tcPr>
          <w:p w14:paraId="233F115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570" w:type="dxa"/>
            <w:tcBorders>
              <w:top w:val="nil"/>
              <w:left w:val="nil"/>
              <w:bottom w:val="single" w:color="000000" w:sz="4" w:space="0"/>
              <w:right w:val="single" w:color="000000" w:sz="8" w:space="0"/>
            </w:tcBorders>
            <w:shd w:val="clear" w:color="auto" w:fill="FFFFFF"/>
            <w:vAlign w:val="center"/>
          </w:tcPr>
          <w:p w14:paraId="63B8191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48375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74707E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57" w:type="dxa"/>
            <w:tcBorders>
              <w:top w:val="nil"/>
              <w:left w:val="nil"/>
              <w:bottom w:val="single" w:color="000000" w:sz="4" w:space="0"/>
              <w:right w:val="single" w:color="000000" w:sz="4" w:space="0"/>
            </w:tcBorders>
            <w:shd w:val="clear" w:color="auto" w:fill="FFFFFF"/>
            <w:vAlign w:val="center"/>
          </w:tcPr>
          <w:p w14:paraId="72F3CF1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5" w:type="dxa"/>
            <w:tcBorders>
              <w:top w:val="nil"/>
              <w:left w:val="nil"/>
              <w:bottom w:val="single" w:color="000000" w:sz="4" w:space="0"/>
              <w:right w:val="single" w:color="000000" w:sz="4" w:space="0"/>
            </w:tcBorders>
            <w:shd w:val="clear" w:color="auto" w:fill="FFFFFF"/>
            <w:vAlign w:val="center"/>
          </w:tcPr>
          <w:p w14:paraId="33E7D097">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A415B8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0583181">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43BCD455">
            <w:pPr>
              <w:jc w:val="right"/>
              <w:rPr>
                <w:rFonts w:hint="eastAsia" w:ascii="宋体" w:hAnsi="宋体" w:eastAsia="宋体" w:cs="宋体"/>
                <w:i w:val="0"/>
                <w:iCs w:val="0"/>
                <w:color w:val="auto"/>
                <w:sz w:val="16"/>
                <w:szCs w:val="16"/>
                <w:u w:val="none"/>
              </w:rPr>
            </w:pPr>
          </w:p>
        </w:tc>
      </w:tr>
      <w:tr w14:paraId="7511F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04564B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57" w:type="dxa"/>
            <w:tcBorders>
              <w:top w:val="nil"/>
              <w:left w:val="nil"/>
              <w:bottom w:val="single" w:color="000000" w:sz="4" w:space="0"/>
              <w:right w:val="single" w:color="000000" w:sz="4" w:space="0"/>
            </w:tcBorders>
            <w:shd w:val="clear" w:color="auto" w:fill="FFFFFF"/>
            <w:vAlign w:val="center"/>
          </w:tcPr>
          <w:p w14:paraId="2C85E0F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5" w:type="dxa"/>
            <w:tcBorders>
              <w:top w:val="nil"/>
              <w:left w:val="nil"/>
              <w:bottom w:val="single" w:color="000000" w:sz="4" w:space="0"/>
              <w:right w:val="single" w:color="000000" w:sz="4" w:space="0"/>
            </w:tcBorders>
            <w:shd w:val="clear" w:color="auto" w:fill="FFFFFF"/>
            <w:vAlign w:val="center"/>
          </w:tcPr>
          <w:p w14:paraId="5C5E1376">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222C987">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25FAF7F">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2AA3F530">
            <w:pPr>
              <w:jc w:val="right"/>
              <w:rPr>
                <w:rFonts w:hint="eastAsia" w:ascii="宋体" w:hAnsi="宋体" w:eastAsia="宋体" w:cs="宋体"/>
                <w:i w:val="0"/>
                <w:iCs w:val="0"/>
                <w:color w:val="auto"/>
                <w:sz w:val="16"/>
                <w:szCs w:val="16"/>
                <w:u w:val="none"/>
              </w:rPr>
            </w:pPr>
          </w:p>
        </w:tc>
      </w:tr>
      <w:tr w14:paraId="1C016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1DAE88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7D1B757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5" w:type="dxa"/>
            <w:tcBorders>
              <w:top w:val="nil"/>
              <w:left w:val="nil"/>
              <w:bottom w:val="single" w:color="000000" w:sz="4" w:space="0"/>
              <w:right w:val="single" w:color="000000" w:sz="4" w:space="0"/>
            </w:tcBorders>
            <w:shd w:val="clear" w:color="auto" w:fill="FFFFFF"/>
            <w:vAlign w:val="center"/>
          </w:tcPr>
          <w:p w14:paraId="0FEFF4B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0DA71C0">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564.96</w:t>
            </w:r>
          </w:p>
        </w:tc>
        <w:tc>
          <w:tcPr>
            <w:tcW w:w="1058" w:type="dxa"/>
            <w:tcBorders>
              <w:top w:val="nil"/>
              <w:left w:val="nil"/>
              <w:bottom w:val="single" w:color="000000" w:sz="4" w:space="0"/>
              <w:right w:val="single" w:color="000000" w:sz="4" w:space="0"/>
            </w:tcBorders>
            <w:shd w:val="clear" w:color="auto" w:fill="FFFFFF"/>
            <w:vAlign w:val="center"/>
          </w:tcPr>
          <w:p w14:paraId="4B42A9E2">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4264511A">
            <w:pPr>
              <w:jc w:val="right"/>
              <w:rPr>
                <w:rFonts w:hint="eastAsia" w:ascii="宋体" w:hAnsi="宋体" w:eastAsia="宋体" w:cs="宋体"/>
                <w:i w:val="0"/>
                <w:iCs w:val="0"/>
                <w:color w:val="auto"/>
                <w:sz w:val="16"/>
                <w:szCs w:val="16"/>
                <w:u w:val="none"/>
              </w:rPr>
            </w:pPr>
          </w:p>
        </w:tc>
      </w:tr>
      <w:tr w14:paraId="4CE34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FBF26F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57" w:type="dxa"/>
            <w:tcBorders>
              <w:top w:val="nil"/>
              <w:left w:val="nil"/>
              <w:bottom w:val="single" w:color="000000" w:sz="4" w:space="0"/>
              <w:right w:val="single" w:color="000000" w:sz="4" w:space="0"/>
            </w:tcBorders>
            <w:shd w:val="clear" w:color="auto" w:fill="FFFFFF"/>
            <w:vAlign w:val="center"/>
          </w:tcPr>
          <w:p w14:paraId="0BBF696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5" w:type="dxa"/>
            <w:tcBorders>
              <w:top w:val="nil"/>
              <w:left w:val="nil"/>
              <w:bottom w:val="single" w:color="000000" w:sz="4" w:space="0"/>
              <w:right w:val="single" w:color="000000" w:sz="4" w:space="0"/>
            </w:tcBorders>
            <w:shd w:val="clear" w:color="auto" w:fill="FFFFFF"/>
            <w:vAlign w:val="center"/>
          </w:tcPr>
          <w:p w14:paraId="7760AFB3">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D6D33D3">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C7791E7">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7BDA47F9">
            <w:pPr>
              <w:jc w:val="right"/>
              <w:rPr>
                <w:rFonts w:hint="eastAsia" w:ascii="宋体" w:hAnsi="宋体" w:eastAsia="宋体" w:cs="宋体"/>
                <w:i w:val="0"/>
                <w:iCs w:val="0"/>
                <w:color w:val="auto"/>
                <w:sz w:val="16"/>
                <w:szCs w:val="16"/>
                <w:u w:val="none"/>
              </w:rPr>
            </w:pPr>
          </w:p>
        </w:tc>
      </w:tr>
      <w:tr w14:paraId="643AE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29C84A8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57" w:type="dxa"/>
            <w:tcBorders>
              <w:top w:val="nil"/>
              <w:left w:val="nil"/>
              <w:bottom w:val="single" w:color="000000" w:sz="4" w:space="0"/>
              <w:right w:val="single" w:color="000000" w:sz="4" w:space="0"/>
            </w:tcBorders>
            <w:shd w:val="clear" w:color="auto" w:fill="FFFFFF"/>
            <w:vAlign w:val="center"/>
          </w:tcPr>
          <w:p w14:paraId="3D6A1D1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5" w:type="dxa"/>
            <w:tcBorders>
              <w:top w:val="nil"/>
              <w:left w:val="nil"/>
              <w:bottom w:val="single" w:color="000000" w:sz="4" w:space="0"/>
              <w:right w:val="single" w:color="000000" w:sz="4" w:space="0"/>
            </w:tcBorders>
            <w:shd w:val="clear" w:color="auto" w:fill="FFFFFF"/>
            <w:vAlign w:val="center"/>
          </w:tcPr>
          <w:p w14:paraId="6AABABAF">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DFDE581">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20C44CC">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23984CA7">
            <w:pPr>
              <w:jc w:val="right"/>
              <w:rPr>
                <w:rFonts w:hint="eastAsia" w:ascii="宋体" w:hAnsi="宋体" w:eastAsia="宋体" w:cs="宋体"/>
                <w:i w:val="0"/>
                <w:iCs w:val="0"/>
                <w:color w:val="auto"/>
                <w:sz w:val="16"/>
                <w:szCs w:val="16"/>
                <w:u w:val="none"/>
              </w:rPr>
            </w:pPr>
          </w:p>
        </w:tc>
      </w:tr>
      <w:tr w14:paraId="01AA9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6BCF488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00DF09F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5" w:type="dxa"/>
            <w:tcBorders>
              <w:top w:val="nil"/>
              <w:left w:val="nil"/>
              <w:bottom w:val="single" w:color="000000" w:sz="4" w:space="0"/>
              <w:right w:val="single" w:color="000000" w:sz="4" w:space="0"/>
            </w:tcBorders>
            <w:shd w:val="clear" w:color="auto" w:fill="FFFFFF"/>
            <w:vAlign w:val="center"/>
          </w:tcPr>
          <w:p w14:paraId="365E4BC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658858A7">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272.61</w:t>
            </w:r>
          </w:p>
        </w:tc>
        <w:tc>
          <w:tcPr>
            <w:tcW w:w="1058" w:type="dxa"/>
            <w:tcBorders>
              <w:top w:val="nil"/>
              <w:left w:val="nil"/>
              <w:bottom w:val="single" w:color="000000" w:sz="4" w:space="0"/>
              <w:right w:val="single" w:color="000000" w:sz="4" w:space="0"/>
            </w:tcBorders>
            <w:shd w:val="clear" w:color="auto" w:fill="FFFFFF"/>
            <w:vAlign w:val="center"/>
          </w:tcPr>
          <w:p w14:paraId="2B0577B6">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19F4B156">
            <w:pPr>
              <w:jc w:val="right"/>
              <w:rPr>
                <w:rFonts w:hint="eastAsia" w:ascii="宋体" w:hAnsi="宋体" w:eastAsia="宋体" w:cs="宋体"/>
                <w:i w:val="0"/>
                <w:iCs w:val="0"/>
                <w:color w:val="auto"/>
                <w:sz w:val="16"/>
                <w:szCs w:val="16"/>
                <w:u w:val="none"/>
              </w:rPr>
            </w:pPr>
          </w:p>
        </w:tc>
      </w:tr>
      <w:tr w14:paraId="6694B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0C4E0DA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w:t>
            </w:r>
          </w:p>
        </w:tc>
        <w:tc>
          <w:tcPr>
            <w:tcW w:w="3757" w:type="dxa"/>
            <w:tcBorders>
              <w:top w:val="nil"/>
              <w:left w:val="nil"/>
              <w:bottom w:val="single" w:color="000000" w:sz="4" w:space="0"/>
              <w:right w:val="single" w:color="000000" w:sz="4" w:space="0"/>
            </w:tcBorders>
            <w:shd w:val="clear" w:color="auto" w:fill="FFFFFF"/>
            <w:vAlign w:val="center"/>
          </w:tcPr>
          <w:p w14:paraId="3953B90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坡面排水</w:t>
            </w:r>
          </w:p>
        </w:tc>
        <w:tc>
          <w:tcPr>
            <w:tcW w:w="705" w:type="dxa"/>
            <w:tcBorders>
              <w:top w:val="nil"/>
              <w:left w:val="nil"/>
              <w:bottom w:val="single" w:color="000000" w:sz="4" w:space="0"/>
              <w:right w:val="single" w:color="000000" w:sz="4" w:space="0"/>
            </w:tcBorders>
            <w:shd w:val="clear" w:color="auto" w:fill="FFFFFF"/>
            <w:vAlign w:val="center"/>
          </w:tcPr>
          <w:p w14:paraId="19649494">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E1A394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D222F1D">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53EEF108">
            <w:pPr>
              <w:jc w:val="right"/>
              <w:rPr>
                <w:rFonts w:hint="eastAsia" w:ascii="宋体" w:hAnsi="宋体" w:eastAsia="宋体" w:cs="宋体"/>
                <w:i w:val="0"/>
                <w:iCs w:val="0"/>
                <w:color w:val="auto"/>
                <w:sz w:val="16"/>
                <w:szCs w:val="16"/>
                <w:u w:val="none"/>
              </w:rPr>
            </w:pPr>
          </w:p>
        </w:tc>
      </w:tr>
      <w:tr w14:paraId="4B505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3D8E5EE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207-1</w:t>
            </w:r>
          </w:p>
        </w:tc>
        <w:tc>
          <w:tcPr>
            <w:tcW w:w="3757" w:type="dxa"/>
            <w:tcBorders>
              <w:top w:val="nil"/>
              <w:left w:val="nil"/>
              <w:bottom w:val="single" w:color="000000" w:sz="4" w:space="0"/>
              <w:right w:val="single" w:color="000000" w:sz="4" w:space="0"/>
            </w:tcBorders>
            <w:shd w:val="clear" w:color="auto" w:fill="FFFFFF"/>
            <w:vAlign w:val="center"/>
          </w:tcPr>
          <w:p w14:paraId="280D221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边沟</w:t>
            </w:r>
          </w:p>
        </w:tc>
        <w:tc>
          <w:tcPr>
            <w:tcW w:w="705" w:type="dxa"/>
            <w:tcBorders>
              <w:top w:val="nil"/>
              <w:left w:val="nil"/>
              <w:bottom w:val="single" w:color="000000" w:sz="4" w:space="0"/>
              <w:right w:val="single" w:color="000000" w:sz="4" w:space="0"/>
            </w:tcBorders>
            <w:shd w:val="clear" w:color="auto" w:fill="FFFFFF"/>
            <w:vAlign w:val="center"/>
          </w:tcPr>
          <w:p w14:paraId="1531D1F5">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71EC97A">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3C9E158">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6653F71A">
            <w:pPr>
              <w:jc w:val="right"/>
              <w:rPr>
                <w:rFonts w:hint="eastAsia" w:ascii="宋体" w:hAnsi="宋体" w:eastAsia="宋体" w:cs="宋体"/>
                <w:i w:val="0"/>
                <w:iCs w:val="0"/>
                <w:color w:val="auto"/>
                <w:sz w:val="16"/>
                <w:szCs w:val="16"/>
                <w:u w:val="none"/>
              </w:rPr>
            </w:pPr>
          </w:p>
        </w:tc>
      </w:tr>
      <w:tr w14:paraId="7048A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4A409D4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0BD5AB6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w:t>
            </w:r>
          </w:p>
        </w:tc>
        <w:tc>
          <w:tcPr>
            <w:tcW w:w="705" w:type="dxa"/>
            <w:tcBorders>
              <w:top w:val="nil"/>
              <w:left w:val="nil"/>
              <w:bottom w:val="single" w:color="000000" w:sz="4" w:space="0"/>
              <w:right w:val="single" w:color="000000" w:sz="4" w:space="0"/>
            </w:tcBorders>
            <w:shd w:val="clear" w:color="auto" w:fill="FFFFFF"/>
            <w:vAlign w:val="center"/>
          </w:tcPr>
          <w:p w14:paraId="078FDFA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1F678530">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12.64</w:t>
            </w:r>
          </w:p>
        </w:tc>
        <w:tc>
          <w:tcPr>
            <w:tcW w:w="1058" w:type="dxa"/>
            <w:tcBorders>
              <w:top w:val="nil"/>
              <w:left w:val="nil"/>
              <w:bottom w:val="single" w:color="000000" w:sz="4" w:space="0"/>
              <w:right w:val="single" w:color="000000" w:sz="4" w:space="0"/>
            </w:tcBorders>
            <w:shd w:val="clear" w:color="auto" w:fill="FFFFFF"/>
            <w:vAlign w:val="center"/>
          </w:tcPr>
          <w:p w14:paraId="7108B1FC">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748DA834">
            <w:pPr>
              <w:jc w:val="right"/>
              <w:rPr>
                <w:rFonts w:hint="eastAsia" w:ascii="宋体" w:hAnsi="宋体" w:eastAsia="宋体" w:cs="宋体"/>
                <w:i w:val="0"/>
                <w:iCs w:val="0"/>
                <w:color w:val="auto"/>
                <w:sz w:val="16"/>
                <w:szCs w:val="16"/>
                <w:u w:val="none"/>
              </w:rPr>
            </w:pPr>
          </w:p>
        </w:tc>
      </w:tr>
      <w:tr w14:paraId="558F5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3" w:hRule="atLeast"/>
        </w:trPr>
        <w:tc>
          <w:tcPr>
            <w:tcW w:w="882" w:type="dxa"/>
            <w:tcBorders>
              <w:top w:val="nil"/>
              <w:left w:val="single" w:color="000000" w:sz="8" w:space="0"/>
              <w:bottom w:val="single" w:color="000000" w:sz="4" w:space="0"/>
              <w:right w:val="single" w:color="000000" w:sz="4" w:space="0"/>
            </w:tcBorders>
            <w:shd w:val="clear" w:color="auto" w:fill="FFFFFF"/>
            <w:vAlign w:val="center"/>
          </w:tcPr>
          <w:p w14:paraId="1BA04F55">
            <w:pPr>
              <w:jc w:val="center"/>
              <w:rPr>
                <w:rFonts w:hint="eastAsia" w:ascii="宋体" w:hAnsi="宋体" w:eastAsia="宋体" w:cs="宋体"/>
                <w:i w:val="0"/>
                <w:iCs w:val="0"/>
                <w:color w:val="auto"/>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3BDF4C40">
            <w:pPr>
              <w:jc w:val="left"/>
              <w:rPr>
                <w:rFonts w:hint="eastAsia" w:ascii="宋体" w:hAnsi="宋体" w:eastAsia="宋体" w:cs="宋体"/>
                <w:i w:val="0"/>
                <w:iCs w:val="0"/>
                <w:color w:val="auto"/>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378BB5CA">
            <w:pPr>
              <w:jc w:val="center"/>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791F1B3F">
            <w:pPr>
              <w:jc w:val="right"/>
              <w:rPr>
                <w:rFonts w:hint="eastAsia" w:ascii="宋体" w:hAnsi="宋体" w:eastAsia="宋体" w:cs="宋体"/>
                <w:i w:val="0"/>
                <w:iCs w:val="0"/>
                <w:color w:val="auto"/>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96EB8E0">
            <w:pPr>
              <w:jc w:val="right"/>
              <w:rPr>
                <w:rFonts w:hint="eastAsia" w:ascii="宋体" w:hAnsi="宋体" w:eastAsia="宋体" w:cs="宋体"/>
                <w:i w:val="0"/>
                <w:iCs w:val="0"/>
                <w:color w:val="auto"/>
                <w:sz w:val="16"/>
                <w:szCs w:val="16"/>
                <w:u w:val="none"/>
              </w:rPr>
            </w:pPr>
          </w:p>
        </w:tc>
        <w:tc>
          <w:tcPr>
            <w:tcW w:w="1570" w:type="dxa"/>
            <w:tcBorders>
              <w:top w:val="nil"/>
              <w:left w:val="nil"/>
              <w:bottom w:val="single" w:color="000000" w:sz="4" w:space="0"/>
              <w:right w:val="single" w:color="000000" w:sz="8" w:space="0"/>
            </w:tcBorders>
            <w:shd w:val="clear" w:color="auto" w:fill="FFFFFF"/>
            <w:vAlign w:val="center"/>
          </w:tcPr>
          <w:p w14:paraId="5066A760">
            <w:pPr>
              <w:jc w:val="right"/>
              <w:rPr>
                <w:rFonts w:hint="eastAsia" w:ascii="宋体" w:hAnsi="宋体" w:eastAsia="宋体" w:cs="宋体"/>
                <w:i w:val="0"/>
                <w:iCs w:val="0"/>
                <w:color w:val="auto"/>
                <w:sz w:val="16"/>
                <w:szCs w:val="16"/>
                <w:u w:val="none"/>
              </w:rPr>
            </w:pPr>
          </w:p>
        </w:tc>
      </w:tr>
      <w:tr w14:paraId="3BB5B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030" w:type="dxa"/>
            <w:gridSpan w:val="6"/>
            <w:tcBorders>
              <w:top w:val="nil"/>
              <w:left w:val="single" w:color="000000" w:sz="8" w:space="0"/>
              <w:bottom w:val="single" w:color="000000" w:sz="8" w:space="0"/>
              <w:right w:val="single" w:color="000000" w:sz="8" w:space="0"/>
            </w:tcBorders>
            <w:shd w:val="clear" w:color="auto" w:fill="FFFFFF"/>
            <w:vAlign w:val="center"/>
          </w:tcPr>
          <w:p w14:paraId="09E702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bl>
    <w:p w14:paraId="77CE44C8">
      <w:pPr>
        <w:numPr>
          <w:ilvl w:val="0"/>
          <w:numId w:val="0"/>
        </w:numPr>
        <w:jc w:val="both"/>
        <w:rPr>
          <w:rFonts w:hint="eastAsia" w:ascii="宋体" w:hAnsi="宋体" w:eastAsia="宋体" w:cs="宋体"/>
          <w:b/>
          <w:bCs/>
          <w:color w:val="auto"/>
          <w:sz w:val="28"/>
          <w:szCs w:val="28"/>
          <w:u w:val="none"/>
          <w:lang w:val="en-US" w:eastAsia="zh-CN"/>
        </w:rPr>
      </w:pPr>
    </w:p>
    <w:tbl>
      <w:tblPr>
        <w:tblStyle w:val="22"/>
        <w:tblW w:w="90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49"/>
        <w:gridCol w:w="704"/>
        <w:gridCol w:w="1057"/>
        <w:gridCol w:w="1057"/>
        <w:gridCol w:w="1569"/>
      </w:tblGrid>
      <w:tr w14:paraId="5B9C4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17" w:type="dxa"/>
            <w:gridSpan w:val="6"/>
            <w:tcBorders>
              <w:top w:val="nil"/>
              <w:left w:val="nil"/>
              <w:bottom w:val="nil"/>
              <w:right w:val="nil"/>
            </w:tcBorders>
            <w:shd w:val="clear" w:color="auto" w:fill="FFFFFF"/>
            <w:vAlign w:val="bottom"/>
          </w:tcPr>
          <w:p w14:paraId="6727023B">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29B49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17" w:type="dxa"/>
            <w:gridSpan w:val="6"/>
            <w:tcBorders>
              <w:top w:val="nil"/>
              <w:left w:val="nil"/>
              <w:bottom w:val="nil"/>
              <w:right w:val="nil"/>
            </w:tcBorders>
            <w:shd w:val="clear" w:color="auto" w:fill="FFFFFF"/>
            <w:vAlign w:val="top"/>
          </w:tcPr>
          <w:p w14:paraId="6609627A">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67510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017"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589F0E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4EE28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AFB1E7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49" w:type="dxa"/>
            <w:tcBorders>
              <w:top w:val="nil"/>
              <w:left w:val="nil"/>
              <w:bottom w:val="single" w:color="000000" w:sz="4" w:space="0"/>
              <w:right w:val="single" w:color="000000" w:sz="4" w:space="0"/>
            </w:tcBorders>
            <w:shd w:val="clear" w:color="auto" w:fill="FFFFFF"/>
            <w:vAlign w:val="center"/>
          </w:tcPr>
          <w:p w14:paraId="1BD2DCA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1C12FB5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7C2EED4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168EA11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569" w:type="dxa"/>
            <w:tcBorders>
              <w:top w:val="nil"/>
              <w:left w:val="nil"/>
              <w:bottom w:val="single" w:color="000000" w:sz="4" w:space="0"/>
              <w:right w:val="single" w:color="000000" w:sz="8" w:space="0"/>
            </w:tcBorders>
            <w:shd w:val="clear" w:color="auto" w:fill="FFFFFF"/>
            <w:vAlign w:val="center"/>
          </w:tcPr>
          <w:p w14:paraId="0BB9FA37">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3CB00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420A4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49" w:type="dxa"/>
            <w:tcBorders>
              <w:top w:val="nil"/>
              <w:left w:val="nil"/>
              <w:bottom w:val="single" w:color="000000" w:sz="4" w:space="0"/>
              <w:right w:val="single" w:color="000000" w:sz="4" w:space="0"/>
            </w:tcBorders>
            <w:shd w:val="clear" w:color="auto" w:fill="FFFFFF"/>
            <w:vAlign w:val="center"/>
          </w:tcPr>
          <w:p w14:paraId="3183C42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4" w:type="dxa"/>
            <w:tcBorders>
              <w:top w:val="nil"/>
              <w:left w:val="nil"/>
              <w:bottom w:val="single" w:color="000000" w:sz="4" w:space="0"/>
              <w:right w:val="single" w:color="000000" w:sz="4" w:space="0"/>
            </w:tcBorders>
            <w:shd w:val="clear" w:color="auto" w:fill="FFFFFF"/>
            <w:vAlign w:val="center"/>
          </w:tcPr>
          <w:p w14:paraId="66E2053E">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35B1CE8">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FF40C65">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6204C913">
            <w:pPr>
              <w:jc w:val="right"/>
              <w:rPr>
                <w:rFonts w:hint="eastAsia" w:ascii="宋体" w:hAnsi="宋体" w:eastAsia="宋体" w:cs="宋体"/>
                <w:i w:val="0"/>
                <w:iCs w:val="0"/>
                <w:color w:val="auto"/>
                <w:sz w:val="16"/>
                <w:szCs w:val="16"/>
                <w:u w:val="none"/>
              </w:rPr>
            </w:pPr>
          </w:p>
        </w:tc>
      </w:tr>
      <w:tr w14:paraId="31FFA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BA6F2B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49" w:type="dxa"/>
            <w:tcBorders>
              <w:top w:val="nil"/>
              <w:left w:val="nil"/>
              <w:bottom w:val="single" w:color="000000" w:sz="4" w:space="0"/>
              <w:right w:val="single" w:color="000000" w:sz="4" w:space="0"/>
            </w:tcBorders>
            <w:shd w:val="clear" w:color="auto" w:fill="FFFFFF"/>
            <w:vAlign w:val="center"/>
          </w:tcPr>
          <w:p w14:paraId="0039E59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4" w:type="dxa"/>
            <w:tcBorders>
              <w:top w:val="nil"/>
              <w:left w:val="nil"/>
              <w:bottom w:val="single" w:color="000000" w:sz="4" w:space="0"/>
              <w:right w:val="single" w:color="000000" w:sz="4" w:space="0"/>
            </w:tcBorders>
            <w:shd w:val="clear" w:color="auto" w:fill="FFFFFF"/>
            <w:vAlign w:val="center"/>
          </w:tcPr>
          <w:p w14:paraId="2BE1A40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199F184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209.59</w:t>
            </w:r>
          </w:p>
        </w:tc>
        <w:tc>
          <w:tcPr>
            <w:tcW w:w="1057" w:type="dxa"/>
            <w:tcBorders>
              <w:top w:val="nil"/>
              <w:left w:val="nil"/>
              <w:bottom w:val="single" w:color="000000" w:sz="4" w:space="0"/>
              <w:right w:val="single" w:color="000000" w:sz="4" w:space="0"/>
            </w:tcBorders>
            <w:shd w:val="clear" w:color="auto" w:fill="FFFFFF"/>
            <w:vAlign w:val="center"/>
          </w:tcPr>
          <w:p w14:paraId="1FDACF21">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0B2A8C71">
            <w:pPr>
              <w:jc w:val="right"/>
              <w:rPr>
                <w:rFonts w:hint="eastAsia" w:ascii="宋体" w:hAnsi="宋体" w:eastAsia="宋体" w:cs="宋体"/>
                <w:i w:val="0"/>
                <w:iCs w:val="0"/>
                <w:color w:val="auto"/>
                <w:sz w:val="16"/>
                <w:szCs w:val="16"/>
                <w:u w:val="none"/>
              </w:rPr>
            </w:pPr>
          </w:p>
        </w:tc>
      </w:tr>
      <w:tr w14:paraId="4152D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88A9F1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313-3</w:t>
            </w:r>
          </w:p>
        </w:tc>
        <w:tc>
          <w:tcPr>
            <w:tcW w:w="3749" w:type="dxa"/>
            <w:tcBorders>
              <w:top w:val="nil"/>
              <w:left w:val="nil"/>
              <w:bottom w:val="single" w:color="000000" w:sz="4" w:space="0"/>
              <w:right w:val="single" w:color="000000" w:sz="4" w:space="0"/>
            </w:tcBorders>
            <w:shd w:val="clear" w:color="auto" w:fill="FFFFFF"/>
            <w:vAlign w:val="center"/>
          </w:tcPr>
          <w:p w14:paraId="35E4E9C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现浇C20混凝土加固土路肩</w:t>
            </w:r>
          </w:p>
        </w:tc>
        <w:tc>
          <w:tcPr>
            <w:tcW w:w="704" w:type="dxa"/>
            <w:tcBorders>
              <w:top w:val="nil"/>
              <w:left w:val="nil"/>
              <w:bottom w:val="single" w:color="000000" w:sz="4" w:space="0"/>
              <w:right w:val="single" w:color="000000" w:sz="4" w:space="0"/>
            </w:tcBorders>
            <w:shd w:val="clear" w:color="auto" w:fill="FFFFFF"/>
            <w:vAlign w:val="center"/>
          </w:tcPr>
          <w:p w14:paraId="64F376D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6D594D7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7.02</w:t>
            </w:r>
          </w:p>
        </w:tc>
        <w:tc>
          <w:tcPr>
            <w:tcW w:w="1057" w:type="dxa"/>
            <w:tcBorders>
              <w:top w:val="nil"/>
              <w:left w:val="nil"/>
              <w:bottom w:val="single" w:color="000000" w:sz="4" w:space="0"/>
              <w:right w:val="single" w:color="000000" w:sz="4" w:space="0"/>
            </w:tcBorders>
            <w:shd w:val="clear" w:color="auto" w:fill="FFFFFF"/>
            <w:vAlign w:val="center"/>
          </w:tcPr>
          <w:p w14:paraId="18C31EE4">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1FA2F8A0">
            <w:pPr>
              <w:jc w:val="right"/>
              <w:rPr>
                <w:rFonts w:hint="eastAsia" w:ascii="宋体" w:hAnsi="宋体" w:eastAsia="宋体" w:cs="宋体"/>
                <w:i w:val="0"/>
                <w:iCs w:val="0"/>
                <w:color w:val="auto"/>
                <w:sz w:val="16"/>
                <w:szCs w:val="16"/>
                <w:u w:val="none"/>
              </w:rPr>
            </w:pPr>
          </w:p>
        </w:tc>
      </w:tr>
      <w:tr w14:paraId="4DDF0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2D1277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302</w:t>
            </w:r>
          </w:p>
        </w:tc>
        <w:tc>
          <w:tcPr>
            <w:tcW w:w="3749" w:type="dxa"/>
            <w:tcBorders>
              <w:top w:val="nil"/>
              <w:left w:val="nil"/>
              <w:bottom w:val="single" w:color="000000" w:sz="4" w:space="0"/>
              <w:right w:val="single" w:color="000000" w:sz="4" w:space="0"/>
            </w:tcBorders>
            <w:shd w:val="clear" w:color="auto" w:fill="FFFFFF"/>
            <w:vAlign w:val="center"/>
          </w:tcPr>
          <w:p w14:paraId="08DEBE1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垫层</w:t>
            </w:r>
          </w:p>
        </w:tc>
        <w:tc>
          <w:tcPr>
            <w:tcW w:w="704" w:type="dxa"/>
            <w:tcBorders>
              <w:top w:val="nil"/>
              <w:left w:val="nil"/>
              <w:bottom w:val="single" w:color="000000" w:sz="4" w:space="0"/>
              <w:right w:val="single" w:color="000000" w:sz="4" w:space="0"/>
            </w:tcBorders>
            <w:shd w:val="clear" w:color="auto" w:fill="FFFFFF"/>
            <w:vAlign w:val="center"/>
          </w:tcPr>
          <w:p w14:paraId="3DE62F0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318F63E">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F9B74BB">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752F6636">
            <w:pPr>
              <w:jc w:val="right"/>
              <w:rPr>
                <w:rFonts w:hint="eastAsia" w:ascii="宋体" w:hAnsi="宋体" w:eastAsia="宋体" w:cs="宋体"/>
                <w:i w:val="0"/>
                <w:iCs w:val="0"/>
                <w:color w:val="auto"/>
                <w:sz w:val="16"/>
                <w:szCs w:val="16"/>
                <w:u w:val="none"/>
              </w:rPr>
            </w:pPr>
          </w:p>
        </w:tc>
      </w:tr>
      <w:tr w14:paraId="32FAC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486AA5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302-2</w:t>
            </w:r>
          </w:p>
        </w:tc>
        <w:tc>
          <w:tcPr>
            <w:tcW w:w="3749" w:type="dxa"/>
            <w:tcBorders>
              <w:top w:val="nil"/>
              <w:left w:val="nil"/>
              <w:bottom w:val="single" w:color="000000" w:sz="4" w:space="0"/>
              <w:right w:val="single" w:color="000000" w:sz="4" w:space="0"/>
            </w:tcBorders>
            <w:shd w:val="clear" w:color="auto" w:fill="FFFFFF"/>
            <w:vAlign w:val="center"/>
          </w:tcPr>
          <w:p w14:paraId="611474E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砂砾土垫层</w:t>
            </w:r>
          </w:p>
        </w:tc>
        <w:tc>
          <w:tcPr>
            <w:tcW w:w="704" w:type="dxa"/>
            <w:tcBorders>
              <w:top w:val="nil"/>
              <w:left w:val="nil"/>
              <w:bottom w:val="single" w:color="000000" w:sz="4" w:space="0"/>
              <w:right w:val="single" w:color="000000" w:sz="4" w:space="0"/>
            </w:tcBorders>
            <w:shd w:val="clear" w:color="auto" w:fill="FFFFFF"/>
            <w:vAlign w:val="center"/>
          </w:tcPr>
          <w:p w14:paraId="2F4C96BB">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10FE5AF">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9829A52">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751E7642">
            <w:pPr>
              <w:jc w:val="right"/>
              <w:rPr>
                <w:rFonts w:hint="eastAsia" w:ascii="宋体" w:hAnsi="宋体" w:eastAsia="宋体" w:cs="宋体"/>
                <w:i w:val="0"/>
                <w:iCs w:val="0"/>
                <w:color w:val="auto"/>
                <w:sz w:val="16"/>
                <w:szCs w:val="16"/>
                <w:u w:val="none"/>
              </w:rPr>
            </w:pPr>
          </w:p>
        </w:tc>
      </w:tr>
      <w:tr w14:paraId="07A5D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ACC00A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49" w:type="dxa"/>
            <w:tcBorders>
              <w:top w:val="nil"/>
              <w:left w:val="nil"/>
              <w:bottom w:val="single" w:color="000000" w:sz="4" w:space="0"/>
              <w:right w:val="single" w:color="000000" w:sz="4" w:space="0"/>
            </w:tcBorders>
            <w:shd w:val="clear" w:color="auto" w:fill="FFFFFF"/>
            <w:vAlign w:val="center"/>
          </w:tcPr>
          <w:p w14:paraId="245385A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厚100mm</w:t>
            </w:r>
          </w:p>
        </w:tc>
        <w:tc>
          <w:tcPr>
            <w:tcW w:w="704" w:type="dxa"/>
            <w:tcBorders>
              <w:top w:val="nil"/>
              <w:left w:val="nil"/>
              <w:bottom w:val="single" w:color="000000" w:sz="4" w:space="0"/>
              <w:right w:val="single" w:color="000000" w:sz="4" w:space="0"/>
            </w:tcBorders>
            <w:shd w:val="clear" w:color="auto" w:fill="FFFFFF"/>
            <w:vAlign w:val="center"/>
          </w:tcPr>
          <w:p w14:paraId="2E7C1A1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3E736E24">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5923.62</w:t>
            </w:r>
          </w:p>
        </w:tc>
        <w:tc>
          <w:tcPr>
            <w:tcW w:w="1057" w:type="dxa"/>
            <w:tcBorders>
              <w:top w:val="nil"/>
              <w:left w:val="nil"/>
              <w:bottom w:val="single" w:color="000000" w:sz="4" w:space="0"/>
              <w:right w:val="single" w:color="000000" w:sz="4" w:space="0"/>
            </w:tcBorders>
            <w:shd w:val="clear" w:color="auto" w:fill="FFFFFF"/>
            <w:vAlign w:val="center"/>
          </w:tcPr>
          <w:p w14:paraId="056CEB13">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4864BE4B">
            <w:pPr>
              <w:jc w:val="right"/>
              <w:rPr>
                <w:rFonts w:hint="eastAsia" w:ascii="宋体" w:hAnsi="宋体" w:eastAsia="宋体" w:cs="宋体"/>
                <w:i w:val="0"/>
                <w:iCs w:val="0"/>
                <w:color w:val="auto"/>
                <w:sz w:val="16"/>
                <w:szCs w:val="16"/>
                <w:u w:val="none"/>
              </w:rPr>
            </w:pPr>
          </w:p>
        </w:tc>
      </w:tr>
      <w:tr w14:paraId="51BE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E222C2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304</w:t>
            </w:r>
          </w:p>
        </w:tc>
        <w:tc>
          <w:tcPr>
            <w:tcW w:w="3749" w:type="dxa"/>
            <w:tcBorders>
              <w:top w:val="nil"/>
              <w:left w:val="nil"/>
              <w:bottom w:val="single" w:color="000000" w:sz="4" w:space="0"/>
              <w:right w:val="single" w:color="000000" w:sz="4" w:space="0"/>
            </w:tcBorders>
            <w:shd w:val="clear" w:color="auto" w:fill="FFFFFF"/>
            <w:vAlign w:val="center"/>
          </w:tcPr>
          <w:p w14:paraId="2160ED5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水泥稳定土底基层、基层</w:t>
            </w:r>
          </w:p>
        </w:tc>
        <w:tc>
          <w:tcPr>
            <w:tcW w:w="704" w:type="dxa"/>
            <w:tcBorders>
              <w:top w:val="nil"/>
              <w:left w:val="nil"/>
              <w:bottom w:val="single" w:color="000000" w:sz="4" w:space="0"/>
              <w:right w:val="single" w:color="000000" w:sz="4" w:space="0"/>
            </w:tcBorders>
            <w:shd w:val="clear" w:color="auto" w:fill="FFFFFF"/>
            <w:vAlign w:val="center"/>
          </w:tcPr>
          <w:p w14:paraId="0E4DD34D">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5D2BCD5">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7632559">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4E7FE792">
            <w:pPr>
              <w:jc w:val="right"/>
              <w:rPr>
                <w:rFonts w:hint="eastAsia" w:ascii="宋体" w:hAnsi="宋体" w:eastAsia="宋体" w:cs="宋体"/>
                <w:i w:val="0"/>
                <w:iCs w:val="0"/>
                <w:color w:val="auto"/>
                <w:sz w:val="16"/>
                <w:szCs w:val="16"/>
                <w:u w:val="none"/>
              </w:rPr>
            </w:pPr>
          </w:p>
        </w:tc>
      </w:tr>
      <w:tr w14:paraId="2F77E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615DCE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304-3</w:t>
            </w:r>
          </w:p>
        </w:tc>
        <w:tc>
          <w:tcPr>
            <w:tcW w:w="3749" w:type="dxa"/>
            <w:tcBorders>
              <w:top w:val="nil"/>
              <w:left w:val="nil"/>
              <w:bottom w:val="single" w:color="000000" w:sz="4" w:space="0"/>
              <w:right w:val="single" w:color="000000" w:sz="4" w:space="0"/>
            </w:tcBorders>
            <w:shd w:val="clear" w:color="auto" w:fill="FFFFFF"/>
            <w:vAlign w:val="center"/>
          </w:tcPr>
          <w:p w14:paraId="12E17C5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6%水泥稳定土基层</w:t>
            </w:r>
          </w:p>
        </w:tc>
        <w:tc>
          <w:tcPr>
            <w:tcW w:w="704" w:type="dxa"/>
            <w:tcBorders>
              <w:top w:val="nil"/>
              <w:left w:val="nil"/>
              <w:bottom w:val="single" w:color="000000" w:sz="4" w:space="0"/>
              <w:right w:val="single" w:color="000000" w:sz="4" w:space="0"/>
            </w:tcBorders>
            <w:shd w:val="clear" w:color="auto" w:fill="FFFFFF"/>
            <w:vAlign w:val="center"/>
          </w:tcPr>
          <w:p w14:paraId="6F853D27">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9266268">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147B08B">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604D7E08">
            <w:pPr>
              <w:jc w:val="right"/>
              <w:rPr>
                <w:rFonts w:hint="eastAsia" w:ascii="宋体" w:hAnsi="宋体" w:eastAsia="宋体" w:cs="宋体"/>
                <w:i w:val="0"/>
                <w:iCs w:val="0"/>
                <w:color w:val="auto"/>
                <w:sz w:val="16"/>
                <w:szCs w:val="16"/>
                <w:u w:val="none"/>
              </w:rPr>
            </w:pPr>
          </w:p>
        </w:tc>
      </w:tr>
      <w:tr w14:paraId="1A74E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37BA49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49" w:type="dxa"/>
            <w:tcBorders>
              <w:top w:val="nil"/>
              <w:left w:val="nil"/>
              <w:bottom w:val="single" w:color="000000" w:sz="4" w:space="0"/>
              <w:right w:val="single" w:color="000000" w:sz="4" w:space="0"/>
            </w:tcBorders>
            <w:shd w:val="clear" w:color="auto" w:fill="FFFFFF"/>
            <w:vAlign w:val="center"/>
          </w:tcPr>
          <w:p w14:paraId="2C1526D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厚160mm</w:t>
            </w:r>
          </w:p>
        </w:tc>
        <w:tc>
          <w:tcPr>
            <w:tcW w:w="704" w:type="dxa"/>
            <w:tcBorders>
              <w:top w:val="nil"/>
              <w:left w:val="nil"/>
              <w:bottom w:val="single" w:color="000000" w:sz="4" w:space="0"/>
              <w:right w:val="single" w:color="000000" w:sz="4" w:space="0"/>
            </w:tcBorders>
            <w:shd w:val="clear" w:color="auto" w:fill="FFFFFF"/>
            <w:vAlign w:val="center"/>
          </w:tcPr>
          <w:p w14:paraId="6DC5ED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3FD67478">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5409.55</w:t>
            </w:r>
          </w:p>
        </w:tc>
        <w:tc>
          <w:tcPr>
            <w:tcW w:w="1057" w:type="dxa"/>
            <w:tcBorders>
              <w:top w:val="nil"/>
              <w:left w:val="nil"/>
              <w:bottom w:val="single" w:color="000000" w:sz="4" w:space="0"/>
              <w:right w:val="single" w:color="000000" w:sz="4" w:space="0"/>
            </w:tcBorders>
            <w:shd w:val="clear" w:color="auto" w:fill="FFFFFF"/>
            <w:vAlign w:val="center"/>
          </w:tcPr>
          <w:p w14:paraId="3962E5A2">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7A2D7C84">
            <w:pPr>
              <w:jc w:val="right"/>
              <w:rPr>
                <w:rFonts w:hint="eastAsia" w:ascii="宋体" w:hAnsi="宋体" w:eastAsia="宋体" w:cs="宋体"/>
                <w:i w:val="0"/>
                <w:iCs w:val="0"/>
                <w:color w:val="auto"/>
                <w:sz w:val="16"/>
                <w:szCs w:val="16"/>
                <w:u w:val="none"/>
              </w:rPr>
            </w:pPr>
          </w:p>
        </w:tc>
      </w:tr>
      <w:tr w14:paraId="16AF8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8BA26A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312</w:t>
            </w:r>
          </w:p>
        </w:tc>
        <w:tc>
          <w:tcPr>
            <w:tcW w:w="3749" w:type="dxa"/>
            <w:tcBorders>
              <w:top w:val="nil"/>
              <w:left w:val="nil"/>
              <w:bottom w:val="single" w:color="000000" w:sz="4" w:space="0"/>
              <w:right w:val="single" w:color="000000" w:sz="4" w:space="0"/>
            </w:tcBorders>
            <w:shd w:val="clear" w:color="auto" w:fill="FFFFFF"/>
            <w:vAlign w:val="center"/>
          </w:tcPr>
          <w:p w14:paraId="500536B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水泥混凝土面板</w:t>
            </w:r>
          </w:p>
        </w:tc>
        <w:tc>
          <w:tcPr>
            <w:tcW w:w="704" w:type="dxa"/>
            <w:tcBorders>
              <w:top w:val="nil"/>
              <w:left w:val="nil"/>
              <w:bottom w:val="single" w:color="000000" w:sz="4" w:space="0"/>
              <w:right w:val="single" w:color="000000" w:sz="4" w:space="0"/>
            </w:tcBorders>
            <w:shd w:val="clear" w:color="auto" w:fill="FFFFFF"/>
            <w:vAlign w:val="center"/>
          </w:tcPr>
          <w:p w14:paraId="538308A0">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5A262CC">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7DAE2C0">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15B81A76">
            <w:pPr>
              <w:jc w:val="right"/>
              <w:rPr>
                <w:rFonts w:hint="eastAsia" w:ascii="宋体" w:hAnsi="宋体" w:eastAsia="宋体" w:cs="宋体"/>
                <w:i w:val="0"/>
                <w:iCs w:val="0"/>
                <w:color w:val="auto"/>
                <w:sz w:val="16"/>
                <w:szCs w:val="16"/>
                <w:u w:val="none"/>
              </w:rPr>
            </w:pPr>
          </w:p>
        </w:tc>
      </w:tr>
      <w:tr w14:paraId="69A54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5C9F83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312-1</w:t>
            </w:r>
          </w:p>
        </w:tc>
        <w:tc>
          <w:tcPr>
            <w:tcW w:w="3749" w:type="dxa"/>
            <w:tcBorders>
              <w:top w:val="nil"/>
              <w:left w:val="nil"/>
              <w:bottom w:val="single" w:color="000000" w:sz="4" w:space="0"/>
              <w:right w:val="single" w:color="000000" w:sz="4" w:space="0"/>
            </w:tcBorders>
            <w:shd w:val="clear" w:color="auto" w:fill="FFFFFF"/>
            <w:vAlign w:val="center"/>
          </w:tcPr>
          <w:p w14:paraId="61A3632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C30水泥混凝土面板</w:t>
            </w:r>
          </w:p>
        </w:tc>
        <w:tc>
          <w:tcPr>
            <w:tcW w:w="704" w:type="dxa"/>
            <w:tcBorders>
              <w:top w:val="nil"/>
              <w:left w:val="nil"/>
              <w:bottom w:val="single" w:color="000000" w:sz="4" w:space="0"/>
              <w:right w:val="single" w:color="000000" w:sz="4" w:space="0"/>
            </w:tcBorders>
            <w:shd w:val="clear" w:color="auto" w:fill="FFFFFF"/>
            <w:vAlign w:val="center"/>
          </w:tcPr>
          <w:p w14:paraId="7A758C4E">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10AA94F">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4FC2F93">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73D17BF9">
            <w:pPr>
              <w:jc w:val="right"/>
              <w:rPr>
                <w:rFonts w:hint="eastAsia" w:ascii="宋体" w:hAnsi="宋体" w:eastAsia="宋体" w:cs="宋体"/>
                <w:i w:val="0"/>
                <w:iCs w:val="0"/>
                <w:color w:val="auto"/>
                <w:sz w:val="16"/>
                <w:szCs w:val="16"/>
                <w:u w:val="none"/>
              </w:rPr>
            </w:pPr>
          </w:p>
        </w:tc>
      </w:tr>
      <w:tr w14:paraId="2DEFB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EA48B2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49" w:type="dxa"/>
            <w:tcBorders>
              <w:top w:val="nil"/>
              <w:left w:val="nil"/>
              <w:bottom w:val="single" w:color="000000" w:sz="4" w:space="0"/>
              <w:right w:val="single" w:color="000000" w:sz="4" w:space="0"/>
            </w:tcBorders>
            <w:shd w:val="clear" w:color="auto" w:fill="FFFFFF"/>
            <w:vAlign w:val="center"/>
          </w:tcPr>
          <w:p w14:paraId="0EA2FC4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厚180mm</w:t>
            </w:r>
          </w:p>
        </w:tc>
        <w:tc>
          <w:tcPr>
            <w:tcW w:w="704" w:type="dxa"/>
            <w:tcBorders>
              <w:top w:val="nil"/>
              <w:left w:val="nil"/>
              <w:bottom w:val="single" w:color="000000" w:sz="4" w:space="0"/>
              <w:right w:val="single" w:color="000000" w:sz="4" w:space="0"/>
            </w:tcBorders>
            <w:shd w:val="clear" w:color="auto" w:fill="FFFFFF"/>
            <w:vAlign w:val="center"/>
          </w:tcPr>
          <w:p w14:paraId="2029FBE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70193FC6">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895.21</w:t>
            </w:r>
          </w:p>
        </w:tc>
        <w:tc>
          <w:tcPr>
            <w:tcW w:w="1057" w:type="dxa"/>
            <w:tcBorders>
              <w:top w:val="nil"/>
              <w:left w:val="nil"/>
              <w:bottom w:val="single" w:color="000000" w:sz="4" w:space="0"/>
              <w:right w:val="single" w:color="000000" w:sz="4" w:space="0"/>
            </w:tcBorders>
            <w:shd w:val="clear" w:color="auto" w:fill="FFFFFF"/>
            <w:vAlign w:val="center"/>
          </w:tcPr>
          <w:p w14:paraId="5E538E75">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079665F0">
            <w:pPr>
              <w:jc w:val="right"/>
              <w:rPr>
                <w:rFonts w:hint="eastAsia" w:ascii="宋体" w:hAnsi="宋体" w:eastAsia="宋体" w:cs="宋体"/>
                <w:i w:val="0"/>
                <w:iCs w:val="0"/>
                <w:color w:val="auto"/>
                <w:sz w:val="16"/>
                <w:szCs w:val="16"/>
                <w:u w:val="none"/>
              </w:rPr>
            </w:pPr>
          </w:p>
        </w:tc>
      </w:tr>
      <w:tr w14:paraId="07117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6"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36A53CD">
            <w:pPr>
              <w:jc w:val="center"/>
              <w:rPr>
                <w:rFonts w:hint="eastAsia" w:ascii="宋体" w:hAnsi="宋体" w:eastAsia="宋体" w:cs="宋体"/>
                <w:i w:val="0"/>
                <w:iCs w:val="0"/>
                <w:color w:val="auto"/>
                <w:sz w:val="16"/>
                <w:szCs w:val="16"/>
                <w:u w:val="none"/>
              </w:rPr>
            </w:pPr>
          </w:p>
        </w:tc>
        <w:tc>
          <w:tcPr>
            <w:tcW w:w="3749" w:type="dxa"/>
            <w:tcBorders>
              <w:top w:val="nil"/>
              <w:left w:val="nil"/>
              <w:bottom w:val="single" w:color="000000" w:sz="4" w:space="0"/>
              <w:right w:val="single" w:color="000000" w:sz="4" w:space="0"/>
            </w:tcBorders>
            <w:shd w:val="clear" w:color="auto" w:fill="FFFFFF"/>
            <w:vAlign w:val="center"/>
          </w:tcPr>
          <w:p w14:paraId="7EC6248F">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180B032A">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5BB2962">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728C10C">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60653DEA">
            <w:pPr>
              <w:jc w:val="right"/>
              <w:rPr>
                <w:rFonts w:hint="eastAsia" w:ascii="宋体" w:hAnsi="宋体" w:eastAsia="宋体" w:cs="宋体"/>
                <w:i w:val="0"/>
                <w:iCs w:val="0"/>
                <w:color w:val="auto"/>
                <w:sz w:val="16"/>
                <w:szCs w:val="16"/>
                <w:u w:val="none"/>
              </w:rPr>
            </w:pPr>
          </w:p>
        </w:tc>
      </w:tr>
      <w:tr w14:paraId="57676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017" w:type="dxa"/>
            <w:gridSpan w:val="6"/>
            <w:tcBorders>
              <w:top w:val="nil"/>
              <w:left w:val="single" w:color="000000" w:sz="8" w:space="0"/>
              <w:bottom w:val="single" w:color="000000" w:sz="8" w:space="0"/>
              <w:right w:val="single" w:color="000000" w:sz="8" w:space="0"/>
            </w:tcBorders>
            <w:shd w:val="clear" w:color="auto" w:fill="FFFFFF"/>
            <w:vAlign w:val="center"/>
          </w:tcPr>
          <w:p w14:paraId="447ABDA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4FC9EF83">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21A8A8BF">
      <w:pPr>
        <w:rPr>
          <w:rFonts w:hint="eastAsia" w:ascii="宋体" w:hAnsi="宋体" w:eastAsia="宋体" w:cs="宋体"/>
          <w:b/>
          <w:bCs/>
          <w:i w:val="0"/>
          <w:caps w:val="0"/>
          <w:color w:val="auto"/>
          <w:spacing w:val="0"/>
          <w:kern w:val="0"/>
          <w:sz w:val="24"/>
          <w:szCs w:val="24"/>
          <w:shd w:val="clear" w:color="auto" w:fill="FFFFFF"/>
          <w:lang w:val="en-US" w:eastAsia="zh-CN" w:bidi="ar"/>
        </w:rPr>
      </w:pPr>
    </w:p>
    <w:tbl>
      <w:tblPr>
        <w:tblStyle w:val="22"/>
        <w:tblW w:w="9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6"/>
        <w:gridCol w:w="1057"/>
        <w:gridCol w:w="1637"/>
      </w:tblGrid>
      <w:tr w14:paraId="70BBD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85" w:type="dxa"/>
            <w:gridSpan w:val="6"/>
            <w:tcBorders>
              <w:top w:val="nil"/>
              <w:left w:val="nil"/>
              <w:bottom w:val="nil"/>
              <w:right w:val="nil"/>
            </w:tcBorders>
            <w:shd w:val="clear" w:color="auto" w:fill="FFFFFF"/>
            <w:vAlign w:val="bottom"/>
          </w:tcPr>
          <w:p w14:paraId="2139A761">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7C2CC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85" w:type="dxa"/>
            <w:gridSpan w:val="6"/>
            <w:tcBorders>
              <w:top w:val="nil"/>
              <w:left w:val="nil"/>
              <w:bottom w:val="nil"/>
              <w:right w:val="nil"/>
            </w:tcBorders>
            <w:shd w:val="clear" w:color="auto" w:fill="FFFFFF"/>
            <w:vAlign w:val="top"/>
          </w:tcPr>
          <w:p w14:paraId="488D2E34">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BB6E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085"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6AEEFE6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第600章  安全设施及预埋管线</w:t>
            </w:r>
          </w:p>
        </w:tc>
      </w:tr>
      <w:tr w14:paraId="318CB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821C99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3C34797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471696A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6" w:type="dxa"/>
            <w:tcBorders>
              <w:top w:val="nil"/>
              <w:left w:val="nil"/>
              <w:bottom w:val="single" w:color="000000" w:sz="4" w:space="0"/>
              <w:right w:val="single" w:color="000000" w:sz="4" w:space="0"/>
            </w:tcBorders>
            <w:shd w:val="clear" w:color="auto" w:fill="FFFFFF"/>
            <w:vAlign w:val="center"/>
          </w:tcPr>
          <w:p w14:paraId="5E194DE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6F15AC3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637" w:type="dxa"/>
            <w:tcBorders>
              <w:top w:val="nil"/>
              <w:left w:val="nil"/>
              <w:bottom w:val="single" w:color="000000" w:sz="4" w:space="0"/>
              <w:right w:val="single" w:color="000000" w:sz="8" w:space="0"/>
            </w:tcBorders>
            <w:shd w:val="clear" w:color="auto" w:fill="FFFFFF"/>
            <w:vAlign w:val="center"/>
          </w:tcPr>
          <w:p w14:paraId="4090A5F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6C916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7AB149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602</w:t>
            </w:r>
          </w:p>
        </w:tc>
        <w:tc>
          <w:tcPr>
            <w:tcW w:w="3750" w:type="dxa"/>
            <w:tcBorders>
              <w:top w:val="nil"/>
              <w:left w:val="nil"/>
              <w:bottom w:val="single" w:color="000000" w:sz="4" w:space="0"/>
              <w:right w:val="single" w:color="000000" w:sz="4" w:space="0"/>
            </w:tcBorders>
            <w:shd w:val="clear" w:color="auto" w:fill="FFFFFF"/>
            <w:vAlign w:val="center"/>
          </w:tcPr>
          <w:p w14:paraId="14F1904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护栏</w:t>
            </w:r>
          </w:p>
        </w:tc>
        <w:tc>
          <w:tcPr>
            <w:tcW w:w="704" w:type="dxa"/>
            <w:tcBorders>
              <w:top w:val="nil"/>
              <w:left w:val="nil"/>
              <w:bottom w:val="single" w:color="000000" w:sz="4" w:space="0"/>
              <w:right w:val="single" w:color="000000" w:sz="4" w:space="0"/>
            </w:tcBorders>
            <w:shd w:val="clear" w:color="auto" w:fill="FFFFFF"/>
            <w:vAlign w:val="center"/>
          </w:tcPr>
          <w:p w14:paraId="10360850">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9A511EC">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E46668E">
            <w:pPr>
              <w:jc w:val="right"/>
              <w:rPr>
                <w:rFonts w:hint="eastAsia" w:ascii="宋体" w:hAnsi="宋体" w:eastAsia="宋体" w:cs="宋体"/>
                <w:i w:val="0"/>
                <w:iCs w:val="0"/>
                <w:color w:val="auto"/>
                <w:sz w:val="16"/>
                <w:szCs w:val="16"/>
                <w:u w:val="none"/>
              </w:rPr>
            </w:pPr>
          </w:p>
        </w:tc>
        <w:tc>
          <w:tcPr>
            <w:tcW w:w="1637" w:type="dxa"/>
            <w:tcBorders>
              <w:top w:val="nil"/>
              <w:left w:val="nil"/>
              <w:bottom w:val="single" w:color="000000" w:sz="4" w:space="0"/>
              <w:right w:val="single" w:color="000000" w:sz="8" w:space="0"/>
            </w:tcBorders>
            <w:shd w:val="clear" w:color="auto" w:fill="FFFFFF"/>
            <w:vAlign w:val="center"/>
          </w:tcPr>
          <w:p w14:paraId="52B13197">
            <w:pPr>
              <w:jc w:val="right"/>
              <w:rPr>
                <w:rFonts w:hint="eastAsia" w:ascii="宋体" w:hAnsi="宋体" w:eastAsia="宋体" w:cs="宋体"/>
                <w:i w:val="0"/>
                <w:iCs w:val="0"/>
                <w:color w:val="auto"/>
                <w:sz w:val="16"/>
                <w:szCs w:val="16"/>
                <w:u w:val="none"/>
              </w:rPr>
            </w:pPr>
          </w:p>
        </w:tc>
      </w:tr>
      <w:tr w14:paraId="49BB7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C04D22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602-3</w:t>
            </w:r>
          </w:p>
        </w:tc>
        <w:tc>
          <w:tcPr>
            <w:tcW w:w="3750" w:type="dxa"/>
            <w:tcBorders>
              <w:top w:val="nil"/>
              <w:left w:val="nil"/>
              <w:bottom w:val="single" w:color="000000" w:sz="4" w:space="0"/>
              <w:right w:val="single" w:color="000000" w:sz="4" w:space="0"/>
            </w:tcBorders>
            <w:shd w:val="clear" w:color="auto" w:fill="FFFFFF"/>
            <w:vAlign w:val="center"/>
          </w:tcPr>
          <w:p w14:paraId="0FB2F9C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波形梁钢护栏</w:t>
            </w:r>
          </w:p>
        </w:tc>
        <w:tc>
          <w:tcPr>
            <w:tcW w:w="704" w:type="dxa"/>
            <w:tcBorders>
              <w:top w:val="nil"/>
              <w:left w:val="nil"/>
              <w:bottom w:val="single" w:color="000000" w:sz="4" w:space="0"/>
              <w:right w:val="single" w:color="000000" w:sz="4" w:space="0"/>
            </w:tcBorders>
            <w:shd w:val="clear" w:color="auto" w:fill="FFFFFF"/>
            <w:vAlign w:val="center"/>
          </w:tcPr>
          <w:p w14:paraId="23704082">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744300DF">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AFD224A">
            <w:pPr>
              <w:jc w:val="right"/>
              <w:rPr>
                <w:rFonts w:hint="eastAsia" w:ascii="宋体" w:hAnsi="宋体" w:eastAsia="宋体" w:cs="宋体"/>
                <w:i w:val="0"/>
                <w:iCs w:val="0"/>
                <w:color w:val="auto"/>
                <w:sz w:val="16"/>
                <w:szCs w:val="16"/>
                <w:u w:val="none"/>
              </w:rPr>
            </w:pPr>
          </w:p>
        </w:tc>
        <w:tc>
          <w:tcPr>
            <w:tcW w:w="1637" w:type="dxa"/>
            <w:tcBorders>
              <w:top w:val="nil"/>
              <w:left w:val="nil"/>
              <w:bottom w:val="single" w:color="000000" w:sz="4" w:space="0"/>
              <w:right w:val="single" w:color="000000" w:sz="8" w:space="0"/>
            </w:tcBorders>
            <w:shd w:val="clear" w:color="auto" w:fill="FFFFFF"/>
            <w:vAlign w:val="center"/>
          </w:tcPr>
          <w:p w14:paraId="78EA3945">
            <w:pPr>
              <w:jc w:val="right"/>
              <w:rPr>
                <w:rFonts w:hint="eastAsia" w:ascii="宋体" w:hAnsi="宋体" w:eastAsia="宋体" w:cs="宋体"/>
                <w:i w:val="0"/>
                <w:iCs w:val="0"/>
                <w:color w:val="auto"/>
                <w:sz w:val="16"/>
                <w:szCs w:val="16"/>
                <w:u w:val="none"/>
              </w:rPr>
            </w:pPr>
          </w:p>
        </w:tc>
      </w:tr>
      <w:tr w14:paraId="2D781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9D9EAD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135DD8D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路侧波形梁钢护栏（Gr-C-4E）</w:t>
            </w:r>
          </w:p>
        </w:tc>
        <w:tc>
          <w:tcPr>
            <w:tcW w:w="704" w:type="dxa"/>
            <w:tcBorders>
              <w:top w:val="nil"/>
              <w:left w:val="nil"/>
              <w:bottom w:val="single" w:color="000000" w:sz="4" w:space="0"/>
              <w:right w:val="single" w:color="000000" w:sz="4" w:space="0"/>
            </w:tcBorders>
            <w:shd w:val="clear" w:color="auto" w:fill="FFFFFF"/>
            <w:vAlign w:val="center"/>
          </w:tcPr>
          <w:p w14:paraId="51B0037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w:t>
            </w:r>
          </w:p>
        </w:tc>
        <w:tc>
          <w:tcPr>
            <w:tcW w:w="1056" w:type="dxa"/>
            <w:tcBorders>
              <w:top w:val="nil"/>
              <w:left w:val="nil"/>
              <w:bottom w:val="single" w:color="000000" w:sz="4" w:space="0"/>
              <w:right w:val="single" w:color="000000" w:sz="4" w:space="0"/>
            </w:tcBorders>
            <w:shd w:val="clear" w:color="auto" w:fill="FFFFFF"/>
            <w:vAlign w:val="center"/>
          </w:tcPr>
          <w:p w14:paraId="16178EA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72</w:t>
            </w:r>
          </w:p>
        </w:tc>
        <w:tc>
          <w:tcPr>
            <w:tcW w:w="1057" w:type="dxa"/>
            <w:tcBorders>
              <w:top w:val="nil"/>
              <w:left w:val="nil"/>
              <w:bottom w:val="single" w:color="000000" w:sz="4" w:space="0"/>
              <w:right w:val="single" w:color="000000" w:sz="4" w:space="0"/>
            </w:tcBorders>
            <w:shd w:val="clear" w:color="auto" w:fill="FFFFFF"/>
            <w:vAlign w:val="center"/>
          </w:tcPr>
          <w:p w14:paraId="1A3C9FFC">
            <w:pPr>
              <w:jc w:val="right"/>
              <w:rPr>
                <w:rFonts w:hint="eastAsia" w:ascii="宋体" w:hAnsi="宋体" w:eastAsia="宋体" w:cs="宋体"/>
                <w:i w:val="0"/>
                <w:iCs w:val="0"/>
                <w:color w:val="auto"/>
                <w:sz w:val="16"/>
                <w:szCs w:val="16"/>
                <w:u w:val="none"/>
              </w:rPr>
            </w:pPr>
          </w:p>
        </w:tc>
        <w:tc>
          <w:tcPr>
            <w:tcW w:w="1637" w:type="dxa"/>
            <w:tcBorders>
              <w:top w:val="nil"/>
              <w:left w:val="nil"/>
              <w:bottom w:val="single" w:color="000000" w:sz="4" w:space="0"/>
              <w:right w:val="single" w:color="000000" w:sz="8" w:space="0"/>
            </w:tcBorders>
            <w:shd w:val="clear" w:color="auto" w:fill="FFFFFF"/>
            <w:vAlign w:val="center"/>
          </w:tcPr>
          <w:p w14:paraId="77E02175">
            <w:pPr>
              <w:jc w:val="right"/>
              <w:rPr>
                <w:rFonts w:hint="eastAsia" w:ascii="宋体" w:hAnsi="宋体" w:eastAsia="宋体" w:cs="宋体"/>
                <w:i w:val="0"/>
                <w:iCs w:val="0"/>
                <w:color w:val="auto"/>
                <w:sz w:val="16"/>
                <w:szCs w:val="16"/>
                <w:u w:val="none"/>
              </w:rPr>
            </w:pPr>
          </w:p>
        </w:tc>
      </w:tr>
      <w:tr w14:paraId="5CA53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39A290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0" w:type="dxa"/>
            <w:tcBorders>
              <w:top w:val="nil"/>
              <w:left w:val="nil"/>
              <w:bottom w:val="single" w:color="000000" w:sz="4" w:space="0"/>
              <w:right w:val="single" w:color="000000" w:sz="4" w:space="0"/>
            </w:tcBorders>
            <w:shd w:val="clear" w:color="auto" w:fill="FFFFFF"/>
            <w:vAlign w:val="center"/>
          </w:tcPr>
          <w:p w14:paraId="45A3AB2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波形梁钢护栏端头</w:t>
            </w:r>
          </w:p>
        </w:tc>
        <w:tc>
          <w:tcPr>
            <w:tcW w:w="704" w:type="dxa"/>
            <w:tcBorders>
              <w:top w:val="nil"/>
              <w:left w:val="nil"/>
              <w:bottom w:val="single" w:color="000000" w:sz="4" w:space="0"/>
              <w:right w:val="single" w:color="000000" w:sz="4" w:space="0"/>
            </w:tcBorders>
            <w:shd w:val="clear" w:color="auto" w:fill="FFFFFF"/>
            <w:vAlign w:val="center"/>
          </w:tcPr>
          <w:p w14:paraId="2CEC3AC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个</w:t>
            </w:r>
          </w:p>
        </w:tc>
        <w:tc>
          <w:tcPr>
            <w:tcW w:w="1056" w:type="dxa"/>
            <w:tcBorders>
              <w:top w:val="nil"/>
              <w:left w:val="nil"/>
              <w:bottom w:val="single" w:color="000000" w:sz="4" w:space="0"/>
              <w:right w:val="single" w:color="000000" w:sz="4" w:space="0"/>
            </w:tcBorders>
            <w:shd w:val="clear" w:color="auto" w:fill="FFFFFF"/>
            <w:vAlign w:val="center"/>
          </w:tcPr>
          <w:p w14:paraId="3F267935">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1057" w:type="dxa"/>
            <w:tcBorders>
              <w:top w:val="nil"/>
              <w:left w:val="nil"/>
              <w:bottom w:val="single" w:color="000000" w:sz="4" w:space="0"/>
              <w:right w:val="single" w:color="000000" w:sz="4" w:space="0"/>
            </w:tcBorders>
            <w:shd w:val="clear" w:color="auto" w:fill="FFFFFF"/>
            <w:vAlign w:val="center"/>
          </w:tcPr>
          <w:p w14:paraId="73B94FBB">
            <w:pPr>
              <w:jc w:val="right"/>
              <w:rPr>
                <w:rFonts w:hint="eastAsia" w:ascii="宋体" w:hAnsi="宋体" w:eastAsia="宋体" w:cs="宋体"/>
                <w:i w:val="0"/>
                <w:iCs w:val="0"/>
                <w:color w:val="auto"/>
                <w:sz w:val="16"/>
                <w:szCs w:val="16"/>
                <w:u w:val="none"/>
              </w:rPr>
            </w:pPr>
          </w:p>
        </w:tc>
        <w:tc>
          <w:tcPr>
            <w:tcW w:w="1637" w:type="dxa"/>
            <w:tcBorders>
              <w:top w:val="nil"/>
              <w:left w:val="nil"/>
              <w:bottom w:val="single" w:color="000000" w:sz="4" w:space="0"/>
              <w:right w:val="single" w:color="000000" w:sz="8" w:space="0"/>
            </w:tcBorders>
            <w:shd w:val="clear" w:color="auto" w:fill="FFFFFF"/>
            <w:vAlign w:val="center"/>
          </w:tcPr>
          <w:p w14:paraId="72446C61">
            <w:pPr>
              <w:jc w:val="right"/>
              <w:rPr>
                <w:rFonts w:hint="eastAsia" w:ascii="宋体" w:hAnsi="宋体" w:eastAsia="宋体" w:cs="宋体"/>
                <w:i w:val="0"/>
                <w:iCs w:val="0"/>
                <w:color w:val="auto"/>
                <w:sz w:val="16"/>
                <w:szCs w:val="16"/>
                <w:u w:val="none"/>
              </w:rPr>
            </w:pPr>
          </w:p>
        </w:tc>
      </w:tr>
      <w:tr w14:paraId="14649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CB75B46">
            <w:pPr>
              <w:jc w:val="center"/>
              <w:rPr>
                <w:rFonts w:hint="eastAsia" w:ascii="宋体" w:hAnsi="宋体" w:eastAsia="宋体" w:cs="宋体"/>
                <w:i w:val="0"/>
                <w:iCs w:val="0"/>
                <w:color w:val="auto"/>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1D7CC35E">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56074EC7">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6957D9CA">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AC28445">
            <w:pPr>
              <w:jc w:val="right"/>
              <w:rPr>
                <w:rFonts w:hint="eastAsia" w:ascii="宋体" w:hAnsi="宋体" w:eastAsia="宋体" w:cs="宋体"/>
                <w:i w:val="0"/>
                <w:iCs w:val="0"/>
                <w:color w:val="auto"/>
                <w:sz w:val="16"/>
                <w:szCs w:val="16"/>
                <w:u w:val="none"/>
              </w:rPr>
            </w:pPr>
          </w:p>
        </w:tc>
        <w:tc>
          <w:tcPr>
            <w:tcW w:w="1637" w:type="dxa"/>
            <w:tcBorders>
              <w:top w:val="nil"/>
              <w:left w:val="nil"/>
              <w:bottom w:val="single" w:color="000000" w:sz="4" w:space="0"/>
              <w:right w:val="single" w:color="000000" w:sz="8" w:space="0"/>
            </w:tcBorders>
            <w:shd w:val="clear" w:color="auto" w:fill="FFFFFF"/>
            <w:vAlign w:val="center"/>
          </w:tcPr>
          <w:p w14:paraId="68C9F56E">
            <w:pPr>
              <w:jc w:val="right"/>
              <w:rPr>
                <w:rFonts w:hint="eastAsia" w:ascii="宋体" w:hAnsi="宋体" w:eastAsia="宋体" w:cs="宋体"/>
                <w:i w:val="0"/>
                <w:iCs w:val="0"/>
                <w:color w:val="auto"/>
                <w:sz w:val="16"/>
                <w:szCs w:val="16"/>
                <w:u w:val="none"/>
              </w:rPr>
            </w:pPr>
          </w:p>
        </w:tc>
      </w:tr>
      <w:tr w14:paraId="3BDB3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085" w:type="dxa"/>
            <w:gridSpan w:val="6"/>
            <w:tcBorders>
              <w:top w:val="nil"/>
              <w:left w:val="single" w:color="000000" w:sz="8" w:space="0"/>
              <w:bottom w:val="single" w:color="000000" w:sz="8" w:space="0"/>
              <w:right w:val="single" w:color="000000" w:sz="8" w:space="0"/>
            </w:tcBorders>
            <w:shd w:val="clear" w:color="auto" w:fill="FFFFFF"/>
            <w:vAlign w:val="center"/>
          </w:tcPr>
          <w:p w14:paraId="1CDDFE1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第600章  合计   人民币   元</w:t>
            </w:r>
          </w:p>
        </w:tc>
      </w:tr>
    </w:tbl>
    <w:p w14:paraId="3D98CC77">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3DF8CF22">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631496DF">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3913E708">
      <w:pPr>
        <w:rPr>
          <w:rFonts w:hint="eastAsia" w:ascii="宋体" w:hAnsi="宋体" w:eastAsia="宋体" w:cs="宋体"/>
          <w:b/>
          <w:bCs/>
          <w:i w:val="0"/>
          <w:caps w:val="0"/>
          <w:color w:val="auto"/>
          <w:spacing w:val="0"/>
          <w:kern w:val="0"/>
          <w:sz w:val="24"/>
          <w:szCs w:val="24"/>
          <w:shd w:val="clear" w:color="auto" w:fill="FFFFFF"/>
          <w:lang w:val="en-US" w:eastAsia="zh-CN" w:bidi="ar"/>
        </w:rPr>
      </w:pPr>
    </w:p>
    <w:tbl>
      <w:tblPr>
        <w:tblStyle w:val="22"/>
        <w:tblW w:w="90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895"/>
        <w:gridCol w:w="1405"/>
        <w:gridCol w:w="2918"/>
        <w:gridCol w:w="1214"/>
      </w:tblGrid>
      <w:tr w14:paraId="302C1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017" w:type="dxa"/>
            <w:gridSpan w:val="6"/>
            <w:tcBorders>
              <w:top w:val="nil"/>
              <w:left w:val="nil"/>
              <w:bottom w:val="nil"/>
              <w:right w:val="nil"/>
            </w:tcBorders>
            <w:shd w:val="clear" w:color="auto" w:fill="FFFFFF"/>
            <w:vAlign w:val="center"/>
          </w:tcPr>
          <w:p w14:paraId="655364C1">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753C4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80" w:type="dxa"/>
            <w:gridSpan w:val="3"/>
            <w:tcBorders>
              <w:top w:val="nil"/>
              <w:left w:val="nil"/>
              <w:bottom w:val="single" w:color="000000" w:sz="4" w:space="0"/>
              <w:right w:val="nil"/>
            </w:tcBorders>
            <w:shd w:val="clear" w:color="auto" w:fill="FFFFFF"/>
            <w:vAlign w:val="bottom"/>
          </w:tcPr>
          <w:p w14:paraId="1339E705">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2026年市级常态化帮扶资金人居环境整治项目</w:t>
            </w:r>
          </w:p>
        </w:tc>
        <w:tc>
          <w:tcPr>
            <w:tcW w:w="1405" w:type="dxa"/>
            <w:tcBorders>
              <w:top w:val="nil"/>
              <w:left w:val="nil"/>
              <w:bottom w:val="nil"/>
              <w:right w:val="nil"/>
            </w:tcBorders>
            <w:shd w:val="clear" w:color="auto" w:fill="FFFFFF"/>
            <w:vAlign w:val="bottom"/>
          </w:tcPr>
          <w:p w14:paraId="7DD63BFE">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2918" w:type="dxa"/>
            <w:tcBorders>
              <w:top w:val="nil"/>
              <w:left w:val="nil"/>
              <w:bottom w:val="single" w:color="000000" w:sz="4" w:space="0"/>
              <w:right w:val="nil"/>
            </w:tcBorders>
            <w:shd w:val="clear" w:color="auto" w:fill="FFFFFF"/>
            <w:vAlign w:val="bottom"/>
          </w:tcPr>
          <w:p w14:paraId="06977E74">
            <w:pPr>
              <w:keepNext w:val="0"/>
              <w:keepLines w:val="0"/>
              <w:widowControl/>
              <w:suppressLineNumbers w:val="0"/>
              <w:ind w:left="0" w:leftChars="0" w:firstLine="0" w:firstLineChars="0"/>
              <w:jc w:val="center"/>
              <w:textAlignment w:val="bottom"/>
              <w:rPr>
                <w:rFonts w:hint="eastAsia" w:ascii="宋体" w:hAnsi="宋体" w:eastAsia="宋体" w:cs="宋体"/>
                <w:b/>
                <w:i w:val="0"/>
                <w:iCs w:val="0"/>
                <w:color w:val="auto"/>
                <w:sz w:val="24"/>
                <w:szCs w:val="16"/>
                <w:u w:val="none"/>
              </w:rPr>
            </w:pPr>
            <w:r>
              <w:rPr>
                <w:rFonts w:hint="eastAsia" w:ascii="宋体" w:hAnsi="宋体" w:eastAsia="宋体" w:cs="宋体"/>
                <w:i w:val="0"/>
                <w:iCs w:val="0"/>
                <w:color w:val="auto"/>
                <w:kern w:val="0"/>
                <w:sz w:val="16"/>
                <w:szCs w:val="16"/>
                <w:u w:val="none"/>
                <w:lang w:val="en-US" w:eastAsia="zh-CN" w:bidi="ar"/>
              </w:rPr>
              <w:t>合同包1（2026年庙沟门镇西尧沟村沙湾自然村村内道路硬化项目）</w:t>
            </w:r>
          </w:p>
        </w:tc>
        <w:tc>
          <w:tcPr>
            <w:tcW w:w="1214" w:type="dxa"/>
            <w:tcBorders>
              <w:top w:val="nil"/>
              <w:left w:val="nil"/>
              <w:bottom w:val="nil"/>
              <w:right w:val="nil"/>
            </w:tcBorders>
            <w:shd w:val="clear" w:color="auto" w:fill="FFFFFF"/>
            <w:vAlign w:val="bottom"/>
          </w:tcPr>
          <w:p w14:paraId="235C0955">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0890A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 w:hRule="atLeast"/>
        </w:trPr>
        <w:tc>
          <w:tcPr>
            <w:tcW w:w="704" w:type="dxa"/>
            <w:tcBorders>
              <w:top w:val="nil"/>
              <w:left w:val="nil"/>
              <w:bottom w:val="nil"/>
              <w:right w:val="nil"/>
            </w:tcBorders>
            <w:shd w:val="clear" w:color="auto" w:fill="FFFFFF"/>
            <w:vAlign w:val="top"/>
          </w:tcPr>
          <w:p w14:paraId="7DCE4A5B">
            <w:pPr>
              <w:jc w:val="left"/>
              <w:rPr>
                <w:rFonts w:hint="eastAsia" w:ascii="宋体" w:hAnsi="宋体" w:eastAsia="宋体" w:cs="宋体"/>
                <w:i w:val="0"/>
                <w:iCs w:val="0"/>
                <w:color w:val="auto"/>
                <w:sz w:val="20"/>
                <w:szCs w:val="20"/>
                <w:u w:val="none"/>
              </w:rPr>
            </w:pPr>
          </w:p>
        </w:tc>
        <w:tc>
          <w:tcPr>
            <w:tcW w:w="881" w:type="dxa"/>
            <w:tcBorders>
              <w:top w:val="nil"/>
              <w:left w:val="nil"/>
              <w:bottom w:val="nil"/>
              <w:right w:val="nil"/>
            </w:tcBorders>
            <w:shd w:val="clear" w:color="auto" w:fill="FFFFFF"/>
            <w:vAlign w:val="top"/>
          </w:tcPr>
          <w:p w14:paraId="2C391911">
            <w:pPr>
              <w:jc w:val="left"/>
              <w:rPr>
                <w:rFonts w:hint="eastAsia" w:ascii="宋体" w:hAnsi="宋体" w:eastAsia="宋体" w:cs="宋体"/>
                <w:i w:val="0"/>
                <w:iCs w:val="0"/>
                <w:color w:val="auto"/>
                <w:sz w:val="20"/>
                <w:szCs w:val="20"/>
                <w:u w:val="none"/>
              </w:rPr>
            </w:pPr>
          </w:p>
        </w:tc>
        <w:tc>
          <w:tcPr>
            <w:tcW w:w="1895" w:type="dxa"/>
            <w:tcBorders>
              <w:top w:val="nil"/>
              <w:left w:val="nil"/>
              <w:bottom w:val="nil"/>
              <w:right w:val="nil"/>
            </w:tcBorders>
            <w:shd w:val="clear" w:color="auto" w:fill="FFFFFF"/>
            <w:vAlign w:val="top"/>
          </w:tcPr>
          <w:p w14:paraId="49C6E26A">
            <w:pPr>
              <w:jc w:val="left"/>
              <w:rPr>
                <w:rFonts w:hint="eastAsia" w:ascii="宋体" w:hAnsi="宋体" w:eastAsia="宋体" w:cs="宋体"/>
                <w:i w:val="0"/>
                <w:iCs w:val="0"/>
                <w:color w:val="auto"/>
                <w:sz w:val="20"/>
                <w:szCs w:val="20"/>
                <w:u w:val="none"/>
              </w:rPr>
            </w:pPr>
          </w:p>
        </w:tc>
        <w:tc>
          <w:tcPr>
            <w:tcW w:w="1405" w:type="dxa"/>
            <w:tcBorders>
              <w:top w:val="nil"/>
              <w:left w:val="nil"/>
              <w:bottom w:val="nil"/>
              <w:right w:val="nil"/>
            </w:tcBorders>
            <w:shd w:val="clear" w:color="auto" w:fill="FFFFFF"/>
            <w:vAlign w:val="top"/>
          </w:tcPr>
          <w:p w14:paraId="740C6340">
            <w:pPr>
              <w:jc w:val="left"/>
              <w:rPr>
                <w:rFonts w:hint="eastAsia" w:ascii="宋体" w:hAnsi="宋体" w:eastAsia="宋体" w:cs="宋体"/>
                <w:i w:val="0"/>
                <w:iCs w:val="0"/>
                <w:color w:val="auto"/>
                <w:sz w:val="20"/>
                <w:szCs w:val="20"/>
                <w:u w:val="none"/>
              </w:rPr>
            </w:pPr>
          </w:p>
        </w:tc>
        <w:tc>
          <w:tcPr>
            <w:tcW w:w="2918" w:type="dxa"/>
            <w:tcBorders>
              <w:top w:val="nil"/>
              <w:left w:val="nil"/>
              <w:bottom w:val="nil"/>
              <w:right w:val="nil"/>
            </w:tcBorders>
            <w:shd w:val="clear" w:color="auto" w:fill="FFFFFF"/>
            <w:vAlign w:val="top"/>
          </w:tcPr>
          <w:p w14:paraId="7A70DA04">
            <w:pPr>
              <w:jc w:val="left"/>
              <w:rPr>
                <w:rFonts w:hint="eastAsia" w:ascii="宋体" w:hAnsi="宋体" w:eastAsia="宋体" w:cs="宋体"/>
                <w:i w:val="0"/>
                <w:iCs w:val="0"/>
                <w:color w:val="auto"/>
                <w:sz w:val="20"/>
                <w:szCs w:val="20"/>
                <w:u w:val="none"/>
              </w:rPr>
            </w:pPr>
          </w:p>
        </w:tc>
        <w:tc>
          <w:tcPr>
            <w:tcW w:w="1214" w:type="dxa"/>
            <w:tcBorders>
              <w:top w:val="nil"/>
              <w:left w:val="nil"/>
              <w:bottom w:val="nil"/>
              <w:right w:val="nil"/>
            </w:tcBorders>
            <w:shd w:val="clear" w:color="auto" w:fill="FFFFFF"/>
            <w:vAlign w:val="top"/>
          </w:tcPr>
          <w:p w14:paraId="4B55A410">
            <w:pPr>
              <w:jc w:val="left"/>
              <w:rPr>
                <w:rFonts w:hint="eastAsia" w:ascii="宋体" w:hAnsi="宋体" w:eastAsia="宋体" w:cs="宋体"/>
                <w:i w:val="0"/>
                <w:iCs w:val="0"/>
                <w:color w:val="auto"/>
                <w:sz w:val="20"/>
                <w:szCs w:val="20"/>
                <w:u w:val="none"/>
              </w:rPr>
            </w:pPr>
          </w:p>
        </w:tc>
      </w:tr>
      <w:tr w14:paraId="60AF8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3F1A30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19D8151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6218" w:type="dxa"/>
            <w:gridSpan w:val="3"/>
            <w:tcBorders>
              <w:top w:val="single" w:color="000000" w:sz="8" w:space="0"/>
              <w:left w:val="nil"/>
              <w:bottom w:val="single" w:color="000000" w:sz="4" w:space="0"/>
              <w:right w:val="single" w:color="000000" w:sz="4" w:space="0"/>
            </w:tcBorders>
            <w:shd w:val="clear" w:color="auto" w:fill="FFFFFF"/>
            <w:vAlign w:val="center"/>
          </w:tcPr>
          <w:p w14:paraId="529E6B67">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1214" w:type="dxa"/>
            <w:tcBorders>
              <w:top w:val="single" w:color="000000" w:sz="8" w:space="0"/>
              <w:left w:val="nil"/>
              <w:bottom w:val="single" w:color="000000" w:sz="4" w:space="0"/>
              <w:right w:val="single" w:color="000000" w:sz="8" w:space="0"/>
            </w:tcBorders>
            <w:shd w:val="clear" w:color="auto" w:fill="FFFFFF"/>
            <w:vAlign w:val="center"/>
          </w:tcPr>
          <w:p w14:paraId="13FBC6EF">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6B64B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8FAAE8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4F095DB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6218" w:type="dxa"/>
            <w:gridSpan w:val="3"/>
            <w:tcBorders>
              <w:top w:val="nil"/>
              <w:left w:val="nil"/>
              <w:bottom w:val="single" w:color="000000" w:sz="4" w:space="0"/>
              <w:right w:val="single" w:color="000000" w:sz="4" w:space="0"/>
            </w:tcBorders>
            <w:shd w:val="clear" w:color="auto" w:fill="FFFFFF"/>
            <w:vAlign w:val="center"/>
          </w:tcPr>
          <w:p w14:paraId="6377AFA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1214" w:type="dxa"/>
            <w:tcBorders>
              <w:top w:val="nil"/>
              <w:left w:val="nil"/>
              <w:bottom w:val="single" w:color="000000" w:sz="4" w:space="0"/>
              <w:right w:val="single" w:color="000000" w:sz="8" w:space="0"/>
            </w:tcBorders>
            <w:shd w:val="clear" w:color="auto" w:fill="FFFFFF"/>
            <w:vAlign w:val="center"/>
          </w:tcPr>
          <w:p w14:paraId="6C919397">
            <w:pPr>
              <w:jc w:val="right"/>
              <w:rPr>
                <w:rFonts w:hint="eastAsia" w:ascii="宋体" w:hAnsi="宋体" w:eastAsia="宋体" w:cs="宋体"/>
                <w:i w:val="0"/>
                <w:iCs w:val="0"/>
                <w:color w:val="auto"/>
                <w:sz w:val="16"/>
                <w:szCs w:val="16"/>
                <w:u w:val="none"/>
              </w:rPr>
            </w:pPr>
          </w:p>
        </w:tc>
      </w:tr>
      <w:tr w14:paraId="4C2B7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754510B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1210FB4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6218" w:type="dxa"/>
            <w:gridSpan w:val="3"/>
            <w:tcBorders>
              <w:top w:val="nil"/>
              <w:left w:val="nil"/>
              <w:bottom w:val="single" w:color="000000" w:sz="4" w:space="0"/>
              <w:right w:val="single" w:color="000000" w:sz="4" w:space="0"/>
            </w:tcBorders>
            <w:shd w:val="clear" w:color="auto" w:fill="FFFFFF"/>
            <w:vAlign w:val="center"/>
          </w:tcPr>
          <w:p w14:paraId="5FF0CB9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1214" w:type="dxa"/>
            <w:tcBorders>
              <w:top w:val="nil"/>
              <w:left w:val="nil"/>
              <w:bottom w:val="single" w:color="000000" w:sz="4" w:space="0"/>
              <w:right w:val="single" w:color="000000" w:sz="8" w:space="0"/>
            </w:tcBorders>
            <w:shd w:val="clear" w:color="auto" w:fill="FFFFFF"/>
            <w:vAlign w:val="center"/>
          </w:tcPr>
          <w:p w14:paraId="0C65946F">
            <w:pPr>
              <w:jc w:val="right"/>
              <w:rPr>
                <w:rFonts w:hint="eastAsia" w:ascii="宋体" w:hAnsi="宋体" w:eastAsia="宋体" w:cs="宋体"/>
                <w:i w:val="0"/>
                <w:iCs w:val="0"/>
                <w:color w:val="auto"/>
                <w:sz w:val="16"/>
                <w:szCs w:val="16"/>
                <w:u w:val="none"/>
              </w:rPr>
            </w:pPr>
          </w:p>
        </w:tc>
      </w:tr>
      <w:tr w14:paraId="7FFEA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BB726F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1" w:type="dxa"/>
            <w:tcBorders>
              <w:top w:val="nil"/>
              <w:left w:val="nil"/>
              <w:bottom w:val="single" w:color="000000" w:sz="4" w:space="0"/>
              <w:right w:val="single" w:color="000000" w:sz="4" w:space="0"/>
            </w:tcBorders>
            <w:shd w:val="clear" w:color="auto" w:fill="FFFFFF"/>
            <w:vAlign w:val="center"/>
          </w:tcPr>
          <w:p w14:paraId="522103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6218" w:type="dxa"/>
            <w:gridSpan w:val="3"/>
            <w:tcBorders>
              <w:top w:val="nil"/>
              <w:left w:val="nil"/>
              <w:bottom w:val="single" w:color="000000" w:sz="4" w:space="0"/>
              <w:right w:val="single" w:color="000000" w:sz="4" w:space="0"/>
            </w:tcBorders>
            <w:shd w:val="clear" w:color="auto" w:fill="FFFFFF"/>
            <w:vAlign w:val="center"/>
          </w:tcPr>
          <w:p w14:paraId="5421AD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1214" w:type="dxa"/>
            <w:tcBorders>
              <w:top w:val="nil"/>
              <w:left w:val="nil"/>
              <w:bottom w:val="single" w:color="000000" w:sz="4" w:space="0"/>
              <w:right w:val="single" w:color="000000" w:sz="8" w:space="0"/>
            </w:tcBorders>
            <w:shd w:val="clear" w:color="auto" w:fill="FFFFFF"/>
            <w:vAlign w:val="center"/>
          </w:tcPr>
          <w:p w14:paraId="413DB447">
            <w:pPr>
              <w:jc w:val="right"/>
              <w:rPr>
                <w:rFonts w:hint="eastAsia" w:ascii="宋体" w:hAnsi="宋体" w:eastAsia="宋体" w:cs="宋体"/>
                <w:i w:val="0"/>
                <w:iCs w:val="0"/>
                <w:color w:val="auto"/>
                <w:sz w:val="16"/>
                <w:szCs w:val="16"/>
                <w:u w:val="none"/>
              </w:rPr>
            </w:pPr>
          </w:p>
        </w:tc>
      </w:tr>
      <w:tr w14:paraId="7D7BF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887162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881" w:type="dxa"/>
            <w:tcBorders>
              <w:top w:val="nil"/>
              <w:left w:val="nil"/>
              <w:bottom w:val="single" w:color="000000" w:sz="4" w:space="0"/>
              <w:right w:val="single" w:color="000000" w:sz="4" w:space="0"/>
            </w:tcBorders>
            <w:shd w:val="clear" w:color="auto" w:fill="FFFFFF"/>
            <w:vAlign w:val="center"/>
          </w:tcPr>
          <w:p w14:paraId="08966E2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600</w:t>
            </w:r>
          </w:p>
        </w:tc>
        <w:tc>
          <w:tcPr>
            <w:tcW w:w="6218" w:type="dxa"/>
            <w:gridSpan w:val="3"/>
            <w:tcBorders>
              <w:top w:val="nil"/>
              <w:left w:val="nil"/>
              <w:bottom w:val="single" w:color="000000" w:sz="4" w:space="0"/>
              <w:right w:val="single" w:color="000000" w:sz="4" w:space="0"/>
            </w:tcBorders>
            <w:shd w:val="clear" w:color="auto" w:fill="FFFFFF"/>
            <w:vAlign w:val="center"/>
          </w:tcPr>
          <w:p w14:paraId="1652684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安全设施及预埋管线</w:t>
            </w:r>
          </w:p>
        </w:tc>
        <w:tc>
          <w:tcPr>
            <w:tcW w:w="1214" w:type="dxa"/>
            <w:tcBorders>
              <w:top w:val="nil"/>
              <w:left w:val="nil"/>
              <w:bottom w:val="single" w:color="000000" w:sz="4" w:space="0"/>
              <w:right w:val="single" w:color="000000" w:sz="8" w:space="0"/>
            </w:tcBorders>
            <w:shd w:val="clear" w:color="auto" w:fill="FFFFFF"/>
            <w:vAlign w:val="center"/>
          </w:tcPr>
          <w:p w14:paraId="3D96BAA5">
            <w:pPr>
              <w:jc w:val="right"/>
              <w:rPr>
                <w:rFonts w:hint="eastAsia" w:ascii="宋体" w:hAnsi="宋体" w:eastAsia="宋体" w:cs="宋体"/>
                <w:i w:val="0"/>
                <w:iCs w:val="0"/>
                <w:color w:val="auto"/>
                <w:sz w:val="16"/>
                <w:szCs w:val="16"/>
                <w:u w:val="none"/>
              </w:rPr>
            </w:pPr>
          </w:p>
        </w:tc>
      </w:tr>
      <w:tr w14:paraId="1241C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D7DF68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7099" w:type="dxa"/>
            <w:gridSpan w:val="4"/>
            <w:tcBorders>
              <w:top w:val="nil"/>
              <w:left w:val="nil"/>
              <w:bottom w:val="single" w:color="000000" w:sz="4" w:space="0"/>
              <w:right w:val="single" w:color="000000" w:sz="4" w:space="0"/>
            </w:tcBorders>
            <w:shd w:val="clear" w:color="auto" w:fill="FFFFFF"/>
            <w:vAlign w:val="center"/>
          </w:tcPr>
          <w:p w14:paraId="1A187F2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1214" w:type="dxa"/>
            <w:tcBorders>
              <w:top w:val="nil"/>
              <w:left w:val="nil"/>
              <w:bottom w:val="single" w:color="000000" w:sz="4" w:space="0"/>
              <w:right w:val="single" w:color="000000" w:sz="8" w:space="0"/>
            </w:tcBorders>
            <w:shd w:val="clear" w:color="auto" w:fill="FFFFFF"/>
            <w:vAlign w:val="center"/>
          </w:tcPr>
          <w:p w14:paraId="305EE86A">
            <w:pPr>
              <w:jc w:val="right"/>
              <w:rPr>
                <w:rFonts w:hint="eastAsia" w:ascii="宋体" w:hAnsi="宋体" w:eastAsia="宋体" w:cs="宋体"/>
                <w:i w:val="0"/>
                <w:iCs w:val="0"/>
                <w:color w:val="auto"/>
                <w:sz w:val="16"/>
                <w:szCs w:val="16"/>
                <w:u w:val="none"/>
              </w:rPr>
            </w:pPr>
          </w:p>
        </w:tc>
      </w:tr>
      <w:tr w14:paraId="1849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6B1737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7099" w:type="dxa"/>
            <w:gridSpan w:val="4"/>
            <w:tcBorders>
              <w:top w:val="nil"/>
              <w:left w:val="nil"/>
              <w:bottom w:val="single" w:color="000000" w:sz="4" w:space="0"/>
              <w:right w:val="single" w:color="000000" w:sz="4" w:space="0"/>
            </w:tcBorders>
            <w:shd w:val="clear" w:color="auto" w:fill="FFFFFF"/>
            <w:vAlign w:val="center"/>
          </w:tcPr>
          <w:p w14:paraId="2B3FF12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1214" w:type="dxa"/>
            <w:tcBorders>
              <w:top w:val="nil"/>
              <w:left w:val="nil"/>
              <w:bottom w:val="single" w:color="000000" w:sz="4" w:space="0"/>
              <w:right w:val="single" w:color="000000" w:sz="8" w:space="0"/>
            </w:tcBorders>
            <w:shd w:val="clear" w:color="auto" w:fill="FFFFFF"/>
            <w:vAlign w:val="center"/>
          </w:tcPr>
          <w:p w14:paraId="41A7AE88">
            <w:pPr>
              <w:jc w:val="right"/>
              <w:rPr>
                <w:rFonts w:hint="eastAsia" w:ascii="宋体" w:hAnsi="宋体" w:eastAsia="宋体" w:cs="宋体"/>
                <w:i w:val="0"/>
                <w:iCs w:val="0"/>
                <w:color w:val="auto"/>
                <w:sz w:val="16"/>
                <w:szCs w:val="16"/>
                <w:u w:val="none"/>
              </w:rPr>
            </w:pPr>
          </w:p>
        </w:tc>
      </w:tr>
      <w:tr w14:paraId="65A9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6A1C7E4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7099" w:type="dxa"/>
            <w:gridSpan w:val="4"/>
            <w:tcBorders>
              <w:top w:val="nil"/>
              <w:left w:val="nil"/>
              <w:bottom w:val="single" w:color="000000" w:sz="4" w:space="0"/>
              <w:right w:val="single" w:color="000000" w:sz="4" w:space="0"/>
            </w:tcBorders>
            <w:shd w:val="clear" w:color="auto" w:fill="FFFFFF"/>
            <w:vAlign w:val="center"/>
          </w:tcPr>
          <w:p w14:paraId="5804254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1214" w:type="dxa"/>
            <w:tcBorders>
              <w:top w:val="nil"/>
              <w:left w:val="nil"/>
              <w:bottom w:val="single" w:color="000000" w:sz="4" w:space="0"/>
              <w:right w:val="single" w:color="000000" w:sz="8" w:space="0"/>
            </w:tcBorders>
            <w:shd w:val="clear" w:color="auto" w:fill="FFFFFF"/>
            <w:vAlign w:val="center"/>
          </w:tcPr>
          <w:p w14:paraId="751633C6">
            <w:pPr>
              <w:jc w:val="right"/>
              <w:rPr>
                <w:rFonts w:hint="eastAsia" w:ascii="宋体" w:hAnsi="宋体" w:eastAsia="宋体" w:cs="宋体"/>
                <w:i w:val="0"/>
                <w:iCs w:val="0"/>
                <w:color w:val="auto"/>
                <w:sz w:val="16"/>
                <w:szCs w:val="16"/>
                <w:u w:val="none"/>
              </w:rPr>
            </w:pPr>
          </w:p>
        </w:tc>
      </w:tr>
      <w:tr w14:paraId="12272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5386E9B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7099" w:type="dxa"/>
            <w:gridSpan w:val="4"/>
            <w:tcBorders>
              <w:top w:val="nil"/>
              <w:left w:val="nil"/>
              <w:bottom w:val="single" w:color="000000" w:sz="4" w:space="0"/>
              <w:right w:val="single" w:color="000000" w:sz="4" w:space="0"/>
            </w:tcBorders>
            <w:shd w:val="clear" w:color="auto" w:fill="FFFFFF"/>
            <w:vAlign w:val="center"/>
          </w:tcPr>
          <w:p w14:paraId="5082E3F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1214" w:type="dxa"/>
            <w:tcBorders>
              <w:top w:val="nil"/>
              <w:left w:val="nil"/>
              <w:bottom w:val="single" w:color="000000" w:sz="4" w:space="0"/>
              <w:right w:val="single" w:color="000000" w:sz="8" w:space="0"/>
            </w:tcBorders>
            <w:shd w:val="clear" w:color="auto" w:fill="FFFFFF"/>
            <w:vAlign w:val="center"/>
          </w:tcPr>
          <w:p w14:paraId="0EC91E58">
            <w:pPr>
              <w:jc w:val="right"/>
              <w:rPr>
                <w:rFonts w:hint="eastAsia" w:ascii="宋体" w:hAnsi="宋体" w:eastAsia="宋体" w:cs="宋体"/>
                <w:i w:val="0"/>
                <w:iCs w:val="0"/>
                <w:color w:val="auto"/>
                <w:sz w:val="16"/>
                <w:szCs w:val="16"/>
                <w:u w:val="none"/>
              </w:rPr>
            </w:pPr>
          </w:p>
        </w:tc>
      </w:tr>
      <w:tr w14:paraId="636EC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FA4FE9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7099" w:type="dxa"/>
            <w:gridSpan w:val="4"/>
            <w:tcBorders>
              <w:top w:val="nil"/>
              <w:left w:val="nil"/>
              <w:bottom w:val="single" w:color="000000" w:sz="4" w:space="0"/>
              <w:right w:val="single" w:color="000000" w:sz="4" w:space="0"/>
            </w:tcBorders>
            <w:shd w:val="clear" w:color="auto" w:fill="FFFFFF"/>
            <w:vAlign w:val="center"/>
          </w:tcPr>
          <w:p w14:paraId="3CA8D3A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1214" w:type="dxa"/>
            <w:tcBorders>
              <w:top w:val="nil"/>
              <w:left w:val="nil"/>
              <w:bottom w:val="single" w:color="000000" w:sz="4" w:space="0"/>
              <w:right w:val="single" w:color="000000" w:sz="8" w:space="0"/>
            </w:tcBorders>
            <w:shd w:val="clear" w:color="auto" w:fill="FFFFFF"/>
            <w:vAlign w:val="center"/>
          </w:tcPr>
          <w:p w14:paraId="38844081">
            <w:pPr>
              <w:jc w:val="right"/>
              <w:rPr>
                <w:rFonts w:hint="eastAsia" w:ascii="宋体" w:hAnsi="宋体" w:eastAsia="宋体" w:cs="宋体"/>
                <w:i w:val="0"/>
                <w:iCs w:val="0"/>
                <w:color w:val="auto"/>
                <w:sz w:val="16"/>
                <w:szCs w:val="16"/>
                <w:u w:val="none"/>
              </w:rPr>
            </w:pPr>
          </w:p>
        </w:tc>
      </w:tr>
      <w:tr w14:paraId="34D47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81751F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w:t>
            </w:r>
          </w:p>
        </w:tc>
        <w:tc>
          <w:tcPr>
            <w:tcW w:w="7099" w:type="dxa"/>
            <w:gridSpan w:val="4"/>
            <w:tcBorders>
              <w:top w:val="nil"/>
              <w:left w:val="nil"/>
              <w:bottom w:val="single" w:color="000000" w:sz="4" w:space="0"/>
              <w:right w:val="single" w:color="000000" w:sz="4" w:space="0"/>
            </w:tcBorders>
            <w:shd w:val="clear" w:color="auto" w:fill="FFFFFF"/>
            <w:vAlign w:val="center"/>
          </w:tcPr>
          <w:p w14:paraId="6B01BD5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1214" w:type="dxa"/>
            <w:tcBorders>
              <w:top w:val="nil"/>
              <w:left w:val="nil"/>
              <w:bottom w:val="single" w:color="000000" w:sz="4" w:space="0"/>
              <w:right w:val="single" w:color="000000" w:sz="8" w:space="0"/>
            </w:tcBorders>
            <w:shd w:val="clear" w:color="auto" w:fill="FFFFFF"/>
            <w:vAlign w:val="center"/>
          </w:tcPr>
          <w:p w14:paraId="16059AE0">
            <w:pPr>
              <w:jc w:val="right"/>
              <w:rPr>
                <w:rFonts w:hint="eastAsia" w:ascii="宋体" w:hAnsi="宋体" w:eastAsia="宋体" w:cs="宋体"/>
                <w:i w:val="0"/>
                <w:iCs w:val="0"/>
                <w:color w:val="auto"/>
                <w:sz w:val="16"/>
                <w:szCs w:val="16"/>
                <w:u w:val="none"/>
              </w:rPr>
            </w:pPr>
          </w:p>
        </w:tc>
      </w:tr>
      <w:tr w14:paraId="14DD3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6"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2DAA21DF">
            <w:pPr>
              <w:jc w:val="center"/>
              <w:rPr>
                <w:rFonts w:hint="eastAsia" w:ascii="宋体" w:hAnsi="宋体" w:eastAsia="宋体" w:cs="宋体"/>
                <w:i w:val="0"/>
                <w:iCs w:val="0"/>
                <w:color w:val="auto"/>
                <w:sz w:val="16"/>
                <w:szCs w:val="16"/>
                <w:u w:val="none"/>
              </w:rPr>
            </w:pPr>
          </w:p>
        </w:tc>
        <w:tc>
          <w:tcPr>
            <w:tcW w:w="7099" w:type="dxa"/>
            <w:gridSpan w:val="4"/>
            <w:tcBorders>
              <w:top w:val="nil"/>
              <w:left w:val="nil"/>
              <w:bottom w:val="single" w:color="000000" w:sz="4" w:space="0"/>
              <w:right w:val="single" w:color="000000" w:sz="4" w:space="0"/>
            </w:tcBorders>
            <w:shd w:val="clear" w:color="auto" w:fill="FFFFFF"/>
            <w:vAlign w:val="center"/>
          </w:tcPr>
          <w:p w14:paraId="0B0308EF">
            <w:pPr>
              <w:jc w:val="center"/>
              <w:rPr>
                <w:rFonts w:hint="eastAsia" w:ascii="宋体" w:hAnsi="宋体" w:eastAsia="宋体" w:cs="宋体"/>
                <w:i w:val="0"/>
                <w:iCs w:val="0"/>
                <w:color w:val="auto"/>
                <w:sz w:val="16"/>
                <w:szCs w:val="16"/>
                <w:u w:val="none"/>
              </w:rPr>
            </w:pPr>
          </w:p>
        </w:tc>
        <w:tc>
          <w:tcPr>
            <w:tcW w:w="1214" w:type="dxa"/>
            <w:tcBorders>
              <w:top w:val="nil"/>
              <w:left w:val="nil"/>
              <w:bottom w:val="single" w:color="000000" w:sz="4" w:space="0"/>
              <w:right w:val="single" w:color="000000" w:sz="8" w:space="0"/>
            </w:tcBorders>
            <w:shd w:val="clear" w:color="auto" w:fill="FFFFFF"/>
            <w:vAlign w:val="center"/>
          </w:tcPr>
          <w:p w14:paraId="3010AB7B">
            <w:pPr>
              <w:jc w:val="right"/>
              <w:rPr>
                <w:rFonts w:hint="eastAsia" w:ascii="宋体" w:hAnsi="宋体" w:eastAsia="宋体" w:cs="宋体"/>
                <w:i w:val="0"/>
                <w:iCs w:val="0"/>
                <w:color w:val="auto"/>
                <w:sz w:val="16"/>
                <w:szCs w:val="16"/>
                <w:u w:val="none"/>
              </w:rPr>
            </w:pPr>
          </w:p>
        </w:tc>
      </w:tr>
    </w:tbl>
    <w:p w14:paraId="55F1F601">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198C278E">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68B44D74">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167A84DF">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2D09B56D">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6718A9F9">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合同包 </w:t>
      </w:r>
      <w:r>
        <w:rPr>
          <w:rFonts w:hint="eastAsia" w:ascii="宋体" w:hAnsi="宋体" w:eastAsia="宋体" w:cs="宋体"/>
          <w:b/>
          <w:bCs/>
          <w:color w:val="auto"/>
          <w:sz w:val="32"/>
          <w:szCs w:val="32"/>
          <w:lang w:val="en-US" w:eastAsia="zh-CN"/>
        </w:rPr>
        <w:t>2</w:t>
      </w:r>
      <w:r>
        <w:rPr>
          <w:rFonts w:hint="eastAsia" w:ascii="宋体" w:hAnsi="宋体" w:eastAsia="宋体" w:cs="宋体"/>
          <w:b/>
          <w:bCs/>
          <w:color w:val="auto"/>
          <w:sz w:val="32"/>
          <w:szCs w:val="32"/>
        </w:rPr>
        <w:t>（2026年黄甫镇红泥寨行政村下川口移民搬迁村村内巷道硬化项目）</w:t>
      </w:r>
    </w:p>
    <w:tbl>
      <w:tblPr>
        <w:tblStyle w:val="22"/>
        <w:tblW w:w="9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6"/>
        <w:gridCol w:w="1057"/>
        <w:gridCol w:w="1609"/>
      </w:tblGrid>
      <w:tr w14:paraId="0EAC0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57" w:type="dxa"/>
            <w:gridSpan w:val="6"/>
            <w:tcBorders>
              <w:top w:val="nil"/>
              <w:left w:val="nil"/>
              <w:bottom w:val="nil"/>
              <w:right w:val="nil"/>
            </w:tcBorders>
            <w:shd w:val="clear" w:color="auto" w:fill="FFFFFF"/>
            <w:vAlign w:val="bottom"/>
          </w:tcPr>
          <w:p w14:paraId="3E757AAC">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30F52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57" w:type="dxa"/>
            <w:gridSpan w:val="6"/>
            <w:tcBorders>
              <w:top w:val="nil"/>
              <w:left w:val="nil"/>
              <w:bottom w:val="nil"/>
              <w:right w:val="nil"/>
            </w:tcBorders>
            <w:shd w:val="clear" w:color="auto" w:fill="FFFFFF"/>
            <w:vAlign w:val="top"/>
          </w:tcPr>
          <w:p w14:paraId="3BDA3E83">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48EDD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057"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39EBBD0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5DED6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8A688E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1EBA921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17808F0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6" w:type="dxa"/>
            <w:tcBorders>
              <w:top w:val="nil"/>
              <w:left w:val="nil"/>
              <w:bottom w:val="single" w:color="000000" w:sz="4" w:space="0"/>
              <w:right w:val="single" w:color="000000" w:sz="4" w:space="0"/>
            </w:tcBorders>
            <w:shd w:val="clear" w:color="auto" w:fill="FFFFFF"/>
            <w:vAlign w:val="center"/>
          </w:tcPr>
          <w:p w14:paraId="7E6A07A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0F9830BE">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609" w:type="dxa"/>
            <w:tcBorders>
              <w:top w:val="nil"/>
              <w:left w:val="nil"/>
              <w:bottom w:val="single" w:color="000000" w:sz="4" w:space="0"/>
              <w:right w:val="single" w:color="000000" w:sz="8" w:space="0"/>
            </w:tcBorders>
            <w:shd w:val="clear" w:color="auto" w:fill="FFFFFF"/>
            <w:vAlign w:val="center"/>
          </w:tcPr>
          <w:p w14:paraId="544314A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504A4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F05AE0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0" w:type="dxa"/>
            <w:tcBorders>
              <w:top w:val="nil"/>
              <w:left w:val="nil"/>
              <w:bottom w:val="single" w:color="000000" w:sz="4" w:space="0"/>
              <w:right w:val="single" w:color="000000" w:sz="4" w:space="0"/>
            </w:tcBorders>
            <w:shd w:val="clear" w:color="auto" w:fill="FFFFFF"/>
            <w:vAlign w:val="center"/>
          </w:tcPr>
          <w:p w14:paraId="685D08D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4" w:type="dxa"/>
            <w:tcBorders>
              <w:top w:val="nil"/>
              <w:left w:val="nil"/>
              <w:bottom w:val="single" w:color="000000" w:sz="4" w:space="0"/>
              <w:right w:val="single" w:color="000000" w:sz="4" w:space="0"/>
            </w:tcBorders>
            <w:shd w:val="clear" w:color="auto" w:fill="FFFFFF"/>
            <w:vAlign w:val="center"/>
          </w:tcPr>
          <w:p w14:paraId="625F9369">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AC8AB90">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5AE20AF">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71B59B96">
            <w:pPr>
              <w:jc w:val="right"/>
              <w:rPr>
                <w:rFonts w:hint="eastAsia" w:ascii="宋体" w:hAnsi="宋体" w:eastAsia="宋体" w:cs="宋体"/>
                <w:i w:val="0"/>
                <w:iCs w:val="0"/>
                <w:color w:val="auto"/>
                <w:sz w:val="16"/>
                <w:szCs w:val="16"/>
                <w:u w:val="none"/>
              </w:rPr>
            </w:pPr>
          </w:p>
        </w:tc>
      </w:tr>
      <w:tr w14:paraId="1D423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9FC9B4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0" w:type="dxa"/>
            <w:tcBorders>
              <w:top w:val="nil"/>
              <w:left w:val="nil"/>
              <w:bottom w:val="single" w:color="000000" w:sz="4" w:space="0"/>
              <w:right w:val="single" w:color="000000" w:sz="4" w:space="0"/>
            </w:tcBorders>
            <w:shd w:val="clear" w:color="auto" w:fill="FFFFFF"/>
            <w:vAlign w:val="center"/>
          </w:tcPr>
          <w:p w14:paraId="78AB174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4" w:type="dxa"/>
            <w:tcBorders>
              <w:top w:val="nil"/>
              <w:left w:val="nil"/>
              <w:bottom w:val="single" w:color="000000" w:sz="4" w:space="0"/>
              <w:right w:val="single" w:color="000000" w:sz="4" w:space="0"/>
            </w:tcBorders>
            <w:shd w:val="clear" w:color="auto" w:fill="FFFFFF"/>
            <w:vAlign w:val="center"/>
          </w:tcPr>
          <w:p w14:paraId="2AAF1575">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3F110C2">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EE9FB20">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38E62C56">
            <w:pPr>
              <w:jc w:val="right"/>
              <w:rPr>
                <w:rFonts w:hint="eastAsia" w:ascii="宋体" w:hAnsi="宋体" w:eastAsia="宋体" w:cs="宋体"/>
                <w:i w:val="0"/>
                <w:iCs w:val="0"/>
                <w:color w:val="auto"/>
                <w:sz w:val="16"/>
                <w:szCs w:val="16"/>
                <w:u w:val="none"/>
              </w:rPr>
            </w:pPr>
          </w:p>
        </w:tc>
      </w:tr>
      <w:tr w14:paraId="5B41D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02051B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3D5C97F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4" w:type="dxa"/>
            <w:tcBorders>
              <w:top w:val="nil"/>
              <w:left w:val="nil"/>
              <w:bottom w:val="single" w:color="000000" w:sz="4" w:space="0"/>
              <w:right w:val="single" w:color="000000" w:sz="4" w:space="0"/>
            </w:tcBorders>
            <w:shd w:val="clear" w:color="auto" w:fill="FFFFFF"/>
            <w:vAlign w:val="center"/>
          </w:tcPr>
          <w:p w14:paraId="51F7FA8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4AE1DA0B">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288AA0EF">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47FA26C8">
            <w:pPr>
              <w:jc w:val="right"/>
              <w:rPr>
                <w:rFonts w:hint="eastAsia" w:ascii="宋体" w:hAnsi="宋体" w:eastAsia="宋体" w:cs="宋体"/>
                <w:i w:val="0"/>
                <w:iCs w:val="0"/>
                <w:color w:val="auto"/>
                <w:sz w:val="16"/>
                <w:szCs w:val="16"/>
                <w:u w:val="none"/>
              </w:rPr>
            </w:pPr>
          </w:p>
        </w:tc>
      </w:tr>
      <w:tr w14:paraId="1283A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8B0F89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0" w:type="dxa"/>
            <w:tcBorders>
              <w:top w:val="nil"/>
              <w:left w:val="nil"/>
              <w:bottom w:val="single" w:color="000000" w:sz="4" w:space="0"/>
              <w:right w:val="single" w:color="000000" w:sz="4" w:space="0"/>
            </w:tcBorders>
            <w:shd w:val="clear" w:color="auto" w:fill="FFFFFF"/>
            <w:vAlign w:val="center"/>
          </w:tcPr>
          <w:p w14:paraId="453F3DE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4" w:type="dxa"/>
            <w:tcBorders>
              <w:top w:val="nil"/>
              <w:left w:val="nil"/>
              <w:bottom w:val="single" w:color="000000" w:sz="4" w:space="0"/>
              <w:right w:val="single" w:color="000000" w:sz="4" w:space="0"/>
            </w:tcBorders>
            <w:shd w:val="clear" w:color="auto" w:fill="FFFFFF"/>
            <w:vAlign w:val="center"/>
          </w:tcPr>
          <w:p w14:paraId="1E6C4F6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1DAED3B7">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1C49A018">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6C33A058">
            <w:pPr>
              <w:jc w:val="right"/>
              <w:rPr>
                <w:rFonts w:hint="eastAsia" w:ascii="宋体" w:hAnsi="宋体" w:eastAsia="宋体" w:cs="宋体"/>
                <w:i w:val="0"/>
                <w:iCs w:val="0"/>
                <w:color w:val="auto"/>
                <w:sz w:val="16"/>
                <w:szCs w:val="16"/>
                <w:u w:val="none"/>
              </w:rPr>
            </w:pPr>
          </w:p>
        </w:tc>
      </w:tr>
      <w:tr w14:paraId="042A5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170394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0" w:type="dxa"/>
            <w:tcBorders>
              <w:top w:val="nil"/>
              <w:left w:val="nil"/>
              <w:bottom w:val="single" w:color="000000" w:sz="4" w:space="0"/>
              <w:right w:val="single" w:color="000000" w:sz="4" w:space="0"/>
            </w:tcBorders>
            <w:shd w:val="clear" w:color="auto" w:fill="FFFFFF"/>
            <w:vAlign w:val="center"/>
          </w:tcPr>
          <w:p w14:paraId="05A64AC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4" w:type="dxa"/>
            <w:tcBorders>
              <w:top w:val="nil"/>
              <w:left w:val="nil"/>
              <w:bottom w:val="single" w:color="000000" w:sz="4" w:space="0"/>
              <w:right w:val="single" w:color="000000" w:sz="4" w:space="0"/>
            </w:tcBorders>
            <w:shd w:val="clear" w:color="auto" w:fill="FFFFFF"/>
            <w:vAlign w:val="center"/>
          </w:tcPr>
          <w:p w14:paraId="058E0187">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E4CDE2F">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940D281">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4E29BFF1">
            <w:pPr>
              <w:jc w:val="right"/>
              <w:rPr>
                <w:rFonts w:hint="eastAsia" w:ascii="宋体" w:hAnsi="宋体" w:eastAsia="宋体" w:cs="宋体"/>
                <w:i w:val="0"/>
                <w:iCs w:val="0"/>
                <w:color w:val="auto"/>
                <w:sz w:val="16"/>
                <w:szCs w:val="16"/>
                <w:u w:val="none"/>
              </w:rPr>
            </w:pPr>
          </w:p>
        </w:tc>
      </w:tr>
      <w:tr w14:paraId="1E987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7A8F25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0" w:type="dxa"/>
            <w:tcBorders>
              <w:top w:val="nil"/>
              <w:left w:val="nil"/>
              <w:bottom w:val="single" w:color="000000" w:sz="4" w:space="0"/>
              <w:right w:val="single" w:color="000000" w:sz="4" w:space="0"/>
            </w:tcBorders>
            <w:shd w:val="clear" w:color="auto" w:fill="FFFFFF"/>
            <w:vAlign w:val="center"/>
          </w:tcPr>
          <w:p w14:paraId="6707CE9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4" w:type="dxa"/>
            <w:tcBorders>
              <w:top w:val="nil"/>
              <w:left w:val="nil"/>
              <w:bottom w:val="single" w:color="000000" w:sz="4" w:space="0"/>
              <w:right w:val="single" w:color="000000" w:sz="4" w:space="0"/>
            </w:tcBorders>
            <w:shd w:val="clear" w:color="auto" w:fill="FFFFFF"/>
            <w:vAlign w:val="center"/>
          </w:tcPr>
          <w:p w14:paraId="6807625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5EBFD748">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2CD08A54">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586D09BB">
            <w:pPr>
              <w:jc w:val="right"/>
              <w:rPr>
                <w:rFonts w:hint="eastAsia" w:ascii="宋体" w:hAnsi="宋体" w:eastAsia="宋体" w:cs="宋体"/>
                <w:i w:val="0"/>
                <w:iCs w:val="0"/>
                <w:color w:val="auto"/>
                <w:sz w:val="16"/>
                <w:szCs w:val="16"/>
                <w:u w:val="none"/>
              </w:rPr>
            </w:pPr>
          </w:p>
        </w:tc>
      </w:tr>
      <w:tr w14:paraId="56BF4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275B19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0" w:type="dxa"/>
            <w:tcBorders>
              <w:top w:val="nil"/>
              <w:left w:val="nil"/>
              <w:bottom w:val="single" w:color="000000" w:sz="4" w:space="0"/>
              <w:right w:val="single" w:color="000000" w:sz="4" w:space="0"/>
            </w:tcBorders>
            <w:shd w:val="clear" w:color="auto" w:fill="FFFFFF"/>
            <w:vAlign w:val="center"/>
          </w:tcPr>
          <w:p w14:paraId="7CD984A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4" w:type="dxa"/>
            <w:tcBorders>
              <w:top w:val="nil"/>
              <w:left w:val="nil"/>
              <w:bottom w:val="single" w:color="000000" w:sz="4" w:space="0"/>
              <w:right w:val="single" w:color="000000" w:sz="4" w:space="0"/>
            </w:tcBorders>
            <w:shd w:val="clear" w:color="auto" w:fill="FFFFFF"/>
            <w:vAlign w:val="center"/>
          </w:tcPr>
          <w:p w14:paraId="1EC1388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3F473391">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69A072D0">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76C9486E">
            <w:pPr>
              <w:jc w:val="right"/>
              <w:rPr>
                <w:rFonts w:hint="eastAsia" w:ascii="宋体" w:hAnsi="宋体" w:eastAsia="宋体" w:cs="宋体"/>
                <w:i w:val="0"/>
                <w:iCs w:val="0"/>
                <w:color w:val="auto"/>
                <w:sz w:val="16"/>
                <w:szCs w:val="16"/>
                <w:u w:val="none"/>
              </w:rPr>
            </w:pPr>
          </w:p>
        </w:tc>
      </w:tr>
      <w:tr w14:paraId="553A3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E0648F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0" w:type="dxa"/>
            <w:tcBorders>
              <w:top w:val="nil"/>
              <w:left w:val="nil"/>
              <w:bottom w:val="single" w:color="000000" w:sz="4" w:space="0"/>
              <w:right w:val="single" w:color="000000" w:sz="4" w:space="0"/>
            </w:tcBorders>
            <w:shd w:val="clear" w:color="auto" w:fill="FFFFFF"/>
            <w:vAlign w:val="center"/>
          </w:tcPr>
          <w:p w14:paraId="2B0E738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4" w:type="dxa"/>
            <w:tcBorders>
              <w:top w:val="nil"/>
              <w:left w:val="nil"/>
              <w:bottom w:val="single" w:color="000000" w:sz="4" w:space="0"/>
              <w:right w:val="single" w:color="000000" w:sz="4" w:space="0"/>
            </w:tcBorders>
            <w:shd w:val="clear" w:color="auto" w:fill="FFFFFF"/>
            <w:vAlign w:val="center"/>
          </w:tcPr>
          <w:p w14:paraId="72DC224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42AE6B1B">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358EC11E">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54264460">
            <w:pPr>
              <w:jc w:val="right"/>
              <w:rPr>
                <w:rFonts w:hint="eastAsia" w:ascii="宋体" w:hAnsi="宋体" w:eastAsia="宋体" w:cs="宋体"/>
                <w:i w:val="0"/>
                <w:iCs w:val="0"/>
                <w:color w:val="auto"/>
                <w:sz w:val="16"/>
                <w:szCs w:val="16"/>
                <w:u w:val="none"/>
              </w:rPr>
            </w:pPr>
          </w:p>
        </w:tc>
      </w:tr>
      <w:tr w14:paraId="1B0C2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7CCCDF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0" w:type="dxa"/>
            <w:tcBorders>
              <w:top w:val="nil"/>
              <w:left w:val="nil"/>
              <w:bottom w:val="single" w:color="000000" w:sz="4" w:space="0"/>
              <w:right w:val="single" w:color="000000" w:sz="4" w:space="0"/>
            </w:tcBorders>
            <w:shd w:val="clear" w:color="auto" w:fill="FFFFFF"/>
            <w:vAlign w:val="center"/>
          </w:tcPr>
          <w:p w14:paraId="6DBAF7F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4" w:type="dxa"/>
            <w:tcBorders>
              <w:top w:val="nil"/>
              <w:left w:val="nil"/>
              <w:bottom w:val="single" w:color="000000" w:sz="4" w:space="0"/>
              <w:right w:val="single" w:color="000000" w:sz="4" w:space="0"/>
            </w:tcBorders>
            <w:shd w:val="clear" w:color="auto" w:fill="FFFFFF"/>
            <w:vAlign w:val="center"/>
          </w:tcPr>
          <w:p w14:paraId="10DED9EF">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488F73C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4F97778">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053B1FE1">
            <w:pPr>
              <w:jc w:val="right"/>
              <w:rPr>
                <w:rFonts w:hint="eastAsia" w:ascii="宋体" w:hAnsi="宋体" w:eastAsia="宋体" w:cs="宋体"/>
                <w:i w:val="0"/>
                <w:iCs w:val="0"/>
                <w:color w:val="auto"/>
                <w:sz w:val="16"/>
                <w:szCs w:val="16"/>
                <w:u w:val="none"/>
              </w:rPr>
            </w:pPr>
          </w:p>
        </w:tc>
      </w:tr>
      <w:tr w14:paraId="78938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23B404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0" w:type="dxa"/>
            <w:tcBorders>
              <w:top w:val="nil"/>
              <w:left w:val="nil"/>
              <w:bottom w:val="single" w:color="000000" w:sz="4" w:space="0"/>
              <w:right w:val="single" w:color="000000" w:sz="4" w:space="0"/>
            </w:tcBorders>
            <w:shd w:val="clear" w:color="auto" w:fill="FFFFFF"/>
            <w:vAlign w:val="center"/>
          </w:tcPr>
          <w:p w14:paraId="0365107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4" w:type="dxa"/>
            <w:tcBorders>
              <w:top w:val="nil"/>
              <w:left w:val="nil"/>
              <w:bottom w:val="single" w:color="000000" w:sz="4" w:space="0"/>
              <w:right w:val="single" w:color="000000" w:sz="4" w:space="0"/>
            </w:tcBorders>
            <w:shd w:val="clear" w:color="auto" w:fill="FFFFFF"/>
            <w:vAlign w:val="center"/>
          </w:tcPr>
          <w:p w14:paraId="520B380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40B9F836">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5C632B0A">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5D87FEE5">
            <w:pPr>
              <w:jc w:val="right"/>
              <w:rPr>
                <w:rFonts w:hint="eastAsia" w:ascii="宋体" w:hAnsi="宋体" w:eastAsia="宋体" w:cs="宋体"/>
                <w:i w:val="0"/>
                <w:iCs w:val="0"/>
                <w:color w:val="auto"/>
                <w:sz w:val="16"/>
                <w:szCs w:val="16"/>
                <w:u w:val="none"/>
              </w:rPr>
            </w:pPr>
          </w:p>
        </w:tc>
      </w:tr>
      <w:tr w14:paraId="52B16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797CAF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0" w:type="dxa"/>
            <w:tcBorders>
              <w:top w:val="nil"/>
              <w:left w:val="nil"/>
              <w:bottom w:val="single" w:color="000000" w:sz="4" w:space="0"/>
              <w:right w:val="single" w:color="000000" w:sz="4" w:space="0"/>
            </w:tcBorders>
            <w:shd w:val="clear" w:color="auto" w:fill="FFFFFF"/>
            <w:vAlign w:val="center"/>
          </w:tcPr>
          <w:p w14:paraId="7CFF683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4" w:type="dxa"/>
            <w:tcBorders>
              <w:top w:val="nil"/>
              <w:left w:val="nil"/>
              <w:bottom w:val="single" w:color="000000" w:sz="4" w:space="0"/>
              <w:right w:val="single" w:color="000000" w:sz="4" w:space="0"/>
            </w:tcBorders>
            <w:shd w:val="clear" w:color="auto" w:fill="FFFFFF"/>
            <w:vAlign w:val="center"/>
          </w:tcPr>
          <w:p w14:paraId="1DD2E9B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1DEE381C">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04A29643">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35A2A2AD">
            <w:pPr>
              <w:jc w:val="right"/>
              <w:rPr>
                <w:rFonts w:hint="eastAsia" w:ascii="宋体" w:hAnsi="宋体" w:eastAsia="宋体" w:cs="宋体"/>
                <w:i w:val="0"/>
                <w:iCs w:val="0"/>
                <w:color w:val="auto"/>
                <w:sz w:val="16"/>
                <w:szCs w:val="16"/>
                <w:u w:val="none"/>
              </w:rPr>
            </w:pPr>
          </w:p>
        </w:tc>
      </w:tr>
      <w:tr w14:paraId="5FE28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242A69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0" w:type="dxa"/>
            <w:tcBorders>
              <w:top w:val="nil"/>
              <w:left w:val="nil"/>
              <w:bottom w:val="single" w:color="000000" w:sz="4" w:space="0"/>
              <w:right w:val="single" w:color="000000" w:sz="4" w:space="0"/>
            </w:tcBorders>
            <w:shd w:val="clear" w:color="auto" w:fill="FFFFFF"/>
            <w:vAlign w:val="center"/>
          </w:tcPr>
          <w:p w14:paraId="20FA3BD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4" w:type="dxa"/>
            <w:tcBorders>
              <w:top w:val="nil"/>
              <w:left w:val="nil"/>
              <w:bottom w:val="single" w:color="000000" w:sz="4" w:space="0"/>
              <w:right w:val="single" w:color="000000" w:sz="4" w:space="0"/>
            </w:tcBorders>
            <w:shd w:val="clear" w:color="auto" w:fill="FFFFFF"/>
            <w:vAlign w:val="center"/>
          </w:tcPr>
          <w:p w14:paraId="6D6F0A86">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64BB8765">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9F81D30">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4BB5882F">
            <w:pPr>
              <w:jc w:val="right"/>
              <w:rPr>
                <w:rFonts w:hint="eastAsia" w:ascii="宋体" w:hAnsi="宋体" w:eastAsia="宋体" w:cs="宋体"/>
                <w:i w:val="0"/>
                <w:iCs w:val="0"/>
                <w:color w:val="auto"/>
                <w:sz w:val="16"/>
                <w:szCs w:val="16"/>
                <w:u w:val="none"/>
              </w:rPr>
            </w:pPr>
          </w:p>
        </w:tc>
      </w:tr>
      <w:tr w14:paraId="71A68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4BEA75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0" w:type="dxa"/>
            <w:tcBorders>
              <w:top w:val="nil"/>
              <w:left w:val="nil"/>
              <w:bottom w:val="single" w:color="000000" w:sz="4" w:space="0"/>
              <w:right w:val="single" w:color="000000" w:sz="4" w:space="0"/>
            </w:tcBorders>
            <w:shd w:val="clear" w:color="auto" w:fill="FFFFFF"/>
            <w:vAlign w:val="center"/>
          </w:tcPr>
          <w:p w14:paraId="28B0735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4" w:type="dxa"/>
            <w:tcBorders>
              <w:top w:val="nil"/>
              <w:left w:val="nil"/>
              <w:bottom w:val="single" w:color="000000" w:sz="4" w:space="0"/>
              <w:right w:val="single" w:color="000000" w:sz="4" w:space="0"/>
            </w:tcBorders>
            <w:shd w:val="clear" w:color="auto" w:fill="FFFFFF"/>
            <w:vAlign w:val="center"/>
          </w:tcPr>
          <w:p w14:paraId="477AE27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6614B5D0">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25A701B2">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655717F7">
            <w:pPr>
              <w:jc w:val="right"/>
              <w:rPr>
                <w:rFonts w:hint="eastAsia" w:ascii="宋体" w:hAnsi="宋体" w:eastAsia="宋体" w:cs="宋体"/>
                <w:i w:val="0"/>
                <w:iCs w:val="0"/>
                <w:color w:val="auto"/>
                <w:sz w:val="16"/>
                <w:szCs w:val="16"/>
                <w:u w:val="none"/>
              </w:rPr>
            </w:pPr>
          </w:p>
        </w:tc>
      </w:tr>
      <w:tr w14:paraId="3D022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8E6057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0" w:type="dxa"/>
            <w:tcBorders>
              <w:top w:val="nil"/>
              <w:left w:val="nil"/>
              <w:bottom w:val="single" w:color="000000" w:sz="4" w:space="0"/>
              <w:right w:val="single" w:color="000000" w:sz="4" w:space="0"/>
            </w:tcBorders>
            <w:shd w:val="clear" w:color="auto" w:fill="FFFFFF"/>
            <w:vAlign w:val="center"/>
          </w:tcPr>
          <w:p w14:paraId="54BCCFE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4" w:type="dxa"/>
            <w:tcBorders>
              <w:top w:val="nil"/>
              <w:left w:val="nil"/>
              <w:bottom w:val="single" w:color="000000" w:sz="4" w:space="0"/>
              <w:right w:val="single" w:color="000000" w:sz="4" w:space="0"/>
            </w:tcBorders>
            <w:shd w:val="clear" w:color="auto" w:fill="FFFFFF"/>
            <w:vAlign w:val="center"/>
          </w:tcPr>
          <w:p w14:paraId="0211407D">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EB80C87">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59FD6E4">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1BE0383F">
            <w:pPr>
              <w:jc w:val="right"/>
              <w:rPr>
                <w:rFonts w:hint="eastAsia" w:ascii="宋体" w:hAnsi="宋体" w:eastAsia="宋体" w:cs="宋体"/>
                <w:i w:val="0"/>
                <w:iCs w:val="0"/>
                <w:color w:val="auto"/>
                <w:sz w:val="16"/>
                <w:szCs w:val="16"/>
                <w:u w:val="none"/>
              </w:rPr>
            </w:pPr>
          </w:p>
        </w:tc>
      </w:tr>
      <w:tr w14:paraId="11D4A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1C08CF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0" w:type="dxa"/>
            <w:tcBorders>
              <w:top w:val="nil"/>
              <w:left w:val="nil"/>
              <w:bottom w:val="single" w:color="000000" w:sz="4" w:space="0"/>
              <w:right w:val="single" w:color="000000" w:sz="4" w:space="0"/>
            </w:tcBorders>
            <w:shd w:val="clear" w:color="auto" w:fill="FFFFFF"/>
            <w:vAlign w:val="center"/>
          </w:tcPr>
          <w:p w14:paraId="0DF217F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4" w:type="dxa"/>
            <w:tcBorders>
              <w:top w:val="nil"/>
              <w:left w:val="nil"/>
              <w:bottom w:val="single" w:color="000000" w:sz="4" w:space="0"/>
              <w:right w:val="single" w:color="000000" w:sz="4" w:space="0"/>
            </w:tcBorders>
            <w:shd w:val="clear" w:color="auto" w:fill="FFFFFF"/>
            <w:vAlign w:val="center"/>
          </w:tcPr>
          <w:p w14:paraId="7C50B39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58BF5618">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369AF87E">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4EBB0258">
            <w:pPr>
              <w:jc w:val="right"/>
              <w:rPr>
                <w:rFonts w:hint="eastAsia" w:ascii="宋体" w:hAnsi="宋体" w:eastAsia="宋体" w:cs="宋体"/>
                <w:i w:val="0"/>
                <w:iCs w:val="0"/>
                <w:color w:val="auto"/>
                <w:sz w:val="16"/>
                <w:szCs w:val="16"/>
                <w:u w:val="none"/>
              </w:rPr>
            </w:pPr>
          </w:p>
        </w:tc>
      </w:tr>
      <w:tr w14:paraId="2378D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4"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CE5A85B">
            <w:pPr>
              <w:jc w:val="center"/>
              <w:rPr>
                <w:rFonts w:hint="eastAsia" w:ascii="宋体" w:hAnsi="宋体" w:eastAsia="宋体" w:cs="宋体"/>
                <w:i w:val="0"/>
                <w:iCs w:val="0"/>
                <w:color w:val="auto"/>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21277983">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0ABA28B8">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B40D33F">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C32C6D5">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02D5BF96">
            <w:pPr>
              <w:jc w:val="right"/>
              <w:rPr>
                <w:rFonts w:hint="eastAsia" w:ascii="宋体" w:hAnsi="宋体" w:eastAsia="宋体" w:cs="宋体"/>
                <w:i w:val="0"/>
                <w:iCs w:val="0"/>
                <w:color w:val="auto"/>
                <w:sz w:val="16"/>
                <w:szCs w:val="16"/>
                <w:u w:val="none"/>
              </w:rPr>
            </w:pPr>
          </w:p>
        </w:tc>
      </w:tr>
      <w:tr w14:paraId="09431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057" w:type="dxa"/>
            <w:gridSpan w:val="6"/>
            <w:tcBorders>
              <w:top w:val="nil"/>
              <w:left w:val="single" w:color="000000" w:sz="8" w:space="0"/>
              <w:bottom w:val="single" w:color="000000" w:sz="8" w:space="0"/>
              <w:right w:val="single" w:color="000000" w:sz="8" w:space="0"/>
            </w:tcBorders>
            <w:shd w:val="clear" w:color="auto" w:fill="FFFFFF"/>
            <w:vAlign w:val="center"/>
          </w:tcPr>
          <w:p w14:paraId="32BF2A3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bl>
    <w:p w14:paraId="125DF6E1">
      <w:pPr>
        <w:jc w:val="center"/>
        <w:rPr>
          <w:rFonts w:hint="eastAsia" w:ascii="宋体" w:hAnsi="宋体" w:eastAsia="宋体" w:cs="宋体"/>
          <w:b/>
          <w:bCs/>
          <w:color w:val="auto"/>
          <w:sz w:val="32"/>
          <w:szCs w:val="32"/>
          <w:lang w:val="en-US" w:eastAsia="zh-CN"/>
        </w:rPr>
      </w:pPr>
    </w:p>
    <w:tbl>
      <w:tblPr>
        <w:tblStyle w:val="22"/>
        <w:tblW w:w="9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49"/>
        <w:gridCol w:w="704"/>
        <w:gridCol w:w="1057"/>
        <w:gridCol w:w="1057"/>
        <w:gridCol w:w="1609"/>
      </w:tblGrid>
      <w:tr w14:paraId="49D82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57" w:type="dxa"/>
            <w:gridSpan w:val="6"/>
            <w:tcBorders>
              <w:top w:val="nil"/>
              <w:left w:val="nil"/>
              <w:bottom w:val="nil"/>
              <w:right w:val="nil"/>
            </w:tcBorders>
            <w:shd w:val="clear" w:color="auto" w:fill="FFFFFF"/>
            <w:vAlign w:val="bottom"/>
          </w:tcPr>
          <w:p w14:paraId="400A26A5">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0EC1A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57" w:type="dxa"/>
            <w:gridSpan w:val="6"/>
            <w:tcBorders>
              <w:top w:val="nil"/>
              <w:left w:val="nil"/>
              <w:bottom w:val="nil"/>
              <w:right w:val="nil"/>
            </w:tcBorders>
            <w:shd w:val="clear" w:color="auto" w:fill="FFFFFF"/>
            <w:vAlign w:val="top"/>
          </w:tcPr>
          <w:p w14:paraId="5B215673">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AA70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057"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467E393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4C324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AC5E90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49" w:type="dxa"/>
            <w:tcBorders>
              <w:top w:val="nil"/>
              <w:left w:val="nil"/>
              <w:bottom w:val="single" w:color="000000" w:sz="4" w:space="0"/>
              <w:right w:val="single" w:color="000000" w:sz="4" w:space="0"/>
            </w:tcBorders>
            <w:shd w:val="clear" w:color="auto" w:fill="FFFFFF"/>
            <w:vAlign w:val="center"/>
          </w:tcPr>
          <w:p w14:paraId="71BC110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4663327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0E9AD86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36DF50DE">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609" w:type="dxa"/>
            <w:tcBorders>
              <w:top w:val="nil"/>
              <w:left w:val="nil"/>
              <w:bottom w:val="single" w:color="000000" w:sz="4" w:space="0"/>
              <w:right w:val="single" w:color="000000" w:sz="8" w:space="0"/>
            </w:tcBorders>
            <w:shd w:val="clear" w:color="auto" w:fill="FFFFFF"/>
            <w:vAlign w:val="center"/>
          </w:tcPr>
          <w:p w14:paraId="6A2D27B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552EE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53A475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49" w:type="dxa"/>
            <w:tcBorders>
              <w:top w:val="nil"/>
              <w:left w:val="nil"/>
              <w:bottom w:val="single" w:color="000000" w:sz="4" w:space="0"/>
              <w:right w:val="single" w:color="000000" w:sz="4" w:space="0"/>
            </w:tcBorders>
            <w:shd w:val="clear" w:color="auto" w:fill="FFFFFF"/>
            <w:vAlign w:val="center"/>
          </w:tcPr>
          <w:p w14:paraId="318C8D4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4" w:type="dxa"/>
            <w:tcBorders>
              <w:top w:val="nil"/>
              <w:left w:val="nil"/>
              <w:bottom w:val="single" w:color="000000" w:sz="4" w:space="0"/>
              <w:right w:val="single" w:color="000000" w:sz="4" w:space="0"/>
            </w:tcBorders>
            <w:shd w:val="clear" w:color="auto" w:fill="FFFFFF"/>
            <w:vAlign w:val="center"/>
          </w:tcPr>
          <w:p w14:paraId="4B22721A">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E339A72">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6622D08">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66F23846">
            <w:pPr>
              <w:jc w:val="right"/>
              <w:rPr>
                <w:rFonts w:hint="eastAsia" w:ascii="宋体" w:hAnsi="宋体" w:eastAsia="宋体" w:cs="宋体"/>
                <w:i w:val="0"/>
                <w:iCs w:val="0"/>
                <w:color w:val="auto"/>
                <w:sz w:val="16"/>
                <w:szCs w:val="16"/>
                <w:u w:val="none"/>
              </w:rPr>
            </w:pPr>
          </w:p>
        </w:tc>
      </w:tr>
      <w:tr w14:paraId="2D657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A0FF61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49" w:type="dxa"/>
            <w:tcBorders>
              <w:top w:val="nil"/>
              <w:left w:val="nil"/>
              <w:bottom w:val="single" w:color="000000" w:sz="4" w:space="0"/>
              <w:right w:val="single" w:color="000000" w:sz="4" w:space="0"/>
            </w:tcBorders>
            <w:shd w:val="clear" w:color="auto" w:fill="FFFFFF"/>
            <w:vAlign w:val="center"/>
          </w:tcPr>
          <w:p w14:paraId="197AA00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4" w:type="dxa"/>
            <w:tcBorders>
              <w:top w:val="nil"/>
              <w:left w:val="nil"/>
              <w:bottom w:val="single" w:color="000000" w:sz="4" w:space="0"/>
              <w:right w:val="single" w:color="000000" w:sz="4" w:space="0"/>
            </w:tcBorders>
            <w:shd w:val="clear" w:color="auto" w:fill="FFFFFF"/>
            <w:vAlign w:val="center"/>
          </w:tcPr>
          <w:p w14:paraId="341EA2DF">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4582B04">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AD877E8">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4C7234CA">
            <w:pPr>
              <w:jc w:val="right"/>
              <w:rPr>
                <w:rFonts w:hint="eastAsia" w:ascii="宋体" w:hAnsi="宋体" w:eastAsia="宋体" w:cs="宋体"/>
                <w:i w:val="0"/>
                <w:iCs w:val="0"/>
                <w:color w:val="auto"/>
                <w:sz w:val="16"/>
                <w:szCs w:val="16"/>
                <w:u w:val="none"/>
              </w:rPr>
            </w:pPr>
          </w:p>
        </w:tc>
      </w:tr>
      <w:tr w14:paraId="58710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1B74AF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49" w:type="dxa"/>
            <w:tcBorders>
              <w:top w:val="nil"/>
              <w:left w:val="nil"/>
              <w:bottom w:val="single" w:color="000000" w:sz="4" w:space="0"/>
              <w:right w:val="single" w:color="000000" w:sz="4" w:space="0"/>
            </w:tcBorders>
            <w:shd w:val="clear" w:color="auto" w:fill="FFFFFF"/>
            <w:vAlign w:val="center"/>
          </w:tcPr>
          <w:p w14:paraId="3848DD0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4" w:type="dxa"/>
            <w:tcBorders>
              <w:top w:val="nil"/>
              <w:left w:val="nil"/>
              <w:bottom w:val="single" w:color="000000" w:sz="4" w:space="0"/>
              <w:right w:val="single" w:color="000000" w:sz="4" w:space="0"/>
            </w:tcBorders>
            <w:shd w:val="clear" w:color="auto" w:fill="FFFFFF"/>
            <w:vAlign w:val="center"/>
          </w:tcPr>
          <w:p w14:paraId="3FF0A6D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47E25659">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1395.27</w:t>
            </w:r>
          </w:p>
        </w:tc>
        <w:tc>
          <w:tcPr>
            <w:tcW w:w="1057" w:type="dxa"/>
            <w:tcBorders>
              <w:top w:val="nil"/>
              <w:left w:val="nil"/>
              <w:bottom w:val="single" w:color="000000" w:sz="4" w:space="0"/>
              <w:right w:val="single" w:color="000000" w:sz="4" w:space="0"/>
            </w:tcBorders>
            <w:shd w:val="clear" w:color="auto" w:fill="FFFFFF"/>
            <w:vAlign w:val="center"/>
          </w:tcPr>
          <w:p w14:paraId="5666195C">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4338C2CD">
            <w:pPr>
              <w:jc w:val="right"/>
              <w:rPr>
                <w:rFonts w:hint="eastAsia" w:ascii="宋体" w:hAnsi="宋体" w:eastAsia="宋体" w:cs="宋体"/>
                <w:i w:val="0"/>
                <w:iCs w:val="0"/>
                <w:color w:val="auto"/>
                <w:sz w:val="16"/>
                <w:szCs w:val="16"/>
                <w:u w:val="none"/>
              </w:rPr>
            </w:pPr>
          </w:p>
        </w:tc>
      </w:tr>
      <w:tr w14:paraId="63F88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38CFFD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49" w:type="dxa"/>
            <w:tcBorders>
              <w:top w:val="nil"/>
              <w:left w:val="nil"/>
              <w:bottom w:val="single" w:color="000000" w:sz="4" w:space="0"/>
              <w:right w:val="single" w:color="000000" w:sz="4" w:space="0"/>
            </w:tcBorders>
            <w:shd w:val="clear" w:color="auto" w:fill="FFFFFF"/>
            <w:vAlign w:val="center"/>
          </w:tcPr>
          <w:p w14:paraId="245DB84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4" w:type="dxa"/>
            <w:tcBorders>
              <w:top w:val="nil"/>
              <w:left w:val="nil"/>
              <w:bottom w:val="single" w:color="000000" w:sz="4" w:space="0"/>
              <w:right w:val="single" w:color="000000" w:sz="4" w:space="0"/>
            </w:tcBorders>
            <w:shd w:val="clear" w:color="auto" w:fill="FFFFFF"/>
            <w:vAlign w:val="center"/>
          </w:tcPr>
          <w:p w14:paraId="2EDDC48A">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C804309">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CF9F9F4">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1AC7734F">
            <w:pPr>
              <w:jc w:val="right"/>
              <w:rPr>
                <w:rFonts w:hint="eastAsia" w:ascii="宋体" w:hAnsi="宋体" w:eastAsia="宋体" w:cs="宋体"/>
                <w:i w:val="0"/>
                <w:iCs w:val="0"/>
                <w:color w:val="auto"/>
                <w:sz w:val="16"/>
                <w:szCs w:val="16"/>
                <w:u w:val="none"/>
              </w:rPr>
            </w:pPr>
          </w:p>
        </w:tc>
      </w:tr>
      <w:tr w14:paraId="6BEE4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009DB8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49" w:type="dxa"/>
            <w:tcBorders>
              <w:top w:val="nil"/>
              <w:left w:val="nil"/>
              <w:bottom w:val="single" w:color="000000" w:sz="4" w:space="0"/>
              <w:right w:val="single" w:color="000000" w:sz="4" w:space="0"/>
            </w:tcBorders>
            <w:shd w:val="clear" w:color="auto" w:fill="FFFFFF"/>
            <w:vAlign w:val="center"/>
          </w:tcPr>
          <w:p w14:paraId="73CC728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4" w:type="dxa"/>
            <w:tcBorders>
              <w:top w:val="nil"/>
              <w:left w:val="nil"/>
              <w:bottom w:val="single" w:color="000000" w:sz="4" w:space="0"/>
              <w:right w:val="single" w:color="000000" w:sz="4" w:space="0"/>
            </w:tcBorders>
            <w:shd w:val="clear" w:color="auto" w:fill="FFFFFF"/>
            <w:vAlign w:val="center"/>
          </w:tcPr>
          <w:p w14:paraId="255F647A">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0D0BD35">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3244518">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58555AA7">
            <w:pPr>
              <w:jc w:val="right"/>
              <w:rPr>
                <w:rFonts w:hint="eastAsia" w:ascii="宋体" w:hAnsi="宋体" w:eastAsia="宋体" w:cs="宋体"/>
                <w:i w:val="0"/>
                <w:iCs w:val="0"/>
                <w:color w:val="auto"/>
                <w:sz w:val="16"/>
                <w:szCs w:val="16"/>
                <w:u w:val="none"/>
              </w:rPr>
            </w:pPr>
          </w:p>
        </w:tc>
      </w:tr>
      <w:tr w14:paraId="3FB9D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70CFC5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49" w:type="dxa"/>
            <w:tcBorders>
              <w:top w:val="nil"/>
              <w:left w:val="nil"/>
              <w:bottom w:val="single" w:color="000000" w:sz="4" w:space="0"/>
              <w:right w:val="single" w:color="000000" w:sz="4" w:space="0"/>
            </w:tcBorders>
            <w:shd w:val="clear" w:color="auto" w:fill="FFFFFF"/>
            <w:vAlign w:val="center"/>
          </w:tcPr>
          <w:p w14:paraId="2F05B90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4" w:type="dxa"/>
            <w:tcBorders>
              <w:top w:val="nil"/>
              <w:left w:val="nil"/>
              <w:bottom w:val="single" w:color="000000" w:sz="4" w:space="0"/>
              <w:right w:val="single" w:color="000000" w:sz="4" w:space="0"/>
            </w:tcBorders>
            <w:shd w:val="clear" w:color="auto" w:fill="FFFFFF"/>
            <w:vAlign w:val="center"/>
          </w:tcPr>
          <w:p w14:paraId="7989C77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29DA51C7">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170.85</w:t>
            </w:r>
          </w:p>
        </w:tc>
        <w:tc>
          <w:tcPr>
            <w:tcW w:w="1057" w:type="dxa"/>
            <w:tcBorders>
              <w:top w:val="nil"/>
              <w:left w:val="nil"/>
              <w:bottom w:val="single" w:color="000000" w:sz="4" w:space="0"/>
              <w:right w:val="single" w:color="000000" w:sz="4" w:space="0"/>
            </w:tcBorders>
            <w:shd w:val="clear" w:color="auto" w:fill="FFFFFF"/>
            <w:vAlign w:val="center"/>
          </w:tcPr>
          <w:p w14:paraId="14E18B64">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5659D9A8">
            <w:pPr>
              <w:jc w:val="right"/>
              <w:rPr>
                <w:rFonts w:hint="eastAsia" w:ascii="宋体" w:hAnsi="宋体" w:eastAsia="宋体" w:cs="宋体"/>
                <w:i w:val="0"/>
                <w:iCs w:val="0"/>
                <w:color w:val="auto"/>
                <w:sz w:val="16"/>
                <w:szCs w:val="16"/>
                <w:u w:val="none"/>
              </w:rPr>
            </w:pPr>
          </w:p>
        </w:tc>
      </w:tr>
      <w:tr w14:paraId="75C0F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2DA717E">
            <w:pPr>
              <w:jc w:val="center"/>
              <w:rPr>
                <w:rFonts w:hint="eastAsia" w:ascii="宋体" w:hAnsi="宋体" w:eastAsia="宋体" w:cs="宋体"/>
                <w:i w:val="0"/>
                <w:iCs w:val="0"/>
                <w:color w:val="auto"/>
                <w:sz w:val="16"/>
                <w:szCs w:val="16"/>
                <w:u w:val="none"/>
              </w:rPr>
            </w:pPr>
          </w:p>
        </w:tc>
        <w:tc>
          <w:tcPr>
            <w:tcW w:w="3749" w:type="dxa"/>
            <w:tcBorders>
              <w:top w:val="nil"/>
              <w:left w:val="nil"/>
              <w:bottom w:val="single" w:color="000000" w:sz="4" w:space="0"/>
              <w:right w:val="single" w:color="000000" w:sz="4" w:space="0"/>
            </w:tcBorders>
            <w:shd w:val="clear" w:color="auto" w:fill="FFFFFF"/>
            <w:vAlign w:val="center"/>
          </w:tcPr>
          <w:p w14:paraId="4F03B405">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2323765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6E2D986">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F273053">
            <w:pPr>
              <w:jc w:val="right"/>
              <w:rPr>
                <w:rFonts w:hint="eastAsia" w:ascii="宋体" w:hAnsi="宋体" w:eastAsia="宋体" w:cs="宋体"/>
                <w:i w:val="0"/>
                <w:iCs w:val="0"/>
                <w:color w:val="auto"/>
                <w:sz w:val="16"/>
                <w:szCs w:val="16"/>
                <w:u w:val="none"/>
              </w:rPr>
            </w:pPr>
          </w:p>
        </w:tc>
        <w:tc>
          <w:tcPr>
            <w:tcW w:w="1609" w:type="dxa"/>
            <w:tcBorders>
              <w:top w:val="nil"/>
              <w:left w:val="nil"/>
              <w:bottom w:val="single" w:color="000000" w:sz="4" w:space="0"/>
              <w:right w:val="single" w:color="000000" w:sz="8" w:space="0"/>
            </w:tcBorders>
            <w:shd w:val="clear" w:color="auto" w:fill="FFFFFF"/>
            <w:vAlign w:val="center"/>
          </w:tcPr>
          <w:p w14:paraId="16D7AA63">
            <w:pPr>
              <w:jc w:val="right"/>
              <w:rPr>
                <w:rFonts w:hint="eastAsia" w:ascii="宋体" w:hAnsi="宋体" w:eastAsia="宋体" w:cs="宋体"/>
                <w:i w:val="0"/>
                <w:iCs w:val="0"/>
                <w:color w:val="auto"/>
                <w:sz w:val="16"/>
                <w:szCs w:val="16"/>
                <w:u w:val="none"/>
              </w:rPr>
            </w:pPr>
          </w:p>
        </w:tc>
      </w:tr>
      <w:tr w14:paraId="575F8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057" w:type="dxa"/>
            <w:gridSpan w:val="6"/>
            <w:tcBorders>
              <w:top w:val="nil"/>
              <w:left w:val="single" w:color="000000" w:sz="8" w:space="0"/>
              <w:bottom w:val="single" w:color="000000" w:sz="8" w:space="0"/>
              <w:right w:val="single" w:color="000000" w:sz="8" w:space="0"/>
            </w:tcBorders>
            <w:shd w:val="clear" w:color="auto" w:fill="FFFFFF"/>
            <w:vAlign w:val="center"/>
          </w:tcPr>
          <w:p w14:paraId="43DC9E4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bl>
    <w:p w14:paraId="370E3E44">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0B9033F7">
      <w:pPr>
        <w:rPr>
          <w:rFonts w:hint="eastAsia" w:ascii="宋体" w:hAnsi="宋体" w:eastAsia="宋体" w:cs="宋体"/>
          <w:b/>
          <w:bCs/>
          <w:i w:val="0"/>
          <w:caps w:val="0"/>
          <w:color w:val="auto"/>
          <w:spacing w:val="0"/>
          <w:kern w:val="0"/>
          <w:sz w:val="24"/>
          <w:szCs w:val="24"/>
          <w:shd w:val="clear" w:color="auto" w:fill="FFFFFF"/>
          <w:lang w:val="en-US" w:eastAsia="zh-CN" w:bidi="ar"/>
        </w:rPr>
      </w:pPr>
    </w:p>
    <w:tbl>
      <w:tblPr>
        <w:tblStyle w:val="22"/>
        <w:tblW w:w="90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7"/>
        <w:gridCol w:w="1056"/>
        <w:gridCol w:w="1569"/>
      </w:tblGrid>
      <w:tr w14:paraId="1B980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17" w:type="dxa"/>
            <w:gridSpan w:val="6"/>
            <w:tcBorders>
              <w:top w:val="nil"/>
              <w:left w:val="nil"/>
              <w:bottom w:val="nil"/>
              <w:right w:val="nil"/>
            </w:tcBorders>
            <w:shd w:val="clear" w:color="auto" w:fill="FFFFFF"/>
            <w:vAlign w:val="bottom"/>
          </w:tcPr>
          <w:p w14:paraId="27D87EB4">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5D523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17" w:type="dxa"/>
            <w:gridSpan w:val="6"/>
            <w:tcBorders>
              <w:top w:val="nil"/>
              <w:left w:val="nil"/>
              <w:bottom w:val="nil"/>
              <w:right w:val="nil"/>
            </w:tcBorders>
            <w:shd w:val="clear" w:color="auto" w:fill="FFFFFF"/>
            <w:vAlign w:val="top"/>
          </w:tcPr>
          <w:p w14:paraId="24B360BD">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2BC89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017"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D6ABE2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00D14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9E869D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087383D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6B3BADCD">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28E142E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6" w:type="dxa"/>
            <w:tcBorders>
              <w:top w:val="nil"/>
              <w:left w:val="nil"/>
              <w:bottom w:val="single" w:color="000000" w:sz="4" w:space="0"/>
              <w:right w:val="single" w:color="000000" w:sz="4" w:space="0"/>
            </w:tcBorders>
            <w:shd w:val="clear" w:color="auto" w:fill="FFFFFF"/>
            <w:vAlign w:val="center"/>
          </w:tcPr>
          <w:p w14:paraId="0D9C0537">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569" w:type="dxa"/>
            <w:tcBorders>
              <w:top w:val="nil"/>
              <w:left w:val="nil"/>
              <w:bottom w:val="single" w:color="000000" w:sz="4" w:space="0"/>
              <w:right w:val="single" w:color="000000" w:sz="8" w:space="0"/>
            </w:tcBorders>
            <w:shd w:val="clear" w:color="auto" w:fill="FFFFFF"/>
            <w:vAlign w:val="center"/>
          </w:tcPr>
          <w:p w14:paraId="7F0016B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3901F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D28E09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50" w:type="dxa"/>
            <w:tcBorders>
              <w:top w:val="nil"/>
              <w:left w:val="nil"/>
              <w:bottom w:val="single" w:color="000000" w:sz="4" w:space="0"/>
              <w:right w:val="single" w:color="000000" w:sz="4" w:space="0"/>
            </w:tcBorders>
            <w:shd w:val="clear" w:color="auto" w:fill="FFFFFF"/>
            <w:vAlign w:val="center"/>
          </w:tcPr>
          <w:p w14:paraId="29F7DD5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4" w:type="dxa"/>
            <w:tcBorders>
              <w:top w:val="nil"/>
              <w:left w:val="nil"/>
              <w:bottom w:val="single" w:color="000000" w:sz="4" w:space="0"/>
              <w:right w:val="single" w:color="000000" w:sz="4" w:space="0"/>
            </w:tcBorders>
            <w:shd w:val="clear" w:color="auto" w:fill="FFFFFF"/>
            <w:vAlign w:val="center"/>
          </w:tcPr>
          <w:p w14:paraId="5B5B4677">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221421A">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73B56C1E">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74A5EB37">
            <w:pPr>
              <w:jc w:val="right"/>
              <w:rPr>
                <w:rFonts w:hint="eastAsia" w:ascii="宋体" w:hAnsi="宋体" w:eastAsia="宋体" w:cs="宋体"/>
                <w:i w:val="0"/>
                <w:iCs w:val="0"/>
                <w:color w:val="auto"/>
                <w:sz w:val="16"/>
                <w:szCs w:val="16"/>
                <w:u w:val="none"/>
              </w:rPr>
            </w:pPr>
          </w:p>
        </w:tc>
      </w:tr>
      <w:tr w14:paraId="31DA3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BEDA94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50" w:type="dxa"/>
            <w:tcBorders>
              <w:top w:val="nil"/>
              <w:left w:val="nil"/>
              <w:bottom w:val="single" w:color="000000" w:sz="4" w:space="0"/>
              <w:right w:val="single" w:color="000000" w:sz="4" w:space="0"/>
            </w:tcBorders>
            <w:shd w:val="clear" w:color="auto" w:fill="FFFFFF"/>
            <w:vAlign w:val="center"/>
          </w:tcPr>
          <w:p w14:paraId="089FEDA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4" w:type="dxa"/>
            <w:tcBorders>
              <w:top w:val="nil"/>
              <w:left w:val="nil"/>
              <w:bottom w:val="single" w:color="000000" w:sz="4" w:space="0"/>
              <w:right w:val="single" w:color="000000" w:sz="4" w:space="0"/>
            </w:tcBorders>
            <w:shd w:val="clear" w:color="auto" w:fill="FFFFFF"/>
            <w:vAlign w:val="center"/>
          </w:tcPr>
          <w:p w14:paraId="179B67A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25392A21">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112.27</w:t>
            </w:r>
          </w:p>
        </w:tc>
        <w:tc>
          <w:tcPr>
            <w:tcW w:w="1056" w:type="dxa"/>
            <w:tcBorders>
              <w:top w:val="nil"/>
              <w:left w:val="nil"/>
              <w:bottom w:val="single" w:color="000000" w:sz="4" w:space="0"/>
              <w:right w:val="single" w:color="000000" w:sz="4" w:space="0"/>
            </w:tcBorders>
            <w:shd w:val="clear" w:color="auto" w:fill="FFFFFF"/>
            <w:vAlign w:val="center"/>
          </w:tcPr>
          <w:p w14:paraId="293DC810">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041CDE34">
            <w:pPr>
              <w:jc w:val="right"/>
              <w:rPr>
                <w:rFonts w:hint="eastAsia" w:ascii="宋体" w:hAnsi="宋体" w:eastAsia="宋体" w:cs="宋体"/>
                <w:i w:val="0"/>
                <w:iCs w:val="0"/>
                <w:color w:val="auto"/>
                <w:sz w:val="16"/>
                <w:szCs w:val="16"/>
                <w:u w:val="none"/>
              </w:rPr>
            </w:pPr>
          </w:p>
        </w:tc>
      </w:tr>
      <w:tr w14:paraId="13E9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AEEB02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302</w:t>
            </w:r>
          </w:p>
        </w:tc>
        <w:tc>
          <w:tcPr>
            <w:tcW w:w="3750" w:type="dxa"/>
            <w:tcBorders>
              <w:top w:val="nil"/>
              <w:left w:val="nil"/>
              <w:bottom w:val="single" w:color="000000" w:sz="4" w:space="0"/>
              <w:right w:val="single" w:color="000000" w:sz="4" w:space="0"/>
            </w:tcBorders>
            <w:shd w:val="clear" w:color="auto" w:fill="FFFFFF"/>
            <w:vAlign w:val="center"/>
          </w:tcPr>
          <w:p w14:paraId="16292FD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垫层</w:t>
            </w:r>
          </w:p>
        </w:tc>
        <w:tc>
          <w:tcPr>
            <w:tcW w:w="704" w:type="dxa"/>
            <w:tcBorders>
              <w:top w:val="nil"/>
              <w:left w:val="nil"/>
              <w:bottom w:val="single" w:color="000000" w:sz="4" w:space="0"/>
              <w:right w:val="single" w:color="000000" w:sz="4" w:space="0"/>
            </w:tcBorders>
            <w:shd w:val="clear" w:color="auto" w:fill="FFFFFF"/>
            <w:vAlign w:val="center"/>
          </w:tcPr>
          <w:p w14:paraId="07FF6F8D">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B676F7B">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281C59E7">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04717480">
            <w:pPr>
              <w:jc w:val="right"/>
              <w:rPr>
                <w:rFonts w:hint="eastAsia" w:ascii="宋体" w:hAnsi="宋体" w:eastAsia="宋体" w:cs="宋体"/>
                <w:i w:val="0"/>
                <w:iCs w:val="0"/>
                <w:color w:val="auto"/>
                <w:sz w:val="16"/>
                <w:szCs w:val="16"/>
                <w:u w:val="none"/>
              </w:rPr>
            </w:pPr>
          </w:p>
        </w:tc>
      </w:tr>
      <w:tr w14:paraId="53399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4FD81B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302-2</w:t>
            </w:r>
          </w:p>
        </w:tc>
        <w:tc>
          <w:tcPr>
            <w:tcW w:w="3750" w:type="dxa"/>
            <w:tcBorders>
              <w:top w:val="nil"/>
              <w:left w:val="nil"/>
              <w:bottom w:val="single" w:color="000000" w:sz="4" w:space="0"/>
              <w:right w:val="single" w:color="000000" w:sz="4" w:space="0"/>
            </w:tcBorders>
            <w:shd w:val="clear" w:color="auto" w:fill="FFFFFF"/>
            <w:vAlign w:val="center"/>
          </w:tcPr>
          <w:p w14:paraId="5128400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砂砾土垫层</w:t>
            </w:r>
          </w:p>
        </w:tc>
        <w:tc>
          <w:tcPr>
            <w:tcW w:w="704" w:type="dxa"/>
            <w:tcBorders>
              <w:top w:val="nil"/>
              <w:left w:val="nil"/>
              <w:bottom w:val="single" w:color="000000" w:sz="4" w:space="0"/>
              <w:right w:val="single" w:color="000000" w:sz="4" w:space="0"/>
            </w:tcBorders>
            <w:shd w:val="clear" w:color="auto" w:fill="FFFFFF"/>
            <w:vAlign w:val="center"/>
          </w:tcPr>
          <w:p w14:paraId="45B73FE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3FE690D">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2BDA158">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213DE1F3">
            <w:pPr>
              <w:jc w:val="right"/>
              <w:rPr>
                <w:rFonts w:hint="eastAsia" w:ascii="宋体" w:hAnsi="宋体" w:eastAsia="宋体" w:cs="宋体"/>
                <w:i w:val="0"/>
                <w:iCs w:val="0"/>
                <w:color w:val="auto"/>
                <w:sz w:val="16"/>
                <w:szCs w:val="16"/>
                <w:u w:val="none"/>
              </w:rPr>
            </w:pPr>
          </w:p>
        </w:tc>
      </w:tr>
      <w:tr w14:paraId="01AE1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8636E5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76F1B89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厚100mm</w:t>
            </w:r>
          </w:p>
        </w:tc>
        <w:tc>
          <w:tcPr>
            <w:tcW w:w="704" w:type="dxa"/>
            <w:tcBorders>
              <w:top w:val="nil"/>
              <w:left w:val="nil"/>
              <w:bottom w:val="single" w:color="000000" w:sz="4" w:space="0"/>
              <w:right w:val="single" w:color="000000" w:sz="4" w:space="0"/>
            </w:tcBorders>
            <w:shd w:val="clear" w:color="auto" w:fill="FFFFFF"/>
            <w:vAlign w:val="center"/>
          </w:tcPr>
          <w:p w14:paraId="3169F8F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6B382231">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3343.77</w:t>
            </w:r>
          </w:p>
        </w:tc>
        <w:tc>
          <w:tcPr>
            <w:tcW w:w="1056" w:type="dxa"/>
            <w:tcBorders>
              <w:top w:val="nil"/>
              <w:left w:val="nil"/>
              <w:bottom w:val="single" w:color="000000" w:sz="4" w:space="0"/>
              <w:right w:val="single" w:color="000000" w:sz="4" w:space="0"/>
            </w:tcBorders>
            <w:shd w:val="clear" w:color="auto" w:fill="FFFFFF"/>
            <w:vAlign w:val="center"/>
          </w:tcPr>
          <w:p w14:paraId="69C2C96F">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713A5EC4">
            <w:pPr>
              <w:jc w:val="right"/>
              <w:rPr>
                <w:rFonts w:hint="eastAsia" w:ascii="宋体" w:hAnsi="宋体" w:eastAsia="宋体" w:cs="宋体"/>
                <w:i w:val="0"/>
                <w:iCs w:val="0"/>
                <w:color w:val="auto"/>
                <w:sz w:val="16"/>
                <w:szCs w:val="16"/>
                <w:u w:val="none"/>
              </w:rPr>
            </w:pPr>
          </w:p>
        </w:tc>
      </w:tr>
      <w:tr w14:paraId="276EF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9610CF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304</w:t>
            </w:r>
          </w:p>
        </w:tc>
        <w:tc>
          <w:tcPr>
            <w:tcW w:w="3750" w:type="dxa"/>
            <w:tcBorders>
              <w:top w:val="nil"/>
              <w:left w:val="nil"/>
              <w:bottom w:val="single" w:color="000000" w:sz="4" w:space="0"/>
              <w:right w:val="single" w:color="000000" w:sz="4" w:space="0"/>
            </w:tcBorders>
            <w:shd w:val="clear" w:color="auto" w:fill="FFFFFF"/>
            <w:vAlign w:val="center"/>
          </w:tcPr>
          <w:p w14:paraId="21FE9BC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水泥稳定土底基层、基层</w:t>
            </w:r>
          </w:p>
        </w:tc>
        <w:tc>
          <w:tcPr>
            <w:tcW w:w="704" w:type="dxa"/>
            <w:tcBorders>
              <w:top w:val="nil"/>
              <w:left w:val="nil"/>
              <w:bottom w:val="single" w:color="000000" w:sz="4" w:space="0"/>
              <w:right w:val="single" w:color="000000" w:sz="4" w:space="0"/>
            </w:tcBorders>
            <w:shd w:val="clear" w:color="auto" w:fill="FFFFFF"/>
            <w:vAlign w:val="center"/>
          </w:tcPr>
          <w:p w14:paraId="7A6A249B">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3E5C0F0">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D08BC71">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64B35ED0">
            <w:pPr>
              <w:jc w:val="right"/>
              <w:rPr>
                <w:rFonts w:hint="eastAsia" w:ascii="宋体" w:hAnsi="宋体" w:eastAsia="宋体" w:cs="宋体"/>
                <w:i w:val="0"/>
                <w:iCs w:val="0"/>
                <w:color w:val="auto"/>
                <w:sz w:val="16"/>
                <w:szCs w:val="16"/>
                <w:u w:val="none"/>
              </w:rPr>
            </w:pPr>
          </w:p>
        </w:tc>
      </w:tr>
      <w:tr w14:paraId="0EFCD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866164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304-3</w:t>
            </w:r>
          </w:p>
        </w:tc>
        <w:tc>
          <w:tcPr>
            <w:tcW w:w="3750" w:type="dxa"/>
            <w:tcBorders>
              <w:top w:val="nil"/>
              <w:left w:val="nil"/>
              <w:bottom w:val="single" w:color="000000" w:sz="4" w:space="0"/>
              <w:right w:val="single" w:color="000000" w:sz="4" w:space="0"/>
            </w:tcBorders>
            <w:shd w:val="clear" w:color="auto" w:fill="FFFFFF"/>
            <w:vAlign w:val="center"/>
          </w:tcPr>
          <w:p w14:paraId="28B875A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6%水泥稳定土基层</w:t>
            </w:r>
          </w:p>
        </w:tc>
        <w:tc>
          <w:tcPr>
            <w:tcW w:w="704" w:type="dxa"/>
            <w:tcBorders>
              <w:top w:val="nil"/>
              <w:left w:val="nil"/>
              <w:bottom w:val="single" w:color="000000" w:sz="4" w:space="0"/>
              <w:right w:val="single" w:color="000000" w:sz="4" w:space="0"/>
            </w:tcBorders>
            <w:shd w:val="clear" w:color="auto" w:fill="FFFFFF"/>
            <w:vAlign w:val="center"/>
          </w:tcPr>
          <w:p w14:paraId="53BD8EEC">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EF017C1">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081FCB0A">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3EEB4BD8">
            <w:pPr>
              <w:jc w:val="right"/>
              <w:rPr>
                <w:rFonts w:hint="eastAsia" w:ascii="宋体" w:hAnsi="宋体" w:eastAsia="宋体" w:cs="宋体"/>
                <w:i w:val="0"/>
                <w:iCs w:val="0"/>
                <w:color w:val="auto"/>
                <w:sz w:val="16"/>
                <w:szCs w:val="16"/>
                <w:u w:val="none"/>
              </w:rPr>
            </w:pPr>
          </w:p>
        </w:tc>
      </w:tr>
      <w:tr w14:paraId="194EC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964CD9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783209D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厚160mm</w:t>
            </w:r>
          </w:p>
        </w:tc>
        <w:tc>
          <w:tcPr>
            <w:tcW w:w="704" w:type="dxa"/>
            <w:tcBorders>
              <w:top w:val="nil"/>
              <w:left w:val="nil"/>
              <w:bottom w:val="single" w:color="000000" w:sz="4" w:space="0"/>
              <w:right w:val="single" w:color="000000" w:sz="4" w:space="0"/>
            </w:tcBorders>
            <w:shd w:val="clear" w:color="auto" w:fill="FFFFFF"/>
            <w:vAlign w:val="center"/>
          </w:tcPr>
          <w:p w14:paraId="381A088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72CB1A88">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3075.29</w:t>
            </w:r>
          </w:p>
        </w:tc>
        <w:tc>
          <w:tcPr>
            <w:tcW w:w="1056" w:type="dxa"/>
            <w:tcBorders>
              <w:top w:val="nil"/>
              <w:left w:val="nil"/>
              <w:bottom w:val="single" w:color="000000" w:sz="4" w:space="0"/>
              <w:right w:val="single" w:color="000000" w:sz="4" w:space="0"/>
            </w:tcBorders>
            <w:shd w:val="clear" w:color="auto" w:fill="FFFFFF"/>
            <w:vAlign w:val="center"/>
          </w:tcPr>
          <w:p w14:paraId="52D0FBBC">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5DD7F5BC">
            <w:pPr>
              <w:jc w:val="right"/>
              <w:rPr>
                <w:rFonts w:hint="eastAsia" w:ascii="宋体" w:hAnsi="宋体" w:eastAsia="宋体" w:cs="宋体"/>
                <w:i w:val="0"/>
                <w:iCs w:val="0"/>
                <w:color w:val="auto"/>
                <w:sz w:val="16"/>
                <w:szCs w:val="16"/>
                <w:u w:val="none"/>
              </w:rPr>
            </w:pPr>
          </w:p>
        </w:tc>
      </w:tr>
      <w:tr w14:paraId="60315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D5F82A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312</w:t>
            </w:r>
          </w:p>
        </w:tc>
        <w:tc>
          <w:tcPr>
            <w:tcW w:w="3750" w:type="dxa"/>
            <w:tcBorders>
              <w:top w:val="nil"/>
              <w:left w:val="nil"/>
              <w:bottom w:val="single" w:color="000000" w:sz="4" w:space="0"/>
              <w:right w:val="single" w:color="000000" w:sz="4" w:space="0"/>
            </w:tcBorders>
            <w:shd w:val="clear" w:color="auto" w:fill="FFFFFF"/>
            <w:vAlign w:val="center"/>
          </w:tcPr>
          <w:p w14:paraId="2960DA0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水泥混凝土面板</w:t>
            </w:r>
          </w:p>
        </w:tc>
        <w:tc>
          <w:tcPr>
            <w:tcW w:w="704" w:type="dxa"/>
            <w:tcBorders>
              <w:top w:val="nil"/>
              <w:left w:val="nil"/>
              <w:bottom w:val="single" w:color="000000" w:sz="4" w:space="0"/>
              <w:right w:val="single" w:color="000000" w:sz="4" w:space="0"/>
            </w:tcBorders>
            <w:shd w:val="clear" w:color="auto" w:fill="FFFFFF"/>
            <w:vAlign w:val="center"/>
          </w:tcPr>
          <w:p w14:paraId="417BFECF">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857B5BC">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2E4A6B3">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3F3A85CE">
            <w:pPr>
              <w:jc w:val="right"/>
              <w:rPr>
                <w:rFonts w:hint="eastAsia" w:ascii="宋体" w:hAnsi="宋体" w:eastAsia="宋体" w:cs="宋体"/>
                <w:i w:val="0"/>
                <w:iCs w:val="0"/>
                <w:color w:val="auto"/>
                <w:sz w:val="16"/>
                <w:szCs w:val="16"/>
                <w:u w:val="none"/>
              </w:rPr>
            </w:pPr>
          </w:p>
        </w:tc>
      </w:tr>
      <w:tr w14:paraId="32501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4E203C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312-1</w:t>
            </w:r>
          </w:p>
        </w:tc>
        <w:tc>
          <w:tcPr>
            <w:tcW w:w="3750" w:type="dxa"/>
            <w:tcBorders>
              <w:top w:val="nil"/>
              <w:left w:val="nil"/>
              <w:bottom w:val="single" w:color="000000" w:sz="4" w:space="0"/>
              <w:right w:val="single" w:color="000000" w:sz="4" w:space="0"/>
            </w:tcBorders>
            <w:shd w:val="clear" w:color="auto" w:fill="FFFFFF"/>
            <w:vAlign w:val="center"/>
          </w:tcPr>
          <w:p w14:paraId="340C8EC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C30水泥混凝土面板</w:t>
            </w:r>
          </w:p>
        </w:tc>
        <w:tc>
          <w:tcPr>
            <w:tcW w:w="704" w:type="dxa"/>
            <w:tcBorders>
              <w:top w:val="nil"/>
              <w:left w:val="nil"/>
              <w:bottom w:val="single" w:color="000000" w:sz="4" w:space="0"/>
              <w:right w:val="single" w:color="000000" w:sz="4" w:space="0"/>
            </w:tcBorders>
            <w:shd w:val="clear" w:color="auto" w:fill="FFFFFF"/>
            <w:vAlign w:val="center"/>
          </w:tcPr>
          <w:p w14:paraId="64565EA0">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FDC9235">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0D6063CD">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1148003A">
            <w:pPr>
              <w:jc w:val="right"/>
              <w:rPr>
                <w:rFonts w:hint="eastAsia" w:ascii="宋体" w:hAnsi="宋体" w:eastAsia="宋体" w:cs="宋体"/>
                <w:i w:val="0"/>
                <w:iCs w:val="0"/>
                <w:color w:val="auto"/>
                <w:sz w:val="16"/>
                <w:szCs w:val="16"/>
                <w:u w:val="none"/>
              </w:rPr>
            </w:pPr>
          </w:p>
        </w:tc>
      </w:tr>
      <w:tr w14:paraId="56F26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79CA33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7FDC774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厚180mm</w:t>
            </w:r>
          </w:p>
        </w:tc>
        <w:tc>
          <w:tcPr>
            <w:tcW w:w="704" w:type="dxa"/>
            <w:tcBorders>
              <w:top w:val="nil"/>
              <w:left w:val="nil"/>
              <w:bottom w:val="single" w:color="000000" w:sz="4" w:space="0"/>
              <w:right w:val="single" w:color="000000" w:sz="4" w:space="0"/>
            </w:tcBorders>
            <w:shd w:val="clear" w:color="auto" w:fill="FFFFFF"/>
            <w:vAlign w:val="center"/>
          </w:tcPr>
          <w:p w14:paraId="4E33D50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02DE917C">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512.55</w:t>
            </w:r>
          </w:p>
        </w:tc>
        <w:tc>
          <w:tcPr>
            <w:tcW w:w="1056" w:type="dxa"/>
            <w:tcBorders>
              <w:top w:val="nil"/>
              <w:left w:val="nil"/>
              <w:bottom w:val="single" w:color="000000" w:sz="4" w:space="0"/>
              <w:right w:val="single" w:color="000000" w:sz="4" w:space="0"/>
            </w:tcBorders>
            <w:shd w:val="clear" w:color="auto" w:fill="FFFFFF"/>
            <w:vAlign w:val="center"/>
          </w:tcPr>
          <w:p w14:paraId="4FCF87F4">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4B2A1D4E">
            <w:pPr>
              <w:jc w:val="right"/>
              <w:rPr>
                <w:rFonts w:hint="eastAsia" w:ascii="宋体" w:hAnsi="宋体" w:eastAsia="宋体" w:cs="宋体"/>
                <w:i w:val="0"/>
                <w:iCs w:val="0"/>
                <w:color w:val="auto"/>
                <w:sz w:val="16"/>
                <w:szCs w:val="16"/>
                <w:u w:val="none"/>
              </w:rPr>
            </w:pPr>
          </w:p>
        </w:tc>
      </w:tr>
      <w:tr w14:paraId="4E19A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A9DADA6">
            <w:pPr>
              <w:jc w:val="center"/>
              <w:rPr>
                <w:rFonts w:hint="eastAsia" w:ascii="宋体" w:hAnsi="宋体" w:eastAsia="宋体" w:cs="宋体"/>
                <w:i w:val="0"/>
                <w:iCs w:val="0"/>
                <w:color w:val="auto"/>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3EA9CDCD">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7D266CE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E410861">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701FC7F">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1D1FBB8C">
            <w:pPr>
              <w:jc w:val="right"/>
              <w:rPr>
                <w:rFonts w:hint="eastAsia" w:ascii="宋体" w:hAnsi="宋体" w:eastAsia="宋体" w:cs="宋体"/>
                <w:i w:val="0"/>
                <w:iCs w:val="0"/>
                <w:color w:val="auto"/>
                <w:sz w:val="16"/>
                <w:szCs w:val="16"/>
                <w:u w:val="none"/>
              </w:rPr>
            </w:pPr>
          </w:p>
        </w:tc>
      </w:tr>
      <w:tr w14:paraId="66825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017" w:type="dxa"/>
            <w:gridSpan w:val="6"/>
            <w:tcBorders>
              <w:top w:val="nil"/>
              <w:left w:val="single" w:color="000000" w:sz="8" w:space="0"/>
              <w:bottom w:val="single" w:color="000000" w:sz="8" w:space="0"/>
              <w:right w:val="single" w:color="000000" w:sz="8" w:space="0"/>
            </w:tcBorders>
            <w:shd w:val="clear" w:color="auto" w:fill="FFFFFF"/>
            <w:vAlign w:val="center"/>
          </w:tcPr>
          <w:p w14:paraId="4C5ADAA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2EFBEA88">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38F31F77">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68CD39F2">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022BF20E">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43403391">
      <w:pPr>
        <w:rPr>
          <w:rFonts w:hint="eastAsia" w:ascii="宋体" w:hAnsi="宋体" w:eastAsia="宋体" w:cs="宋体"/>
          <w:b/>
          <w:bCs/>
          <w:i w:val="0"/>
          <w:caps w:val="0"/>
          <w:color w:val="auto"/>
          <w:spacing w:val="0"/>
          <w:kern w:val="0"/>
          <w:sz w:val="24"/>
          <w:szCs w:val="24"/>
          <w:shd w:val="clear" w:color="auto" w:fill="FFFFFF"/>
          <w:lang w:val="en-US" w:eastAsia="zh-CN" w:bidi="ar"/>
        </w:rPr>
      </w:pPr>
    </w:p>
    <w:tbl>
      <w:tblPr>
        <w:tblStyle w:val="22"/>
        <w:tblW w:w="90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936"/>
        <w:gridCol w:w="1268"/>
        <w:gridCol w:w="2987"/>
        <w:gridCol w:w="1241"/>
      </w:tblGrid>
      <w:tr w14:paraId="027CE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017" w:type="dxa"/>
            <w:gridSpan w:val="6"/>
            <w:tcBorders>
              <w:top w:val="nil"/>
              <w:left w:val="nil"/>
              <w:bottom w:val="nil"/>
              <w:right w:val="nil"/>
            </w:tcBorders>
            <w:shd w:val="clear" w:color="auto" w:fill="FFFFFF"/>
            <w:vAlign w:val="center"/>
          </w:tcPr>
          <w:p w14:paraId="66497D68">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567C9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521" w:type="dxa"/>
            <w:gridSpan w:val="3"/>
            <w:tcBorders>
              <w:top w:val="nil"/>
              <w:left w:val="nil"/>
              <w:bottom w:val="single" w:color="000000" w:sz="4" w:space="0"/>
              <w:right w:val="nil"/>
            </w:tcBorders>
            <w:shd w:val="clear" w:color="auto" w:fill="FFFFFF"/>
            <w:vAlign w:val="bottom"/>
          </w:tcPr>
          <w:p w14:paraId="4BDD3E69">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2026年市级常态化帮扶资金人居环境整治项目</w:t>
            </w:r>
          </w:p>
        </w:tc>
        <w:tc>
          <w:tcPr>
            <w:tcW w:w="1268" w:type="dxa"/>
            <w:tcBorders>
              <w:top w:val="nil"/>
              <w:left w:val="nil"/>
              <w:bottom w:val="nil"/>
              <w:right w:val="nil"/>
            </w:tcBorders>
            <w:shd w:val="clear" w:color="auto" w:fill="FFFFFF"/>
            <w:vAlign w:val="bottom"/>
          </w:tcPr>
          <w:p w14:paraId="14ABD3AE">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2987" w:type="dxa"/>
            <w:tcBorders>
              <w:top w:val="nil"/>
              <w:left w:val="nil"/>
              <w:bottom w:val="single" w:color="000000" w:sz="4" w:space="0"/>
              <w:right w:val="nil"/>
            </w:tcBorders>
            <w:shd w:val="clear" w:color="auto" w:fill="FFFFFF"/>
            <w:vAlign w:val="bottom"/>
          </w:tcPr>
          <w:p w14:paraId="0E4A3492">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t xml:space="preserve">合同包 </w:t>
            </w:r>
            <w:r>
              <w:rPr>
                <w:rFonts w:hint="eastAsia" w:ascii="宋体" w:hAnsi="宋体" w:eastAsia="宋体" w:cs="宋体"/>
                <w:i w:val="0"/>
                <w:iCs w:val="0"/>
                <w:color w:val="auto"/>
                <w:sz w:val="16"/>
                <w:szCs w:val="16"/>
                <w:u w:val="none"/>
                <w:lang w:val="en-US" w:eastAsia="zh-CN"/>
              </w:rPr>
              <w:t>2</w:t>
            </w:r>
            <w:r>
              <w:rPr>
                <w:rFonts w:hint="eastAsia" w:ascii="宋体" w:hAnsi="宋体" w:eastAsia="宋体" w:cs="宋体"/>
                <w:i w:val="0"/>
                <w:iCs w:val="0"/>
                <w:color w:val="auto"/>
                <w:sz w:val="16"/>
                <w:szCs w:val="16"/>
                <w:u w:val="none"/>
              </w:rPr>
              <w:t>（2026年黄甫镇红泥寨行政村下川口移民搬迁村村内巷道硬化项目）</w:t>
            </w:r>
          </w:p>
        </w:tc>
        <w:tc>
          <w:tcPr>
            <w:tcW w:w="1241" w:type="dxa"/>
            <w:tcBorders>
              <w:top w:val="nil"/>
              <w:left w:val="nil"/>
              <w:bottom w:val="nil"/>
              <w:right w:val="nil"/>
            </w:tcBorders>
            <w:shd w:val="clear" w:color="auto" w:fill="FFFFFF"/>
            <w:vAlign w:val="bottom"/>
          </w:tcPr>
          <w:p w14:paraId="5137E883">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022CF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 w:hRule="atLeast"/>
        </w:trPr>
        <w:tc>
          <w:tcPr>
            <w:tcW w:w="704" w:type="dxa"/>
            <w:tcBorders>
              <w:top w:val="nil"/>
              <w:left w:val="nil"/>
              <w:bottom w:val="nil"/>
              <w:right w:val="nil"/>
            </w:tcBorders>
            <w:shd w:val="clear" w:color="auto" w:fill="FFFFFF"/>
            <w:vAlign w:val="top"/>
          </w:tcPr>
          <w:p w14:paraId="0E981EFD">
            <w:pPr>
              <w:jc w:val="left"/>
              <w:rPr>
                <w:rFonts w:hint="eastAsia" w:ascii="宋体" w:hAnsi="宋体" w:eastAsia="宋体" w:cs="宋体"/>
                <w:i w:val="0"/>
                <w:iCs w:val="0"/>
                <w:color w:val="auto"/>
                <w:sz w:val="20"/>
                <w:szCs w:val="20"/>
                <w:u w:val="none"/>
              </w:rPr>
            </w:pPr>
          </w:p>
        </w:tc>
        <w:tc>
          <w:tcPr>
            <w:tcW w:w="881" w:type="dxa"/>
            <w:tcBorders>
              <w:top w:val="nil"/>
              <w:left w:val="nil"/>
              <w:bottom w:val="nil"/>
              <w:right w:val="nil"/>
            </w:tcBorders>
            <w:shd w:val="clear" w:color="auto" w:fill="FFFFFF"/>
            <w:vAlign w:val="top"/>
          </w:tcPr>
          <w:p w14:paraId="513239C4">
            <w:pPr>
              <w:jc w:val="left"/>
              <w:rPr>
                <w:rFonts w:hint="eastAsia" w:ascii="宋体" w:hAnsi="宋体" w:eastAsia="宋体" w:cs="宋体"/>
                <w:i w:val="0"/>
                <w:iCs w:val="0"/>
                <w:color w:val="auto"/>
                <w:sz w:val="20"/>
                <w:szCs w:val="20"/>
                <w:u w:val="none"/>
              </w:rPr>
            </w:pPr>
          </w:p>
        </w:tc>
        <w:tc>
          <w:tcPr>
            <w:tcW w:w="1936" w:type="dxa"/>
            <w:tcBorders>
              <w:top w:val="nil"/>
              <w:left w:val="nil"/>
              <w:bottom w:val="nil"/>
              <w:right w:val="nil"/>
            </w:tcBorders>
            <w:shd w:val="clear" w:color="auto" w:fill="FFFFFF"/>
            <w:vAlign w:val="top"/>
          </w:tcPr>
          <w:p w14:paraId="4E080437">
            <w:pPr>
              <w:jc w:val="left"/>
              <w:rPr>
                <w:rFonts w:hint="eastAsia" w:ascii="宋体" w:hAnsi="宋体" w:eastAsia="宋体" w:cs="宋体"/>
                <w:i w:val="0"/>
                <w:iCs w:val="0"/>
                <w:color w:val="auto"/>
                <w:sz w:val="20"/>
                <w:szCs w:val="20"/>
                <w:u w:val="none"/>
              </w:rPr>
            </w:pPr>
          </w:p>
        </w:tc>
        <w:tc>
          <w:tcPr>
            <w:tcW w:w="1268" w:type="dxa"/>
            <w:tcBorders>
              <w:top w:val="nil"/>
              <w:left w:val="nil"/>
              <w:bottom w:val="nil"/>
              <w:right w:val="nil"/>
            </w:tcBorders>
            <w:shd w:val="clear" w:color="auto" w:fill="FFFFFF"/>
            <w:vAlign w:val="top"/>
          </w:tcPr>
          <w:p w14:paraId="0281D30E">
            <w:pPr>
              <w:jc w:val="left"/>
              <w:rPr>
                <w:rFonts w:hint="eastAsia" w:ascii="宋体" w:hAnsi="宋体" w:eastAsia="宋体" w:cs="宋体"/>
                <w:i w:val="0"/>
                <w:iCs w:val="0"/>
                <w:color w:val="auto"/>
                <w:sz w:val="20"/>
                <w:szCs w:val="20"/>
                <w:u w:val="none"/>
              </w:rPr>
            </w:pPr>
          </w:p>
        </w:tc>
        <w:tc>
          <w:tcPr>
            <w:tcW w:w="2987" w:type="dxa"/>
            <w:tcBorders>
              <w:top w:val="nil"/>
              <w:left w:val="nil"/>
              <w:bottom w:val="nil"/>
              <w:right w:val="nil"/>
            </w:tcBorders>
            <w:shd w:val="clear" w:color="auto" w:fill="FFFFFF"/>
            <w:vAlign w:val="top"/>
          </w:tcPr>
          <w:p w14:paraId="33E8A7CB">
            <w:pPr>
              <w:jc w:val="left"/>
              <w:rPr>
                <w:rFonts w:hint="eastAsia" w:ascii="宋体" w:hAnsi="宋体" w:eastAsia="宋体" w:cs="宋体"/>
                <w:i w:val="0"/>
                <w:iCs w:val="0"/>
                <w:color w:val="auto"/>
                <w:sz w:val="20"/>
                <w:szCs w:val="20"/>
                <w:u w:val="none"/>
              </w:rPr>
            </w:pPr>
          </w:p>
        </w:tc>
        <w:tc>
          <w:tcPr>
            <w:tcW w:w="1241" w:type="dxa"/>
            <w:tcBorders>
              <w:top w:val="nil"/>
              <w:left w:val="nil"/>
              <w:bottom w:val="nil"/>
              <w:right w:val="nil"/>
            </w:tcBorders>
            <w:shd w:val="clear" w:color="auto" w:fill="FFFFFF"/>
            <w:vAlign w:val="top"/>
          </w:tcPr>
          <w:p w14:paraId="11392848">
            <w:pPr>
              <w:jc w:val="left"/>
              <w:rPr>
                <w:rFonts w:hint="eastAsia" w:ascii="宋体" w:hAnsi="宋体" w:eastAsia="宋体" w:cs="宋体"/>
                <w:i w:val="0"/>
                <w:iCs w:val="0"/>
                <w:color w:val="auto"/>
                <w:sz w:val="20"/>
                <w:szCs w:val="20"/>
                <w:u w:val="none"/>
              </w:rPr>
            </w:pPr>
          </w:p>
        </w:tc>
      </w:tr>
      <w:tr w14:paraId="54304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6702B44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554562B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6191" w:type="dxa"/>
            <w:gridSpan w:val="3"/>
            <w:tcBorders>
              <w:top w:val="single" w:color="000000" w:sz="8" w:space="0"/>
              <w:left w:val="nil"/>
              <w:bottom w:val="single" w:color="000000" w:sz="4" w:space="0"/>
              <w:right w:val="single" w:color="000000" w:sz="4" w:space="0"/>
            </w:tcBorders>
            <w:shd w:val="clear" w:color="auto" w:fill="FFFFFF"/>
            <w:vAlign w:val="center"/>
          </w:tcPr>
          <w:p w14:paraId="36A8FE60">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1241" w:type="dxa"/>
            <w:tcBorders>
              <w:top w:val="single" w:color="000000" w:sz="8" w:space="0"/>
              <w:left w:val="nil"/>
              <w:bottom w:val="single" w:color="000000" w:sz="4" w:space="0"/>
              <w:right w:val="single" w:color="000000" w:sz="8" w:space="0"/>
            </w:tcBorders>
            <w:shd w:val="clear" w:color="auto" w:fill="FFFFFF"/>
            <w:vAlign w:val="center"/>
          </w:tcPr>
          <w:p w14:paraId="05090C8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4D825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29DF9B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32C2B1B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6191" w:type="dxa"/>
            <w:gridSpan w:val="3"/>
            <w:tcBorders>
              <w:top w:val="nil"/>
              <w:left w:val="nil"/>
              <w:bottom w:val="single" w:color="000000" w:sz="4" w:space="0"/>
              <w:right w:val="single" w:color="000000" w:sz="4" w:space="0"/>
            </w:tcBorders>
            <w:shd w:val="clear" w:color="auto" w:fill="FFFFFF"/>
            <w:vAlign w:val="center"/>
          </w:tcPr>
          <w:p w14:paraId="73FB38E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1241" w:type="dxa"/>
            <w:tcBorders>
              <w:top w:val="nil"/>
              <w:left w:val="nil"/>
              <w:bottom w:val="single" w:color="000000" w:sz="4" w:space="0"/>
              <w:right w:val="single" w:color="000000" w:sz="8" w:space="0"/>
            </w:tcBorders>
            <w:shd w:val="clear" w:color="auto" w:fill="FFFFFF"/>
            <w:vAlign w:val="center"/>
          </w:tcPr>
          <w:p w14:paraId="74A6A752">
            <w:pPr>
              <w:jc w:val="right"/>
              <w:rPr>
                <w:rFonts w:hint="eastAsia" w:ascii="宋体" w:hAnsi="宋体" w:eastAsia="宋体" w:cs="宋体"/>
                <w:i w:val="0"/>
                <w:iCs w:val="0"/>
                <w:color w:val="auto"/>
                <w:sz w:val="16"/>
                <w:szCs w:val="16"/>
                <w:u w:val="none"/>
              </w:rPr>
            </w:pPr>
          </w:p>
        </w:tc>
      </w:tr>
      <w:tr w14:paraId="21B79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27F3A98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0A9B506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6191" w:type="dxa"/>
            <w:gridSpan w:val="3"/>
            <w:tcBorders>
              <w:top w:val="nil"/>
              <w:left w:val="nil"/>
              <w:bottom w:val="single" w:color="000000" w:sz="4" w:space="0"/>
              <w:right w:val="single" w:color="000000" w:sz="4" w:space="0"/>
            </w:tcBorders>
            <w:shd w:val="clear" w:color="auto" w:fill="FFFFFF"/>
            <w:vAlign w:val="center"/>
          </w:tcPr>
          <w:p w14:paraId="78AB5AD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1241" w:type="dxa"/>
            <w:tcBorders>
              <w:top w:val="nil"/>
              <w:left w:val="nil"/>
              <w:bottom w:val="single" w:color="000000" w:sz="4" w:space="0"/>
              <w:right w:val="single" w:color="000000" w:sz="8" w:space="0"/>
            </w:tcBorders>
            <w:shd w:val="clear" w:color="auto" w:fill="FFFFFF"/>
            <w:vAlign w:val="center"/>
          </w:tcPr>
          <w:p w14:paraId="50EB854A">
            <w:pPr>
              <w:jc w:val="right"/>
              <w:rPr>
                <w:rFonts w:hint="eastAsia" w:ascii="宋体" w:hAnsi="宋体" w:eastAsia="宋体" w:cs="宋体"/>
                <w:i w:val="0"/>
                <w:iCs w:val="0"/>
                <w:color w:val="auto"/>
                <w:sz w:val="16"/>
                <w:szCs w:val="16"/>
                <w:u w:val="none"/>
              </w:rPr>
            </w:pPr>
          </w:p>
        </w:tc>
      </w:tr>
      <w:tr w14:paraId="3670E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864704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1" w:type="dxa"/>
            <w:tcBorders>
              <w:top w:val="nil"/>
              <w:left w:val="nil"/>
              <w:bottom w:val="single" w:color="000000" w:sz="4" w:space="0"/>
              <w:right w:val="single" w:color="000000" w:sz="4" w:space="0"/>
            </w:tcBorders>
            <w:shd w:val="clear" w:color="auto" w:fill="FFFFFF"/>
            <w:vAlign w:val="center"/>
          </w:tcPr>
          <w:p w14:paraId="191C526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6191" w:type="dxa"/>
            <w:gridSpan w:val="3"/>
            <w:tcBorders>
              <w:top w:val="nil"/>
              <w:left w:val="nil"/>
              <w:bottom w:val="single" w:color="000000" w:sz="4" w:space="0"/>
              <w:right w:val="single" w:color="000000" w:sz="4" w:space="0"/>
            </w:tcBorders>
            <w:shd w:val="clear" w:color="auto" w:fill="FFFFFF"/>
            <w:vAlign w:val="center"/>
          </w:tcPr>
          <w:p w14:paraId="192A918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1241" w:type="dxa"/>
            <w:tcBorders>
              <w:top w:val="nil"/>
              <w:left w:val="nil"/>
              <w:bottom w:val="single" w:color="000000" w:sz="4" w:space="0"/>
              <w:right w:val="single" w:color="000000" w:sz="8" w:space="0"/>
            </w:tcBorders>
            <w:shd w:val="clear" w:color="auto" w:fill="FFFFFF"/>
            <w:vAlign w:val="center"/>
          </w:tcPr>
          <w:p w14:paraId="00C4CAD1">
            <w:pPr>
              <w:jc w:val="right"/>
              <w:rPr>
                <w:rFonts w:hint="eastAsia" w:ascii="宋体" w:hAnsi="宋体" w:eastAsia="宋体" w:cs="宋体"/>
                <w:i w:val="0"/>
                <w:iCs w:val="0"/>
                <w:color w:val="auto"/>
                <w:sz w:val="16"/>
                <w:szCs w:val="16"/>
                <w:u w:val="none"/>
              </w:rPr>
            </w:pPr>
          </w:p>
        </w:tc>
      </w:tr>
      <w:tr w14:paraId="32668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39DC5D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7072" w:type="dxa"/>
            <w:gridSpan w:val="4"/>
            <w:tcBorders>
              <w:top w:val="nil"/>
              <w:left w:val="nil"/>
              <w:bottom w:val="single" w:color="000000" w:sz="4" w:space="0"/>
              <w:right w:val="single" w:color="000000" w:sz="4" w:space="0"/>
            </w:tcBorders>
            <w:shd w:val="clear" w:color="auto" w:fill="FFFFFF"/>
            <w:vAlign w:val="center"/>
          </w:tcPr>
          <w:p w14:paraId="03009FE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1241" w:type="dxa"/>
            <w:tcBorders>
              <w:top w:val="nil"/>
              <w:left w:val="nil"/>
              <w:bottom w:val="single" w:color="000000" w:sz="4" w:space="0"/>
              <w:right w:val="single" w:color="000000" w:sz="8" w:space="0"/>
            </w:tcBorders>
            <w:shd w:val="clear" w:color="auto" w:fill="FFFFFF"/>
            <w:vAlign w:val="center"/>
          </w:tcPr>
          <w:p w14:paraId="43E38570">
            <w:pPr>
              <w:jc w:val="right"/>
              <w:rPr>
                <w:rFonts w:hint="eastAsia" w:ascii="宋体" w:hAnsi="宋体" w:eastAsia="宋体" w:cs="宋体"/>
                <w:i w:val="0"/>
                <w:iCs w:val="0"/>
                <w:color w:val="auto"/>
                <w:sz w:val="16"/>
                <w:szCs w:val="16"/>
                <w:u w:val="none"/>
              </w:rPr>
            </w:pPr>
          </w:p>
        </w:tc>
      </w:tr>
      <w:tr w14:paraId="57224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0A0B16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7072" w:type="dxa"/>
            <w:gridSpan w:val="4"/>
            <w:tcBorders>
              <w:top w:val="nil"/>
              <w:left w:val="nil"/>
              <w:bottom w:val="single" w:color="000000" w:sz="4" w:space="0"/>
              <w:right w:val="single" w:color="000000" w:sz="4" w:space="0"/>
            </w:tcBorders>
            <w:shd w:val="clear" w:color="auto" w:fill="FFFFFF"/>
            <w:vAlign w:val="center"/>
          </w:tcPr>
          <w:p w14:paraId="7D0D700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1241" w:type="dxa"/>
            <w:tcBorders>
              <w:top w:val="nil"/>
              <w:left w:val="nil"/>
              <w:bottom w:val="single" w:color="000000" w:sz="4" w:space="0"/>
              <w:right w:val="single" w:color="000000" w:sz="8" w:space="0"/>
            </w:tcBorders>
            <w:shd w:val="clear" w:color="auto" w:fill="FFFFFF"/>
            <w:vAlign w:val="center"/>
          </w:tcPr>
          <w:p w14:paraId="14113850">
            <w:pPr>
              <w:jc w:val="right"/>
              <w:rPr>
                <w:rFonts w:hint="eastAsia" w:ascii="宋体" w:hAnsi="宋体" w:eastAsia="宋体" w:cs="宋体"/>
                <w:i w:val="0"/>
                <w:iCs w:val="0"/>
                <w:color w:val="auto"/>
                <w:sz w:val="16"/>
                <w:szCs w:val="16"/>
                <w:u w:val="none"/>
              </w:rPr>
            </w:pPr>
          </w:p>
        </w:tc>
      </w:tr>
      <w:tr w14:paraId="5184D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0DCF8B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7072" w:type="dxa"/>
            <w:gridSpan w:val="4"/>
            <w:tcBorders>
              <w:top w:val="nil"/>
              <w:left w:val="nil"/>
              <w:bottom w:val="single" w:color="000000" w:sz="4" w:space="0"/>
              <w:right w:val="single" w:color="000000" w:sz="4" w:space="0"/>
            </w:tcBorders>
            <w:shd w:val="clear" w:color="auto" w:fill="FFFFFF"/>
            <w:vAlign w:val="center"/>
          </w:tcPr>
          <w:p w14:paraId="58FE469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1241" w:type="dxa"/>
            <w:tcBorders>
              <w:top w:val="nil"/>
              <w:left w:val="nil"/>
              <w:bottom w:val="single" w:color="000000" w:sz="4" w:space="0"/>
              <w:right w:val="single" w:color="000000" w:sz="8" w:space="0"/>
            </w:tcBorders>
            <w:shd w:val="clear" w:color="auto" w:fill="FFFFFF"/>
            <w:vAlign w:val="center"/>
          </w:tcPr>
          <w:p w14:paraId="2CD7D155">
            <w:pPr>
              <w:jc w:val="right"/>
              <w:rPr>
                <w:rFonts w:hint="eastAsia" w:ascii="宋体" w:hAnsi="宋体" w:eastAsia="宋体" w:cs="宋体"/>
                <w:i w:val="0"/>
                <w:iCs w:val="0"/>
                <w:color w:val="auto"/>
                <w:sz w:val="16"/>
                <w:szCs w:val="16"/>
                <w:u w:val="none"/>
              </w:rPr>
            </w:pPr>
          </w:p>
        </w:tc>
      </w:tr>
      <w:tr w14:paraId="06748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22AD20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7072" w:type="dxa"/>
            <w:gridSpan w:val="4"/>
            <w:tcBorders>
              <w:top w:val="nil"/>
              <w:left w:val="nil"/>
              <w:bottom w:val="single" w:color="000000" w:sz="4" w:space="0"/>
              <w:right w:val="single" w:color="000000" w:sz="4" w:space="0"/>
            </w:tcBorders>
            <w:shd w:val="clear" w:color="auto" w:fill="FFFFFF"/>
            <w:vAlign w:val="center"/>
          </w:tcPr>
          <w:p w14:paraId="73AA2D9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1241" w:type="dxa"/>
            <w:tcBorders>
              <w:top w:val="nil"/>
              <w:left w:val="nil"/>
              <w:bottom w:val="single" w:color="000000" w:sz="4" w:space="0"/>
              <w:right w:val="single" w:color="000000" w:sz="8" w:space="0"/>
            </w:tcBorders>
            <w:shd w:val="clear" w:color="auto" w:fill="FFFFFF"/>
            <w:vAlign w:val="center"/>
          </w:tcPr>
          <w:p w14:paraId="06FE5909">
            <w:pPr>
              <w:jc w:val="right"/>
              <w:rPr>
                <w:rFonts w:hint="eastAsia" w:ascii="宋体" w:hAnsi="宋体" w:eastAsia="宋体" w:cs="宋体"/>
                <w:i w:val="0"/>
                <w:iCs w:val="0"/>
                <w:color w:val="auto"/>
                <w:sz w:val="16"/>
                <w:szCs w:val="16"/>
                <w:u w:val="none"/>
              </w:rPr>
            </w:pPr>
          </w:p>
        </w:tc>
      </w:tr>
      <w:tr w14:paraId="677A7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B994C3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7072" w:type="dxa"/>
            <w:gridSpan w:val="4"/>
            <w:tcBorders>
              <w:top w:val="nil"/>
              <w:left w:val="nil"/>
              <w:bottom w:val="single" w:color="000000" w:sz="4" w:space="0"/>
              <w:right w:val="single" w:color="000000" w:sz="4" w:space="0"/>
            </w:tcBorders>
            <w:shd w:val="clear" w:color="auto" w:fill="FFFFFF"/>
            <w:vAlign w:val="center"/>
          </w:tcPr>
          <w:p w14:paraId="5973C2A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1241" w:type="dxa"/>
            <w:tcBorders>
              <w:top w:val="nil"/>
              <w:left w:val="nil"/>
              <w:bottom w:val="single" w:color="000000" w:sz="4" w:space="0"/>
              <w:right w:val="single" w:color="000000" w:sz="8" w:space="0"/>
            </w:tcBorders>
            <w:shd w:val="clear" w:color="auto" w:fill="FFFFFF"/>
            <w:vAlign w:val="center"/>
          </w:tcPr>
          <w:p w14:paraId="0A2DBD72">
            <w:pPr>
              <w:jc w:val="right"/>
              <w:rPr>
                <w:rFonts w:hint="eastAsia" w:ascii="宋体" w:hAnsi="宋体" w:eastAsia="宋体" w:cs="宋体"/>
                <w:i w:val="0"/>
                <w:iCs w:val="0"/>
                <w:color w:val="auto"/>
                <w:sz w:val="16"/>
                <w:szCs w:val="16"/>
                <w:u w:val="none"/>
              </w:rPr>
            </w:pPr>
          </w:p>
        </w:tc>
      </w:tr>
      <w:tr w14:paraId="435A7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4585FB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7072" w:type="dxa"/>
            <w:gridSpan w:val="4"/>
            <w:tcBorders>
              <w:top w:val="nil"/>
              <w:left w:val="nil"/>
              <w:bottom w:val="single" w:color="000000" w:sz="4" w:space="0"/>
              <w:right w:val="single" w:color="000000" w:sz="4" w:space="0"/>
            </w:tcBorders>
            <w:shd w:val="clear" w:color="auto" w:fill="FFFFFF"/>
            <w:vAlign w:val="center"/>
          </w:tcPr>
          <w:p w14:paraId="4BB309F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1241" w:type="dxa"/>
            <w:tcBorders>
              <w:top w:val="nil"/>
              <w:left w:val="nil"/>
              <w:bottom w:val="single" w:color="000000" w:sz="4" w:space="0"/>
              <w:right w:val="single" w:color="000000" w:sz="8" w:space="0"/>
            </w:tcBorders>
            <w:shd w:val="clear" w:color="auto" w:fill="FFFFFF"/>
            <w:vAlign w:val="center"/>
          </w:tcPr>
          <w:p w14:paraId="48419088">
            <w:pPr>
              <w:jc w:val="right"/>
              <w:rPr>
                <w:rFonts w:hint="eastAsia" w:ascii="宋体" w:hAnsi="宋体" w:eastAsia="宋体" w:cs="宋体"/>
                <w:i w:val="0"/>
                <w:iCs w:val="0"/>
                <w:color w:val="auto"/>
                <w:sz w:val="16"/>
                <w:szCs w:val="16"/>
                <w:u w:val="none"/>
              </w:rPr>
            </w:pPr>
          </w:p>
        </w:tc>
      </w:tr>
      <w:tr w14:paraId="59CB2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7A29B34">
            <w:pPr>
              <w:jc w:val="center"/>
              <w:rPr>
                <w:rFonts w:hint="eastAsia" w:ascii="宋体" w:hAnsi="宋体" w:eastAsia="宋体" w:cs="宋体"/>
                <w:i w:val="0"/>
                <w:iCs w:val="0"/>
                <w:color w:val="auto"/>
                <w:sz w:val="16"/>
                <w:szCs w:val="16"/>
                <w:u w:val="none"/>
              </w:rPr>
            </w:pPr>
          </w:p>
        </w:tc>
        <w:tc>
          <w:tcPr>
            <w:tcW w:w="7072" w:type="dxa"/>
            <w:gridSpan w:val="4"/>
            <w:tcBorders>
              <w:top w:val="nil"/>
              <w:left w:val="nil"/>
              <w:bottom w:val="single" w:color="000000" w:sz="4" w:space="0"/>
              <w:right w:val="single" w:color="000000" w:sz="4" w:space="0"/>
            </w:tcBorders>
            <w:shd w:val="clear" w:color="auto" w:fill="FFFFFF"/>
            <w:vAlign w:val="center"/>
          </w:tcPr>
          <w:p w14:paraId="6353D77A">
            <w:pPr>
              <w:jc w:val="center"/>
              <w:rPr>
                <w:rFonts w:hint="eastAsia" w:ascii="宋体" w:hAnsi="宋体" w:eastAsia="宋体" w:cs="宋体"/>
                <w:i w:val="0"/>
                <w:iCs w:val="0"/>
                <w:color w:val="auto"/>
                <w:sz w:val="16"/>
                <w:szCs w:val="16"/>
                <w:u w:val="none"/>
              </w:rPr>
            </w:pPr>
          </w:p>
        </w:tc>
        <w:tc>
          <w:tcPr>
            <w:tcW w:w="1241" w:type="dxa"/>
            <w:tcBorders>
              <w:top w:val="nil"/>
              <w:left w:val="nil"/>
              <w:bottom w:val="single" w:color="000000" w:sz="4" w:space="0"/>
              <w:right w:val="single" w:color="000000" w:sz="8" w:space="0"/>
            </w:tcBorders>
            <w:shd w:val="clear" w:color="auto" w:fill="FFFFFF"/>
            <w:vAlign w:val="center"/>
          </w:tcPr>
          <w:p w14:paraId="32ED3B08">
            <w:pPr>
              <w:jc w:val="right"/>
              <w:rPr>
                <w:rFonts w:hint="eastAsia" w:ascii="宋体" w:hAnsi="宋体" w:eastAsia="宋体" w:cs="宋体"/>
                <w:i w:val="0"/>
                <w:iCs w:val="0"/>
                <w:color w:val="auto"/>
                <w:sz w:val="16"/>
                <w:szCs w:val="16"/>
                <w:u w:val="none"/>
              </w:rPr>
            </w:pPr>
          </w:p>
        </w:tc>
      </w:tr>
    </w:tbl>
    <w:p w14:paraId="3801B13A">
      <w:pPr>
        <w:jc w:val="center"/>
        <w:rPr>
          <w:rFonts w:hint="eastAsia" w:ascii="宋体" w:hAnsi="宋体" w:eastAsia="宋体" w:cs="宋体"/>
          <w:b/>
          <w:bCs/>
          <w:color w:val="auto"/>
          <w:sz w:val="28"/>
          <w:szCs w:val="28"/>
          <w:u w:val="none"/>
          <w:lang w:val="en-US" w:eastAsia="zh-CN"/>
        </w:rPr>
      </w:pPr>
    </w:p>
    <w:p w14:paraId="70761689">
      <w:pPr>
        <w:jc w:val="center"/>
        <w:rPr>
          <w:rFonts w:hint="eastAsia" w:ascii="宋体" w:hAnsi="宋体" w:eastAsia="宋体" w:cs="宋体"/>
          <w:b/>
          <w:bCs/>
          <w:i w:val="0"/>
          <w:caps w:val="0"/>
          <w:color w:val="auto"/>
          <w:spacing w:val="0"/>
          <w:kern w:val="0"/>
          <w:sz w:val="28"/>
          <w:szCs w:val="28"/>
          <w:shd w:val="clear" w:color="auto" w:fill="FFFFFF"/>
          <w:lang w:val="en-US" w:eastAsia="zh-CN" w:bidi="ar"/>
        </w:rPr>
      </w:pPr>
      <w:r>
        <w:rPr>
          <w:rFonts w:hint="eastAsia" w:ascii="宋体" w:hAnsi="宋体" w:eastAsia="宋体" w:cs="宋体"/>
          <w:b/>
          <w:bCs/>
          <w:color w:val="auto"/>
          <w:sz w:val="28"/>
          <w:szCs w:val="28"/>
          <w:u w:val="none"/>
          <w:lang w:val="en-US" w:eastAsia="zh-CN"/>
        </w:rPr>
        <w:t>合同包3（2026年黄甫镇埝墕村喇麻墕自然村村内道路硬化项目）</w:t>
      </w:r>
    </w:p>
    <w:tbl>
      <w:tblPr>
        <w:tblStyle w:val="22"/>
        <w:tblW w:w="898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6"/>
        <w:gridCol w:w="1057"/>
        <w:gridCol w:w="1541"/>
      </w:tblGrid>
      <w:tr w14:paraId="36EF8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989" w:type="dxa"/>
            <w:gridSpan w:val="6"/>
            <w:tcBorders>
              <w:top w:val="nil"/>
              <w:left w:val="nil"/>
              <w:bottom w:val="nil"/>
              <w:right w:val="nil"/>
            </w:tcBorders>
            <w:shd w:val="clear" w:color="auto" w:fill="FFFFFF"/>
            <w:vAlign w:val="bottom"/>
          </w:tcPr>
          <w:p w14:paraId="40EEE2EA">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0195B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989" w:type="dxa"/>
            <w:gridSpan w:val="6"/>
            <w:tcBorders>
              <w:top w:val="nil"/>
              <w:left w:val="nil"/>
              <w:bottom w:val="nil"/>
              <w:right w:val="nil"/>
            </w:tcBorders>
            <w:shd w:val="clear" w:color="auto" w:fill="FFFFFF"/>
            <w:vAlign w:val="top"/>
          </w:tcPr>
          <w:p w14:paraId="70D2D558">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6E779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989"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083C701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第100章  总 则</w:t>
            </w:r>
          </w:p>
        </w:tc>
      </w:tr>
      <w:tr w14:paraId="01751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60673C5">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7B0BF25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2CA92E2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6" w:type="dxa"/>
            <w:tcBorders>
              <w:top w:val="nil"/>
              <w:left w:val="nil"/>
              <w:bottom w:val="single" w:color="000000" w:sz="4" w:space="0"/>
              <w:right w:val="single" w:color="000000" w:sz="4" w:space="0"/>
            </w:tcBorders>
            <w:shd w:val="clear" w:color="auto" w:fill="FFFFFF"/>
            <w:vAlign w:val="center"/>
          </w:tcPr>
          <w:p w14:paraId="4C95E75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044B63A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541" w:type="dxa"/>
            <w:tcBorders>
              <w:top w:val="nil"/>
              <w:left w:val="nil"/>
              <w:bottom w:val="single" w:color="000000" w:sz="4" w:space="0"/>
              <w:right w:val="single" w:color="000000" w:sz="8" w:space="0"/>
            </w:tcBorders>
            <w:shd w:val="clear" w:color="auto" w:fill="FFFFFF"/>
            <w:vAlign w:val="center"/>
          </w:tcPr>
          <w:p w14:paraId="65F37B2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794AE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7262AB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w:t>
            </w:r>
          </w:p>
        </w:tc>
        <w:tc>
          <w:tcPr>
            <w:tcW w:w="3750" w:type="dxa"/>
            <w:tcBorders>
              <w:top w:val="nil"/>
              <w:left w:val="nil"/>
              <w:bottom w:val="single" w:color="000000" w:sz="4" w:space="0"/>
              <w:right w:val="single" w:color="000000" w:sz="4" w:space="0"/>
            </w:tcBorders>
            <w:shd w:val="clear" w:color="auto" w:fill="FFFFFF"/>
            <w:vAlign w:val="center"/>
          </w:tcPr>
          <w:p w14:paraId="1F87381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通则</w:t>
            </w:r>
          </w:p>
        </w:tc>
        <w:tc>
          <w:tcPr>
            <w:tcW w:w="704" w:type="dxa"/>
            <w:tcBorders>
              <w:top w:val="nil"/>
              <w:left w:val="nil"/>
              <w:bottom w:val="single" w:color="000000" w:sz="4" w:space="0"/>
              <w:right w:val="single" w:color="000000" w:sz="4" w:space="0"/>
            </w:tcBorders>
            <w:shd w:val="clear" w:color="auto" w:fill="FFFFFF"/>
            <w:vAlign w:val="center"/>
          </w:tcPr>
          <w:p w14:paraId="4AC20E11">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2CB79B3">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BFE06A0">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44C74684">
            <w:pPr>
              <w:jc w:val="right"/>
              <w:rPr>
                <w:rFonts w:hint="eastAsia" w:ascii="宋体" w:hAnsi="宋体" w:eastAsia="宋体" w:cs="宋体"/>
                <w:i w:val="0"/>
                <w:iCs w:val="0"/>
                <w:color w:val="auto"/>
                <w:sz w:val="16"/>
                <w:szCs w:val="16"/>
                <w:u w:val="none"/>
              </w:rPr>
            </w:pPr>
          </w:p>
        </w:tc>
      </w:tr>
      <w:tr w14:paraId="0A8F6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78E239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101-1</w:t>
            </w:r>
          </w:p>
        </w:tc>
        <w:tc>
          <w:tcPr>
            <w:tcW w:w="3750" w:type="dxa"/>
            <w:tcBorders>
              <w:top w:val="nil"/>
              <w:left w:val="nil"/>
              <w:bottom w:val="single" w:color="000000" w:sz="4" w:space="0"/>
              <w:right w:val="single" w:color="000000" w:sz="4" w:space="0"/>
            </w:tcBorders>
            <w:shd w:val="clear" w:color="auto" w:fill="FFFFFF"/>
            <w:vAlign w:val="center"/>
          </w:tcPr>
          <w:p w14:paraId="00C48C6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保险费</w:t>
            </w:r>
          </w:p>
        </w:tc>
        <w:tc>
          <w:tcPr>
            <w:tcW w:w="704" w:type="dxa"/>
            <w:tcBorders>
              <w:top w:val="nil"/>
              <w:left w:val="nil"/>
              <w:bottom w:val="single" w:color="000000" w:sz="4" w:space="0"/>
              <w:right w:val="single" w:color="000000" w:sz="4" w:space="0"/>
            </w:tcBorders>
            <w:shd w:val="clear" w:color="auto" w:fill="FFFFFF"/>
            <w:vAlign w:val="center"/>
          </w:tcPr>
          <w:p w14:paraId="17B3C0FC">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0DF9F51">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D703BE6">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155C0DC7">
            <w:pPr>
              <w:jc w:val="right"/>
              <w:rPr>
                <w:rFonts w:hint="eastAsia" w:ascii="宋体" w:hAnsi="宋体" w:eastAsia="宋体" w:cs="宋体"/>
                <w:i w:val="0"/>
                <w:iCs w:val="0"/>
                <w:color w:val="auto"/>
                <w:sz w:val="16"/>
                <w:szCs w:val="16"/>
                <w:u w:val="none"/>
              </w:rPr>
            </w:pPr>
          </w:p>
        </w:tc>
      </w:tr>
      <w:tr w14:paraId="0E5A2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619C09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0C1E220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按合同条款规定，提供建筑工程一切险</w:t>
            </w:r>
          </w:p>
        </w:tc>
        <w:tc>
          <w:tcPr>
            <w:tcW w:w="704" w:type="dxa"/>
            <w:tcBorders>
              <w:top w:val="nil"/>
              <w:left w:val="nil"/>
              <w:bottom w:val="single" w:color="000000" w:sz="4" w:space="0"/>
              <w:right w:val="single" w:color="000000" w:sz="4" w:space="0"/>
            </w:tcBorders>
            <w:shd w:val="clear" w:color="auto" w:fill="FFFFFF"/>
            <w:vAlign w:val="center"/>
          </w:tcPr>
          <w:p w14:paraId="5082622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17E26BEF">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69976E9A">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35C0A07B">
            <w:pPr>
              <w:jc w:val="right"/>
              <w:rPr>
                <w:rFonts w:hint="eastAsia" w:ascii="宋体" w:hAnsi="宋体" w:eastAsia="宋体" w:cs="宋体"/>
                <w:i w:val="0"/>
                <w:iCs w:val="0"/>
                <w:color w:val="auto"/>
                <w:sz w:val="16"/>
                <w:szCs w:val="16"/>
                <w:u w:val="none"/>
              </w:rPr>
            </w:pPr>
          </w:p>
        </w:tc>
      </w:tr>
      <w:tr w14:paraId="72A54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4A6DE7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-b</w:t>
            </w:r>
          </w:p>
        </w:tc>
        <w:tc>
          <w:tcPr>
            <w:tcW w:w="3750" w:type="dxa"/>
            <w:tcBorders>
              <w:top w:val="nil"/>
              <w:left w:val="nil"/>
              <w:bottom w:val="single" w:color="000000" w:sz="4" w:space="0"/>
              <w:right w:val="single" w:color="000000" w:sz="4" w:space="0"/>
            </w:tcBorders>
            <w:shd w:val="clear" w:color="auto" w:fill="FFFFFF"/>
            <w:vAlign w:val="center"/>
          </w:tcPr>
          <w:p w14:paraId="1B1009F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按合同条款规定，提供第三者责任险</w:t>
            </w:r>
          </w:p>
        </w:tc>
        <w:tc>
          <w:tcPr>
            <w:tcW w:w="704" w:type="dxa"/>
            <w:tcBorders>
              <w:top w:val="nil"/>
              <w:left w:val="nil"/>
              <w:bottom w:val="single" w:color="000000" w:sz="4" w:space="0"/>
              <w:right w:val="single" w:color="000000" w:sz="4" w:space="0"/>
            </w:tcBorders>
            <w:shd w:val="clear" w:color="auto" w:fill="FFFFFF"/>
            <w:vAlign w:val="center"/>
          </w:tcPr>
          <w:p w14:paraId="3ABC7FB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4AC83F18">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76539114">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3C5A77D7">
            <w:pPr>
              <w:jc w:val="right"/>
              <w:rPr>
                <w:rFonts w:hint="eastAsia" w:ascii="宋体" w:hAnsi="宋体" w:eastAsia="宋体" w:cs="宋体"/>
                <w:i w:val="0"/>
                <w:iCs w:val="0"/>
                <w:color w:val="auto"/>
                <w:sz w:val="16"/>
                <w:szCs w:val="16"/>
                <w:u w:val="none"/>
              </w:rPr>
            </w:pPr>
          </w:p>
        </w:tc>
      </w:tr>
      <w:tr w14:paraId="6D847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4A7094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w:t>
            </w:r>
          </w:p>
        </w:tc>
        <w:tc>
          <w:tcPr>
            <w:tcW w:w="3750" w:type="dxa"/>
            <w:tcBorders>
              <w:top w:val="nil"/>
              <w:left w:val="nil"/>
              <w:bottom w:val="single" w:color="000000" w:sz="4" w:space="0"/>
              <w:right w:val="single" w:color="000000" w:sz="4" w:space="0"/>
            </w:tcBorders>
            <w:shd w:val="clear" w:color="auto" w:fill="FFFFFF"/>
            <w:vAlign w:val="center"/>
          </w:tcPr>
          <w:p w14:paraId="0047B3D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工程管理</w:t>
            </w:r>
          </w:p>
        </w:tc>
        <w:tc>
          <w:tcPr>
            <w:tcW w:w="704" w:type="dxa"/>
            <w:tcBorders>
              <w:top w:val="nil"/>
              <w:left w:val="nil"/>
              <w:bottom w:val="single" w:color="000000" w:sz="4" w:space="0"/>
              <w:right w:val="single" w:color="000000" w:sz="4" w:space="0"/>
            </w:tcBorders>
            <w:shd w:val="clear" w:color="auto" w:fill="FFFFFF"/>
            <w:vAlign w:val="center"/>
          </w:tcPr>
          <w:p w14:paraId="5D0C5130">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49A2252">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8B81638">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4B632560">
            <w:pPr>
              <w:jc w:val="right"/>
              <w:rPr>
                <w:rFonts w:hint="eastAsia" w:ascii="宋体" w:hAnsi="宋体" w:eastAsia="宋体" w:cs="宋体"/>
                <w:i w:val="0"/>
                <w:iCs w:val="0"/>
                <w:color w:val="auto"/>
                <w:sz w:val="16"/>
                <w:szCs w:val="16"/>
                <w:u w:val="none"/>
              </w:rPr>
            </w:pPr>
          </w:p>
        </w:tc>
      </w:tr>
      <w:tr w14:paraId="0427B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5A2E10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102-1</w:t>
            </w:r>
          </w:p>
        </w:tc>
        <w:tc>
          <w:tcPr>
            <w:tcW w:w="3750" w:type="dxa"/>
            <w:tcBorders>
              <w:top w:val="nil"/>
              <w:left w:val="nil"/>
              <w:bottom w:val="single" w:color="000000" w:sz="4" w:space="0"/>
              <w:right w:val="single" w:color="000000" w:sz="4" w:space="0"/>
            </w:tcBorders>
            <w:shd w:val="clear" w:color="auto" w:fill="FFFFFF"/>
            <w:vAlign w:val="center"/>
          </w:tcPr>
          <w:p w14:paraId="3C11079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竣工文件</w:t>
            </w:r>
          </w:p>
        </w:tc>
        <w:tc>
          <w:tcPr>
            <w:tcW w:w="704" w:type="dxa"/>
            <w:tcBorders>
              <w:top w:val="nil"/>
              <w:left w:val="nil"/>
              <w:bottom w:val="single" w:color="000000" w:sz="4" w:space="0"/>
              <w:right w:val="single" w:color="000000" w:sz="4" w:space="0"/>
            </w:tcBorders>
            <w:shd w:val="clear" w:color="auto" w:fill="FFFFFF"/>
            <w:vAlign w:val="center"/>
          </w:tcPr>
          <w:p w14:paraId="04CB3FF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1465A7A0">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53F4223E">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40747D04">
            <w:pPr>
              <w:jc w:val="right"/>
              <w:rPr>
                <w:rFonts w:hint="eastAsia" w:ascii="宋体" w:hAnsi="宋体" w:eastAsia="宋体" w:cs="宋体"/>
                <w:i w:val="0"/>
                <w:iCs w:val="0"/>
                <w:color w:val="auto"/>
                <w:sz w:val="16"/>
                <w:szCs w:val="16"/>
                <w:u w:val="none"/>
              </w:rPr>
            </w:pPr>
          </w:p>
        </w:tc>
      </w:tr>
      <w:tr w14:paraId="23979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194735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102-2</w:t>
            </w:r>
          </w:p>
        </w:tc>
        <w:tc>
          <w:tcPr>
            <w:tcW w:w="3750" w:type="dxa"/>
            <w:tcBorders>
              <w:top w:val="nil"/>
              <w:left w:val="nil"/>
              <w:bottom w:val="single" w:color="000000" w:sz="4" w:space="0"/>
              <w:right w:val="single" w:color="000000" w:sz="4" w:space="0"/>
            </w:tcBorders>
            <w:shd w:val="clear" w:color="auto" w:fill="FFFFFF"/>
            <w:vAlign w:val="center"/>
          </w:tcPr>
          <w:p w14:paraId="40464BC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施工环保费</w:t>
            </w:r>
          </w:p>
        </w:tc>
        <w:tc>
          <w:tcPr>
            <w:tcW w:w="704" w:type="dxa"/>
            <w:tcBorders>
              <w:top w:val="nil"/>
              <w:left w:val="nil"/>
              <w:bottom w:val="single" w:color="000000" w:sz="4" w:space="0"/>
              <w:right w:val="single" w:color="000000" w:sz="4" w:space="0"/>
            </w:tcBorders>
            <w:shd w:val="clear" w:color="auto" w:fill="FFFFFF"/>
            <w:vAlign w:val="center"/>
          </w:tcPr>
          <w:p w14:paraId="11485B9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02424090">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51D152D1">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1B13A7EB">
            <w:pPr>
              <w:jc w:val="right"/>
              <w:rPr>
                <w:rFonts w:hint="eastAsia" w:ascii="宋体" w:hAnsi="宋体" w:eastAsia="宋体" w:cs="宋体"/>
                <w:i w:val="0"/>
                <w:iCs w:val="0"/>
                <w:color w:val="auto"/>
                <w:sz w:val="16"/>
                <w:szCs w:val="16"/>
                <w:u w:val="none"/>
              </w:rPr>
            </w:pPr>
          </w:p>
        </w:tc>
      </w:tr>
      <w:tr w14:paraId="436EC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C503C3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102-3</w:t>
            </w:r>
          </w:p>
        </w:tc>
        <w:tc>
          <w:tcPr>
            <w:tcW w:w="3750" w:type="dxa"/>
            <w:tcBorders>
              <w:top w:val="nil"/>
              <w:left w:val="nil"/>
              <w:bottom w:val="single" w:color="000000" w:sz="4" w:space="0"/>
              <w:right w:val="single" w:color="000000" w:sz="4" w:space="0"/>
            </w:tcBorders>
            <w:shd w:val="clear" w:color="auto" w:fill="FFFFFF"/>
            <w:vAlign w:val="center"/>
          </w:tcPr>
          <w:p w14:paraId="02FF574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安全生产费</w:t>
            </w:r>
          </w:p>
        </w:tc>
        <w:tc>
          <w:tcPr>
            <w:tcW w:w="704" w:type="dxa"/>
            <w:tcBorders>
              <w:top w:val="nil"/>
              <w:left w:val="nil"/>
              <w:bottom w:val="single" w:color="000000" w:sz="4" w:space="0"/>
              <w:right w:val="single" w:color="000000" w:sz="4" w:space="0"/>
            </w:tcBorders>
            <w:shd w:val="clear" w:color="auto" w:fill="FFFFFF"/>
            <w:vAlign w:val="center"/>
          </w:tcPr>
          <w:p w14:paraId="137A0DD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0255FA2D">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29D88EC5">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79B929A2">
            <w:pPr>
              <w:jc w:val="right"/>
              <w:rPr>
                <w:rFonts w:hint="eastAsia" w:ascii="宋体" w:hAnsi="宋体" w:eastAsia="宋体" w:cs="宋体"/>
                <w:i w:val="0"/>
                <w:iCs w:val="0"/>
                <w:color w:val="auto"/>
                <w:sz w:val="16"/>
                <w:szCs w:val="16"/>
                <w:u w:val="none"/>
              </w:rPr>
            </w:pPr>
          </w:p>
        </w:tc>
      </w:tr>
      <w:tr w14:paraId="6523C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4E2C89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w:t>
            </w:r>
          </w:p>
        </w:tc>
        <w:tc>
          <w:tcPr>
            <w:tcW w:w="3750" w:type="dxa"/>
            <w:tcBorders>
              <w:top w:val="nil"/>
              <w:left w:val="nil"/>
              <w:bottom w:val="single" w:color="000000" w:sz="4" w:space="0"/>
              <w:right w:val="single" w:color="000000" w:sz="4" w:space="0"/>
            </w:tcBorders>
            <w:shd w:val="clear" w:color="auto" w:fill="FFFFFF"/>
            <w:vAlign w:val="center"/>
          </w:tcPr>
          <w:p w14:paraId="1539BC8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临时工程与设施</w:t>
            </w:r>
          </w:p>
        </w:tc>
        <w:tc>
          <w:tcPr>
            <w:tcW w:w="704" w:type="dxa"/>
            <w:tcBorders>
              <w:top w:val="nil"/>
              <w:left w:val="nil"/>
              <w:bottom w:val="single" w:color="000000" w:sz="4" w:space="0"/>
              <w:right w:val="single" w:color="000000" w:sz="4" w:space="0"/>
            </w:tcBorders>
            <w:shd w:val="clear" w:color="auto" w:fill="FFFFFF"/>
            <w:vAlign w:val="center"/>
          </w:tcPr>
          <w:p w14:paraId="211C1945">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CBC3CCF">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270C67A">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2EC20C18">
            <w:pPr>
              <w:jc w:val="right"/>
              <w:rPr>
                <w:rFonts w:hint="eastAsia" w:ascii="宋体" w:hAnsi="宋体" w:eastAsia="宋体" w:cs="宋体"/>
                <w:i w:val="0"/>
                <w:iCs w:val="0"/>
                <w:color w:val="auto"/>
                <w:sz w:val="16"/>
                <w:szCs w:val="16"/>
                <w:u w:val="none"/>
              </w:rPr>
            </w:pPr>
          </w:p>
        </w:tc>
      </w:tr>
      <w:tr w14:paraId="781A3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AE4969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103-1</w:t>
            </w:r>
          </w:p>
        </w:tc>
        <w:tc>
          <w:tcPr>
            <w:tcW w:w="3750" w:type="dxa"/>
            <w:tcBorders>
              <w:top w:val="nil"/>
              <w:left w:val="nil"/>
              <w:bottom w:val="single" w:color="000000" w:sz="4" w:space="0"/>
              <w:right w:val="single" w:color="000000" w:sz="4" w:space="0"/>
            </w:tcBorders>
            <w:shd w:val="clear" w:color="auto" w:fill="FFFFFF"/>
            <w:vAlign w:val="center"/>
          </w:tcPr>
          <w:p w14:paraId="3EE6667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临时道路修建、养护与拆除（包括原道路的养护）</w:t>
            </w:r>
          </w:p>
        </w:tc>
        <w:tc>
          <w:tcPr>
            <w:tcW w:w="704" w:type="dxa"/>
            <w:tcBorders>
              <w:top w:val="nil"/>
              <w:left w:val="nil"/>
              <w:bottom w:val="single" w:color="000000" w:sz="4" w:space="0"/>
              <w:right w:val="single" w:color="000000" w:sz="4" w:space="0"/>
            </w:tcBorders>
            <w:shd w:val="clear" w:color="auto" w:fill="FFFFFF"/>
            <w:vAlign w:val="center"/>
          </w:tcPr>
          <w:p w14:paraId="462166F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111CF402">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45926C50">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5157F71C">
            <w:pPr>
              <w:jc w:val="right"/>
              <w:rPr>
                <w:rFonts w:hint="eastAsia" w:ascii="宋体" w:hAnsi="宋体" w:eastAsia="宋体" w:cs="宋体"/>
                <w:i w:val="0"/>
                <w:iCs w:val="0"/>
                <w:color w:val="auto"/>
                <w:sz w:val="16"/>
                <w:szCs w:val="16"/>
                <w:u w:val="none"/>
              </w:rPr>
            </w:pPr>
          </w:p>
        </w:tc>
      </w:tr>
      <w:tr w14:paraId="6585B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F824D7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103-2</w:t>
            </w:r>
          </w:p>
        </w:tc>
        <w:tc>
          <w:tcPr>
            <w:tcW w:w="3750" w:type="dxa"/>
            <w:tcBorders>
              <w:top w:val="nil"/>
              <w:left w:val="nil"/>
              <w:bottom w:val="single" w:color="000000" w:sz="4" w:space="0"/>
              <w:right w:val="single" w:color="000000" w:sz="4" w:space="0"/>
            </w:tcBorders>
            <w:shd w:val="clear" w:color="auto" w:fill="FFFFFF"/>
            <w:vAlign w:val="center"/>
          </w:tcPr>
          <w:p w14:paraId="4C11241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临时占地</w:t>
            </w:r>
          </w:p>
        </w:tc>
        <w:tc>
          <w:tcPr>
            <w:tcW w:w="704" w:type="dxa"/>
            <w:tcBorders>
              <w:top w:val="nil"/>
              <w:left w:val="nil"/>
              <w:bottom w:val="single" w:color="000000" w:sz="4" w:space="0"/>
              <w:right w:val="single" w:color="000000" w:sz="4" w:space="0"/>
            </w:tcBorders>
            <w:shd w:val="clear" w:color="auto" w:fill="FFFFFF"/>
            <w:vAlign w:val="center"/>
          </w:tcPr>
          <w:p w14:paraId="48B631B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26F07F7D">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3E0C9726">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367D9D1D">
            <w:pPr>
              <w:jc w:val="right"/>
              <w:rPr>
                <w:rFonts w:hint="eastAsia" w:ascii="宋体" w:hAnsi="宋体" w:eastAsia="宋体" w:cs="宋体"/>
                <w:i w:val="0"/>
                <w:iCs w:val="0"/>
                <w:color w:val="auto"/>
                <w:sz w:val="16"/>
                <w:szCs w:val="16"/>
                <w:u w:val="none"/>
              </w:rPr>
            </w:pPr>
          </w:p>
        </w:tc>
      </w:tr>
      <w:tr w14:paraId="1EE07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841863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w:t>
            </w:r>
          </w:p>
        </w:tc>
        <w:tc>
          <w:tcPr>
            <w:tcW w:w="3750" w:type="dxa"/>
            <w:tcBorders>
              <w:top w:val="nil"/>
              <w:left w:val="nil"/>
              <w:bottom w:val="single" w:color="000000" w:sz="4" w:space="0"/>
              <w:right w:val="single" w:color="000000" w:sz="4" w:space="0"/>
            </w:tcBorders>
            <w:shd w:val="clear" w:color="auto" w:fill="FFFFFF"/>
            <w:vAlign w:val="center"/>
          </w:tcPr>
          <w:p w14:paraId="57777EEB">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4" w:type="dxa"/>
            <w:tcBorders>
              <w:top w:val="nil"/>
              <w:left w:val="nil"/>
              <w:bottom w:val="single" w:color="000000" w:sz="4" w:space="0"/>
              <w:right w:val="single" w:color="000000" w:sz="4" w:space="0"/>
            </w:tcBorders>
            <w:shd w:val="clear" w:color="auto" w:fill="FFFFFF"/>
            <w:vAlign w:val="center"/>
          </w:tcPr>
          <w:p w14:paraId="36FEE31A">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678B134">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C6C845E">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632F484B">
            <w:pPr>
              <w:jc w:val="right"/>
              <w:rPr>
                <w:rFonts w:hint="eastAsia" w:ascii="宋体" w:hAnsi="宋体" w:eastAsia="宋体" w:cs="宋体"/>
                <w:i w:val="0"/>
                <w:iCs w:val="0"/>
                <w:color w:val="auto"/>
                <w:sz w:val="16"/>
                <w:szCs w:val="16"/>
                <w:u w:val="none"/>
              </w:rPr>
            </w:pPr>
          </w:p>
        </w:tc>
      </w:tr>
      <w:tr w14:paraId="5B4D3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CFA878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104-1</w:t>
            </w:r>
          </w:p>
        </w:tc>
        <w:tc>
          <w:tcPr>
            <w:tcW w:w="3750" w:type="dxa"/>
            <w:tcBorders>
              <w:top w:val="nil"/>
              <w:left w:val="nil"/>
              <w:bottom w:val="single" w:color="000000" w:sz="4" w:space="0"/>
              <w:right w:val="single" w:color="000000" w:sz="4" w:space="0"/>
            </w:tcBorders>
            <w:shd w:val="clear" w:color="auto" w:fill="FFFFFF"/>
            <w:vAlign w:val="center"/>
          </w:tcPr>
          <w:p w14:paraId="15B48EA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承包人驻地建设</w:t>
            </w:r>
          </w:p>
        </w:tc>
        <w:tc>
          <w:tcPr>
            <w:tcW w:w="704" w:type="dxa"/>
            <w:tcBorders>
              <w:top w:val="nil"/>
              <w:left w:val="nil"/>
              <w:bottom w:val="single" w:color="000000" w:sz="4" w:space="0"/>
              <w:right w:val="single" w:color="000000" w:sz="4" w:space="0"/>
            </w:tcBorders>
            <w:shd w:val="clear" w:color="auto" w:fill="FFFFFF"/>
            <w:vAlign w:val="center"/>
          </w:tcPr>
          <w:p w14:paraId="52EBDD0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0439EFC2">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3451E368">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7F682E3A">
            <w:pPr>
              <w:jc w:val="right"/>
              <w:rPr>
                <w:rFonts w:hint="eastAsia" w:ascii="宋体" w:hAnsi="宋体" w:eastAsia="宋体" w:cs="宋体"/>
                <w:i w:val="0"/>
                <w:iCs w:val="0"/>
                <w:color w:val="auto"/>
                <w:sz w:val="16"/>
                <w:szCs w:val="16"/>
                <w:u w:val="none"/>
              </w:rPr>
            </w:pPr>
          </w:p>
        </w:tc>
      </w:tr>
      <w:tr w14:paraId="6B0BD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18A5C5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w:t>
            </w:r>
          </w:p>
        </w:tc>
        <w:tc>
          <w:tcPr>
            <w:tcW w:w="3750" w:type="dxa"/>
            <w:tcBorders>
              <w:top w:val="nil"/>
              <w:left w:val="nil"/>
              <w:bottom w:val="single" w:color="000000" w:sz="4" w:space="0"/>
              <w:right w:val="single" w:color="000000" w:sz="4" w:space="0"/>
            </w:tcBorders>
            <w:shd w:val="clear" w:color="auto" w:fill="FFFFFF"/>
            <w:vAlign w:val="center"/>
          </w:tcPr>
          <w:p w14:paraId="09FCCF2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施工标准化</w:t>
            </w:r>
          </w:p>
        </w:tc>
        <w:tc>
          <w:tcPr>
            <w:tcW w:w="704" w:type="dxa"/>
            <w:tcBorders>
              <w:top w:val="nil"/>
              <w:left w:val="nil"/>
              <w:bottom w:val="single" w:color="000000" w:sz="4" w:space="0"/>
              <w:right w:val="single" w:color="000000" w:sz="4" w:space="0"/>
            </w:tcBorders>
            <w:shd w:val="clear" w:color="auto" w:fill="FFFFFF"/>
            <w:vAlign w:val="center"/>
          </w:tcPr>
          <w:p w14:paraId="22DC8AD7">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372B979">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0C93639">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11BE0237">
            <w:pPr>
              <w:jc w:val="right"/>
              <w:rPr>
                <w:rFonts w:hint="eastAsia" w:ascii="宋体" w:hAnsi="宋体" w:eastAsia="宋体" w:cs="宋体"/>
                <w:i w:val="0"/>
                <w:iCs w:val="0"/>
                <w:color w:val="auto"/>
                <w:sz w:val="16"/>
                <w:szCs w:val="16"/>
                <w:u w:val="none"/>
              </w:rPr>
            </w:pPr>
          </w:p>
        </w:tc>
      </w:tr>
      <w:tr w14:paraId="34F66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99EF81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105-1</w:t>
            </w:r>
          </w:p>
        </w:tc>
        <w:tc>
          <w:tcPr>
            <w:tcW w:w="3750" w:type="dxa"/>
            <w:tcBorders>
              <w:top w:val="nil"/>
              <w:left w:val="nil"/>
              <w:bottom w:val="single" w:color="000000" w:sz="4" w:space="0"/>
              <w:right w:val="single" w:color="000000" w:sz="4" w:space="0"/>
            </w:tcBorders>
            <w:shd w:val="clear" w:color="auto" w:fill="FFFFFF"/>
            <w:vAlign w:val="center"/>
          </w:tcPr>
          <w:p w14:paraId="42F57511">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施工驻地</w:t>
            </w:r>
          </w:p>
        </w:tc>
        <w:tc>
          <w:tcPr>
            <w:tcW w:w="704" w:type="dxa"/>
            <w:tcBorders>
              <w:top w:val="nil"/>
              <w:left w:val="nil"/>
              <w:bottom w:val="single" w:color="000000" w:sz="4" w:space="0"/>
              <w:right w:val="single" w:color="000000" w:sz="4" w:space="0"/>
            </w:tcBorders>
            <w:shd w:val="clear" w:color="auto" w:fill="FFFFFF"/>
            <w:vAlign w:val="center"/>
          </w:tcPr>
          <w:p w14:paraId="451780E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总额</w:t>
            </w:r>
          </w:p>
        </w:tc>
        <w:tc>
          <w:tcPr>
            <w:tcW w:w="1056" w:type="dxa"/>
            <w:tcBorders>
              <w:top w:val="nil"/>
              <w:left w:val="nil"/>
              <w:bottom w:val="single" w:color="000000" w:sz="4" w:space="0"/>
              <w:right w:val="single" w:color="000000" w:sz="4" w:space="0"/>
            </w:tcBorders>
            <w:shd w:val="clear" w:color="auto" w:fill="FFFFFF"/>
            <w:vAlign w:val="center"/>
          </w:tcPr>
          <w:p w14:paraId="6D441C59">
            <w:pPr>
              <w:jc w:val="center"/>
              <w:rPr>
                <w:rFonts w:hint="eastAsia" w:ascii="宋体" w:hAnsi="宋体" w:eastAsia="宋体" w:cs="宋体"/>
                <w:i w:val="0"/>
                <w:iCs w:val="0"/>
                <w:color w:val="auto"/>
                <w:sz w:val="16"/>
                <w:szCs w:val="16"/>
                <w:u w:val="none"/>
                <w:lang w:val="en-US" w:eastAsia="zh-CN"/>
              </w:rPr>
            </w:pPr>
            <w:r>
              <w:rPr>
                <w:rFonts w:hint="eastAsia" w:ascii="宋体" w:hAnsi="宋体" w:eastAsia="宋体" w:cs="宋体"/>
                <w:i w:val="0"/>
                <w:iCs w:val="0"/>
                <w:color w:val="auto"/>
                <w:sz w:val="16"/>
                <w:szCs w:val="16"/>
                <w:u w:val="none"/>
                <w:lang w:val="en-US" w:eastAsia="zh-CN"/>
              </w:rPr>
              <w:t>1</w:t>
            </w:r>
          </w:p>
        </w:tc>
        <w:tc>
          <w:tcPr>
            <w:tcW w:w="1057" w:type="dxa"/>
            <w:tcBorders>
              <w:top w:val="nil"/>
              <w:left w:val="nil"/>
              <w:bottom w:val="single" w:color="000000" w:sz="4" w:space="0"/>
              <w:right w:val="single" w:color="000000" w:sz="4" w:space="0"/>
            </w:tcBorders>
            <w:shd w:val="clear" w:color="auto" w:fill="FFFFFF"/>
            <w:vAlign w:val="center"/>
          </w:tcPr>
          <w:p w14:paraId="0A95C60F">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26E480A4">
            <w:pPr>
              <w:jc w:val="right"/>
              <w:rPr>
                <w:rFonts w:hint="eastAsia" w:ascii="宋体" w:hAnsi="宋体" w:eastAsia="宋体" w:cs="宋体"/>
                <w:i w:val="0"/>
                <w:iCs w:val="0"/>
                <w:color w:val="auto"/>
                <w:sz w:val="16"/>
                <w:szCs w:val="16"/>
                <w:u w:val="none"/>
              </w:rPr>
            </w:pPr>
          </w:p>
        </w:tc>
      </w:tr>
      <w:tr w14:paraId="7FD45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8"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B15DFF9">
            <w:pPr>
              <w:jc w:val="center"/>
              <w:rPr>
                <w:rFonts w:hint="eastAsia" w:ascii="宋体" w:hAnsi="宋体" w:eastAsia="宋体" w:cs="宋体"/>
                <w:i w:val="0"/>
                <w:iCs w:val="0"/>
                <w:color w:val="auto"/>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0F70E63B">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046D1521">
            <w:pPr>
              <w:jc w:val="center"/>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47050706">
            <w:pPr>
              <w:jc w:val="right"/>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58F426B">
            <w:pPr>
              <w:jc w:val="right"/>
              <w:rPr>
                <w:rFonts w:hint="eastAsia" w:ascii="宋体" w:hAnsi="宋体" w:eastAsia="宋体" w:cs="宋体"/>
                <w:i w:val="0"/>
                <w:iCs w:val="0"/>
                <w:color w:val="auto"/>
                <w:sz w:val="16"/>
                <w:szCs w:val="16"/>
                <w:u w:val="none"/>
              </w:rPr>
            </w:pPr>
          </w:p>
        </w:tc>
        <w:tc>
          <w:tcPr>
            <w:tcW w:w="1541" w:type="dxa"/>
            <w:tcBorders>
              <w:top w:val="nil"/>
              <w:left w:val="nil"/>
              <w:bottom w:val="single" w:color="000000" w:sz="4" w:space="0"/>
              <w:right w:val="single" w:color="000000" w:sz="8" w:space="0"/>
            </w:tcBorders>
            <w:shd w:val="clear" w:color="auto" w:fill="FFFFFF"/>
            <w:vAlign w:val="center"/>
          </w:tcPr>
          <w:p w14:paraId="2BB29B61">
            <w:pPr>
              <w:jc w:val="right"/>
              <w:rPr>
                <w:rFonts w:hint="eastAsia" w:ascii="宋体" w:hAnsi="宋体" w:eastAsia="宋体" w:cs="宋体"/>
                <w:i w:val="0"/>
                <w:iCs w:val="0"/>
                <w:color w:val="auto"/>
                <w:sz w:val="16"/>
                <w:szCs w:val="16"/>
                <w:u w:val="none"/>
              </w:rPr>
            </w:pPr>
          </w:p>
        </w:tc>
      </w:tr>
      <w:tr w14:paraId="63647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989" w:type="dxa"/>
            <w:gridSpan w:val="6"/>
            <w:tcBorders>
              <w:top w:val="nil"/>
              <w:left w:val="single" w:color="000000" w:sz="8" w:space="0"/>
              <w:bottom w:val="single" w:color="000000" w:sz="8" w:space="0"/>
              <w:right w:val="single" w:color="000000" w:sz="8" w:space="0"/>
            </w:tcBorders>
            <w:shd w:val="clear" w:color="auto" w:fill="FFFFFF"/>
            <w:vAlign w:val="center"/>
          </w:tcPr>
          <w:p w14:paraId="1E75AA3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第100章  合计   人民币   元</w:t>
            </w:r>
          </w:p>
        </w:tc>
      </w:tr>
    </w:tbl>
    <w:p w14:paraId="451FC257">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1CEB8136">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1FAC02C8">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272B8659">
      <w:pPr>
        <w:rPr>
          <w:rFonts w:hint="eastAsia" w:ascii="宋体" w:hAnsi="宋体" w:eastAsia="宋体" w:cs="宋体"/>
          <w:b/>
          <w:bCs/>
          <w:i w:val="0"/>
          <w:caps w:val="0"/>
          <w:color w:val="auto"/>
          <w:spacing w:val="0"/>
          <w:kern w:val="0"/>
          <w:sz w:val="24"/>
          <w:szCs w:val="24"/>
          <w:shd w:val="clear" w:color="auto" w:fill="FFFFFF"/>
          <w:lang w:val="en-US" w:eastAsia="zh-CN" w:bidi="ar"/>
        </w:rPr>
      </w:pPr>
    </w:p>
    <w:tbl>
      <w:tblPr>
        <w:tblStyle w:val="22"/>
        <w:tblW w:w="89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7"/>
        <w:gridCol w:w="1056"/>
        <w:gridCol w:w="1500"/>
      </w:tblGrid>
      <w:tr w14:paraId="2C4F5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948" w:type="dxa"/>
            <w:gridSpan w:val="6"/>
            <w:tcBorders>
              <w:top w:val="nil"/>
              <w:left w:val="nil"/>
              <w:bottom w:val="nil"/>
              <w:right w:val="nil"/>
            </w:tcBorders>
            <w:shd w:val="clear" w:color="auto" w:fill="FFFFFF"/>
            <w:vAlign w:val="bottom"/>
          </w:tcPr>
          <w:p w14:paraId="26E62582">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7F767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948" w:type="dxa"/>
            <w:gridSpan w:val="6"/>
            <w:tcBorders>
              <w:top w:val="nil"/>
              <w:left w:val="nil"/>
              <w:bottom w:val="nil"/>
              <w:right w:val="nil"/>
            </w:tcBorders>
            <w:shd w:val="clear" w:color="auto" w:fill="FFFFFF"/>
            <w:vAlign w:val="top"/>
          </w:tcPr>
          <w:p w14:paraId="3BF04AD4">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1117B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948"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36C52A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第200章  路 基</w:t>
            </w:r>
          </w:p>
        </w:tc>
      </w:tr>
      <w:tr w14:paraId="68789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967293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7E197D5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28014B12">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0D0255C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6" w:type="dxa"/>
            <w:tcBorders>
              <w:top w:val="nil"/>
              <w:left w:val="nil"/>
              <w:bottom w:val="single" w:color="000000" w:sz="4" w:space="0"/>
              <w:right w:val="single" w:color="000000" w:sz="4" w:space="0"/>
            </w:tcBorders>
            <w:shd w:val="clear" w:color="auto" w:fill="FFFFFF"/>
            <w:vAlign w:val="center"/>
          </w:tcPr>
          <w:p w14:paraId="3FA2C336">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500" w:type="dxa"/>
            <w:tcBorders>
              <w:top w:val="nil"/>
              <w:left w:val="nil"/>
              <w:bottom w:val="single" w:color="000000" w:sz="4" w:space="0"/>
              <w:right w:val="single" w:color="000000" w:sz="8" w:space="0"/>
            </w:tcBorders>
            <w:shd w:val="clear" w:color="auto" w:fill="FFFFFF"/>
            <w:vAlign w:val="center"/>
          </w:tcPr>
          <w:p w14:paraId="69EF68D9">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59657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1C259F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w:t>
            </w:r>
          </w:p>
        </w:tc>
        <w:tc>
          <w:tcPr>
            <w:tcW w:w="3750" w:type="dxa"/>
            <w:tcBorders>
              <w:top w:val="nil"/>
              <w:left w:val="nil"/>
              <w:bottom w:val="single" w:color="000000" w:sz="4" w:space="0"/>
              <w:right w:val="single" w:color="000000" w:sz="4" w:space="0"/>
            </w:tcBorders>
            <w:shd w:val="clear" w:color="auto" w:fill="FFFFFF"/>
            <w:vAlign w:val="center"/>
          </w:tcPr>
          <w:p w14:paraId="29EF419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挖方路基</w:t>
            </w:r>
          </w:p>
        </w:tc>
        <w:tc>
          <w:tcPr>
            <w:tcW w:w="704" w:type="dxa"/>
            <w:tcBorders>
              <w:top w:val="nil"/>
              <w:left w:val="nil"/>
              <w:bottom w:val="single" w:color="000000" w:sz="4" w:space="0"/>
              <w:right w:val="single" w:color="000000" w:sz="4" w:space="0"/>
            </w:tcBorders>
            <w:shd w:val="clear" w:color="auto" w:fill="FFFFFF"/>
            <w:vAlign w:val="center"/>
          </w:tcPr>
          <w:p w14:paraId="7043688A">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F5740BA">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CE496D5">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69A183B4">
            <w:pPr>
              <w:jc w:val="right"/>
              <w:rPr>
                <w:rFonts w:hint="eastAsia" w:ascii="宋体" w:hAnsi="宋体" w:eastAsia="宋体" w:cs="宋体"/>
                <w:i w:val="0"/>
                <w:iCs w:val="0"/>
                <w:color w:val="auto"/>
                <w:sz w:val="16"/>
                <w:szCs w:val="16"/>
                <w:u w:val="none"/>
              </w:rPr>
            </w:pPr>
          </w:p>
        </w:tc>
      </w:tr>
      <w:tr w14:paraId="571E7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EEE33C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203-1</w:t>
            </w:r>
          </w:p>
        </w:tc>
        <w:tc>
          <w:tcPr>
            <w:tcW w:w="3750" w:type="dxa"/>
            <w:tcBorders>
              <w:top w:val="nil"/>
              <w:left w:val="nil"/>
              <w:bottom w:val="single" w:color="000000" w:sz="4" w:space="0"/>
              <w:right w:val="single" w:color="000000" w:sz="4" w:space="0"/>
            </w:tcBorders>
            <w:shd w:val="clear" w:color="auto" w:fill="FFFFFF"/>
            <w:vAlign w:val="center"/>
          </w:tcPr>
          <w:p w14:paraId="5748ED3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路基挖方</w:t>
            </w:r>
          </w:p>
        </w:tc>
        <w:tc>
          <w:tcPr>
            <w:tcW w:w="704" w:type="dxa"/>
            <w:tcBorders>
              <w:top w:val="nil"/>
              <w:left w:val="nil"/>
              <w:bottom w:val="single" w:color="000000" w:sz="4" w:space="0"/>
              <w:right w:val="single" w:color="000000" w:sz="4" w:space="0"/>
            </w:tcBorders>
            <w:shd w:val="clear" w:color="auto" w:fill="FFFFFF"/>
            <w:vAlign w:val="center"/>
          </w:tcPr>
          <w:p w14:paraId="1C2343B7">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8C260B9">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7B8FBADD">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71B41E88">
            <w:pPr>
              <w:jc w:val="right"/>
              <w:rPr>
                <w:rFonts w:hint="eastAsia" w:ascii="宋体" w:hAnsi="宋体" w:eastAsia="宋体" w:cs="宋体"/>
                <w:i w:val="0"/>
                <w:iCs w:val="0"/>
                <w:color w:val="auto"/>
                <w:sz w:val="16"/>
                <w:szCs w:val="16"/>
                <w:u w:val="none"/>
              </w:rPr>
            </w:pPr>
          </w:p>
        </w:tc>
      </w:tr>
      <w:tr w14:paraId="3DB13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215162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25E20CD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挖土方</w:t>
            </w:r>
          </w:p>
        </w:tc>
        <w:tc>
          <w:tcPr>
            <w:tcW w:w="704" w:type="dxa"/>
            <w:tcBorders>
              <w:top w:val="nil"/>
              <w:left w:val="nil"/>
              <w:bottom w:val="single" w:color="000000" w:sz="4" w:space="0"/>
              <w:right w:val="single" w:color="000000" w:sz="4" w:space="0"/>
            </w:tcBorders>
            <w:shd w:val="clear" w:color="auto" w:fill="FFFFFF"/>
            <w:vAlign w:val="center"/>
          </w:tcPr>
          <w:p w14:paraId="18B7BCB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0C0898BA">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267.81</w:t>
            </w:r>
          </w:p>
        </w:tc>
        <w:tc>
          <w:tcPr>
            <w:tcW w:w="1056" w:type="dxa"/>
            <w:tcBorders>
              <w:top w:val="nil"/>
              <w:left w:val="nil"/>
              <w:bottom w:val="single" w:color="000000" w:sz="4" w:space="0"/>
              <w:right w:val="single" w:color="000000" w:sz="4" w:space="0"/>
            </w:tcBorders>
            <w:shd w:val="clear" w:color="auto" w:fill="FFFFFF"/>
            <w:vAlign w:val="center"/>
          </w:tcPr>
          <w:p w14:paraId="64B7FD94">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4E801EA8">
            <w:pPr>
              <w:jc w:val="right"/>
              <w:rPr>
                <w:rFonts w:hint="eastAsia" w:ascii="宋体" w:hAnsi="宋体" w:eastAsia="宋体" w:cs="宋体"/>
                <w:i w:val="0"/>
                <w:iCs w:val="0"/>
                <w:color w:val="auto"/>
                <w:sz w:val="16"/>
                <w:szCs w:val="16"/>
                <w:u w:val="none"/>
              </w:rPr>
            </w:pPr>
          </w:p>
        </w:tc>
      </w:tr>
      <w:tr w14:paraId="2854F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643AC7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w:t>
            </w:r>
          </w:p>
        </w:tc>
        <w:tc>
          <w:tcPr>
            <w:tcW w:w="3750" w:type="dxa"/>
            <w:tcBorders>
              <w:top w:val="nil"/>
              <w:left w:val="nil"/>
              <w:bottom w:val="single" w:color="000000" w:sz="4" w:space="0"/>
              <w:right w:val="single" w:color="000000" w:sz="4" w:space="0"/>
            </w:tcBorders>
            <w:shd w:val="clear" w:color="auto" w:fill="FFFFFF"/>
            <w:vAlign w:val="center"/>
          </w:tcPr>
          <w:p w14:paraId="423C6372">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填方路基</w:t>
            </w:r>
          </w:p>
        </w:tc>
        <w:tc>
          <w:tcPr>
            <w:tcW w:w="704" w:type="dxa"/>
            <w:tcBorders>
              <w:top w:val="nil"/>
              <w:left w:val="nil"/>
              <w:bottom w:val="single" w:color="000000" w:sz="4" w:space="0"/>
              <w:right w:val="single" w:color="000000" w:sz="4" w:space="0"/>
            </w:tcBorders>
            <w:shd w:val="clear" w:color="auto" w:fill="FFFFFF"/>
            <w:vAlign w:val="center"/>
          </w:tcPr>
          <w:p w14:paraId="3DF03491">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CA18BDB">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74EA2426">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3308B01B">
            <w:pPr>
              <w:jc w:val="right"/>
              <w:rPr>
                <w:rFonts w:hint="eastAsia" w:ascii="宋体" w:hAnsi="宋体" w:eastAsia="宋体" w:cs="宋体"/>
                <w:i w:val="0"/>
                <w:iCs w:val="0"/>
                <w:color w:val="auto"/>
                <w:sz w:val="16"/>
                <w:szCs w:val="16"/>
                <w:u w:val="none"/>
              </w:rPr>
            </w:pPr>
          </w:p>
        </w:tc>
      </w:tr>
      <w:tr w14:paraId="7D35C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9B54D7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204-1</w:t>
            </w:r>
          </w:p>
        </w:tc>
        <w:tc>
          <w:tcPr>
            <w:tcW w:w="3750" w:type="dxa"/>
            <w:tcBorders>
              <w:top w:val="nil"/>
              <w:left w:val="nil"/>
              <w:bottom w:val="single" w:color="000000" w:sz="4" w:space="0"/>
              <w:right w:val="single" w:color="000000" w:sz="4" w:space="0"/>
            </w:tcBorders>
            <w:shd w:val="clear" w:color="auto" w:fill="FFFFFF"/>
            <w:vAlign w:val="center"/>
          </w:tcPr>
          <w:p w14:paraId="08B3C83E">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路基填筑（包括填前压实）</w:t>
            </w:r>
          </w:p>
        </w:tc>
        <w:tc>
          <w:tcPr>
            <w:tcW w:w="704" w:type="dxa"/>
            <w:tcBorders>
              <w:top w:val="nil"/>
              <w:left w:val="nil"/>
              <w:bottom w:val="single" w:color="000000" w:sz="4" w:space="0"/>
              <w:right w:val="single" w:color="000000" w:sz="4" w:space="0"/>
            </w:tcBorders>
            <w:shd w:val="clear" w:color="auto" w:fill="FFFFFF"/>
            <w:vAlign w:val="center"/>
          </w:tcPr>
          <w:p w14:paraId="6B86A8A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7B2A84AB">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DBDF013">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3198E883">
            <w:pPr>
              <w:jc w:val="right"/>
              <w:rPr>
                <w:rFonts w:hint="eastAsia" w:ascii="宋体" w:hAnsi="宋体" w:eastAsia="宋体" w:cs="宋体"/>
                <w:i w:val="0"/>
                <w:iCs w:val="0"/>
                <w:color w:val="auto"/>
                <w:sz w:val="16"/>
                <w:szCs w:val="16"/>
                <w:u w:val="none"/>
              </w:rPr>
            </w:pPr>
          </w:p>
        </w:tc>
      </w:tr>
      <w:tr w14:paraId="40795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E99594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0F2BEC3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利用土方</w:t>
            </w:r>
          </w:p>
        </w:tc>
        <w:tc>
          <w:tcPr>
            <w:tcW w:w="704" w:type="dxa"/>
            <w:tcBorders>
              <w:top w:val="nil"/>
              <w:left w:val="nil"/>
              <w:bottom w:val="single" w:color="000000" w:sz="4" w:space="0"/>
              <w:right w:val="single" w:color="000000" w:sz="4" w:space="0"/>
            </w:tcBorders>
            <w:shd w:val="clear" w:color="auto" w:fill="FFFFFF"/>
            <w:vAlign w:val="center"/>
          </w:tcPr>
          <w:p w14:paraId="57AA2BB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55DD10BE">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189.51</w:t>
            </w:r>
          </w:p>
        </w:tc>
        <w:tc>
          <w:tcPr>
            <w:tcW w:w="1056" w:type="dxa"/>
            <w:tcBorders>
              <w:top w:val="nil"/>
              <w:left w:val="nil"/>
              <w:bottom w:val="single" w:color="000000" w:sz="4" w:space="0"/>
              <w:right w:val="single" w:color="000000" w:sz="4" w:space="0"/>
            </w:tcBorders>
            <w:shd w:val="clear" w:color="auto" w:fill="FFFFFF"/>
            <w:vAlign w:val="center"/>
          </w:tcPr>
          <w:p w14:paraId="23714860">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5FB03CBA">
            <w:pPr>
              <w:jc w:val="right"/>
              <w:rPr>
                <w:rFonts w:hint="eastAsia" w:ascii="宋体" w:hAnsi="宋体" w:eastAsia="宋体" w:cs="宋体"/>
                <w:i w:val="0"/>
                <w:iCs w:val="0"/>
                <w:color w:val="auto"/>
                <w:sz w:val="16"/>
                <w:szCs w:val="16"/>
                <w:u w:val="none"/>
              </w:rPr>
            </w:pPr>
          </w:p>
        </w:tc>
      </w:tr>
      <w:tr w14:paraId="3BAF7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260B0E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-d</w:t>
            </w:r>
          </w:p>
        </w:tc>
        <w:tc>
          <w:tcPr>
            <w:tcW w:w="3750" w:type="dxa"/>
            <w:tcBorders>
              <w:top w:val="nil"/>
              <w:left w:val="nil"/>
              <w:bottom w:val="single" w:color="000000" w:sz="4" w:space="0"/>
              <w:right w:val="single" w:color="000000" w:sz="4" w:space="0"/>
            </w:tcBorders>
            <w:shd w:val="clear" w:color="auto" w:fill="FFFFFF"/>
            <w:vAlign w:val="center"/>
          </w:tcPr>
          <w:p w14:paraId="5A086BE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借土填方</w:t>
            </w:r>
          </w:p>
        </w:tc>
        <w:tc>
          <w:tcPr>
            <w:tcW w:w="704" w:type="dxa"/>
            <w:tcBorders>
              <w:top w:val="nil"/>
              <w:left w:val="nil"/>
              <w:bottom w:val="single" w:color="000000" w:sz="4" w:space="0"/>
              <w:right w:val="single" w:color="000000" w:sz="4" w:space="0"/>
            </w:tcBorders>
            <w:shd w:val="clear" w:color="auto" w:fill="FFFFFF"/>
            <w:vAlign w:val="center"/>
          </w:tcPr>
          <w:p w14:paraId="623F741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028113C4">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158.72</w:t>
            </w:r>
          </w:p>
        </w:tc>
        <w:tc>
          <w:tcPr>
            <w:tcW w:w="1056" w:type="dxa"/>
            <w:tcBorders>
              <w:top w:val="nil"/>
              <w:left w:val="nil"/>
              <w:bottom w:val="single" w:color="000000" w:sz="4" w:space="0"/>
              <w:right w:val="single" w:color="000000" w:sz="4" w:space="0"/>
            </w:tcBorders>
            <w:shd w:val="clear" w:color="auto" w:fill="FFFFFF"/>
            <w:vAlign w:val="center"/>
          </w:tcPr>
          <w:p w14:paraId="6EE99233">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036212E1">
            <w:pPr>
              <w:jc w:val="right"/>
              <w:rPr>
                <w:rFonts w:hint="eastAsia" w:ascii="宋体" w:hAnsi="宋体" w:eastAsia="宋体" w:cs="宋体"/>
                <w:i w:val="0"/>
                <w:iCs w:val="0"/>
                <w:color w:val="auto"/>
                <w:sz w:val="16"/>
                <w:szCs w:val="16"/>
                <w:u w:val="none"/>
              </w:rPr>
            </w:pPr>
          </w:p>
        </w:tc>
      </w:tr>
      <w:tr w14:paraId="0F1CE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499FB9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w:t>
            </w:r>
          </w:p>
        </w:tc>
        <w:tc>
          <w:tcPr>
            <w:tcW w:w="3750" w:type="dxa"/>
            <w:tcBorders>
              <w:top w:val="nil"/>
              <w:left w:val="nil"/>
              <w:bottom w:val="single" w:color="000000" w:sz="4" w:space="0"/>
              <w:right w:val="single" w:color="000000" w:sz="4" w:space="0"/>
            </w:tcBorders>
            <w:shd w:val="clear" w:color="auto" w:fill="FFFFFF"/>
            <w:vAlign w:val="center"/>
          </w:tcPr>
          <w:p w14:paraId="318BB2ED">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坡面排水</w:t>
            </w:r>
          </w:p>
        </w:tc>
        <w:tc>
          <w:tcPr>
            <w:tcW w:w="704" w:type="dxa"/>
            <w:tcBorders>
              <w:top w:val="nil"/>
              <w:left w:val="nil"/>
              <w:bottom w:val="single" w:color="000000" w:sz="4" w:space="0"/>
              <w:right w:val="single" w:color="000000" w:sz="4" w:space="0"/>
            </w:tcBorders>
            <w:shd w:val="clear" w:color="auto" w:fill="FFFFFF"/>
            <w:vAlign w:val="center"/>
          </w:tcPr>
          <w:p w14:paraId="067FF70E">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E6EE109">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4CDE4983">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341DD5AE">
            <w:pPr>
              <w:jc w:val="right"/>
              <w:rPr>
                <w:rFonts w:hint="eastAsia" w:ascii="宋体" w:hAnsi="宋体" w:eastAsia="宋体" w:cs="宋体"/>
                <w:i w:val="0"/>
                <w:iCs w:val="0"/>
                <w:color w:val="auto"/>
                <w:sz w:val="16"/>
                <w:szCs w:val="16"/>
                <w:u w:val="none"/>
              </w:rPr>
            </w:pPr>
          </w:p>
        </w:tc>
      </w:tr>
      <w:tr w14:paraId="28EAE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30972E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207-1</w:t>
            </w:r>
          </w:p>
        </w:tc>
        <w:tc>
          <w:tcPr>
            <w:tcW w:w="3750" w:type="dxa"/>
            <w:tcBorders>
              <w:top w:val="nil"/>
              <w:left w:val="nil"/>
              <w:bottom w:val="single" w:color="000000" w:sz="4" w:space="0"/>
              <w:right w:val="single" w:color="000000" w:sz="4" w:space="0"/>
            </w:tcBorders>
            <w:shd w:val="clear" w:color="auto" w:fill="FFFFFF"/>
            <w:vAlign w:val="center"/>
          </w:tcPr>
          <w:p w14:paraId="5D4CA2A5">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边沟</w:t>
            </w:r>
          </w:p>
        </w:tc>
        <w:tc>
          <w:tcPr>
            <w:tcW w:w="704" w:type="dxa"/>
            <w:tcBorders>
              <w:top w:val="nil"/>
              <w:left w:val="nil"/>
              <w:bottom w:val="single" w:color="000000" w:sz="4" w:space="0"/>
              <w:right w:val="single" w:color="000000" w:sz="4" w:space="0"/>
            </w:tcBorders>
            <w:shd w:val="clear" w:color="auto" w:fill="FFFFFF"/>
            <w:vAlign w:val="center"/>
          </w:tcPr>
          <w:p w14:paraId="4AC1FAEE">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253FD8C">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601387D8">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6CFDD944">
            <w:pPr>
              <w:jc w:val="right"/>
              <w:rPr>
                <w:rFonts w:hint="eastAsia" w:ascii="宋体" w:hAnsi="宋体" w:eastAsia="宋体" w:cs="宋体"/>
                <w:i w:val="0"/>
                <w:iCs w:val="0"/>
                <w:color w:val="auto"/>
                <w:sz w:val="16"/>
                <w:szCs w:val="16"/>
                <w:u w:val="none"/>
              </w:rPr>
            </w:pPr>
          </w:p>
        </w:tc>
      </w:tr>
      <w:tr w14:paraId="37EA8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F80906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-c</w:t>
            </w:r>
          </w:p>
        </w:tc>
        <w:tc>
          <w:tcPr>
            <w:tcW w:w="3750" w:type="dxa"/>
            <w:tcBorders>
              <w:top w:val="nil"/>
              <w:left w:val="nil"/>
              <w:bottom w:val="single" w:color="000000" w:sz="4" w:space="0"/>
              <w:right w:val="single" w:color="000000" w:sz="4" w:space="0"/>
            </w:tcBorders>
            <w:shd w:val="clear" w:color="auto" w:fill="FFFFFF"/>
            <w:vAlign w:val="center"/>
          </w:tcPr>
          <w:p w14:paraId="042E3BD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现浇C20混凝土</w:t>
            </w:r>
          </w:p>
        </w:tc>
        <w:tc>
          <w:tcPr>
            <w:tcW w:w="704" w:type="dxa"/>
            <w:tcBorders>
              <w:top w:val="nil"/>
              <w:left w:val="nil"/>
              <w:bottom w:val="single" w:color="000000" w:sz="4" w:space="0"/>
              <w:right w:val="single" w:color="000000" w:sz="4" w:space="0"/>
            </w:tcBorders>
            <w:shd w:val="clear" w:color="auto" w:fill="FFFFFF"/>
            <w:vAlign w:val="center"/>
          </w:tcPr>
          <w:p w14:paraId="15F794C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71C40695">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44.06</w:t>
            </w:r>
          </w:p>
        </w:tc>
        <w:tc>
          <w:tcPr>
            <w:tcW w:w="1056" w:type="dxa"/>
            <w:tcBorders>
              <w:top w:val="nil"/>
              <w:left w:val="nil"/>
              <w:bottom w:val="single" w:color="000000" w:sz="4" w:space="0"/>
              <w:right w:val="single" w:color="000000" w:sz="4" w:space="0"/>
            </w:tcBorders>
            <w:shd w:val="clear" w:color="auto" w:fill="FFFFFF"/>
            <w:vAlign w:val="center"/>
          </w:tcPr>
          <w:p w14:paraId="59401725">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5EA12549">
            <w:pPr>
              <w:jc w:val="right"/>
              <w:rPr>
                <w:rFonts w:hint="eastAsia" w:ascii="宋体" w:hAnsi="宋体" w:eastAsia="宋体" w:cs="宋体"/>
                <w:i w:val="0"/>
                <w:iCs w:val="0"/>
                <w:color w:val="auto"/>
                <w:sz w:val="16"/>
                <w:szCs w:val="16"/>
                <w:u w:val="none"/>
              </w:rPr>
            </w:pPr>
          </w:p>
        </w:tc>
      </w:tr>
      <w:tr w14:paraId="58B59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6"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9F8B702">
            <w:pPr>
              <w:jc w:val="center"/>
              <w:rPr>
                <w:rFonts w:hint="eastAsia" w:ascii="宋体" w:hAnsi="宋体" w:eastAsia="宋体" w:cs="宋体"/>
                <w:i w:val="0"/>
                <w:iCs w:val="0"/>
                <w:color w:val="auto"/>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48DF231A">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1DDD364C">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8F8655F">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34C0BDD">
            <w:pPr>
              <w:jc w:val="right"/>
              <w:rPr>
                <w:rFonts w:hint="eastAsia" w:ascii="宋体" w:hAnsi="宋体" w:eastAsia="宋体" w:cs="宋体"/>
                <w:i w:val="0"/>
                <w:iCs w:val="0"/>
                <w:color w:val="auto"/>
                <w:sz w:val="16"/>
                <w:szCs w:val="16"/>
                <w:u w:val="none"/>
              </w:rPr>
            </w:pPr>
          </w:p>
        </w:tc>
        <w:tc>
          <w:tcPr>
            <w:tcW w:w="1500" w:type="dxa"/>
            <w:tcBorders>
              <w:top w:val="nil"/>
              <w:left w:val="nil"/>
              <w:bottom w:val="single" w:color="000000" w:sz="4" w:space="0"/>
              <w:right w:val="single" w:color="000000" w:sz="8" w:space="0"/>
            </w:tcBorders>
            <w:shd w:val="clear" w:color="auto" w:fill="FFFFFF"/>
            <w:vAlign w:val="center"/>
          </w:tcPr>
          <w:p w14:paraId="00970048">
            <w:pPr>
              <w:jc w:val="right"/>
              <w:rPr>
                <w:rFonts w:hint="eastAsia" w:ascii="宋体" w:hAnsi="宋体" w:eastAsia="宋体" w:cs="宋体"/>
                <w:i w:val="0"/>
                <w:iCs w:val="0"/>
                <w:color w:val="auto"/>
                <w:sz w:val="16"/>
                <w:szCs w:val="16"/>
                <w:u w:val="none"/>
              </w:rPr>
            </w:pPr>
          </w:p>
        </w:tc>
      </w:tr>
      <w:tr w14:paraId="18C6B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948" w:type="dxa"/>
            <w:gridSpan w:val="6"/>
            <w:tcBorders>
              <w:top w:val="nil"/>
              <w:left w:val="single" w:color="000000" w:sz="8" w:space="0"/>
              <w:bottom w:val="single" w:color="000000" w:sz="8" w:space="0"/>
              <w:right w:val="single" w:color="000000" w:sz="8" w:space="0"/>
            </w:tcBorders>
            <w:shd w:val="clear" w:color="auto" w:fill="FFFFFF"/>
            <w:vAlign w:val="center"/>
          </w:tcPr>
          <w:p w14:paraId="6F672D5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第200章  合计   人民币   元</w:t>
            </w:r>
          </w:p>
        </w:tc>
      </w:tr>
    </w:tbl>
    <w:p w14:paraId="60A6E4F0">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35E41472">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50A3900F">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5F27F61C">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72A97CB0">
      <w:pPr>
        <w:rPr>
          <w:rFonts w:hint="eastAsia" w:ascii="宋体" w:hAnsi="宋体" w:eastAsia="宋体" w:cs="宋体"/>
          <w:b/>
          <w:bCs/>
          <w:i w:val="0"/>
          <w:caps w:val="0"/>
          <w:color w:val="auto"/>
          <w:spacing w:val="0"/>
          <w:kern w:val="0"/>
          <w:sz w:val="24"/>
          <w:szCs w:val="24"/>
          <w:shd w:val="clear" w:color="auto" w:fill="FFFFFF"/>
          <w:lang w:val="en-US" w:eastAsia="zh-CN" w:bidi="ar"/>
        </w:rPr>
      </w:pPr>
    </w:p>
    <w:tbl>
      <w:tblPr>
        <w:tblStyle w:val="22"/>
        <w:tblW w:w="90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7"/>
        <w:gridCol w:w="1056"/>
        <w:gridCol w:w="1569"/>
      </w:tblGrid>
      <w:tr w14:paraId="09DC9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017" w:type="dxa"/>
            <w:gridSpan w:val="6"/>
            <w:tcBorders>
              <w:top w:val="nil"/>
              <w:left w:val="nil"/>
              <w:bottom w:val="nil"/>
              <w:right w:val="nil"/>
            </w:tcBorders>
            <w:shd w:val="clear" w:color="auto" w:fill="FFFFFF"/>
            <w:vAlign w:val="bottom"/>
          </w:tcPr>
          <w:p w14:paraId="38F8376D">
            <w:pPr>
              <w:keepNext w:val="0"/>
              <w:keepLines w:val="0"/>
              <w:widowControl/>
              <w:suppressLineNumbers w:val="0"/>
              <w:jc w:val="left"/>
              <w:textAlignment w:val="bottom"/>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 xml:space="preserve">  5.1 工程量清单表</w:t>
            </w:r>
          </w:p>
        </w:tc>
      </w:tr>
      <w:tr w14:paraId="32F35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017" w:type="dxa"/>
            <w:gridSpan w:val="6"/>
            <w:tcBorders>
              <w:top w:val="nil"/>
              <w:left w:val="nil"/>
              <w:bottom w:val="nil"/>
              <w:right w:val="nil"/>
            </w:tcBorders>
            <w:shd w:val="clear" w:color="auto" w:fill="FFFFFF"/>
            <w:vAlign w:val="top"/>
          </w:tcPr>
          <w:p w14:paraId="0DC23AF0">
            <w:pPr>
              <w:keepNext w:val="0"/>
              <w:keepLines w:val="0"/>
              <w:widowControl/>
              <w:suppressLineNumbers w:val="0"/>
              <w:jc w:val="center"/>
              <w:textAlignment w:val="top"/>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工程量清单表</w:t>
            </w:r>
          </w:p>
        </w:tc>
      </w:tr>
      <w:tr w14:paraId="0FD81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017"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6B9A68E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清单  第300章  路 面</w:t>
            </w:r>
          </w:p>
        </w:tc>
      </w:tr>
      <w:tr w14:paraId="205FD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8A7E83E">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14:paraId="67A0854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14:paraId="45EFBE9B">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7DC54C2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数量</w:t>
            </w:r>
          </w:p>
        </w:tc>
        <w:tc>
          <w:tcPr>
            <w:tcW w:w="1056" w:type="dxa"/>
            <w:tcBorders>
              <w:top w:val="nil"/>
              <w:left w:val="nil"/>
              <w:bottom w:val="single" w:color="000000" w:sz="4" w:space="0"/>
              <w:right w:val="single" w:color="000000" w:sz="4" w:space="0"/>
            </w:tcBorders>
            <w:shd w:val="clear" w:color="auto" w:fill="FFFFFF"/>
            <w:vAlign w:val="center"/>
          </w:tcPr>
          <w:p w14:paraId="5B333064">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单价</w:t>
            </w:r>
          </w:p>
        </w:tc>
        <w:tc>
          <w:tcPr>
            <w:tcW w:w="1569" w:type="dxa"/>
            <w:tcBorders>
              <w:top w:val="nil"/>
              <w:left w:val="nil"/>
              <w:bottom w:val="single" w:color="000000" w:sz="4" w:space="0"/>
              <w:right w:val="single" w:color="000000" w:sz="8" w:space="0"/>
            </w:tcBorders>
            <w:shd w:val="clear" w:color="auto" w:fill="FFFFFF"/>
            <w:vAlign w:val="center"/>
          </w:tcPr>
          <w:p w14:paraId="670EBA0A">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合价</w:t>
            </w:r>
          </w:p>
        </w:tc>
      </w:tr>
      <w:tr w14:paraId="36BB5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173A15B">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w:t>
            </w:r>
          </w:p>
        </w:tc>
        <w:tc>
          <w:tcPr>
            <w:tcW w:w="3750" w:type="dxa"/>
            <w:tcBorders>
              <w:top w:val="nil"/>
              <w:left w:val="nil"/>
              <w:bottom w:val="single" w:color="000000" w:sz="4" w:space="0"/>
              <w:right w:val="single" w:color="000000" w:sz="4" w:space="0"/>
            </w:tcBorders>
            <w:shd w:val="clear" w:color="auto" w:fill="FFFFFF"/>
            <w:vAlign w:val="center"/>
          </w:tcPr>
          <w:p w14:paraId="097DA13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路肩培土、中央分隔带回填土、土路肩加固及路缘石</w:t>
            </w:r>
          </w:p>
        </w:tc>
        <w:tc>
          <w:tcPr>
            <w:tcW w:w="704" w:type="dxa"/>
            <w:tcBorders>
              <w:top w:val="nil"/>
              <w:left w:val="nil"/>
              <w:bottom w:val="single" w:color="000000" w:sz="4" w:space="0"/>
              <w:right w:val="single" w:color="000000" w:sz="4" w:space="0"/>
            </w:tcBorders>
            <w:shd w:val="clear" w:color="auto" w:fill="FFFFFF"/>
            <w:vAlign w:val="center"/>
          </w:tcPr>
          <w:p w14:paraId="4C0E9C7C">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00B2BC1">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77F468A5">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0F52C708">
            <w:pPr>
              <w:jc w:val="right"/>
              <w:rPr>
                <w:rFonts w:hint="eastAsia" w:ascii="宋体" w:hAnsi="宋体" w:eastAsia="宋体" w:cs="宋体"/>
                <w:i w:val="0"/>
                <w:iCs w:val="0"/>
                <w:color w:val="auto"/>
                <w:sz w:val="16"/>
                <w:szCs w:val="16"/>
                <w:u w:val="none"/>
              </w:rPr>
            </w:pPr>
          </w:p>
        </w:tc>
      </w:tr>
      <w:tr w14:paraId="2DC2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EBA31A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313-1</w:t>
            </w:r>
          </w:p>
        </w:tc>
        <w:tc>
          <w:tcPr>
            <w:tcW w:w="3750" w:type="dxa"/>
            <w:tcBorders>
              <w:top w:val="nil"/>
              <w:left w:val="nil"/>
              <w:bottom w:val="single" w:color="000000" w:sz="4" w:space="0"/>
              <w:right w:val="single" w:color="000000" w:sz="4" w:space="0"/>
            </w:tcBorders>
            <w:shd w:val="clear" w:color="auto" w:fill="FFFFFF"/>
            <w:vAlign w:val="center"/>
          </w:tcPr>
          <w:p w14:paraId="66EAE77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路肩培土</w:t>
            </w:r>
          </w:p>
        </w:tc>
        <w:tc>
          <w:tcPr>
            <w:tcW w:w="704" w:type="dxa"/>
            <w:tcBorders>
              <w:top w:val="nil"/>
              <w:left w:val="nil"/>
              <w:bottom w:val="single" w:color="000000" w:sz="4" w:space="0"/>
              <w:right w:val="single" w:color="000000" w:sz="4" w:space="0"/>
            </w:tcBorders>
            <w:shd w:val="clear" w:color="auto" w:fill="FFFFFF"/>
            <w:vAlign w:val="center"/>
          </w:tcPr>
          <w:p w14:paraId="7B494B7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5C3B1499">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152.02</w:t>
            </w:r>
          </w:p>
        </w:tc>
        <w:tc>
          <w:tcPr>
            <w:tcW w:w="1056" w:type="dxa"/>
            <w:tcBorders>
              <w:top w:val="nil"/>
              <w:left w:val="nil"/>
              <w:bottom w:val="single" w:color="000000" w:sz="4" w:space="0"/>
              <w:right w:val="single" w:color="000000" w:sz="4" w:space="0"/>
            </w:tcBorders>
            <w:shd w:val="clear" w:color="auto" w:fill="FFFFFF"/>
            <w:vAlign w:val="center"/>
          </w:tcPr>
          <w:p w14:paraId="60BE5F7E">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45A67B0C">
            <w:pPr>
              <w:jc w:val="right"/>
              <w:rPr>
                <w:rFonts w:hint="eastAsia" w:ascii="宋体" w:hAnsi="宋体" w:eastAsia="宋体" w:cs="宋体"/>
                <w:i w:val="0"/>
                <w:iCs w:val="0"/>
                <w:color w:val="auto"/>
                <w:sz w:val="16"/>
                <w:szCs w:val="16"/>
                <w:u w:val="none"/>
              </w:rPr>
            </w:pPr>
          </w:p>
        </w:tc>
      </w:tr>
      <w:tr w14:paraId="1D656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AC7BD4C">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w:t>
            </w:r>
          </w:p>
        </w:tc>
        <w:tc>
          <w:tcPr>
            <w:tcW w:w="3750" w:type="dxa"/>
            <w:tcBorders>
              <w:top w:val="nil"/>
              <w:left w:val="nil"/>
              <w:bottom w:val="single" w:color="000000" w:sz="4" w:space="0"/>
              <w:right w:val="single" w:color="000000" w:sz="4" w:space="0"/>
            </w:tcBorders>
            <w:shd w:val="clear" w:color="auto" w:fill="FFFFFF"/>
            <w:vAlign w:val="center"/>
          </w:tcPr>
          <w:p w14:paraId="14CEF619">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其他路面</w:t>
            </w:r>
          </w:p>
        </w:tc>
        <w:tc>
          <w:tcPr>
            <w:tcW w:w="704" w:type="dxa"/>
            <w:tcBorders>
              <w:top w:val="nil"/>
              <w:left w:val="nil"/>
              <w:bottom w:val="single" w:color="000000" w:sz="4" w:space="0"/>
              <w:right w:val="single" w:color="000000" w:sz="4" w:space="0"/>
            </w:tcBorders>
            <w:shd w:val="clear" w:color="auto" w:fill="FFFFFF"/>
            <w:vAlign w:val="center"/>
          </w:tcPr>
          <w:p w14:paraId="2A7955E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78A3B38">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513DE1C4">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2DF7E5E3">
            <w:pPr>
              <w:jc w:val="right"/>
              <w:rPr>
                <w:rFonts w:hint="eastAsia" w:ascii="宋体" w:hAnsi="宋体" w:eastAsia="宋体" w:cs="宋体"/>
                <w:i w:val="0"/>
                <w:iCs w:val="0"/>
                <w:color w:val="auto"/>
                <w:sz w:val="16"/>
                <w:szCs w:val="16"/>
                <w:u w:val="none"/>
              </w:rPr>
            </w:pPr>
          </w:p>
        </w:tc>
      </w:tr>
      <w:tr w14:paraId="13C3B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2C0846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315-1</w:t>
            </w:r>
          </w:p>
        </w:tc>
        <w:tc>
          <w:tcPr>
            <w:tcW w:w="3750" w:type="dxa"/>
            <w:tcBorders>
              <w:top w:val="nil"/>
              <w:left w:val="nil"/>
              <w:bottom w:val="single" w:color="000000" w:sz="4" w:space="0"/>
              <w:right w:val="single" w:color="000000" w:sz="4" w:space="0"/>
            </w:tcBorders>
            <w:shd w:val="clear" w:color="auto" w:fill="FFFFFF"/>
            <w:vAlign w:val="center"/>
          </w:tcPr>
          <w:p w14:paraId="495331E3">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青红砖路面</w:t>
            </w:r>
          </w:p>
        </w:tc>
        <w:tc>
          <w:tcPr>
            <w:tcW w:w="704" w:type="dxa"/>
            <w:tcBorders>
              <w:top w:val="nil"/>
              <w:left w:val="nil"/>
              <w:bottom w:val="single" w:color="000000" w:sz="4" w:space="0"/>
              <w:right w:val="single" w:color="000000" w:sz="4" w:space="0"/>
            </w:tcBorders>
            <w:shd w:val="clear" w:color="auto" w:fill="FFFFFF"/>
            <w:vAlign w:val="center"/>
          </w:tcPr>
          <w:p w14:paraId="3B18A202">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EB5C89B">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4D1A478E">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37FDA659">
            <w:pPr>
              <w:jc w:val="right"/>
              <w:rPr>
                <w:rFonts w:hint="eastAsia" w:ascii="宋体" w:hAnsi="宋体" w:eastAsia="宋体" w:cs="宋体"/>
                <w:i w:val="0"/>
                <w:iCs w:val="0"/>
                <w:color w:val="auto"/>
                <w:sz w:val="16"/>
                <w:szCs w:val="16"/>
                <w:u w:val="none"/>
              </w:rPr>
            </w:pPr>
          </w:p>
        </w:tc>
      </w:tr>
      <w:tr w14:paraId="1CC92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3630D8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501F34EA">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厚120mm侧铺青红砖</w:t>
            </w:r>
          </w:p>
        </w:tc>
        <w:tc>
          <w:tcPr>
            <w:tcW w:w="704" w:type="dxa"/>
            <w:tcBorders>
              <w:top w:val="nil"/>
              <w:left w:val="nil"/>
              <w:bottom w:val="single" w:color="000000" w:sz="4" w:space="0"/>
              <w:right w:val="single" w:color="000000" w:sz="4" w:space="0"/>
            </w:tcBorders>
            <w:shd w:val="clear" w:color="auto" w:fill="FFFFFF"/>
            <w:vAlign w:val="center"/>
          </w:tcPr>
          <w:p w14:paraId="2C7A6BF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74377EB4">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6029.64</w:t>
            </w:r>
          </w:p>
        </w:tc>
        <w:tc>
          <w:tcPr>
            <w:tcW w:w="1056" w:type="dxa"/>
            <w:tcBorders>
              <w:top w:val="nil"/>
              <w:left w:val="nil"/>
              <w:bottom w:val="single" w:color="000000" w:sz="4" w:space="0"/>
              <w:right w:val="single" w:color="000000" w:sz="4" w:space="0"/>
            </w:tcBorders>
            <w:shd w:val="clear" w:color="auto" w:fill="FFFFFF"/>
            <w:vAlign w:val="center"/>
          </w:tcPr>
          <w:p w14:paraId="3DE1DEED">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7E2270B9">
            <w:pPr>
              <w:jc w:val="right"/>
              <w:rPr>
                <w:rFonts w:hint="eastAsia" w:ascii="宋体" w:hAnsi="宋体" w:eastAsia="宋体" w:cs="宋体"/>
                <w:i w:val="0"/>
                <w:iCs w:val="0"/>
                <w:color w:val="auto"/>
                <w:sz w:val="16"/>
                <w:szCs w:val="16"/>
                <w:u w:val="none"/>
              </w:rPr>
            </w:pPr>
          </w:p>
        </w:tc>
      </w:tr>
      <w:tr w14:paraId="24F0E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BAF6BA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w:t>
            </w:r>
          </w:p>
        </w:tc>
        <w:tc>
          <w:tcPr>
            <w:tcW w:w="3750" w:type="dxa"/>
            <w:tcBorders>
              <w:top w:val="nil"/>
              <w:left w:val="nil"/>
              <w:bottom w:val="single" w:color="000000" w:sz="4" w:space="0"/>
              <w:right w:val="single" w:color="000000" w:sz="4" w:space="0"/>
            </w:tcBorders>
            <w:shd w:val="clear" w:color="auto" w:fill="FFFFFF"/>
            <w:vAlign w:val="center"/>
          </w:tcPr>
          <w:p w14:paraId="59A2D380">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基层</w:t>
            </w:r>
          </w:p>
        </w:tc>
        <w:tc>
          <w:tcPr>
            <w:tcW w:w="704" w:type="dxa"/>
            <w:tcBorders>
              <w:top w:val="nil"/>
              <w:left w:val="nil"/>
              <w:bottom w:val="single" w:color="000000" w:sz="4" w:space="0"/>
              <w:right w:val="single" w:color="000000" w:sz="4" w:space="0"/>
            </w:tcBorders>
            <w:shd w:val="clear" w:color="auto" w:fill="FFFFFF"/>
            <w:vAlign w:val="center"/>
          </w:tcPr>
          <w:p w14:paraId="010CE797">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97DA1E7">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CE97781">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2403487D">
            <w:pPr>
              <w:jc w:val="right"/>
              <w:rPr>
                <w:rFonts w:hint="eastAsia" w:ascii="宋体" w:hAnsi="宋体" w:eastAsia="宋体" w:cs="宋体"/>
                <w:i w:val="0"/>
                <w:iCs w:val="0"/>
                <w:color w:val="auto"/>
                <w:sz w:val="16"/>
                <w:szCs w:val="16"/>
                <w:u w:val="none"/>
              </w:rPr>
            </w:pPr>
          </w:p>
        </w:tc>
      </w:tr>
      <w:tr w14:paraId="3A9CE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317384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316-1</w:t>
            </w:r>
          </w:p>
        </w:tc>
        <w:tc>
          <w:tcPr>
            <w:tcW w:w="3750" w:type="dxa"/>
            <w:tcBorders>
              <w:top w:val="nil"/>
              <w:left w:val="nil"/>
              <w:bottom w:val="single" w:color="000000" w:sz="4" w:space="0"/>
              <w:right w:val="single" w:color="000000" w:sz="4" w:space="0"/>
            </w:tcBorders>
            <w:shd w:val="clear" w:color="auto" w:fill="FFFFFF"/>
            <w:vAlign w:val="center"/>
          </w:tcPr>
          <w:p w14:paraId="5797BC78">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砂砾土基层</w:t>
            </w:r>
          </w:p>
        </w:tc>
        <w:tc>
          <w:tcPr>
            <w:tcW w:w="704" w:type="dxa"/>
            <w:tcBorders>
              <w:top w:val="nil"/>
              <w:left w:val="nil"/>
              <w:bottom w:val="single" w:color="000000" w:sz="4" w:space="0"/>
              <w:right w:val="single" w:color="000000" w:sz="4" w:space="0"/>
            </w:tcBorders>
            <w:shd w:val="clear" w:color="auto" w:fill="FFFFFF"/>
            <w:vAlign w:val="center"/>
          </w:tcPr>
          <w:p w14:paraId="453EF461">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EB4E67B">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DDD6918">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0DBE48EC">
            <w:pPr>
              <w:jc w:val="right"/>
              <w:rPr>
                <w:rFonts w:hint="eastAsia" w:ascii="宋体" w:hAnsi="宋体" w:eastAsia="宋体" w:cs="宋体"/>
                <w:i w:val="0"/>
                <w:iCs w:val="0"/>
                <w:color w:val="auto"/>
                <w:sz w:val="16"/>
                <w:szCs w:val="16"/>
                <w:u w:val="none"/>
              </w:rPr>
            </w:pPr>
          </w:p>
        </w:tc>
      </w:tr>
      <w:tr w14:paraId="6BE4F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C36F84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5A485E0F">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厚150mm</w:t>
            </w:r>
          </w:p>
        </w:tc>
        <w:tc>
          <w:tcPr>
            <w:tcW w:w="704" w:type="dxa"/>
            <w:tcBorders>
              <w:top w:val="nil"/>
              <w:left w:val="nil"/>
              <w:bottom w:val="single" w:color="000000" w:sz="4" w:space="0"/>
              <w:right w:val="single" w:color="000000" w:sz="4" w:space="0"/>
            </w:tcBorders>
            <w:shd w:val="clear" w:color="auto" w:fill="FFFFFF"/>
            <w:vAlign w:val="center"/>
          </w:tcPr>
          <w:p w14:paraId="7B7B9B1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4C07895B">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7024.58</w:t>
            </w:r>
          </w:p>
        </w:tc>
        <w:tc>
          <w:tcPr>
            <w:tcW w:w="1056" w:type="dxa"/>
            <w:tcBorders>
              <w:top w:val="nil"/>
              <w:left w:val="nil"/>
              <w:bottom w:val="single" w:color="000000" w:sz="4" w:space="0"/>
              <w:right w:val="single" w:color="000000" w:sz="4" w:space="0"/>
            </w:tcBorders>
            <w:shd w:val="clear" w:color="auto" w:fill="FFFFFF"/>
            <w:vAlign w:val="center"/>
          </w:tcPr>
          <w:p w14:paraId="39A12538">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343F626F">
            <w:pPr>
              <w:jc w:val="right"/>
              <w:rPr>
                <w:rFonts w:hint="eastAsia" w:ascii="宋体" w:hAnsi="宋体" w:eastAsia="宋体" w:cs="宋体"/>
                <w:i w:val="0"/>
                <w:iCs w:val="0"/>
                <w:color w:val="auto"/>
                <w:sz w:val="16"/>
                <w:szCs w:val="16"/>
                <w:u w:val="none"/>
              </w:rPr>
            </w:pPr>
          </w:p>
        </w:tc>
      </w:tr>
      <w:tr w14:paraId="56CFB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39BCC7E">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w:t>
            </w:r>
          </w:p>
        </w:tc>
        <w:tc>
          <w:tcPr>
            <w:tcW w:w="3750" w:type="dxa"/>
            <w:tcBorders>
              <w:top w:val="nil"/>
              <w:left w:val="nil"/>
              <w:bottom w:val="single" w:color="000000" w:sz="4" w:space="0"/>
              <w:right w:val="single" w:color="000000" w:sz="4" w:space="0"/>
            </w:tcBorders>
            <w:shd w:val="clear" w:color="auto" w:fill="FFFFFF"/>
            <w:vAlign w:val="center"/>
          </w:tcPr>
          <w:p w14:paraId="3DFBF574">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找平层</w:t>
            </w:r>
          </w:p>
        </w:tc>
        <w:tc>
          <w:tcPr>
            <w:tcW w:w="704" w:type="dxa"/>
            <w:tcBorders>
              <w:top w:val="nil"/>
              <w:left w:val="nil"/>
              <w:bottom w:val="single" w:color="000000" w:sz="4" w:space="0"/>
              <w:right w:val="single" w:color="000000" w:sz="4" w:space="0"/>
            </w:tcBorders>
            <w:shd w:val="clear" w:color="auto" w:fill="FFFFFF"/>
            <w:vAlign w:val="center"/>
          </w:tcPr>
          <w:p w14:paraId="4BA40F20">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939F75A">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E4F3FCC">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3526ADE7">
            <w:pPr>
              <w:jc w:val="right"/>
              <w:rPr>
                <w:rFonts w:hint="eastAsia" w:ascii="宋体" w:hAnsi="宋体" w:eastAsia="宋体" w:cs="宋体"/>
                <w:i w:val="0"/>
                <w:iCs w:val="0"/>
                <w:color w:val="auto"/>
                <w:sz w:val="16"/>
                <w:szCs w:val="16"/>
                <w:u w:val="none"/>
              </w:rPr>
            </w:pPr>
          </w:p>
        </w:tc>
      </w:tr>
      <w:tr w14:paraId="4D3F5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12C2DD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317-1</w:t>
            </w:r>
          </w:p>
        </w:tc>
        <w:tc>
          <w:tcPr>
            <w:tcW w:w="3750" w:type="dxa"/>
            <w:tcBorders>
              <w:top w:val="nil"/>
              <w:left w:val="nil"/>
              <w:bottom w:val="single" w:color="000000" w:sz="4" w:space="0"/>
              <w:right w:val="single" w:color="000000" w:sz="4" w:space="0"/>
            </w:tcBorders>
            <w:shd w:val="clear" w:color="auto" w:fill="FFFFFF"/>
            <w:vAlign w:val="center"/>
          </w:tcPr>
          <w:p w14:paraId="725AF7B7">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中砂找平层</w:t>
            </w:r>
          </w:p>
        </w:tc>
        <w:tc>
          <w:tcPr>
            <w:tcW w:w="704" w:type="dxa"/>
            <w:tcBorders>
              <w:top w:val="nil"/>
              <w:left w:val="nil"/>
              <w:bottom w:val="single" w:color="000000" w:sz="4" w:space="0"/>
              <w:right w:val="single" w:color="000000" w:sz="4" w:space="0"/>
            </w:tcBorders>
            <w:shd w:val="clear" w:color="auto" w:fill="FFFFFF"/>
            <w:vAlign w:val="center"/>
          </w:tcPr>
          <w:p w14:paraId="6C25E963">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C0D5E00">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10AFA5CE">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49043374">
            <w:pPr>
              <w:jc w:val="right"/>
              <w:rPr>
                <w:rFonts w:hint="eastAsia" w:ascii="宋体" w:hAnsi="宋体" w:eastAsia="宋体" w:cs="宋体"/>
                <w:i w:val="0"/>
                <w:iCs w:val="0"/>
                <w:color w:val="auto"/>
                <w:sz w:val="16"/>
                <w:szCs w:val="16"/>
                <w:u w:val="none"/>
              </w:rPr>
            </w:pPr>
          </w:p>
        </w:tc>
      </w:tr>
      <w:tr w14:paraId="36301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06B287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14:paraId="542C0966">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厚50mm</w:t>
            </w:r>
          </w:p>
        </w:tc>
        <w:tc>
          <w:tcPr>
            <w:tcW w:w="704" w:type="dxa"/>
            <w:tcBorders>
              <w:top w:val="nil"/>
              <w:left w:val="nil"/>
              <w:bottom w:val="single" w:color="000000" w:sz="4" w:space="0"/>
              <w:right w:val="single" w:color="000000" w:sz="4" w:space="0"/>
            </w:tcBorders>
            <w:shd w:val="clear" w:color="auto" w:fill="FFFFFF"/>
            <w:vAlign w:val="center"/>
          </w:tcPr>
          <w:p w14:paraId="0FD5126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6438BF92">
            <w:pPr>
              <w:keepNext w:val="0"/>
              <w:keepLines w:val="0"/>
              <w:widowControl/>
              <w:suppressLineNumbers w:val="0"/>
              <w:jc w:val="righ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6029.64</w:t>
            </w:r>
          </w:p>
        </w:tc>
        <w:tc>
          <w:tcPr>
            <w:tcW w:w="1056" w:type="dxa"/>
            <w:tcBorders>
              <w:top w:val="nil"/>
              <w:left w:val="nil"/>
              <w:bottom w:val="single" w:color="000000" w:sz="4" w:space="0"/>
              <w:right w:val="single" w:color="000000" w:sz="4" w:space="0"/>
            </w:tcBorders>
            <w:shd w:val="clear" w:color="auto" w:fill="FFFFFF"/>
            <w:vAlign w:val="center"/>
          </w:tcPr>
          <w:p w14:paraId="498140EA">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39AB6482">
            <w:pPr>
              <w:jc w:val="right"/>
              <w:rPr>
                <w:rFonts w:hint="eastAsia" w:ascii="宋体" w:hAnsi="宋体" w:eastAsia="宋体" w:cs="宋体"/>
                <w:i w:val="0"/>
                <w:iCs w:val="0"/>
                <w:color w:val="auto"/>
                <w:sz w:val="16"/>
                <w:szCs w:val="16"/>
                <w:u w:val="none"/>
              </w:rPr>
            </w:pPr>
          </w:p>
        </w:tc>
      </w:tr>
      <w:tr w14:paraId="13F65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9"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BEB7592">
            <w:pPr>
              <w:jc w:val="center"/>
              <w:rPr>
                <w:rFonts w:hint="eastAsia" w:ascii="宋体" w:hAnsi="宋体" w:eastAsia="宋体" w:cs="宋体"/>
                <w:i w:val="0"/>
                <w:iCs w:val="0"/>
                <w:color w:val="auto"/>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14:paraId="6133D519">
            <w:pPr>
              <w:jc w:val="left"/>
              <w:rPr>
                <w:rFonts w:hint="eastAsia" w:ascii="宋体" w:hAnsi="宋体" w:eastAsia="宋体" w:cs="宋体"/>
                <w:i w:val="0"/>
                <w:iCs w:val="0"/>
                <w:color w:val="auto"/>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14:paraId="0D56309A">
            <w:pPr>
              <w:jc w:val="center"/>
              <w:rPr>
                <w:rFonts w:hint="eastAsia" w:ascii="宋体" w:hAnsi="宋体" w:eastAsia="宋体" w:cs="宋体"/>
                <w:i w:val="0"/>
                <w:iCs w:val="0"/>
                <w:color w:val="auto"/>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B4311E5">
            <w:pPr>
              <w:jc w:val="right"/>
              <w:rPr>
                <w:rFonts w:hint="eastAsia" w:ascii="宋体" w:hAnsi="宋体" w:eastAsia="宋体" w:cs="宋体"/>
                <w:i w:val="0"/>
                <w:iCs w:val="0"/>
                <w:color w:val="auto"/>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14:paraId="3AAA6219">
            <w:pPr>
              <w:jc w:val="right"/>
              <w:rPr>
                <w:rFonts w:hint="eastAsia" w:ascii="宋体" w:hAnsi="宋体" w:eastAsia="宋体" w:cs="宋体"/>
                <w:i w:val="0"/>
                <w:iCs w:val="0"/>
                <w:color w:val="auto"/>
                <w:sz w:val="16"/>
                <w:szCs w:val="16"/>
                <w:u w:val="none"/>
              </w:rPr>
            </w:pPr>
          </w:p>
        </w:tc>
        <w:tc>
          <w:tcPr>
            <w:tcW w:w="1569" w:type="dxa"/>
            <w:tcBorders>
              <w:top w:val="nil"/>
              <w:left w:val="nil"/>
              <w:bottom w:val="single" w:color="000000" w:sz="4" w:space="0"/>
              <w:right w:val="single" w:color="000000" w:sz="8" w:space="0"/>
            </w:tcBorders>
            <w:shd w:val="clear" w:color="auto" w:fill="FFFFFF"/>
            <w:vAlign w:val="center"/>
          </w:tcPr>
          <w:p w14:paraId="27AA5E85">
            <w:pPr>
              <w:jc w:val="right"/>
              <w:rPr>
                <w:rFonts w:hint="eastAsia" w:ascii="宋体" w:hAnsi="宋体" w:eastAsia="宋体" w:cs="宋体"/>
                <w:i w:val="0"/>
                <w:iCs w:val="0"/>
                <w:color w:val="auto"/>
                <w:sz w:val="16"/>
                <w:szCs w:val="16"/>
                <w:u w:val="none"/>
              </w:rPr>
            </w:pPr>
          </w:p>
        </w:tc>
      </w:tr>
      <w:tr w14:paraId="117CD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017" w:type="dxa"/>
            <w:gridSpan w:val="6"/>
            <w:tcBorders>
              <w:top w:val="nil"/>
              <w:left w:val="single" w:color="000000" w:sz="8" w:space="0"/>
              <w:bottom w:val="single" w:color="000000" w:sz="8" w:space="0"/>
              <w:right w:val="single" w:color="000000" w:sz="8" w:space="0"/>
            </w:tcBorders>
            <w:shd w:val="clear" w:color="auto" w:fill="FFFFFF"/>
            <w:vAlign w:val="center"/>
          </w:tcPr>
          <w:p w14:paraId="47D6126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  第300章  合计   人民币   元</w:t>
            </w:r>
          </w:p>
        </w:tc>
      </w:tr>
    </w:tbl>
    <w:p w14:paraId="40614F9D">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76F0B4F1">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3056B083">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0D6440CF">
      <w:pPr>
        <w:rPr>
          <w:rFonts w:hint="eastAsia" w:ascii="宋体" w:hAnsi="宋体" w:eastAsia="宋体" w:cs="宋体"/>
          <w:b/>
          <w:bCs/>
          <w:i w:val="0"/>
          <w:caps w:val="0"/>
          <w:color w:val="auto"/>
          <w:spacing w:val="0"/>
          <w:kern w:val="0"/>
          <w:sz w:val="24"/>
          <w:szCs w:val="24"/>
          <w:shd w:val="clear" w:color="auto" w:fill="FFFFFF"/>
          <w:lang w:val="en-US" w:eastAsia="zh-CN" w:bidi="ar"/>
        </w:rPr>
      </w:pPr>
    </w:p>
    <w:tbl>
      <w:tblPr>
        <w:tblStyle w:val="22"/>
        <w:tblW w:w="89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1"/>
        <w:gridCol w:w="1909"/>
        <w:gridCol w:w="1391"/>
        <w:gridCol w:w="2686"/>
        <w:gridCol w:w="1377"/>
      </w:tblGrid>
      <w:tr w14:paraId="158B7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948" w:type="dxa"/>
            <w:gridSpan w:val="6"/>
            <w:tcBorders>
              <w:top w:val="nil"/>
              <w:left w:val="nil"/>
              <w:bottom w:val="nil"/>
              <w:right w:val="nil"/>
            </w:tcBorders>
            <w:shd w:val="clear" w:color="auto" w:fill="FFFFFF"/>
            <w:vAlign w:val="center"/>
          </w:tcPr>
          <w:p w14:paraId="70C5CFB6">
            <w:pPr>
              <w:keepNext w:val="0"/>
              <w:keepLines w:val="0"/>
              <w:widowControl/>
              <w:suppressLineNumbers w:val="0"/>
              <w:jc w:val="left"/>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5.4 投标报价汇总表</w:t>
            </w:r>
          </w:p>
        </w:tc>
      </w:tr>
      <w:tr w14:paraId="74636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94" w:type="dxa"/>
            <w:gridSpan w:val="3"/>
            <w:tcBorders>
              <w:top w:val="nil"/>
              <w:left w:val="nil"/>
              <w:bottom w:val="single" w:color="000000" w:sz="4" w:space="0"/>
              <w:right w:val="nil"/>
            </w:tcBorders>
            <w:shd w:val="clear" w:color="auto" w:fill="FFFFFF"/>
            <w:vAlign w:val="bottom"/>
          </w:tcPr>
          <w:p w14:paraId="113F4B6F">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2026年市级常态化帮扶资金人居环境整治项目</w:t>
            </w:r>
          </w:p>
        </w:tc>
        <w:tc>
          <w:tcPr>
            <w:tcW w:w="1391" w:type="dxa"/>
            <w:tcBorders>
              <w:top w:val="nil"/>
              <w:left w:val="nil"/>
              <w:bottom w:val="nil"/>
              <w:right w:val="nil"/>
            </w:tcBorders>
            <w:shd w:val="clear" w:color="auto" w:fill="FFFFFF"/>
            <w:vAlign w:val="bottom"/>
          </w:tcPr>
          <w:p w14:paraId="2BF8C27B">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（项目名称）</w:t>
            </w:r>
          </w:p>
        </w:tc>
        <w:tc>
          <w:tcPr>
            <w:tcW w:w="2686" w:type="dxa"/>
            <w:tcBorders>
              <w:top w:val="nil"/>
              <w:left w:val="nil"/>
              <w:bottom w:val="single" w:color="000000" w:sz="4" w:space="0"/>
              <w:right w:val="nil"/>
            </w:tcBorders>
            <w:shd w:val="clear" w:color="auto" w:fill="FFFFFF"/>
            <w:vAlign w:val="bottom"/>
          </w:tcPr>
          <w:p w14:paraId="1D2D493F">
            <w:pPr>
              <w:keepNext w:val="0"/>
              <w:keepLines w:val="0"/>
              <w:widowControl/>
              <w:suppressLineNumbers w:val="0"/>
              <w:jc w:val="center"/>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rPr>
              <w:t>合同包3（2026年黄甫镇埝墕村喇麻墕自然村村内道路硬化项目）</w:t>
            </w:r>
          </w:p>
        </w:tc>
        <w:tc>
          <w:tcPr>
            <w:tcW w:w="1377" w:type="dxa"/>
            <w:tcBorders>
              <w:top w:val="nil"/>
              <w:left w:val="nil"/>
              <w:bottom w:val="nil"/>
              <w:right w:val="nil"/>
            </w:tcBorders>
            <w:shd w:val="clear" w:color="auto" w:fill="FFFFFF"/>
            <w:vAlign w:val="bottom"/>
          </w:tcPr>
          <w:p w14:paraId="3D15DC72">
            <w:pPr>
              <w:keepNext w:val="0"/>
              <w:keepLines w:val="0"/>
              <w:widowControl/>
              <w:suppressLineNumbers w:val="0"/>
              <w:jc w:val="left"/>
              <w:textAlignment w:val="bottom"/>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标段</w:t>
            </w:r>
          </w:p>
        </w:tc>
      </w:tr>
      <w:tr w14:paraId="1E837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 w:hRule="atLeast"/>
        </w:trPr>
        <w:tc>
          <w:tcPr>
            <w:tcW w:w="704" w:type="dxa"/>
            <w:tcBorders>
              <w:top w:val="nil"/>
              <w:left w:val="nil"/>
              <w:bottom w:val="nil"/>
              <w:right w:val="nil"/>
            </w:tcBorders>
            <w:shd w:val="clear" w:color="auto" w:fill="FFFFFF"/>
            <w:vAlign w:val="top"/>
          </w:tcPr>
          <w:p w14:paraId="0B69851B">
            <w:pPr>
              <w:jc w:val="left"/>
              <w:rPr>
                <w:rFonts w:hint="eastAsia" w:ascii="宋体" w:hAnsi="宋体" w:eastAsia="宋体" w:cs="宋体"/>
                <w:i w:val="0"/>
                <w:iCs w:val="0"/>
                <w:color w:val="auto"/>
                <w:sz w:val="20"/>
                <w:szCs w:val="20"/>
                <w:u w:val="none"/>
              </w:rPr>
            </w:pPr>
          </w:p>
        </w:tc>
        <w:tc>
          <w:tcPr>
            <w:tcW w:w="881" w:type="dxa"/>
            <w:tcBorders>
              <w:top w:val="nil"/>
              <w:left w:val="nil"/>
              <w:bottom w:val="nil"/>
              <w:right w:val="nil"/>
            </w:tcBorders>
            <w:shd w:val="clear" w:color="auto" w:fill="FFFFFF"/>
            <w:vAlign w:val="top"/>
          </w:tcPr>
          <w:p w14:paraId="771013E2">
            <w:pPr>
              <w:jc w:val="left"/>
              <w:rPr>
                <w:rFonts w:hint="eastAsia" w:ascii="宋体" w:hAnsi="宋体" w:eastAsia="宋体" w:cs="宋体"/>
                <w:i w:val="0"/>
                <w:iCs w:val="0"/>
                <w:color w:val="auto"/>
                <w:sz w:val="20"/>
                <w:szCs w:val="20"/>
                <w:u w:val="none"/>
              </w:rPr>
            </w:pPr>
          </w:p>
        </w:tc>
        <w:tc>
          <w:tcPr>
            <w:tcW w:w="1909" w:type="dxa"/>
            <w:tcBorders>
              <w:top w:val="nil"/>
              <w:left w:val="nil"/>
              <w:bottom w:val="nil"/>
              <w:right w:val="nil"/>
            </w:tcBorders>
            <w:shd w:val="clear" w:color="auto" w:fill="FFFFFF"/>
            <w:vAlign w:val="top"/>
          </w:tcPr>
          <w:p w14:paraId="10BC8456">
            <w:pPr>
              <w:jc w:val="left"/>
              <w:rPr>
                <w:rFonts w:hint="eastAsia" w:ascii="宋体" w:hAnsi="宋体" w:eastAsia="宋体" w:cs="宋体"/>
                <w:i w:val="0"/>
                <w:iCs w:val="0"/>
                <w:color w:val="auto"/>
                <w:sz w:val="20"/>
                <w:szCs w:val="20"/>
                <w:u w:val="none"/>
              </w:rPr>
            </w:pPr>
          </w:p>
        </w:tc>
        <w:tc>
          <w:tcPr>
            <w:tcW w:w="1391" w:type="dxa"/>
            <w:tcBorders>
              <w:top w:val="nil"/>
              <w:left w:val="nil"/>
              <w:bottom w:val="nil"/>
              <w:right w:val="nil"/>
            </w:tcBorders>
            <w:shd w:val="clear" w:color="auto" w:fill="FFFFFF"/>
            <w:vAlign w:val="top"/>
          </w:tcPr>
          <w:p w14:paraId="5849E742">
            <w:pPr>
              <w:jc w:val="left"/>
              <w:rPr>
                <w:rFonts w:hint="eastAsia" w:ascii="宋体" w:hAnsi="宋体" w:eastAsia="宋体" w:cs="宋体"/>
                <w:i w:val="0"/>
                <w:iCs w:val="0"/>
                <w:color w:val="auto"/>
                <w:sz w:val="20"/>
                <w:szCs w:val="20"/>
                <w:u w:val="none"/>
              </w:rPr>
            </w:pPr>
          </w:p>
        </w:tc>
        <w:tc>
          <w:tcPr>
            <w:tcW w:w="2686" w:type="dxa"/>
            <w:tcBorders>
              <w:top w:val="nil"/>
              <w:left w:val="nil"/>
              <w:bottom w:val="nil"/>
              <w:right w:val="nil"/>
            </w:tcBorders>
            <w:shd w:val="clear" w:color="auto" w:fill="FFFFFF"/>
            <w:vAlign w:val="top"/>
          </w:tcPr>
          <w:p w14:paraId="254153DF">
            <w:pPr>
              <w:jc w:val="left"/>
              <w:rPr>
                <w:rFonts w:hint="eastAsia" w:ascii="宋体" w:hAnsi="宋体" w:eastAsia="宋体" w:cs="宋体"/>
                <w:i w:val="0"/>
                <w:iCs w:val="0"/>
                <w:color w:val="auto"/>
                <w:sz w:val="20"/>
                <w:szCs w:val="20"/>
                <w:u w:val="none"/>
              </w:rPr>
            </w:pPr>
          </w:p>
        </w:tc>
        <w:tc>
          <w:tcPr>
            <w:tcW w:w="1377" w:type="dxa"/>
            <w:tcBorders>
              <w:top w:val="nil"/>
              <w:left w:val="nil"/>
              <w:bottom w:val="nil"/>
              <w:right w:val="nil"/>
            </w:tcBorders>
            <w:shd w:val="clear" w:color="auto" w:fill="FFFFFF"/>
            <w:vAlign w:val="top"/>
          </w:tcPr>
          <w:p w14:paraId="2F64B9EB">
            <w:pPr>
              <w:jc w:val="left"/>
              <w:rPr>
                <w:rFonts w:hint="eastAsia" w:ascii="宋体" w:hAnsi="宋体" w:eastAsia="宋体" w:cs="宋体"/>
                <w:i w:val="0"/>
                <w:iCs w:val="0"/>
                <w:color w:val="auto"/>
                <w:sz w:val="20"/>
                <w:szCs w:val="20"/>
                <w:u w:val="none"/>
              </w:rPr>
            </w:pPr>
          </w:p>
        </w:tc>
      </w:tr>
      <w:tr w14:paraId="2865B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4"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603EE693">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266771FC">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章次</w:t>
            </w:r>
          </w:p>
        </w:tc>
        <w:tc>
          <w:tcPr>
            <w:tcW w:w="5986" w:type="dxa"/>
            <w:gridSpan w:val="3"/>
            <w:tcBorders>
              <w:top w:val="single" w:color="000000" w:sz="8" w:space="0"/>
              <w:left w:val="nil"/>
              <w:bottom w:val="single" w:color="000000" w:sz="4" w:space="0"/>
              <w:right w:val="single" w:color="000000" w:sz="4" w:space="0"/>
            </w:tcBorders>
            <w:shd w:val="clear" w:color="auto" w:fill="FFFFFF"/>
            <w:vAlign w:val="center"/>
          </w:tcPr>
          <w:p w14:paraId="155137E1">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科目名称</w:t>
            </w:r>
          </w:p>
        </w:tc>
        <w:tc>
          <w:tcPr>
            <w:tcW w:w="1377" w:type="dxa"/>
            <w:tcBorders>
              <w:top w:val="single" w:color="000000" w:sz="8" w:space="0"/>
              <w:left w:val="nil"/>
              <w:bottom w:val="single" w:color="000000" w:sz="4" w:space="0"/>
              <w:right w:val="single" w:color="000000" w:sz="8" w:space="0"/>
            </w:tcBorders>
            <w:shd w:val="clear" w:color="auto" w:fill="FFFFFF"/>
            <w:vAlign w:val="center"/>
          </w:tcPr>
          <w:p w14:paraId="01407E28">
            <w:pPr>
              <w:keepNext w:val="0"/>
              <w:keepLines w:val="0"/>
              <w:widowControl/>
              <w:suppressLineNumbers w:val="0"/>
              <w:jc w:val="center"/>
              <w:textAlignment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金额（元）</w:t>
            </w:r>
          </w:p>
        </w:tc>
      </w:tr>
      <w:tr w14:paraId="2EBF8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B11B22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1B82AE9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100</w:t>
            </w:r>
          </w:p>
        </w:tc>
        <w:tc>
          <w:tcPr>
            <w:tcW w:w="5986" w:type="dxa"/>
            <w:gridSpan w:val="3"/>
            <w:tcBorders>
              <w:top w:val="nil"/>
              <w:left w:val="nil"/>
              <w:bottom w:val="single" w:color="000000" w:sz="4" w:space="0"/>
              <w:right w:val="single" w:color="000000" w:sz="4" w:space="0"/>
            </w:tcBorders>
            <w:shd w:val="clear" w:color="auto" w:fill="FFFFFF"/>
            <w:vAlign w:val="center"/>
          </w:tcPr>
          <w:p w14:paraId="1F58994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总 则</w:t>
            </w:r>
          </w:p>
        </w:tc>
        <w:tc>
          <w:tcPr>
            <w:tcW w:w="1377" w:type="dxa"/>
            <w:tcBorders>
              <w:top w:val="nil"/>
              <w:left w:val="nil"/>
              <w:bottom w:val="single" w:color="000000" w:sz="4" w:space="0"/>
              <w:right w:val="single" w:color="000000" w:sz="8" w:space="0"/>
            </w:tcBorders>
            <w:shd w:val="clear" w:color="auto" w:fill="FFFFFF"/>
            <w:vAlign w:val="center"/>
          </w:tcPr>
          <w:p w14:paraId="49B21F6F">
            <w:pPr>
              <w:jc w:val="right"/>
              <w:rPr>
                <w:rFonts w:hint="eastAsia" w:ascii="宋体" w:hAnsi="宋体" w:eastAsia="宋体" w:cs="宋体"/>
                <w:i w:val="0"/>
                <w:iCs w:val="0"/>
                <w:color w:val="auto"/>
                <w:sz w:val="16"/>
                <w:szCs w:val="16"/>
                <w:u w:val="none"/>
              </w:rPr>
            </w:pPr>
          </w:p>
        </w:tc>
      </w:tr>
      <w:tr w14:paraId="5E111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3EACD08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42B11A4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200</w:t>
            </w:r>
          </w:p>
        </w:tc>
        <w:tc>
          <w:tcPr>
            <w:tcW w:w="5986" w:type="dxa"/>
            <w:gridSpan w:val="3"/>
            <w:tcBorders>
              <w:top w:val="nil"/>
              <w:left w:val="nil"/>
              <w:bottom w:val="single" w:color="000000" w:sz="4" w:space="0"/>
              <w:right w:val="single" w:color="000000" w:sz="4" w:space="0"/>
            </w:tcBorders>
            <w:shd w:val="clear" w:color="auto" w:fill="FFFFFF"/>
            <w:vAlign w:val="center"/>
          </w:tcPr>
          <w:p w14:paraId="29D6F3E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基</w:t>
            </w:r>
          </w:p>
        </w:tc>
        <w:tc>
          <w:tcPr>
            <w:tcW w:w="1377" w:type="dxa"/>
            <w:tcBorders>
              <w:top w:val="nil"/>
              <w:left w:val="nil"/>
              <w:bottom w:val="single" w:color="000000" w:sz="4" w:space="0"/>
              <w:right w:val="single" w:color="000000" w:sz="8" w:space="0"/>
            </w:tcBorders>
            <w:shd w:val="clear" w:color="auto" w:fill="FFFFFF"/>
            <w:vAlign w:val="center"/>
          </w:tcPr>
          <w:p w14:paraId="1971A989">
            <w:pPr>
              <w:jc w:val="right"/>
              <w:rPr>
                <w:rFonts w:hint="eastAsia" w:ascii="宋体" w:hAnsi="宋体" w:eastAsia="宋体" w:cs="宋体"/>
                <w:i w:val="0"/>
                <w:iCs w:val="0"/>
                <w:color w:val="auto"/>
                <w:sz w:val="16"/>
                <w:szCs w:val="16"/>
                <w:u w:val="none"/>
              </w:rPr>
            </w:pPr>
          </w:p>
        </w:tc>
      </w:tr>
      <w:tr w14:paraId="2EDA9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636B41B9">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w:t>
            </w:r>
          </w:p>
        </w:tc>
        <w:tc>
          <w:tcPr>
            <w:tcW w:w="881" w:type="dxa"/>
            <w:tcBorders>
              <w:top w:val="nil"/>
              <w:left w:val="nil"/>
              <w:bottom w:val="single" w:color="000000" w:sz="4" w:space="0"/>
              <w:right w:val="single" w:color="000000" w:sz="4" w:space="0"/>
            </w:tcBorders>
            <w:shd w:val="clear" w:color="auto" w:fill="FFFFFF"/>
            <w:vAlign w:val="center"/>
          </w:tcPr>
          <w:p w14:paraId="01BEC6B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300</w:t>
            </w:r>
          </w:p>
        </w:tc>
        <w:tc>
          <w:tcPr>
            <w:tcW w:w="5986" w:type="dxa"/>
            <w:gridSpan w:val="3"/>
            <w:tcBorders>
              <w:top w:val="nil"/>
              <w:left w:val="nil"/>
              <w:bottom w:val="single" w:color="000000" w:sz="4" w:space="0"/>
              <w:right w:val="single" w:color="000000" w:sz="4" w:space="0"/>
            </w:tcBorders>
            <w:shd w:val="clear" w:color="auto" w:fill="FFFFFF"/>
            <w:vAlign w:val="center"/>
          </w:tcPr>
          <w:p w14:paraId="34F5AB6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 xml:space="preserve">  路 面</w:t>
            </w:r>
          </w:p>
        </w:tc>
        <w:tc>
          <w:tcPr>
            <w:tcW w:w="1377" w:type="dxa"/>
            <w:tcBorders>
              <w:top w:val="nil"/>
              <w:left w:val="nil"/>
              <w:bottom w:val="single" w:color="000000" w:sz="4" w:space="0"/>
              <w:right w:val="single" w:color="000000" w:sz="8" w:space="0"/>
            </w:tcBorders>
            <w:shd w:val="clear" w:color="auto" w:fill="FFFFFF"/>
            <w:vAlign w:val="center"/>
          </w:tcPr>
          <w:p w14:paraId="0CE1A59C">
            <w:pPr>
              <w:jc w:val="right"/>
              <w:rPr>
                <w:rFonts w:hint="eastAsia" w:ascii="宋体" w:hAnsi="宋体" w:eastAsia="宋体" w:cs="宋体"/>
                <w:i w:val="0"/>
                <w:iCs w:val="0"/>
                <w:color w:val="auto"/>
                <w:sz w:val="16"/>
                <w:szCs w:val="16"/>
                <w:u w:val="none"/>
              </w:rPr>
            </w:pPr>
          </w:p>
        </w:tc>
      </w:tr>
      <w:tr w14:paraId="3DB61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21428F3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4</w:t>
            </w:r>
          </w:p>
        </w:tc>
        <w:tc>
          <w:tcPr>
            <w:tcW w:w="6867" w:type="dxa"/>
            <w:gridSpan w:val="4"/>
            <w:tcBorders>
              <w:top w:val="nil"/>
              <w:left w:val="nil"/>
              <w:bottom w:val="single" w:color="000000" w:sz="4" w:space="0"/>
              <w:right w:val="single" w:color="000000" w:sz="4" w:space="0"/>
            </w:tcBorders>
            <w:shd w:val="clear" w:color="auto" w:fill="FFFFFF"/>
            <w:vAlign w:val="center"/>
          </w:tcPr>
          <w:p w14:paraId="4CC3E2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第100章至第700章合计</w:t>
            </w:r>
          </w:p>
        </w:tc>
        <w:tc>
          <w:tcPr>
            <w:tcW w:w="1377" w:type="dxa"/>
            <w:tcBorders>
              <w:top w:val="nil"/>
              <w:left w:val="nil"/>
              <w:bottom w:val="single" w:color="000000" w:sz="4" w:space="0"/>
              <w:right w:val="single" w:color="000000" w:sz="8" w:space="0"/>
            </w:tcBorders>
            <w:shd w:val="clear" w:color="auto" w:fill="FFFFFF"/>
            <w:vAlign w:val="center"/>
          </w:tcPr>
          <w:p w14:paraId="41C7411E">
            <w:pPr>
              <w:jc w:val="right"/>
              <w:rPr>
                <w:rFonts w:hint="eastAsia" w:ascii="宋体" w:hAnsi="宋体" w:eastAsia="宋体" w:cs="宋体"/>
                <w:i w:val="0"/>
                <w:iCs w:val="0"/>
                <w:color w:val="auto"/>
                <w:sz w:val="16"/>
                <w:szCs w:val="16"/>
                <w:u w:val="none"/>
              </w:rPr>
            </w:pPr>
          </w:p>
        </w:tc>
      </w:tr>
      <w:tr w14:paraId="65F06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1700CC2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5</w:t>
            </w:r>
          </w:p>
        </w:tc>
        <w:tc>
          <w:tcPr>
            <w:tcW w:w="6867" w:type="dxa"/>
            <w:gridSpan w:val="4"/>
            <w:tcBorders>
              <w:top w:val="nil"/>
              <w:left w:val="nil"/>
              <w:bottom w:val="single" w:color="000000" w:sz="4" w:space="0"/>
              <w:right w:val="single" w:color="000000" w:sz="4" w:space="0"/>
            </w:tcBorders>
            <w:shd w:val="clear" w:color="auto" w:fill="FFFFFF"/>
            <w:vAlign w:val="center"/>
          </w:tcPr>
          <w:p w14:paraId="6BD6C32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已包含在清单合计中的材料、工程设备、专业工程暂估价合计</w:t>
            </w:r>
          </w:p>
        </w:tc>
        <w:tc>
          <w:tcPr>
            <w:tcW w:w="1377" w:type="dxa"/>
            <w:tcBorders>
              <w:top w:val="nil"/>
              <w:left w:val="nil"/>
              <w:bottom w:val="single" w:color="000000" w:sz="4" w:space="0"/>
              <w:right w:val="single" w:color="000000" w:sz="8" w:space="0"/>
            </w:tcBorders>
            <w:shd w:val="clear" w:color="auto" w:fill="FFFFFF"/>
            <w:vAlign w:val="center"/>
          </w:tcPr>
          <w:p w14:paraId="2FD03060">
            <w:pPr>
              <w:jc w:val="right"/>
              <w:rPr>
                <w:rFonts w:hint="eastAsia" w:ascii="宋体" w:hAnsi="宋体" w:eastAsia="宋体" w:cs="宋体"/>
                <w:i w:val="0"/>
                <w:iCs w:val="0"/>
                <w:color w:val="auto"/>
                <w:sz w:val="16"/>
                <w:szCs w:val="16"/>
                <w:u w:val="none"/>
              </w:rPr>
            </w:pPr>
          </w:p>
        </w:tc>
      </w:tr>
      <w:tr w14:paraId="2EF3C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D1544E3">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6</w:t>
            </w:r>
          </w:p>
        </w:tc>
        <w:tc>
          <w:tcPr>
            <w:tcW w:w="6867" w:type="dxa"/>
            <w:gridSpan w:val="4"/>
            <w:tcBorders>
              <w:top w:val="nil"/>
              <w:left w:val="nil"/>
              <w:bottom w:val="single" w:color="000000" w:sz="4" w:space="0"/>
              <w:right w:val="single" w:color="000000" w:sz="4" w:space="0"/>
            </w:tcBorders>
            <w:shd w:val="clear" w:color="auto" w:fill="FFFFFF"/>
            <w:vAlign w:val="center"/>
          </w:tcPr>
          <w:p w14:paraId="60001F5A">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清单合计减去材料、工程设备、专业工程暂估价合计</w:t>
            </w:r>
          </w:p>
        </w:tc>
        <w:tc>
          <w:tcPr>
            <w:tcW w:w="1377" w:type="dxa"/>
            <w:tcBorders>
              <w:top w:val="nil"/>
              <w:left w:val="nil"/>
              <w:bottom w:val="single" w:color="000000" w:sz="4" w:space="0"/>
              <w:right w:val="single" w:color="000000" w:sz="8" w:space="0"/>
            </w:tcBorders>
            <w:shd w:val="clear" w:color="auto" w:fill="FFFFFF"/>
            <w:vAlign w:val="center"/>
          </w:tcPr>
          <w:p w14:paraId="66F85050">
            <w:pPr>
              <w:jc w:val="right"/>
              <w:rPr>
                <w:rFonts w:hint="eastAsia" w:ascii="宋体" w:hAnsi="宋体" w:eastAsia="宋体" w:cs="宋体"/>
                <w:i w:val="0"/>
                <w:iCs w:val="0"/>
                <w:color w:val="auto"/>
                <w:sz w:val="16"/>
                <w:szCs w:val="16"/>
                <w:u w:val="none"/>
              </w:rPr>
            </w:pPr>
          </w:p>
        </w:tc>
      </w:tr>
      <w:tr w14:paraId="75DF6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46599C7">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7</w:t>
            </w:r>
          </w:p>
        </w:tc>
        <w:tc>
          <w:tcPr>
            <w:tcW w:w="6867" w:type="dxa"/>
            <w:gridSpan w:val="4"/>
            <w:tcBorders>
              <w:top w:val="nil"/>
              <w:left w:val="nil"/>
              <w:bottom w:val="single" w:color="000000" w:sz="4" w:space="0"/>
              <w:right w:val="single" w:color="000000" w:sz="4" w:space="0"/>
            </w:tcBorders>
            <w:shd w:val="clear" w:color="auto" w:fill="FFFFFF"/>
            <w:vAlign w:val="center"/>
          </w:tcPr>
          <w:p w14:paraId="2A9B0771">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计日工合计</w:t>
            </w:r>
          </w:p>
        </w:tc>
        <w:tc>
          <w:tcPr>
            <w:tcW w:w="1377" w:type="dxa"/>
            <w:tcBorders>
              <w:top w:val="nil"/>
              <w:left w:val="nil"/>
              <w:bottom w:val="single" w:color="000000" w:sz="4" w:space="0"/>
              <w:right w:val="single" w:color="000000" w:sz="8" w:space="0"/>
            </w:tcBorders>
            <w:shd w:val="clear" w:color="auto" w:fill="FFFFFF"/>
            <w:vAlign w:val="center"/>
          </w:tcPr>
          <w:p w14:paraId="01D99109">
            <w:pPr>
              <w:jc w:val="right"/>
              <w:rPr>
                <w:rFonts w:hint="eastAsia" w:ascii="宋体" w:hAnsi="宋体" w:eastAsia="宋体" w:cs="宋体"/>
                <w:i w:val="0"/>
                <w:iCs w:val="0"/>
                <w:color w:val="auto"/>
                <w:sz w:val="16"/>
                <w:szCs w:val="16"/>
                <w:u w:val="none"/>
              </w:rPr>
            </w:pPr>
          </w:p>
        </w:tc>
      </w:tr>
      <w:tr w14:paraId="41CAF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5411C3D">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8</w:t>
            </w:r>
          </w:p>
        </w:tc>
        <w:tc>
          <w:tcPr>
            <w:tcW w:w="6867" w:type="dxa"/>
            <w:gridSpan w:val="4"/>
            <w:tcBorders>
              <w:top w:val="nil"/>
              <w:left w:val="nil"/>
              <w:bottom w:val="single" w:color="000000" w:sz="4" w:space="0"/>
              <w:right w:val="single" w:color="000000" w:sz="4" w:space="0"/>
            </w:tcBorders>
            <w:shd w:val="clear" w:color="auto" w:fill="FFFFFF"/>
            <w:vAlign w:val="center"/>
          </w:tcPr>
          <w:p w14:paraId="5C4DAF4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暂列金额（不含计日工总额）</w:t>
            </w:r>
          </w:p>
        </w:tc>
        <w:tc>
          <w:tcPr>
            <w:tcW w:w="1377" w:type="dxa"/>
            <w:tcBorders>
              <w:top w:val="nil"/>
              <w:left w:val="nil"/>
              <w:bottom w:val="single" w:color="000000" w:sz="4" w:space="0"/>
              <w:right w:val="single" w:color="000000" w:sz="8" w:space="0"/>
            </w:tcBorders>
            <w:shd w:val="clear" w:color="auto" w:fill="FFFFFF"/>
            <w:vAlign w:val="center"/>
          </w:tcPr>
          <w:p w14:paraId="3598B986">
            <w:pPr>
              <w:jc w:val="right"/>
              <w:rPr>
                <w:rFonts w:hint="eastAsia" w:ascii="宋体" w:hAnsi="宋体" w:eastAsia="宋体" w:cs="宋体"/>
                <w:i w:val="0"/>
                <w:iCs w:val="0"/>
                <w:color w:val="auto"/>
                <w:sz w:val="16"/>
                <w:szCs w:val="16"/>
                <w:u w:val="none"/>
              </w:rPr>
            </w:pPr>
          </w:p>
        </w:tc>
      </w:tr>
      <w:tr w14:paraId="1CB0F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061411B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9</w:t>
            </w:r>
          </w:p>
        </w:tc>
        <w:tc>
          <w:tcPr>
            <w:tcW w:w="6867" w:type="dxa"/>
            <w:gridSpan w:val="4"/>
            <w:tcBorders>
              <w:top w:val="nil"/>
              <w:left w:val="nil"/>
              <w:bottom w:val="single" w:color="000000" w:sz="4" w:space="0"/>
              <w:right w:val="single" w:color="000000" w:sz="4" w:space="0"/>
            </w:tcBorders>
            <w:shd w:val="clear" w:color="auto" w:fill="FFFFFF"/>
            <w:vAlign w:val="center"/>
          </w:tcPr>
          <w:p w14:paraId="38811640">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投标报价</w:t>
            </w:r>
          </w:p>
        </w:tc>
        <w:tc>
          <w:tcPr>
            <w:tcW w:w="1377" w:type="dxa"/>
            <w:tcBorders>
              <w:top w:val="nil"/>
              <w:left w:val="nil"/>
              <w:bottom w:val="single" w:color="000000" w:sz="4" w:space="0"/>
              <w:right w:val="single" w:color="000000" w:sz="8" w:space="0"/>
            </w:tcBorders>
            <w:shd w:val="clear" w:color="auto" w:fill="FFFFFF"/>
            <w:vAlign w:val="center"/>
          </w:tcPr>
          <w:p w14:paraId="211F8987">
            <w:pPr>
              <w:jc w:val="right"/>
              <w:rPr>
                <w:rFonts w:hint="eastAsia" w:ascii="宋体" w:hAnsi="宋体" w:eastAsia="宋体" w:cs="宋体"/>
                <w:i w:val="0"/>
                <w:iCs w:val="0"/>
                <w:color w:val="auto"/>
                <w:sz w:val="16"/>
                <w:szCs w:val="16"/>
                <w:u w:val="none"/>
              </w:rPr>
            </w:pPr>
          </w:p>
        </w:tc>
      </w:tr>
      <w:tr w14:paraId="43F6B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704" w:type="dxa"/>
            <w:tcBorders>
              <w:top w:val="nil"/>
              <w:left w:val="single" w:color="000000" w:sz="8" w:space="0"/>
              <w:bottom w:val="single" w:color="000000" w:sz="4" w:space="0"/>
              <w:right w:val="single" w:color="000000" w:sz="4" w:space="0"/>
            </w:tcBorders>
            <w:shd w:val="clear" w:color="auto" w:fill="FFFFFF"/>
            <w:vAlign w:val="center"/>
          </w:tcPr>
          <w:p w14:paraId="48704E94">
            <w:pPr>
              <w:jc w:val="center"/>
              <w:rPr>
                <w:rFonts w:hint="eastAsia" w:ascii="宋体" w:hAnsi="宋体" w:eastAsia="宋体" w:cs="宋体"/>
                <w:i w:val="0"/>
                <w:iCs w:val="0"/>
                <w:color w:val="auto"/>
                <w:sz w:val="16"/>
                <w:szCs w:val="16"/>
                <w:u w:val="none"/>
              </w:rPr>
            </w:pPr>
          </w:p>
        </w:tc>
        <w:tc>
          <w:tcPr>
            <w:tcW w:w="6867" w:type="dxa"/>
            <w:gridSpan w:val="4"/>
            <w:tcBorders>
              <w:top w:val="nil"/>
              <w:left w:val="nil"/>
              <w:bottom w:val="single" w:color="000000" w:sz="4" w:space="0"/>
              <w:right w:val="single" w:color="000000" w:sz="4" w:space="0"/>
            </w:tcBorders>
            <w:shd w:val="clear" w:color="auto" w:fill="FFFFFF"/>
            <w:vAlign w:val="center"/>
          </w:tcPr>
          <w:p w14:paraId="6C686E2C">
            <w:pPr>
              <w:jc w:val="center"/>
              <w:rPr>
                <w:rFonts w:hint="eastAsia" w:ascii="宋体" w:hAnsi="宋体" w:eastAsia="宋体" w:cs="宋体"/>
                <w:i w:val="0"/>
                <w:iCs w:val="0"/>
                <w:color w:val="auto"/>
                <w:sz w:val="16"/>
                <w:szCs w:val="16"/>
                <w:u w:val="none"/>
              </w:rPr>
            </w:pPr>
          </w:p>
        </w:tc>
        <w:tc>
          <w:tcPr>
            <w:tcW w:w="1377" w:type="dxa"/>
            <w:tcBorders>
              <w:top w:val="nil"/>
              <w:left w:val="nil"/>
              <w:bottom w:val="single" w:color="000000" w:sz="4" w:space="0"/>
              <w:right w:val="single" w:color="000000" w:sz="8" w:space="0"/>
            </w:tcBorders>
            <w:shd w:val="clear" w:color="auto" w:fill="FFFFFF"/>
            <w:vAlign w:val="center"/>
          </w:tcPr>
          <w:p w14:paraId="1D65E373">
            <w:pPr>
              <w:jc w:val="right"/>
              <w:rPr>
                <w:rFonts w:hint="eastAsia" w:ascii="宋体" w:hAnsi="宋体" w:eastAsia="宋体" w:cs="宋体"/>
                <w:i w:val="0"/>
                <w:iCs w:val="0"/>
                <w:color w:val="auto"/>
                <w:sz w:val="16"/>
                <w:szCs w:val="16"/>
                <w:u w:val="none"/>
              </w:rPr>
            </w:pPr>
          </w:p>
        </w:tc>
      </w:tr>
    </w:tbl>
    <w:p w14:paraId="0F16893F">
      <w:pPr>
        <w:jc w:val="center"/>
        <w:rPr>
          <w:rFonts w:hint="eastAsia" w:ascii="宋体" w:hAnsi="宋体" w:eastAsia="宋体" w:cs="宋体"/>
          <w:b/>
          <w:bCs/>
          <w:color w:val="auto"/>
          <w:sz w:val="28"/>
          <w:szCs w:val="28"/>
        </w:rPr>
      </w:pPr>
    </w:p>
    <w:p w14:paraId="6786BB21">
      <w:pPr>
        <w:jc w:val="center"/>
        <w:rPr>
          <w:rFonts w:hint="eastAsia" w:ascii="宋体" w:hAnsi="宋体" w:eastAsia="宋体" w:cs="宋体"/>
          <w:b/>
          <w:bCs/>
          <w:i w:val="0"/>
          <w:caps w:val="0"/>
          <w:color w:val="auto"/>
          <w:spacing w:val="0"/>
          <w:kern w:val="0"/>
          <w:sz w:val="28"/>
          <w:szCs w:val="28"/>
          <w:shd w:val="clear" w:color="auto" w:fill="FFFFFF"/>
          <w:lang w:val="en-US" w:eastAsia="zh-CN" w:bidi="ar"/>
        </w:rPr>
      </w:pPr>
      <w:r>
        <w:rPr>
          <w:rFonts w:hint="eastAsia" w:ascii="宋体" w:hAnsi="宋体" w:eastAsia="宋体" w:cs="宋体"/>
          <w:b/>
          <w:bCs/>
          <w:color w:val="auto"/>
          <w:sz w:val="28"/>
          <w:szCs w:val="28"/>
        </w:rPr>
        <w:t>合同包4（2026年黄甫镇尧渠村人居环境提升整治项目）</w:t>
      </w:r>
    </w:p>
    <w:p w14:paraId="64257DE4">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353C7822">
      <w:pPr>
        <w:jc w:val="center"/>
        <w:rPr>
          <w:rFonts w:hint="eastAsia" w:ascii="宋体" w:hAnsi="宋体" w:eastAsia="宋体" w:cs="宋体"/>
          <w:b/>
          <w:bCs/>
          <w:i w:val="0"/>
          <w:caps w:val="0"/>
          <w:color w:val="auto"/>
          <w:spacing w:val="0"/>
          <w:kern w:val="0"/>
          <w:sz w:val="24"/>
          <w:szCs w:val="24"/>
          <w:shd w:val="clear" w:color="auto" w:fill="FFFFFF"/>
          <w:lang w:val="en-US" w:eastAsia="zh-CN" w:bidi="ar"/>
        </w:rPr>
      </w:pPr>
      <w:r>
        <w:rPr>
          <w:rFonts w:hint="eastAsia" w:ascii="宋体" w:hAnsi="宋体" w:eastAsia="宋体" w:cs="宋体"/>
          <w:b/>
          <w:bCs/>
          <w:i w:val="0"/>
          <w:caps w:val="0"/>
          <w:color w:val="auto"/>
          <w:spacing w:val="0"/>
          <w:kern w:val="0"/>
          <w:sz w:val="24"/>
          <w:szCs w:val="24"/>
          <w:shd w:val="clear" w:color="auto" w:fill="FFFFFF"/>
          <w:lang w:val="en-US" w:eastAsia="zh-CN" w:bidi="ar"/>
        </w:rPr>
        <w:drawing>
          <wp:inline distT="0" distB="0" distL="114300" distR="114300">
            <wp:extent cx="5426075" cy="7679690"/>
            <wp:effectExtent l="0" t="0" r="3175" b="16510"/>
            <wp:docPr id="34" name="图片 34" descr="2026年黄甫镇尧渠村人居环境提升整治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026年黄甫镇尧渠村人居环境提升整治项目_01"/>
                    <pic:cNvPicPr>
                      <a:picLocks noChangeAspect="1"/>
                    </pic:cNvPicPr>
                  </pic:nvPicPr>
                  <pic:blipFill>
                    <a:blip r:embed="rId23"/>
                    <a:stretch>
                      <a:fillRect/>
                    </a:stretch>
                  </pic:blipFill>
                  <pic:spPr>
                    <a:xfrm>
                      <a:off x="0" y="0"/>
                      <a:ext cx="5426075" cy="7679690"/>
                    </a:xfrm>
                    <a:prstGeom prst="rect">
                      <a:avLst/>
                    </a:prstGeom>
                  </pic:spPr>
                </pic:pic>
              </a:graphicData>
            </a:graphic>
          </wp:inline>
        </w:drawing>
      </w:r>
      <w:r>
        <w:rPr>
          <w:rFonts w:hint="eastAsia" w:ascii="宋体" w:hAnsi="宋体" w:eastAsia="宋体" w:cs="宋体"/>
          <w:b/>
          <w:bCs/>
          <w:i w:val="0"/>
          <w:caps w:val="0"/>
          <w:color w:val="auto"/>
          <w:spacing w:val="0"/>
          <w:kern w:val="0"/>
          <w:sz w:val="24"/>
          <w:szCs w:val="24"/>
          <w:shd w:val="clear" w:color="auto" w:fill="FFFFFF"/>
          <w:lang w:val="en-US" w:eastAsia="zh-CN" w:bidi="ar"/>
        </w:rPr>
        <w:drawing>
          <wp:inline distT="0" distB="0" distL="114300" distR="114300">
            <wp:extent cx="5742305" cy="8127365"/>
            <wp:effectExtent l="0" t="0" r="10795" b="6985"/>
            <wp:docPr id="33" name="图片 33" descr="2026年黄甫镇尧渠村人居环境提升整治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026年黄甫镇尧渠村人居环境提升整治项目_02"/>
                    <pic:cNvPicPr>
                      <a:picLocks noChangeAspect="1"/>
                    </pic:cNvPicPr>
                  </pic:nvPicPr>
                  <pic:blipFill>
                    <a:blip r:embed="rId24"/>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i w:val="0"/>
          <w:caps w:val="0"/>
          <w:color w:val="auto"/>
          <w:spacing w:val="0"/>
          <w:kern w:val="0"/>
          <w:sz w:val="24"/>
          <w:szCs w:val="24"/>
          <w:shd w:val="clear" w:color="auto" w:fill="FFFFFF"/>
          <w:lang w:val="en-US" w:eastAsia="zh-CN" w:bidi="ar"/>
        </w:rPr>
        <w:drawing>
          <wp:inline distT="0" distB="0" distL="114300" distR="114300">
            <wp:extent cx="5742305" cy="8127365"/>
            <wp:effectExtent l="0" t="0" r="10795" b="6985"/>
            <wp:docPr id="32" name="图片 32" descr="2026年黄甫镇尧渠村人居环境提升整治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026年黄甫镇尧渠村人居环境提升整治项目_03"/>
                    <pic:cNvPicPr>
                      <a:picLocks noChangeAspect="1"/>
                    </pic:cNvPicPr>
                  </pic:nvPicPr>
                  <pic:blipFill>
                    <a:blip r:embed="rId25"/>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i w:val="0"/>
          <w:caps w:val="0"/>
          <w:color w:val="auto"/>
          <w:spacing w:val="0"/>
          <w:kern w:val="0"/>
          <w:sz w:val="24"/>
          <w:szCs w:val="24"/>
          <w:shd w:val="clear" w:color="auto" w:fill="FFFFFF"/>
          <w:lang w:val="en-US" w:eastAsia="zh-CN" w:bidi="ar"/>
        </w:rPr>
        <w:drawing>
          <wp:inline distT="0" distB="0" distL="114300" distR="114300">
            <wp:extent cx="5742305" cy="8127365"/>
            <wp:effectExtent l="0" t="0" r="10795" b="6985"/>
            <wp:docPr id="28" name="图片 28" descr="2026年黄甫镇尧渠村人居环境提升整治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026年黄甫镇尧渠村人居环境提升整治项目_04"/>
                    <pic:cNvPicPr>
                      <a:picLocks noChangeAspect="1"/>
                    </pic:cNvPicPr>
                  </pic:nvPicPr>
                  <pic:blipFill>
                    <a:blip r:embed="rId26"/>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i w:val="0"/>
          <w:caps w:val="0"/>
          <w:color w:val="auto"/>
          <w:spacing w:val="0"/>
          <w:kern w:val="0"/>
          <w:sz w:val="24"/>
          <w:szCs w:val="24"/>
          <w:shd w:val="clear" w:color="auto" w:fill="FFFFFF"/>
          <w:lang w:val="en-US" w:eastAsia="zh-CN" w:bidi="ar"/>
        </w:rPr>
        <w:drawing>
          <wp:inline distT="0" distB="0" distL="114300" distR="114300">
            <wp:extent cx="5742305" cy="8127365"/>
            <wp:effectExtent l="0" t="0" r="10795" b="6985"/>
            <wp:docPr id="27" name="图片 27" descr="2026年黄甫镇尧渠村人居环境提升整治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026年黄甫镇尧渠村人居环境提升整治项目_05"/>
                    <pic:cNvPicPr>
                      <a:picLocks noChangeAspect="1"/>
                    </pic:cNvPicPr>
                  </pic:nvPicPr>
                  <pic:blipFill>
                    <a:blip r:embed="rId27"/>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i w:val="0"/>
          <w:caps w:val="0"/>
          <w:color w:val="auto"/>
          <w:spacing w:val="0"/>
          <w:kern w:val="0"/>
          <w:sz w:val="24"/>
          <w:szCs w:val="24"/>
          <w:shd w:val="clear" w:color="auto" w:fill="FFFFFF"/>
          <w:lang w:val="en-US" w:eastAsia="zh-CN" w:bidi="ar"/>
        </w:rPr>
        <w:drawing>
          <wp:inline distT="0" distB="0" distL="114300" distR="114300">
            <wp:extent cx="5742305" cy="8127365"/>
            <wp:effectExtent l="0" t="0" r="10795" b="6985"/>
            <wp:docPr id="26" name="图片 26" descr="2026年黄甫镇尧渠村人居环境提升整治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026年黄甫镇尧渠村人居环境提升整治项目_06"/>
                    <pic:cNvPicPr>
                      <a:picLocks noChangeAspect="1"/>
                    </pic:cNvPicPr>
                  </pic:nvPicPr>
                  <pic:blipFill>
                    <a:blip r:embed="rId28"/>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i w:val="0"/>
          <w:caps w:val="0"/>
          <w:color w:val="auto"/>
          <w:spacing w:val="0"/>
          <w:kern w:val="0"/>
          <w:sz w:val="24"/>
          <w:szCs w:val="24"/>
          <w:shd w:val="clear" w:color="auto" w:fill="FFFFFF"/>
          <w:lang w:val="en-US" w:eastAsia="zh-CN" w:bidi="ar"/>
        </w:rPr>
        <w:drawing>
          <wp:inline distT="0" distB="0" distL="114300" distR="114300">
            <wp:extent cx="5742305" cy="8127365"/>
            <wp:effectExtent l="0" t="0" r="10795" b="6985"/>
            <wp:docPr id="25" name="图片 25" descr="2026年黄甫镇尧渠村人居环境提升整治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026年黄甫镇尧渠村人居环境提升整治项目_07"/>
                    <pic:cNvPicPr>
                      <a:picLocks noChangeAspect="1"/>
                    </pic:cNvPicPr>
                  </pic:nvPicPr>
                  <pic:blipFill>
                    <a:blip r:embed="rId29"/>
                    <a:stretch>
                      <a:fillRect/>
                    </a:stretch>
                  </pic:blipFill>
                  <pic:spPr>
                    <a:xfrm>
                      <a:off x="0" y="0"/>
                      <a:ext cx="5742305" cy="8127365"/>
                    </a:xfrm>
                    <a:prstGeom prst="rect">
                      <a:avLst/>
                    </a:prstGeom>
                  </pic:spPr>
                </pic:pic>
              </a:graphicData>
            </a:graphic>
          </wp:inline>
        </w:drawing>
      </w:r>
    </w:p>
    <w:p w14:paraId="25315BFE">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0E526B57">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合同包 5（2026年新民镇陈庄村路灯安装工程）</w:t>
      </w:r>
    </w:p>
    <w:p w14:paraId="1F98A01C">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drawing>
          <wp:inline distT="0" distB="0" distL="114300" distR="114300">
            <wp:extent cx="5466715" cy="7738110"/>
            <wp:effectExtent l="0" t="0" r="635" b="15240"/>
            <wp:docPr id="41" name="图片 41" descr="2026年新民镇陈庄村路灯安装工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026年新民镇陈庄村路灯安装工程_01"/>
                    <pic:cNvPicPr>
                      <a:picLocks noChangeAspect="1"/>
                    </pic:cNvPicPr>
                  </pic:nvPicPr>
                  <pic:blipFill>
                    <a:blip r:embed="rId30"/>
                    <a:stretch>
                      <a:fillRect/>
                    </a:stretch>
                  </pic:blipFill>
                  <pic:spPr>
                    <a:xfrm>
                      <a:off x="0" y="0"/>
                      <a:ext cx="5466715" cy="7738110"/>
                    </a:xfrm>
                    <a:prstGeom prst="rect">
                      <a:avLst/>
                    </a:prstGeom>
                  </pic:spPr>
                </pic:pic>
              </a:graphicData>
            </a:graphic>
          </wp:inline>
        </w:drawing>
      </w:r>
      <w:r>
        <w:rPr>
          <w:rFonts w:hint="eastAsia" w:ascii="宋体" w:hAnsi="宋体" w:eastAsia="宋体" w:cs="宋体"/>
          <w:b/>
          <w:bCs/>
          <w:color w:val="auto"/>
          <w:sz w:val="28"/>
          <w:szCs w:val="28"/>
          <w:lang w:val="en-US" w:eastAsia="zh-CN"/>
        </w:rPr>
        <w:drawing>
          <wp:inline distT="0" distB="0" distL="114300" distR="114300">
            <wp:extent cx="5742305" cy="8127365"/>
            <wp:effectExtent l="0" t="0" r="10795" b="6985"/>
            <wp:docPr id="40" name="图片 40" descr="2026年新民镇陈庄村路灯安装工程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026年新民镇陈庄村路灯安装工程_02"/>
                    <pic:cNvPicPr>
                      <a:picLocks noChangeAspect="1"/>
                    </pic:cNvPicPr>
                  </pic:nvPicPr>
                  <pic:blipFill>
                    <a:blip r:embed="rId31"/>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color w:val="auto"/>
          <w:sz w:val="28"/>
          <w:szCs w:val="28"/>
          <w:lang w:val="en-US" w:eastAsia="zh-CN"/>
        </w:rPr>
        <w:drawing>
          <wp:inline distT="0" distB="0" distL="114300" distR="114300">
            <wp:extent cx="5742305" cy="8127365"/>
            <wp:effectExtent l="0" t="0" r="10795" b="6985"/>
            <wp:docPr id="39" name="图片 39" descr="2026年新民镇陈庄村路灯安装工程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026年新民镇陈庄村路灯安装工程_03"/>
                    <pic:cNvPicPr>
                      <a:picLocks noChangeAspect="1"/>
                    </pic:cNvPicPr>
                  </pic:nvPicPr>
                  <pic:blipFill>
                    <a:blip r:embed="rId32"/>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color w:val="auto"/>
          <w:sz w:val="28"/>
          <w:szCs w:val="28"/>
          <w:lang w:val="en-US" w:eastAsia="zh-CN"/>
        </w:rPr>
        <w:drawing>
          <wp:inline distT="0" distB="0" distL="114300" distR="114300">
            <wp:extent cx="5742305" cy="8127365"/>
            <wp:effectExtent l="0" t="0" r="10795" b="6985"/>
            <wp:docPr id="38" name="图片 38" descr="2026年新民镇陈庄村路灯安装工程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026年新民镇陈庄村路灯安装工程_04"/>
                    <pic:cNvPicPr>
                      <a:picLocks noChangeAspect="1"/>
                    </pic:cNvPicPr>
                  </pic:nvPicPr>
                  <pic:blipFill>
                    <a:blip r:embed="rId33"/>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color w:val="auto"/>
          <w:sz w:val="28"/>
          <w:szCs w:val="28"/>
          <w:lang w:val="en-US" w:eastAsia="zh-CN"/>
        </w:rPr>
        <w:drawing>
          <wp:inline distT="0" distB="0" distL="114300" distR="114300">
            <wp:extent cx="5742305" cy="8127365"/>
            <wp:effectExtent l="0" t="0" r="10795" b="6985"/>
            <wp:docPr id="37" name="图片 37" descr="2026年新民镇陈庄村路灯安装工程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026年新民镇陈庄村路灯安装工程_05"/>
                    <pic:cNvPicPr>
                      <a:picLocks noChangeAspect="1"/>
                    </pic:cNvPicPr>
                  </pic:nvPicPr>
                  <pic:blipFill>
                    <a:blip r:embed="rId34"/>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color w:val="auto"/>
          <w:sz w:val="28"/>
          <w:szCs w:val="28"/>
          <w:lang w:val="en-US" w:eastAsia="zh-CN"/>
        </w:rPr>
        <w:drawing>
          <wp:inline distT="0" distB="0" distL="114300" distR="114300">
            <wp:extent cx="5742305" cy="8127365"/>
            <wp:effectExtent l="0" t="0" r="10795" b="6985"/>
            <wp:docPr id="36" name="图片 36" descr="2026年新民镇陈庄村路灯安装工程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026年新民镇陈庄村路灯安装工程_06"/>
                    <pic:cNvPicPr>
                      <a:picLocks noChangeAspect="1"/>
                    </pic:cNvPicPr>
                  </pic:nvPicPr>
                  <pic:blipFill>
                    <a:blip r:embed="rId35"/>
                    <a:stretch>
                      <a:fillRect/>
                    </a:stretch>
                  </pic:blipFill>
                  <pic:spPr>
                    <a:xfrm>
                      <a:off x="0" y="0"/>
                      <a:ext cx="5742305" cy="8127365"/>
                    </a:xfrm>
                    <a:prstGeom prst="rect">
                      <a:avLst/>
                    </a:prstGeom>
                  </pic:spPr>
                </pic:pic>
              </a:graphicData>
            </a:graphic>
          </wp:inline>
        </w:drawing>
      </w:r>
      <w:r>
        <w:rPr>
          <w:rFonts w:hint="eastAsia" w:ascii="宋体" w:hAnsi="宋体" w:eastAsia="宋体" w:cs="宋体"/>
          <w:b/>
          <w:bCs/>
          <w:color w:val="auto"/>
          <w:sz w:val="28"/>
          <w:szCs w:val="28"/>
          <w:lang w:val="en-US" w:eastAsia="zh-CN"/>
        </w:rPr>
        <w:drawing>
          <wp:inline distT="0" distB="0" distL="114300" distR="114300">
            <wp:extent cx="5742305" cy="8127365"/>
            <wp:effectExtent l="0" t="0" r="10795" b="6985"/>
            <wp:docPr id="35" name="图片 35" descr="2026年新民镇陈庄村路灯安装工程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026年新民镇陈庄村路灯安装工程_07"/>
                    <pic:cNvPicPr>
                      <a:picLocks noChangeAspect="1"/>
                    </pic:cNvPicPr>
                  </pic:nvPicPr>
                  <pic:blipFill>
                    <a:blip r:embed="rId36"/>
                    <a:stretch>
                      <a:fillRect/>
                    </a:stretch>
                  </pic:blipFill>
                  <pic:spPr>
                    <a:xfrm>
                      <a:off x="0" y="0"/>
                      <a:ext cx="5742305" cy="8127365"/>
                    </a:xfrm>
                    <a:prstGeom prst="rect">
                      <a:avLst/>
                    </a:prstGeom>
                  </pic:spPr>
                </pic:pic>
              </a:graphicData>
            </a:graphic>
          </wp:inline>
        </w:drawing>
      </w:r>
    </w:p>
    <w:p w14:paraId="375D4A6A">
      <w:pPr>
        <w:rPr>
          <w:rFonts w:hint="eastAsia" w:ascii="宋体" w:hAnsi="宋体" w:eastAsia="宋体" w:cs="宋体"/>
          <w:b/>
          <w:bCs/>
          <w:i w:val="0"/>
          <w:caps w:val="0"/>
          <w:color w:val="auto"/>
          <w:spacing w:val="0"/>
          <w:kern w:val="0"/>
          <w:sz w:val="24"/>
          <w:szCs w:val="24"/>
          <w:shd w:val="clear" w:color="auto" w:fill="FFFFFF"/>
          <w:lang w:val="en-US" w:eastAsia="zh-CN" w:bidi="ar"/>
        </w:rPr>
      </w:pPr>
    </w:p>
    <w:p w14:paraId="29095019">
      <w:pPr>
        <w:pStyle w:val="2"/>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rPr>
      </w:pPr>
      <w:bookmarkStart w:id="85" w:name="_Toc3238"/>
      <w:bookmarkStart w:id="86" w:name="_Toc20767"/>
      <w:r>
        <w:rPr>
          <w:rFonts w:hint="eastAsia" w:ascii="宋体" w:hAnsi="宋体" w:eastAsia="宋体" w:cs="宋体"/>
          <w:color w:val="auto"/>
          <w:sz w:val="32"/>
          <w:szCs w:val="32"/>
        </w:rPr>
        <w:t>第六</w:t>
      </w:r>
      <w:r>
        <w:rPr>
          <w:rFonts w:hint="eastAsia" w:ascii="宋体" w:hAnsi="宋体" w:eastAsia="宋体" w:cs="宋体"/>
          <w:color w:val="auto"/>
          <w:sz w:val="32"/>
          <w:szCs w:val="32"/>
          <w:lang w:eastAsia="zh-CN"/>
        </w:rPr>
        <w:t>章</w:t>
      </w:r>
      <w:r>
        <w:rPr>
          <w:rFonts w:hint="eastAsia" w:ascii="宋体" w:hAnsi="宋体" w:eastAsia="宋体" w:cs="宋体"/>
          <w:color w:val="auto"/>
          <w:sz w:val="32"/>
          <w:szCs w:val="32"/>
        </w:rPr>
        <w:t xml:space="preserve">  竞争性谈判响应文件格式</w:t>
      </w:r>
      <w:bookmarkEnd w:id="66"/>
      <w:bookmarkEnd w:id="78"/>
      <w:bookmarkEnd w:id="79"/>
      <w:bookmarkEnd w:id="80"/>
      <w:bookmarkEnd w:id="81"/>
      <w:bookmarkEnd w:id="82"/>
      <w:bookmarkEnd w:id="85"/>
      <w:bookmarkEnd w:id="86"/>
    </w:p>
    <w:bookmarkEnd w:id="67"/>
    <w:bookmarkEnd w:id="68"/>
    <w:bookmarkEnd w:id="69"/>
    <w:bookmarkEnd w:id="70"/>
    <w:bookmarkEnd w:id="71"/>
    <w:bookmarkEnd w:id="72"/>
    <w:bookmarkEnd w:id="73"/>
    <w:p w14:paraId="66408C38">
      <w:pPr>
        <w:spacing w:line="360" w:lineRule="auto"/>
        <w:ind w:firstLine="964" w:firstLineChars="300"/>
        <w:rPr>
          <w:rFonts w:hint="eastAsia" w:ascii="宋体" w:hAnsi="宋体" w:eastAsia="宋体" w:cs="宋体"/>
          <w:b/>
          <w:color w:val="auto"/>
          <w:kern w:val="0"/>
          <w:sz w:val="36"/>
          <w:szCs w:val="36"/>
          <w:bdr w:val="single" w:color="auto" w:sz="4" w:space="0"/>
        </w:rPr>
      </w:pPr>
      <w:bookmarkStart w:id="87" w:name="_Toc128557264"/>
      <w:bookmarkStart w:id="88" w:name="_Toc497712137"/>
      <w:bookmarkStart w:id="89" w:name="_Toc246928961"/>
      <w:bookmarkStart w:id="90" w:name="_Toc389620244"/>
      <w:bookmarkStart w:id="91" w:name="_Toc492955463"/>
      <w:bookmarkStart w:id="92" w:name="_Toc385992404"/>
      <w:bookmarkStart w:id="93" w:name="_Toc246928962"/>
      <w:bookmarkStart w:id="94" w:name="_Toc497711589"/>
      <w:bookmarkStart w:id="95" w:name="_Toc497551824"/>
      <w:bookmarkStart w:id="96" w:name="_Toc497546922"/>
      <w:r>
        <w:rPr>
          <w:rFonts w:hint="eastAsia" w:ascii="宋体" w:hAnsi="宋体" w:eastAsia="宋体" w:cs="宋体"/>
          <w:b/>
          <w:bCs/>
          <w:color w:val="auto"/>
          <w:sz w:val="32"/>
          <w:szCs w:val="32"/>
        </w:rPr>
        <w:t xml:space="preserve">                                       </w:t>
      </w:r>
      <w:r>
        <w:rPr>
          <w:rFonts w:hint="eastAsia" w:ascii="宋体" w:hAnsi="宋体" w:eastAsia="宋体" w:cs="宋体"/>
          <w:b/>
          <w:color w:val="auto"/>
          <w:kern w:val="0"/>
          <w:sz w:val="36"/>
          <w:szCs w:val="36"/>
          <w:bdr w:val="single" w:color="auto" w:sz="4" w:space="0"/>
        </w:rPr>
        <w:t>正/副本</w:t>
      </w:r>
    </w:p>
    <w:p w14:paraId="4F52EF78">
      <w:pPr>
        <w:spacing w:line="360" w:lineRule="auto"/>
        <w:jc w:val="left"/>
        <w:rPr>
          <w:rFonts w:hint="eastAsia" w:ascii="宋体" w:hAnsi="宋体" w:eastAsia="宋体" w:cs="宋体"/>
          <w:b/>
          <w:color w:val="auto"/>
          <w:sz w:val="28"/>
          <w:szCs w:val="28"/>
          <w:highlight w:val="none"/>
          <w:lang w:eastAsia="zh-CN"/>
        </w:rPr>
      </w:pPr>
      <w:bookmarkStart w:id="97" w:name="_Toc465958129"/>
      <w:r>
        <w:rPr>
          <w:rFonts w:hint="eastAsia" w:ascii="宋体" w:hAnsi="宋体" w:eastAsia="宋体" w:cs="宋体"/>
          <w:b/>
          <w:color w:val="auto"/>
          <w:sz w:val="28"/>
          <w:szCs w:val="28"/>
          <w:lang w:val="en-US" w:eastAsia="zh-CN"/>
        </w:rPr>
        <w:t>合同包</w:t>
      </w:r>
      <w:r>
        <w:rPr>
          <w:rFonts w:hint="eastAsia" w:ascii="宋体" w:hAnsi="宋体" w:eastAsia="宋体" w:cs="宋体"/>
          <w:b/>
          <w:color w:val="auto"/>
          <w:sz w:val="28"/>
          <w:szCs w:val="28"/>
        </w:rPr>
        <w:t>编号：</w:t>
      </w:r>
    </w:p>
    <w:bookmarkEnd w:id="97"/>
    <w:p w14:paraId="512BD8B9">
      <w:pPr>
        <w:pStyle w:val="7"/>
        <w:spacing w:line="360" w:lineRule="auto"/>
        <w:ind w:left="0" w:leftChars="0" w:firstLine="0" w:firstLineChars="0"/>
        <w:jc w:val="both"/>
        <w:rPr>
          <w:rFonts w:hint="eastAsia" w:ascii="宋体" w:hAnsi="宋体" w:eastAsia="宋体" w:cs="宋体"/>
          <w:b/>
          <w:color w:val="auto"/>
          <w:sz w:val="44"/>
          <w:szCs w:val="44"/>
          <w:lang w:eastAsia="zh-CN"/>
        </w:rPr>
      </w:pPr>
    </w:p>
    <w:p w14:paraId="29C75F19">
      <w:pPr>
        <w:pStyle w:val="36"/>
        <w:ind w:left="1984" w:leftChars="0" w:hanging="1984" w:hangingChars="400"/>
        <w:jc w:val="both"/>
        <w:rPr>
          <w:rFonts w:hint="eastAsia" w:ascii="宋体" w:hAnsi="宋体" w:eastAsia="宋体" w:cs="宋体"/>
          <w:color w:val="auto"/>
          <w:sz w:val="44"/>
          <w:szCs w:val="44"/>
          <w:u w:val="single"/>
          <w:lang w:val="en-US"/>
        </w:rPr>
      </w:pPr>
      <w:r>
        <w:rPr>
          <w:rFonts w:hint="eastAsia" w:ascii="宋体" w:hAnsi="宋体" w:eastAsia="宋体" w:cs="宋体"/>
          <w:b/>
          <w:color w:val="auto"/>
          <w:w w:val="95"/>
          <w:sz w:val="52"/>
          <w:szCs w:val="52"/>
          <w:lang w:eastAsia="zh-CN"/>
        </w:rPr>
        <w:t>2026年市级常态化帮扶资金人居环境整治项目</w:t>
      </w:r>
      <w:r>
        <w:rPr>
          <w:rFonts w:hint="eastAsia" w:ascii="宋体" w:hAnsi="宋体" w:eastAsia="宋体" w:cs="宋体"/>
          <w:b/>
          <w:color w:val="auto"/>
          <w:w w:val="95"/>
          <w:kern w:val="2"/>
          <w:sz w:val="52"/>
          <w:szCs w:val="52"/>
          <w:u w:val="single"/>
          <w:lang w:val="en-US" w:eastAsia="zh-CN" w:bidi="ar-SA"/>
        </w:rPr>
        <w:t xml:space="preserve">    合同包名称   </w:t>
      </w:r>
    </w:p>
    <w:p w14:paraId="6C87E5BD">
      <w:pPr>
        <w:pStyle w:val="37"/>
        <w:rPr>
          <w:rFonts w:hint="eastAsia" w:ascii="宋体" w:hAnsi="宋体" w:eastAsia="宋体" w:cs="宋体"/>
          <w:color w:val="auto"/>
          <w:sz w:val="44"/>
          <w:szCs w:val="44"/>
        </w:rPr>
      </w:pPr>
    </w:p>
    <w:p w14:paraId="753B30E9">
      <w:pPr>
        <w:pStyle w:val="37"/>
        <w:ind w:left="0" w:leftChars="0" w:firstLine="0" w:firstLineChars="0"/>
        <w:rPr>
          <w:rFonts w:hint="eastAsia" w:ascii="宋体" w:hAnsi="宋体" w:eastAsia="宋体" w:cs="宋体"/>
          <w:color w:val="auto"/>
          <w:sz w:val="44"/>
          <w:szCs w:val="44"/>
        </w:rPr>
      </w:pPr>
    </w:p>
    <w:p w14:paraId="6BAC5085">
      <w:pPr>
        <w:pStyle w:val="37"/>
        <w:ind w:left="0" w:leftChars="0" w:firstLine="0" w:firstLineChars="0"/>
        <w:rPr>
          <w:rFonts w:hint="eastAsia" w:ascii="宋体" w:hAnsi="宋体" w:eastAsia="宋体" w:cs="宋体"/>
          <w:color w:val="auto"/>
          <w:sz w:val="44"/>
          <w:szCs w:val="44"/>
        </w:rPr>
      </w:pPr>
    </w:p>
    <w:p w14:paraId="35E536FD">
      <w:pPr>
        <w:pStyle w:val="37"/>
        <w:rPr>
          <w:rFonts w:hint="eastAsia" w:ascii="宋体" w:hAnsi="宋体" w:eastAsia="宋体" w:cs="宋体"/>
          <w:color w:val="auto"/>
          <w:sz w:val="44"/>
          <w:szCs w:val="44"/>
        </w:rPr>
      </w:pPr>
    </w:p>
    <w:p w14:paraId="6F2F725D">
      <w:pPr>
        <w:spacing w:line="360" w:lineRule="auto"/>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竞争性谈判响应文件</w:t>
      </w:r>
    </w:p>
    <w:p w14:paraId="717318AC">
      <w:pPr>
        <w:spacing w:line="360" w:lineRule="auto"/>
        <w:jc w:val="center"/>
        <w:rPr>
          <w:rFonts w:hint="eastAsia" w:ascii="宋体" w:hAnsi="宋体" w:eastAsia="宋体" w:cs="宋体"/>
          <w:b/>
          <w:color w:val="auto"/>
          <w:sz w:val="32"/>
          <w:szCs w:val="32"/>
        </w:rPr>
      </w:pPr>
    </w:p>
    <w:p w14:paraId="3729F999">
      <w:pPr>
        <w:spacing w:line="360" w:lineRule="auto"/>
        <w:rPr>
          <w:rFonts w:hint="eastAsia" w:ascii="宋体" w:hAnsi="宋体" w:eastAsia="宋体" w:cs="宋体"/>
          <w:b/>
          <w:color w:val="auto"/>
          <w:sz w:val="32"/>
          <w:szCs w:val="32"/>
        </w:rPr>
      </w:pPr>
    </w:p>
    <w:p w14:paraId="1E2750A0">
      <w:pPr>
        <w:spacing w:line="360" w:lineRule="auto"/>
        <w:rPr>
          <w:rFonts w:hint="eastAsia" w:ascii="宋体" w:hAnsi="宋体" w:eastAsia="宋体" w:cs="宋体"/>
          <w:b/>
          <w:color w:val="auto"/>
          <w:sz w:val="32"/>
          <w:szCs w:val="32"/>
        </w:rPr>
      </w:pPr>
    </w:p>
    <w:p w14:paraId="4EE39D32">
      <w:pPr>
        <w:pStyle w:val="36"/>
        <w:rPr>
          <w:rFonts w:hint="eastAsia" w:ascii="宋体" w:hAnsi="宋体" w:eastAsia="宋体" w:cs="宋体"/>
          <w:color w:val="auto"/>
        </w:rPr>
      </w:pPr>
    </w:p>
    <w:p w14:paraId="7DAF3A1B">
      <w:pPr>
        <w:spacing w:line="360" w:lineRule="auto"/>
        <w:ind w:firstLine="1265" w:firstLineChars="450"/>
        <w:rPr>
          <w:rFonts w:hint="eastAsia" w:ascii="宋体" w:hAnsi="宋体" w:eastAsia="宋体" w:cs="宋体"/>
          <w:b/>
          <w:color w:val="auto"/>
          <w:sz w:val="28"/>
        </w:rPr>
      </w:pPr>
      <w:r>
        <w:rPr>
          <w:rFonts w:hint="eastAsia" w:ascii="宋体" w:hAnsi="宋体" w:eastAsia="宋体" w:cs="宋体"/>
          <w:b/>
          <w:color w:val="auto"/>
          <w:sz w:val="28"/>
        </w:rPr>
        <w:t xml:space="preserve">  投标供应商：</w:t>
      </w:r>
      <w:r>
        <w:rPr>
          <w:rFonts w:hint="eastAsia" w:ascii="宋体" w:hAnsi="宋体" w:eastAsia="宋体" w:cs="宋体"/>
          <w:b/>
          <w:color w:val="auto"/>
          <w:sz w:val="28"/>
          <w:u w:val="single"/>
        </w:rPr>
        <w:t xml:space="preserve">                     </w:t>
      </w:r>
      <w:r>
        <w:rPr>
          <w:rFonts w:hint="eastAsia" w:ascii="宋体" w:hAnsi="宋体" w:eastAsia="宋体" w:cs="宋体"/>
          <w:b/>
          <w:color w:val="auto"/>
          <w:sz w:val="28"/>
        </w:rPr>
        <w:t>（盖章）</w:t>
      </w:r>
    </w:p>
    <w:p w14:paraId="3AF3BBDC">
      <w:pPr>
        <w:spacing w:line="360" w:lineRule="auto"/>
        <w:ind w:firstLine="1265" w:firstLineChars="450"/>
        <w:rPr>
          <w:rFonts w:hint="eastAsia" w:ascii="宋体" w:hAnsi="宋体" w:eastAsia="宋体" w:cs="宋体"/>
          <w:b/>
          <w:color w:val="auto"/>
          <w:sz w:val="28"/>
        </w:rPr>
      </w:pPr>
    </w:p>
    <w:p w14:paraId="2D256F13">
      <w:pPr>
        <w:spacing w:line="360" w:lineRule="auto"/>
        <w:ind w:firstLine="1265" w:firstLineChars="450"/>
        <w:rPr>
          <w:rFonts w:hint="eastAsia" w:ascii="宋体" w:hAnsi="宋体" w:eastAsia="宋体" w:cs="宋体"/>
          <w:b/>
          <w:color w:val="auto"/>
          <w:sz w:val="28"/>
          <w:u w:val="single"/>
        </w:rPr>
      </w:pPr>
      <w:r>
        <w:rPr>
          <w:rFonts w:hint="eastAsia" w:ascii="宋体" w:hAnsi="宋体" w:eastAsia="宋体" w:cs="宋体"/>
          <w:b/>
          <w:color w:val="auto"/>
          <w:sz w:val="28"/>
        </w:rPr>
        <w:t xml:space="preserve">  法</w:t>
      </w:r>
      <w:r>
        <w:rPr>
          <w:rFonts w:hint="eastAsia" w:ascii="宋体" w:hAnsi="宋体" w:eastAsia="宋体" w:cs="宋体"/>
          <w:b/>
          <w:color w:val="auto"/>
          <w:sz w:val="28"/>
          <w:lang w:eastAsia="zh-CN"/>
        </w:rPr>
        <w:t>定代表</w:t>
      </w:r>
      <w:r>
        <w:rPr>
          <w:rFonts w:hint="eastAsia" w:ascii="宋体" w:hAnsi="宋体" w:eastAsia="宋体" w:cs="宋体"/>
          <w:b/>
          <w:color w:val="auto"/>
          <w:sz w:val="28"/>
        </w:rPr>
        <w:t>人或被授权人</w:t>
      </w:r>
      <w:r>
        <w:rPr>
          <w:rFonts w:hint="eastAsia" w:ascii="宋体" w:hAnsi="宋体" w:eastAsia="宋体" w:cs="宋体"/>
          <w:b/>
          <w:color w:val="auto"/>
          <w:sz w:val="28"/>
          <w:lang w:val="en-US" w:eastAsia="zh-CN"/>
        </w:rPr>
        <w:t>:</w:t>
      </w:r>
      <w:r>
        <w:rPr>
          <w:rFonts w:hint="eastAsia" w:ascii="宋体" w:hAnsi="宋体" w:eastAsia="宋体" w:cs="宋体"/>
          <w:b/>
          <w:color w:val="auto"/>
          <w:sz w:val="28"/>
          <w:u w:val="single"/>
        </w:rPr>
        <w:t xml:space="preserve">    </w:t>
      </w:r>
      <w:r>
        <w:rPr>
          <w:rFonts w:hint="eastAsia" w:ascii="宋体" w:hAnsi="宋体" w:eastAsia="宋体" w:cs="宋体"/>
          <w:b/>
          <w:color w:val="auto"/>
          <w:sz w:val="28"/>
          <w:u w:val="single"/>
          <w:lang w:val="en-US" w:eastAsia="zh-CN"/>
        </w:rPr>
        <w:t xml:space="preserve">      </w:t>
      </w:r>
      <w:r>
        <w:rPr>
          <w:rFonts w:hint="eastAsia" w:ascii="宋体" w:hAnsi="宋体" w:eastAsia="宋体" w:cs="宋体"/>
          <w:b/>
          <w:color w:val="auto"/>
          <w:sz w:val="28"/>
          <w:u w:val="single"/>
        </w:rPr>
        <w:t xml:space="preserve">  </w:t>
      </w:r>
      <w:r>
        <w:rPr>
          <w:rFonts w:hint="eastAsia" w:ascii="宋体" w:hAnsi="宋体" w:eastAsia="宋体" w:cs="宋体"/>
          <w:b/>
          <w:color w:val="auto"/>
          <w:sz w:val="28"/>
        </w:rPr>
        <w:t>（签字或盖章）</w:t>
      </w:r>
    </w:p>
    <w:p w14:paraId="23006240">
      <w:pPr>
        <w:spacing w:line="360" w:lineRule="auto"/>
        <w:ind w:firstLine="1265" w:firstLineChars="450"/>
        <w:rPr>
          <w:rFonts w:hint="eastAsia" w:ascii="宋体" w:hAnsi="宋体" w:eastAsia="宋体" w:cs="宋体"/>
          <w:b/>
          <w:color w:val="auto"/>
          <w:sz w:val="28"/>
          <w:u w:val="single"/>
        </w:rPr>
      </w:pPr>
    </w:p>
    <w:p w14:paraId="40BB9C34">
      <w:pPr>
        <w:spacing w:line="360" w:lineRule="auto"/>
        <w:ind w:firstLine="2530" w:firstLineChars="900"/>
        <w:rPr>
          <w:rFonts w:hint="eastAsia" w:ascii="宋体" w:hAnsi="宋体" w:eastAsia="宋体" w:cs="宋体"/>
          <w:color w:val="auto"/>
          <w:u w:val="none"/>
          <w:lang w:eastAsia="zh-CN"/>
        </w:rPr>
        <w:sectPr>
          <w:footerReference r:id="rId9" w:type="first"/>
          <w:footerReference r:id="rId8" w:type="default"/>
          <w:footnotePr>
            <w:pos w:val="beneathText"/>
          </w:footnotePr>
          <w:pgSz w:w="11905" w:h="16838"/>
          <w:pgMar w:top="1417" w:right="1417" w:bottom="1417" w:left="1417" w:header="1417" w:footer="992" w:gutter="0"/>
          <w:pgNumType w:fmt="decimal"/>
          <w:cols w:space="720" w:num="1"/>
          <w:rtlGutter w:val="0"/>
          <w:docGrid w:type="lines" w:linePitch="312" w:charSpace="0"/>
        </w:sectPr>
      </w:pPr>
      <w:r>
        <w:rPr>
          <w:rFonts w:hint="eastAsia" w:ascii="宋体" w:hAnsi="宋体" w:eastAsia="宋体" w:cs="宋体"/>
          <w:b/>
          <w:color w:val="auto"/>
          <w:sz w:val="28"/>
          <w:u w:val="single"/>
          <w:lang w:val="en-US" w:eastAsia="zh-CN"/>
        </w:rPr>
        <w:t xml:space="preserve">     </w:t>
      </w:r>
      <w:r>
        <w:rPr>
          <w:rFonts w:hint="eastAsia" w:ascii="宋体" w:hAnsi="宋体" w:eastAsia="宋体" w:cs="宋体"/>
          <w:b/>
          <w:color w:val="auto"/>
          <w:sz w:val="28"/>
          <w:u w:val="single"/>
        </w:rPr>
        <w:t xml:space="preserve"> </w:t>
      </w:r>
      <w:r>
        <w:rPr>
          <w:rFonts w:hint="eastAsia" w:ascii="宋体" w:hAnsi="宋体" w:eastAsia="宋体" w:cs="宋体"/>
          <w:b/>
          <w:color w:val="auto"/>
          <w:sz w:val="28"/>
        </w:rPr>
        <w:t>年</w:t>
      </w:r>
      <w:r>
        <w:rPr>
          <w:rFonts w:hint="eastAsia" w:ascii="宋体" w:hAnsi="宋体" w:eastAsia="宋体" w:cs="宋体"/>
          <w:b/>
          <w:color w:val="auto"/>
          <w:sz w:val="28"/>
          <w:u w:val="single"/>
        </w:rPr>
        <w:t xml:space="preserve"> </w:t>
      </w:r>
      <w:r>
        <w:rPr>
          <w:rFonts w:hint="eastAsia" w:ascii="宋体" w:hAnsi="宋体" w:eastAsia="宋体" w:cs="宋体"/>
          <w:b/>
          <w:color w:val="auto"/>
          <w:sz w:val="28"/>
          <w:szCs w:val="22"/>
          <w:u w:val="single"/>
        </w:rPr>
        <w:t xml:space="preserve"> </w:t>
      </w:r>
      <w:r>
        <w:rPr>
          <w:rFonts w:hint="eastAsia" w:ascii="宋体" w:hAnsi="宋体" w:eastAsia="宋体" w:cs="宋体"/>
          <w:b/>
          <w:color w:val="auto"/>
          <w:sz w:val="28"/>
          <w:szCs w:val="22"/>
          <w:u w:val="single"/>
          <w:lang w:val="en-US" w:eastAsia="zh-CN"/>
        </w:rPr>
        <w:t xml:space="preserve">  </w:t>
      </w:r>
      <w:r>
        <w:rPr>
          <w:rFonts w:hint="eastAsia" w:ascii="宋体" w:hAnsi="宋体" w:eastAsia="宋体" w:cs="宋体"/>
          <w:b/>
          <w:color w:val="auto"/>
          <w:sz w:val="28"/>
          <w:szCs w:val="22"/>
          <w:u w:val="single"/>
        </w:rPr>
        <w:t xml:space="preserve"> </w:t>
      </w:r>
      <w:r>
        <w:rPr>
          <w:rFonts w:hint="eastAsia" w:ascii="宋体" w:hAnsi="宋体" w:eastAsia="宋体" w:cs="宋体"/>
          <w:b/>
          <w:color w:val="auto"/>
          <w:sz w:val="28"/>
          <w:szCs w:val="22"/>
          <w:u w:val="none"/>
        </w:rPr>
        <w:t>月</w:t>
      </w:r>
      <w:bookmarkStart w:id="98" w:name="_Toc357087380"/>
      <w:bookmarkStart w:id="99" w:name="_Toc21305"/>
      <w:r>
        <w:rPr>
          <w:rFonts w:hint="eastAsia" w:ascii="宋体" w:hAnsi="宋体" w:eastAsia="宋体" w:cs="宋体"/>
          <w:b/>
          <w:color w:val="auto"/>
          <w:sz w:val="28"/>
          <w:szCs w:val="22"/>
          <w:u w:val="none"/>
          <w:lang w:val="en-US" w:eastAsia="zh-CN"/>
        </w:rPr>
        <w:t xml:space="preserve"> </w:t>
      </w:r>
      <w:r>
        <w:rPr>
          <w:rFonts w:hint="eastAsia" w:ascii="宋体" w:hAnsi="宋体" w:eastAsia="宋体" w:cs="宋体"/>
          <w:b/>
          <w:color w:val="auto"/>
          <w:sz w:val="28"/>
          <w:szCs w:val="22"/>
          <w:u w:val="single"/>
          <w:lang w:val="en-US" w:eastAsia="zh-CN"/>
        </w:rPr>
        <w:t xml:space="preserve">     </w:t>
      </w:r>
      <w:r>
        <w:rPr>
          <w:rFonts w:hint="eastAsia" w:ascii="宋体" w:hAnsi="宋体" w:eastAsia="宋体" w:cs="宋体"/>
          <w:b/>
          <w:color w:val="auto"/>
          <w:sz w:val="28"/>
          <w:szCs w:val="22"/>
          <w:u w:val="none"/>
          <w:lang w:eastAsia="zh-CN"/>
        </w:rPr>
        <w:t>日</w:t>
      </w:r>
    </w:p>
    <w:bookmarkEnd w:id="87"/>
    <w:bookmarkEnd w:id="88"/>
    <w:bookmarkEnd w:id="89"/>
    <w:bookmarkEnd w:id="90"/>
    <w:bookmarkEnd w:id="91"/>
    <w:bookmarkEnd w:id="92"/>
    <w:bookmarkEnd w:id="93"/>
    <w:bookmarkEnd w:id="94"/>
    <w:bookmarkEnd w:id="95"/>
    <w:bookmarkEnd w:id="96"/>
    <w:bookmarkEnd w:id="98"/>
    <w:bookmarkEnd w:id="99"/>
    <w:p w14:paraId="65F6C95B">
      <w:pPr>
        <w:pStyle w:val="42"/>
        <w:ind w:firstLine="0" w:firstLineChars="0"/>
        <w:jc w:val="center"/>
        <w:rPr>
          <w:rFonts w:hint="eastAsia" w:ascii="宋体" w:hAnsi="宋体" w:eastAsia="宋体" w:cs="宋体"/>
          <w:b/>
          <w:color w:val="auto"/>
          <w:sz w:val="36"/>
        </w:rPr>
      </w:pPr>
      <w:r>
        <w:rPr>
          <w:rFonts w:hint="eastAsia" w:ascii="宋体" w:hAnsi="宋体" w:eastAsia="宋体" w:cs="宋体"/>
          <w:b/>
          <w:color w:val="auto"/>
          <w:sz w:val="36"/>
        </w:rPr>
        <w:t>目录</w:t>
      </w:r>
    </w:p>
    <w:p w14:paraId="4D1CC476">
      <w:pPr>
        <w:pStyle w:val="42"/>
        <w:ind w:firstLine="1691" w:firstLineChars="468"/>
        <w:rPr>
          <w:rFonts w:hint="eastAsia" w:ascii="宋体" w:hAnsi="宋体" w:eastAsia="宋体" w:cs="宋体"/>
          <w:b/>
          <w:color w:val="auto"/>
          <w:sz w:val="36"/>
          <w:szCs w:val="36"/>
        </w:rPr>
      </w:pPr>
    </w:p>
    <w:p w14:paraId="0A4290B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第一部分：响应函</w:t>
      </w:r>
    </w:p>
    <w:p w14:paraId="3E301EED">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第二部分：第一次谈判报价表</w:t>
      </w:r>
    </w:p>
    <w:p w14:paraId="4323515F">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第三部分 ：法定代表人证明书及授权书</w:t>
      </w:r>
    </w:p>
    <w:p w14:paraId="08A45781">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第四部分:：资格证明文件</w:t>
      </w:r>
    </w:p>
    <w:p w14:paraId="6557D269">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第五部分：供应商概况</w:t>
      </w:r>
    </w:p>
    <w:p w14:paraId="630B8E97">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第六部分：供应商参加政府采购活动承诺书</w:t>
      </w:r>
    </w:p>
    <w:p w14:paraId="23536489">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第七部分：响应方案</w:t>
      </w:r>
    </w:p>
    <w:p w14:paraId="431B0F7D">
      <w:pPr>
        <w:pStyle w:val="36"/>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第八部分：供应商认为需要提供的其他资料</w:t>
      </w:r>
    </w:p>
    <w:p w14:paraId="0BAC2869">
      <w:pPr>
        <w:spacing w:line="360" w:lineRule="auto"/>
        <w:ind w:firstLine="482" w:firstLineChars="200"/>
        <w:rPr>
          <w:rFonts w:hint="eastAsia" w:ascii="宋体" w:hAnsi="宋体" w:eastAsia="宋体" w:cs="宋体"/>
          <w:b/>
          <w:bCs/>
          <w:color w:val="auto"/>
          <w:sz w:val="24"/>
          <w:highlight w:val="none"/>
        </w:rPr>
      </w:pPr>
    </w:p>
    <w:p w14:paraId="23E72D24">
      <w:pPr>
        <w:pStyle w:val="5"/>
        <w:rPr>
          <w:rFonts w:hint="eastAsia" w:ascii="宋体" w:hAnsi="宋体" w:eastAsia="宋体" w:cs="宋体"/>
          <w:b/>
          <w:bCs/>
          <w:color w:val="auto"/>
          <w:sz w:val="24"/>
          <w:highlight w:val="none"/>
        </w:rPr>
      </w:pPr>
    </w:p>
    <w:p w14:paraId="541E0DE5">
      <w:pPr>
        <w:rPr>
          <w:rFonts w:hint="eastAsia" w:ascii="宋体" w:hAnsi="宋体" w:eastAsia="宋体" w:cs="宋体"/>
          <w:color w:val="auto"/>
          <w:lang w:val="en-US" w:eastAsia="zh-CN"/>
        </w:rPr>
      </w:pPr>
      <w:r>
        <w:rPr>
          <w:rFonts w:hint="eastAsia" w:ascii="宋体" w:hAnsi="宋体" w:eastAsia="宋体" w:cs="宋体"/>
          <w:b/>
          <w:bCs/>
          <w:color w:val="auto"/>
          <w:sz w:val="24"/>
          <w:highlight w:val="none"/>
          <w:lang w:val="en-US" w:eastAsia="zh-CN"/>
        </w:rPr>
        <w:t xml:space="preserve"> </w:t>
      </w:r>
    </w:p>
    <w:p w14:paraId="1612F2D5">
      <w:pPr>
        <w:spacing w:line="360" w:lineRule="auto"/>
        <w:ind w:firstLine="1928" w:firstLineChars="8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（编制详细目录及页码）</w:t>
      </w:r>
    </w:p>
    <w:p w14:paraId="1C441894">
      <w:pPr>
        <w:pStyle w:val="40"/>
        <w:ind w:firstLine="1134"/>
        <w:rPr>
          <w:rFonts w:hint="eastAsia" w:ascii="宋体" w:hAnsi="宋体" w:eastAsia="宋体" w:cs="宋体"/>
          <w:color w:val="auto"/>
          <w:szCs w:val="32"/>
        </w:rPr>
      </w:pPr>
    </w:p>
    <w:p w14:paraId="67E45A05">
      <w:pPr>
        <w:pStyle w:val="40"/>
        <w:ind w:firstLine="1134"/>
        <w:rPr>
          <w:rFonts w:hint="eastAsia" w:ascii="宋体" w:hAnsi="宋体" w:eastAsia="宋体" w:cs="宋体"/>
          <w:color w:val="auto"/>
        </w:rPr>
      </w:pPr>
    </w:p>
    <w:p w14:paraId="3B5D95C0">
      <w:pPr>
        <w:pStyle w:val="40"/>
        <w:ind w:firstLine="1134"/>
        <w:rPr>
          <w:rFonts w:hint="eastAsia" w:ascii="宋体" w:hAnsi="宋体" w:eastAsia="宋体" w:cs="宋体"/>
          <w:color w:val="auto"/>
        </w:rPr>
      </w:pPr>
    </w:p>
    <w:p w14:paraId="0FA7222C">
      <w:pPr>
        <w:pStyle w:val="40"/>
        <w:ind w:firstLine="1134"/>
        <w:rPr>
          <w:rFonts w:hint="eastAsia" w:ascii="宋体" w:hAnsi="宋体" w:eastAsia="宋体" w:cs="宋体"/>
          <w:color w:val="auto"/>
        </w:rPr>
      </w:pPr>
    </w:p>
    <w:p w14:paraId="77D9105F">
      <w:pPr>
        <w:pStyle w:val="40"/>
        <w:ind w:firstLine="1134"/>
        <w:rPr>
          <w:rFonts w:hint="eastAsia" w:ascii="宋体" w:hAnsi="宋体" w:eastAsia="宋体" w:cs="宋体"/>
          <w:color w:val="auto"/>
        </w:rPr>
      </w:pPr>
    </w:p>
    <w:p w14:paraId="0CB6284D">
      <w:pPr>
        <w:rPr>
          <w:rFonts w:hint="eastAsia" w:ascii="宋体" w:hAnsi="宋体" w:eastAsia="宋体" w:cs="宋体"/>
          <w:color w:val="auto"/>
        </w:rPr>
      </w:pPr>
    </w:p>
    <w:p w14:paraId="33E51BA1">
      <w:pPr>
        <w:pStyle w:val="7"/>
        <w:rPr>
          <w:rFonts w:hint="eastAsia" w:ascii="宋体" w:hAnsi="宋体" w:eastAsia="宋体" w:cs="宋体"/>
          <w:color w:val="auto"/>
        </w:rPr>
      </w:pPr>
    </w:p>
    <w:p w14:paraId="11B35FEF">
      <w:pPr>
        <w:pStyle w:val="7"/>
        <w:rPr>
          <w:rFonts w:hint="eastAsia" w:ascii="宋体" w:hAnsi="宋体" w:eastAsia="宋体" w:cs="宋体"/>
          <w:color w:val="auto"/>
        </w:rPr>
      </w:pPr>
    </w:p>
    <w:p w14:paraId="2D7DDADE">
      <w:pPr>
        <w:pStyle w:val="7"/>
        <w:rPr>
          <w:rFonts w:hint="eastAsia" w:ascii="宋体" w:hAnsi="宋体" w:eastAsia="宋体" w:cs="宋体"/>
          <w:color w:val="auto"/>
        </w:rPr>
      </w:pPr>
    </w:p>
    <w:p w14:paraId="14980888">
      <w:pPr>
        <w:pStyle w:val="7"/>
        <w:rPr>
          <w:rFonts w:hint="eastAsia" w:ascii="宋体" w:hAnsi="宋体" w:eastAsia="宋体" w:cs="宋体"/>
          <w:color w:val="auto"/>
        </w:rPr>
      </w:pPr>
    </w:p>
    <w:p w14:paraId="10D7BF9A">
      <w:pPr>
        <w:pStyle w:val="42"/>
        <w:spacing w:line="500" w:lineRule="exact"/>
        <w:ind w:firstLine="0" w:firstLineChars="0"/>
        <w:jc w:val="center"/>
        <w:rPr>
          <w:rFonts w:hint="eastAsia" w:ascii="宋体" w:hAnsi="宋体" w:eastAsia="宋体" w:cs="宋体"/>
          <w:b/>
          <w:bCs/>
          <w:color w:val="auto"/>
          <w:sz w:val="32"/>
          <w:szCs w:val="32"/>
        </w:rPr>
      </w:pPr>
    </w:p>
    <w:p w14:paraId="32963D99">
      <w:pPr>
        <w:pStyle w:val="42"/>
        <w:spacing w:line="500" w:lineRule="exact"/>
        <w:ind w:firstLine="0" w:firstLineChars="0"/>
        <w:jc w:val="center"/>
        <w:rPr>
          <w:rFonts w:hint="eastAsia" w:ascii="宋体" w:hAnsi="宋体" w:eastAsia="宋体" w:cs="宋体"/>
          <w:b/>
          <w:bCs/>
          <w:color w:val="auto"/>
          <w:sz w:val="32"/>
          <w:szCs w:val="32"/>
        </w:rPr>
      </w:pPr>
    </w:p>
    <w:p w14:paraId="4DBA8AFF">
      <w:pPr>
        <w:pStyle w:val="42"/>
        <w:spacing w:line="500" w:lineRule="exact"/>
        <w:ind w:firstLine="0" w:firstLineChars="0"/>
        <w:jc w:val="center"/>
        <w:rPr>
          <w:rFonts w:hint="eastAsia" w:ascii="宋体" w:hAnsi="宋体" w:eastAsia="宋体" w:cs="宋体"/>
          <w:b/>
          <w:bCs/>
          <w:color w:val="auto"/>
          <w:sz w:val="32"/>
          <w:szCs w:val="32"/>
        </w:rPr>
      </w:pPr>
    </w:p>
    <w:p w14:paraId="4BA8CE10">
      <w:pPr>
        <w:pStyle w:val="42"/>
        <w:spacing w:line="500" w:lineRule="exact"/>
        <w:ind w:firstLine="0" w:firstLineChars="0"/>
        <w:jc w:val="center"/>
        <w:rPr>
          <w:rFonts w:hint="eastAsia" w:ascii="宋体" w:hAnsi="宋体" w:eastAsia="宋体" w:cs="宋体"/>
          <w:b/>
          <w:bCs/>
          <w:color w:val="auto"/>
          <w:sz w:val="32"/>
          <w:szCs w:val="32"/>
        </w:rPr>
      </w:pPr>
    </w:p>
    <w:p w14:paraId="3BE111CA">
      <w:pPr>
        <w:pStyle w:val="3"/>
        <w:keepNext/>
        <w:keepLines/>
        <w:pageBreakBefore w:val="0"/>
        <w:widowControl w:val="0"/>
        <w:kinsoku/>
        <w:wordWrap/>
        <w:overflowPunct/>
        <w:topLinePunct w:val="0"/>
        <w:autoSpaceDE/>
        <w:autoSpaceDN/>
        <w:bidi w:val="0"/>
        <w:adjustRightInd/>
        <w:snapToGrid/>
        <w:spacing w:after="382" w:afterLines="100"/>
        <w:jc w:val="center"/>
        <w:textAlignment w:val="auto"/>
        <w:rPr>
          <w:rFonts w:hint="eastAsia" w:ascii="宋体" w:hAnsi="宋体" w:eastAsia="宋体" w:cs="宋体"/>
          <w:color w:val="auto"/>
          <w:sz w:val="24"/>
          <w:highlight w:val="none"/>
        </w:rPr>
      </w:pPr>
      <w:bookmarkStart w:id="100" w:name="_Toc28437"/>
      <w:bookmarkStart w:id="101" w:name="_Toc11694"/>
      <w:bookmarkStart w:id="102" w:name="_Toc6044"/>
      <w:r>
        <w:rPr>
          <w:rFonts w:hint="eastAsia" w:ascii="宋体" w:hAnsi="宋体" w:eastAsia="宋体" w:cs="宋体"/>
          <w:color w:val="auto"/>
          <w:highlight w:val="none"/>
        </w:rPr>
        <w:t xml:space="preserve">第一部分   </w:t>
      </w:r>
      <w:r>
        <w:rPr>
          <w:rFonts w:hint="eastAsia" w:ascii="宋体" w:hAnsi="宋体" w:eastAsia="宋体" w:cs="宋体"/>
          <w:color w:val="auto"/>
          <w:highlight w:val="none"/>
          <w:lang w:eastAsia="zh-CN"/>
        </w:rPr>
        <w:t>响应函</w:t>
      </w:r>
      <w:bookmarkEnd w:id="100"/>
      <w:bookmarkEnd w:id="101"/>
      <w:bookmarkEnd w:id="102"/>
    </w:p>
    <w:p w14:paraId="3048BC03">
      <w:pPr>
        <w:keepNext w:val="0"/>
        <w:keepLines w:val="0"/>
        <w:pageBreakBefore w:val="0"/>
        <w:widowControl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z w:val="24"/>
          <w:lang w:eastAsia="zh-CN"/>
        </w:rPr>
        <w:t xml:space="preserve">府谷县农业农村局 </w:t>
      </w:r>
      <w:r>
        <w:rPr>
          <w:rFonts w:hint="eastAsia" w:ascii="宋体" w:hAnsi="宋体" w:eastAsia="宋体" w:cs="宋体"/>
          <w:color w:val="auto"/>
          <w:sz w:val="24"/>
          <w:lang w:val="en-US" w:eastAsia="zh-CN"/>
        </w:rPr>
        <w:t>/</w:t>
      </w:r>
      <w:r>
        <w:rPr>
          <w:rFonts w:hint="eastAsia" w:ascii="宋体" w:hAnsi="宋体" w:eastAsia="宋体" w:cs="宋体"/>
          <w:color w:val="auto"/>
          <w:sz w:val="24"/>
          <w:lang w:eastAsia="zh-CN"/>
        </w:rPr>
        <w:t>陕西锦明润诚项目管理有限公司</w:t>
      </w:r>
    </w:p>
    <w:p w14:paraId="544E6B5C">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根据贵方为</w:t>
      </w:r>
      <w:r>
        <w:rPr>
          <w:rFonts w:hint="eastAsia" w:ascii="宋体" w:hAnsi="宋体" w:eastAsia="宋体" w:cs="宋体"/>
          <w:color w:val="auto"/>
          <w:sz w:val="24"/>
          <w:u w:val="single"/>
          <w:lang w:val="en-US" w:eastAsia="zh-CN"/>
        </w:rPr>
        <w:t xml:space="preserve"> 项目名称及合同包名称</w:t>
      </w:r>
      <w:r>
        <w:rPr>
          <w:rFonts w:hint="eastAsia" w:ascii="宋体" w:hAnsi="宋体" w:eastAsia="宋体" w:cs="宋体"/>
          <w:color w:val="auto"/>
          <w:sz w:val="24"/>
          <w:u w:val="single"/>
        </w:rPr>
        <w:t>、</w:t>
      </w:r>
      <w:r>
        <w:rPr>
          <w:rFonts w:hint="eastAsia" w:ascii="宋体" w:hAnsi="宋体" w:eastAsia="宋体" w:cs="宋体"/>
          <w:color w:val="auto"/>
          <w:sz w:val="24"/>
          <w:u w:val="single"/>
          <w:lang w:val="en-US" w:eastAsia="zh-CN"/>
        </w:rPr>
        <w:t>合同包</w:t>
      </w:r>
      <w:r>
        <w:rPr>
          <w:rFonts w:hint="eastAsia" w:ascii="宋体" w:hAnsi="宋体" w:eastAsia="宋体" w:cs="宋体"/>
          <w:color w:val="auto"/>
          <w:sz w:val="24"/>
          <w:u w:val="single"/>
        </w:rPr>
        <w:t>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采购</w:t>
      </w:r>
      <w:r>
        <w:rPr>
          <w:rFonts w:hint="eastAsia" w:ascii="宋体" w:hAnsi="宋体" w:eastAsia="宋体" w:cs="宋体"/>
          <w:color w:val="auto"/>
          <w:sz w:val="24"/>
          <w:lang w:eastAsia="zh-CN"/>
        </w:rPr>
        <w:t>工程</w:t>
      </w:r>
      <w:r>
        <w:rPr>
          <w:rFonts w:hint="eastAsia" w:ascii="宋体" w:hAnsi="宋体" w:eastAsia="宋体" w:cs="宋体"/>
          <w:color w:val="auto"/>
          <w:sz w:val="24"/>
        </w:rPr>
        <w:t>的竞争性谈判文件，签字代表</w:t>
      </w:r>
      <w:r>
        <w:rPr>
          <w:rFonts w:hint="eastAsia" w:ascii="宋体" w:hAnsi="宋体" w:eastAsia="宋体" w:cs="宋体"/>
          <w:color w:val="auto"/>
          <w:sz w:val="24"/>
          <w:u w:val="single"/>
        </w:rPr>
        <w:t xml:space="preserve">              (全名、职务)</w:t>
      </w:r>
      <w:r>
        <w:rPr>
          <w:rFonts w:hint="eastAsia" w:ascii="宋体" w:hAnsi="宋体" w:eastAsia="宋体" w:cs="宋体"/>
          <w:color w:val="auto"/>
          <w:sz w:val="24"/>
        </w:rPr>
        <w:t>经正式授权并代表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供应商</w:t>
      </w:r>
      <w:r>
        <w:rPr>
          <w:rFonts w:hint="eastAsia" w:ascii="宋体" w:hAnsi="宋体" w:eastAsia="宋体" w:cs="宋体"/>
          <w:color w:val="auto"/>
          <w:sz w:val="24"/>
          <w:u w:val="single"/>
        </w:rPr>
        <w:t>名称、地址）</w:t>
      </w:r>
      <w:r>
        <w:rPr>
          <w:rFonts w:hint="eastAsia" w:ascii="宋体" w:hAnsi="宋体" w:eastAsia="宋体" w:cs="宋体"/>
          <w:color w:val="auto"/>
          <w:sz w:val="24"/>
        </w:rPr>
        <w:t>提交包含下述内容的谈判响应文件正本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，电子版（</w:t>
      </w:r>
      <w:r>
        <w:rPr>
          <w:rFonts w:hint="eastAsia" w:ascii="宋体" w:hAnsi="宋体" w:eastAsia="宋体" w:cs="宋体"/>
          <w:color w:val="auto"/>
          <w:sz w:val="24"/>
          <w:lang w:val="en-US" w:eastAsia="zh-CN"/>
        </w:rPr>
        <w:t>U盘</w:t>
      </w:r>
      <w:r>
        <w:rPr>
          <w:rFonts w:hint="eastAsia" w:ascii="宋体" w:hAnsi="宋体" w:eastAsia="宋体" w:cs="宋体"/>
          <w:color w:val="auto"/>
          <w:sz w:val="24"/>
          <w:lang w:eastAsia="zh-CN"/>
        </w:rPr>
        <w:t>）</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份</w:t>
      </w:r>
      <w:r>
        <w:rPr>
          <w:rFonts w:hint="eastAsia" w:ascii="宋体" w:hAnsi="宋体" w:eastAsia="宋体" w:cs="宋体"/>
          <w:color w:val="auto"/>
          <w:sz w:val="24"/>
        </w:rPr>
        <w:t>。</w:t>
      </w:r>
    </w:p>
    <w:p w14:paraId="2D73253A">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 </w:t>
      </w:r>
      <w:r>
        <w:rPr>
          <w:rFonts w:hint="eastAsia" w:ascii="宋体" w:hAnsi="宋体" w:eastAsia="宋体" w:cs="宋体"/>
          <w:color w:val="auto"/>
          <w:sz w:val="24"/>
          <w:lang w:val="en-US" w:eastAsia="zh-CN"/>
        </w:rPr>
        <w:t>响应函</w:t>
      </w:r>
    </w:p>
    <w:p w14:paraId="22125BE6">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(2) </w:t>
      </w:r>
      <w:r>
        <w:rPr>
          <w:rFonts w:hint="eastAsia" w:ascii="宋体" w:hAnsi="宋体" w:eastAsia="宋体" w:cs="宋体"/>
          <w:color w:val="auto"/>
          <w:sz w:val="24"/>
          <w:lang w:eastAsia="zh-CN"/>
        </w:rPr>
        <w:t>谈判报价</w:t>
      </w:r>
      <w:r>
        <w:rPr>
          <w:rFonts w:hint="eastAsia" w:ascii="宋体" w:hAnsi="宋体" w:eastAsia="宋体" w:cs="宋体"/>
          <w:color w:val="auto"/>
          <w:sz w:val="24"/>
        </w:rPr>
        <w:t>表</w:t>
      </w:r>
    </w:p>
    <w:p w14:paraId="165BFD99">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(3) 按</w:t>
      </w:r>
      <w:r>
        <w:rPr>
          <w:rFonts w:hint="eastAsia" w:ascii="宋体" w:hAnsi="宋体" w:eastAsia="宋体" w:cs="宋体"/>
          <w:color w:val="auto"/>
          <w:sz w:val="24"/>
          <w:lang w:eastAsia="zh-CN"/>
        </w:rPr>
        <w:t>供应商</w:t>
      </w:r>
      <w:r>
        <w:rPr>
          <w:rFonts w:hint="eastAsia" w:ascii="宋体" w:hAnsi="宋体" w:eastAsia="宋体" w:cs="宋体"/>
          <w:color w:val="auto"/>
          <w:sz w:val="24"/>
        </w:rPr>
        <w:t>须知要求提供的全部文件和谈判文件要求的响应文件。</w:t>
      </w:r>
    </w:p>
    <w:p w14:paraId="1BBA1EE9">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(4) </w:t>
      </w:r>
      <w:r>
        <w:rPr>
          <w:rFonts w:hint="eastAsia" w:ascii="宋体" w:hAnsi="宋体" w:eastAsia="宋体" w:cs="宋体"/>
          <w:color w:val="auto"/>
          <w:sz w:val="24"/>
          <w:lang w:eastAsia="zh-CN"/>
        </w:rPr>
        <w:t>供应商</w:t>
      </w:r>
      <w:r>
        <w:rPr>
          <w:rFonts w:hint="eastAsia" w:ascii="宋体" w:hAnsi="宋体" w:eastAsia="宋体" w:cs="宋体"/>
          <w:color w:val="auto"/>
          <w:sz w:val="24"/>
        </w:rPr>
        <w:t>资格证明文件。</w:t>
      </w:r>
    </w:p>
    <w:p w14:paraId="736142FE">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据此函，签字代表宣布同意如下：</w:t>
      </w:r>
    </w:p>
    <w:p w14:paraId="2FB6EFA0">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1. 所附</w:t>
      </w:r>
      <w:r>
        <w:rPr>
          <w:rFonts w:hint="eastAsia" w:ascii="宋体" w:hAnsi="宋体" w:eastAsia="宋体" w:cs="宋体"/>
          <w:color w:val="auto"/>
          <w:sz w:val="24"/>
          <w:lang w:eastAsia="zh-CN"/>
        </w:rPr>
        <w:t>谈判报价</w:t>
      </w:r>
      <w:r>
        <w:rPr>
          <w:rFonts w:hint="eastAsia" w:ascii="宋体" w:hAnsi="宋体" w:eastAsia="宋体" w:cs="宋体"/>
          <w:color w:val="auto"/>
          <w:sz w:val="24"/>
        </w:rPr>
        <w:t>表中规定的谈判报价为：</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 xml:space="preserve">元 </w:t>
      </w:r>
      <w:r>
        <w:rPr>
          <w:rFonts w:hint="eastAsia" w:ascii="宋体" w:hAnsi="宋体" w:eastAsia="宋体" w:cs="宋体"/>
          <w:color w:val="auto"/>
          <w:sz w:val="24"/>
        </w:rPr>
        <w:t>（即：</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大写金额</w:t>
      </w:r>
      <w:r>
        <w:rPr>
          <w:rFonts w:hint="eastAsia" w:ascii="宋体" w:hAnsi="宋体" w:eastAsia="宋体" w:cs="宋体"/>
          <w:color w:val="auto"/>
          <w:sz w:val="24"/>
        </w:rPr>
        <w:t>）；</w:t>
      </w:r>
    </w:p>
    <w:p w14:paraId="2FCCE8AA">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2. </w:t>
      </w:r>
      <w:r>
        <w:rPr>
          <w:rFonts w:hint="eastAsia" w:ascii="宋体" w:hAnsi="宋体" w:eastAsia="宋体" w:cs="宋体"/>
          <w:color w:val="auto"/>
          <w:sz w:val="24"/>
          <w:lang w:eastAsia="zh-CN"/>
        </w:rPr>
        <w:t>供应商</w:t>
      </w:r>
      <w:r>
        <w:rPr>
          <w:rFonts w:hint="eastAsia" w:ascii="宋体" w:hAnsi="宋体" w:eastAsia="宋体" w:cs="宋体"/>
          <w:color w:val="auto"/>
          <w:sz w:val="24"/>
        </w:rPr>
        <w:t>将按谈判文件的规定履行合同责任和义务</w:t>
      </w:r>
      <w:r>
        <w:rPr>
          <w:rFonts w:hint="eastAsia" w:ascii="宋体" w:hAnsi="宋体" w:eastAsia="宋体" w:cs="宋体"/>
          <w:color w:val="auto"/>
          <w:sz w:val="24"/>
          <w:lang w:eastAsia="zh-CN"/>
        </w:rPr>
        <w:t>；</w:t>
      </w:r>
    </w:p>
    <w:p w14:paraId="076CA78D">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 xml:space="preserve">3. </w:t>
      </w:r>
      <w:r>
        <w:rPr>
          <w:rFonts w:hint="eastAsia" w:ascii="宋体" w:hAnsi="宋体" w:eastAsia="宋体" w:cs="宋体"/>
          <w:color w:val="auto"/>
          <w:sz w:val="24"/>
          <w:lang w:eastAsia="zh-CN"/>
        </w:rPr>
        <w:t>供应商</w:t>
      </w:r>
      <w:r>
        <w:rPr>
          <w:rFonts w:hint="eastAsia" w:ascii="宋体" w:hAnsi="宋体" w:eastAsia="宋体" w:cs="宋体"/>
          <w:color w:val="auto"/>
          <w:sz w:val="24"/>
        </w:rPr>
        <w:t>已详细审查全部谈判文件，包括修改文件（如有的话）以及全部参考资料和有关附件。我们完全理解并同意放弃对这方面有不明及误解的权利；</w:t>
      </w:r>
    </w:p>
    <w:p w14:paraId="4799F9A3">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u w:val="none"/>
        </w:rPr>
      </w:pPr>
      <w:r>
        <w:rPr>
          <w:rFonts w:hint="eastAsia" w:ascii="宋体" w:hAnsi="宋体" w:eastAsia="宋体" w:cs="宋体"/>
          <w:color w:val="auto"/>
          <w:sz w:val="24"/>
          <w:u w:val="none"/>
        </w:rPr>
        <w:t>4</w:t>
      </w:r>
      <w:r>
        <w:rPr>
          <w:rFonts w:hint="eastAsia" w:ascii="宋体" w:hAnsi="宋体" w:eastAsia="宋体" w:cs="宋体"/>
          <w:color w:val="auto"/>
          <w:sz w:val="24"/>
          <w:highlight w:val="none"/>
          <w:u w:val="none"/>
        </w:rPr>
        <w:t>. 谈判</w:t>
      </w:r>
      <w:r>
        <w:rPr>
          <w:rFonts w:hint="eastAsia" w:ascii="宋体" w:hAnsi="宋体" w:eastAsia="宋体" w:cs="宋体"/>
          <w:color w:val="auto"/>
          <w:sz w:val="24"/>
        </w:rPr>
        <w:t>报价</w:t>
      </w:r>
      <w:r>
        <w:rPr>
          <w:rFonts w:hint="eastAsia" w:ascii="宋体" w:hAnsi="宋体" w:eastAsia="宋体" w:cs="宋体"/>
          <w:color w:val="auto"/>
          <w:sz w:val="24"/>
          <w:lang w:eastAsia="zh-CN"/>
        </w:rPr>
        <w:t>自</w:t>
      </w:r>
      <w:r>
        <w:rPr>
          <w:rFonts w:hint="eastAsia" w:ascii="宋体" w:hAnsi="宋体" w:eastAsia="宋体" w:cs="宋体"/>
          <w:color w:val="auto"/>
          <w:sz w:val="24"/>
          <w:lang w:val="en-US" w:eastAsia="zh-CN"/>
        </w:rPr>
        <w:t>投标截止日</w:t>
      </w:r>
      <w:r>
        <w:rPr>
          <w:rFonts w:hint="eastAsia" w:ascii="宋体" w:hAnsi="宋体" w:eastAsia="宋体" w:cs="宋体"/>
          <w:color w:val="auto"/>
          <w:sz w:val="24"/>
          <w:lang w:eastAsia="zh-CN"/>
        </w:rPr>
        <w:t>起有</w:t>
      </w:r>
      <w:r>
        <w:rPr>
          <w:rFonts w:hint="eastAsia" w:ascii="宋体" w:hAnsi="宋体" w:eastAsia="宋体" w:cs="宋体"/>
          <w:color w:val="auto"/>
          <w:sz w:val="24"/>
          <w:highlight w:val="none"/>
          <w:u w:val="none"/>
          <w:lang w:eastAsia="zh-CN"/>
        </w:rPr>
        <w:t>效期为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个日历天；</w:t>
      </w:r>
    </w:p>
    <w:p w14:paraId="1E022FED">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供应商</w:t>
      </w:r>
      <w:r>
        <w:rPr>
          <w:rFonts w:hint="eastAsia" w:ascii="宋体" w:hAnsi="宋体" w:eastAsia="宋体" w:cs="宋体"/>
          <w:color w:val="auto"/>
          <w:sz w:val="24"/>
        </w:rPr>
        <w:t>同意提供按照贵方可能要求的与其报价有关的一切</w:t>
      </w:r>
      <w:r>
        <w:rPr>
          <w:rFonts w:hint="eastAsia" w:ascii="宋体" w:hAnsi="宋体" w:eastAsia="宋体" w:cs="宋体"/>
          <w:color w:val="auto"/>
          <w:sz w:val="24"/>
          <w:lang w:eastAsia="zh-CN"/>
        </w:rPr>
        <w:t>数量</w:t>
      </w:r>
      <w:r>
        <w:rPr>
          <w:rFonts w:hint="eastAsia" w:ascii="宋体" w:hAnsi="宋体" w:eastAsia="宋体" w:cs="宋体"/>
          <w:color w:val="auto"/>
          <w:sz w:val="24"/>
        </w:rPr>
        <w:t>或资料。</w:t>
      </w:r>
    </w:p>
    <w:p w14:paraId="3092B4BF">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 与本谈判有关的一切正式往来通讯请寄：</w:t>
      </w:r>
    </w:p>
    <w:p w14:paraId="783AB089">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p>
    <w:p w14:paraId="13A82B79">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（公章）</w:t>
      </w:r>
    </w:p>
    <w:p w14:paraId="08CC16D6">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地址：</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0F3B6B92">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邮编：</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6B154B8D">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电话：</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 xml:space="preserve">                                                                           </w:t>
      </w:r>
    </w:p>
    <w:p w14:paraId="6625C643">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法定代表人（签字</w:t>
      </w:r>
      <w:r>
        <w:rPr>
          <w:rFonts w:hint="eastAsia" w:ascii="宋体" w:hAnsi="宋体" w:eastAsia="宋体" w:cs="宋体"/>
          <w:color w:val="auto"/>
          <w:sz w:val="24"/>
          <w:lang w:val="en-US" w:eastAsia="zh-CN"/>
        </w:rPr>
        <w:t>和</w:t>
      </w:r>
      <w:r>
        <w:rPr>
          <w:rFonts w:hint="eastAsia" w:ascii="宋体" w:hAnsi="宋体" w:eastAsia="宋体" w:cs="宋体"/>
          <w:color w:val="auto"/>
          <w:sz w:val="24"/>
          <w:lang w:eastAsia="zh-CN"/>
        </w:rPr>
        <w:t>盖章）：</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                                  </w:t>
      </w:r>
    </w:p>
    <w:p w14:paraId="06EC3882">
      <w:pPr>
        <w:keepNext w:val="0"/>
        <w:keepLines w:val="0"/>
        <w:pageBreakBefore w:val="0"/>
        <w:widowControl w:val="0"/>
        <w:kinsoku/>
        <w:wordWrap/>
        <w:overflowPunct/>
        <w:topLinePunct w:val="0"/>
        <w:autoSpaceDE/>
        <w:autoSpaceDN/>
        <w:bidi w:val="0"/>
        <w:adjustRightInd/>
        <w:snapToGrid/>
        <w:spacing w:line="360" w:lineRule="auto"/>
        <w:ind w:firstLine="4320" w:firstLineChars="1800"/>
        <w:jc w:val="both"/>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518D8D6">
      <w:pPr>
        <w:pStyle w:val="8"/>
        <w:rPr>
          <w:rFonts w:hint="eastAsia" w:ascii="宋体" w:hAnsi="宋体" w:eastAsia="宋体" w:cs="宋体"/>
          <w:color w:val="auto"/>
          <w:sz w:val="24"/>
          <w:lang w:eastAsia="zh-CN"/>
        </w:rPr>
      </w:pPr>
    </w:p>
    <w:p w14:paraId="7B4B67D1">
      <w:pPr>
        <w:rPr>
          <w:rFonts w:hint="eastAsia" w:ascii="宋体" w:hAnsi="宋体" w:eastAsia="宋体" w:cs="宋体"/>
          <w:color w:val="auto"/>
          <w:sz w:val="24"/>
          <w:lang w:eastAsia="zh-CN"/>
        </w:rPr>
      </w:pPr>
    </w:p>
    <w:p w14:paraId="18B8099B">
      <w:pPr>
        <w:pStyle w:val="8"/>
        <w:rPr>
          <w:rFonts w:hint="eastAsia" w:ascii="宋体" w:hAnsi="宋体" w:eastAsia="宋体" w:cs="宋体"/>
          <w:color w:val="auto"/>
          <w:sz w:val="24"/>
          <w:lang w:eastAsia="zh-CN"/>
        </w:rPr>
      </w:pPr>
    </w:p>
    <w:p w14:paraId="6BB0EB6B">
      <w:pPr>
        <w:rPr>
          <w:rFonts w:hint="eastAsia" w:ascii="宋体" w:hAnsi="宋体" w:eastAsia="宋体" w:cs="宋体"/>
          <w:color w:val="auto"/>
          <w:sz w:val="24"/>
          <w:lang w:eastAsia="zh-CN"/>
        </w:rPr>
      </w:pPr>
    </w:p>
    <w:p w14:paraId="5B126D7F">
      <w:pPr>
        <w:bidi w:val="0"/>
        <w:ind w:firstLine="2570" w:firstLineChars="800"/>
        <w:jc w:val="both"/>
        <w:rPr>
          <w:rFonts w:hint="eastAsia" w:ascii="宋体" w:hAnsi="宋体" w:eastAsia="宋体" w:cs="宋体"/>
          <w:b/>
          <w:bCs/>
          <w:color w:val="auto"/>
          <w:sz w:val="32"/>
          <w:szCs w:val="32"/>
        </w:rPr>
      </w:pPr>
      <w:r>
        <w:rPr>
          <w:rFonts w:hint="eastAsia" w:ascii="宋体" w:hAnsi="宋体" w:eastAsia="宋体" w:cs="宋体"/>
          <w:b/>
          <w:bCs/>
          <w:color w:val="auto"/>
          <w:kern w:val="2"/>
          <w:sz w:val="32"/>
          <w:szCs w:val="32"/>
          <w:highlight w:val="none"/>
          <w:lang w:val="en-US" w:eastAsia="zh-CN" w:bidi="ar-SA"/>
        </w:rPr>
        <w:t xml:space="preserve">第二部分  </w:t>
      </w:r>
      <w:r>
        <w:rPr>
          <w:rFonts w:hint="eastAsia" w:ascii="宋体" w:hAnsi="宋体" w:eastAsia="宋体" w:cs="宋体"/>
          <w:b/>
          <w:bCs/>
          <w:color w:val="auto"/>
          <w:sz w:val="32"/>
          <w:szCs w:val="32"/>
        </w:rPr>
        <w:t xml:space="preserve">  第一次谈判报价表</w:t>
      </w:r>
    </w:p>
    <w:p w14:paraId="68F0C3FD">
      <w:pPr>
        <w:bidi w:val="0"/>
        <w:jc w:val="center"/>
        <w:rPr>
          <w:rFonts w:hint="eastAsia" w:ascii="宋体" w:hAnsi="宋体" w:eastAsia="宋体" w:cs="宋体"/>
          <w:b/>
          <w:bCs/>
          <w:color w:val="auto"/>
          <w:sz w:val="28"/>
          <w:szCs w:val="28"/>
        </w:rPr>
      </w:pPr>
      <w:r>
        <w:rPr>
          <w:rFonts w:hint="eastAsia" w:ascii="宋体" w:hAnsi="宋体" w:eastAsia="宋体" w:cs="宋体"/>
          <w:b/>
          <w:bCs/>
          <w:color w:val="auto"/>
          <w:lang w:val="en-US" w:eastAsia="zh-CN"/>
        </w:rPr>
        <w:t>一</w:t>
      </w:r>
      <w:r>
        <w:rPr>
          <w:rFonts w:hint="eastAsia" w:ascii="宋体" w:hAnsi="宋体" w:eastAsia="宋体" w:cs="宋体"/>
          <w:b/>
          <w:bCs/>
          <w:color w:val="auto"/>
          <w:sz w:val="28"/>
          <w:szCs w:val="28"/>
        </w:rPr>
        <w:t>、开标一览表</w:t>
      </w:r>
    </w:p>
    <w:p w14:paraId="58007200">
      <w:pPr>
        <w:bidi w:val="0"/>
        <w:jc w:val="right"/>
        <w:rPr>
          <w:rFonts w:hint="eastAsia" w:ascii="宋体" w:hAnsi="宋体" w:eastAsia="宋体" w:cs="宋体"/>
          <w:color w:val="auto"/>
        </w:rPr>
      </w:pPr>
      <w:r>
        <w:rPr>
          <w:rFonts w:hint="eastAsia" w:ascii="宋体" w:hAnsi="宋体" w:eastAsia="宋体" w:cs="宋体"/>
          <w:color w:val="auto"/>
          <w:sz w:val="24"/>
          <w:szCs w:val="24"/>
        </w:rPr>
        <w:t>单位：元</w:t>
      </w:r>
    </w:p>
    <w:tbl>
      <w:tblPr>
        <w:tblStyle w:val="22"/>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3"/>
        <w:gridCol w:w="6504"/>
      </w:tblGrid>
      <w:tr w14:paraId="784B0F6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2433" w:type="dxa"/>
            <w:tcBorders>
              <w:bottom w:val="single" w:color="auto" w:sz="4" w:space="0"/>
            </w:tcBorders>
            <w:noWrap w:val="0"/>
            <w:vAlign w:val="center"/>
          </w:tcPr>
          <w:p w14:paraId="724C5432">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项目名称及</w:t>
            </w:r>
          </w:p>
          <w:p w14:paraId="5816DF07">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val="en-US"/>
              </w:rPr>
            </w:pPr>
            <w:r>
              <w:rPr>
                <w:rFonts w:hint="eastAsia" w:ascii="宋体" w:hAnsi="宋体" w:eastAsia="宋体" w:cs="宋体"/>
                <w:b/>
                <w:bCs/>
                <w:color w:val="auto"/>
                <w:sz w:val="24"/>
                <w:lang w:val="en-US" w:eastAsia="zh-CN"/>
              </w:rPr>
              <w:t>合同包名称</w:t>
            </w:r>
          </w:p>
        </w:tc>
        <w:tc>
          <w:tcPr>
            <w:tcW w:w="6504" w:type="dxa"/>
            <w:noWrap w:val="0"/>
            <w:vAlign w:val="center"/>
          </w:tcPr>
          <w:p w14:paraId="2B2AB707">
            <w:pPr>
              <w:pStyle w:val="2"/>
              <w:pageBreakBefore w:val="0"/>
              <w:kinsoku/>
              <w:wordWrap/>
              <w:overflowPunct/>
              <w:topLinePunct w:val="0"/>
              <w:autoSpaceDE/>
              <w:autoSpaceDN/>
              <w:bidi w:val="0"/>
              <w:spacing w:line="360" w:lineRule="auto"/>
              <w:jc w:val="center"/>
              <w:rPr>
                <w:rFonts w:hint="eastAsia" w:ascii="宋体" w:hAnsi="宋体" w:eastAsia="宋体" w:cs="宋体"/>
                <w:b w:val="0"/>
                <w:bCs/>
                <w:color w:val="auto"/>
                <w:kern w:val="2"/>
                <w:sz w:val="24"/>
              </w:rPr>
            </w:pPr>
          </w:p>
        </w:tc>
      </w:tr>
      <w:tr w14:paraId="36070BE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78" w:hRule="atLeast"/>
          <w:jc w:val="center"/>
        </w:trPr>
        <w:tc>
          <w:tcPr>
            <w:tcW w:w="2433" w:type="dxa"/>
            <w:tcBorders>
              <w:bottom w:val="single" w:color="auto" w:sz="4" w:space="0"/>
            </w:tcBorders>
            <w:noWrap w:val="0"/>
            <w:vAlign w:val="center"/>
          </w:tcPr>
          <w:p w14:paraId="34E98335">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lang w:val="en-US" w:eastAsia="zh-CN"/>
              </w:rPr>
              <w:t>合同包</w:t>
            </w:r>
            <w:r>
              <w:rPr>
                <w:rFonts w:hint="eastAsia" w:ascii="宋体" w:hAnsi="宋体" w:eastAsia="宋体" w:cs="宋体"/>
                <w:b/>
                <w:bCs/>
                <w:color w:val="auto"/>
                <w:sz w:val="24"/>
              </w:rPr>
              <w:t>编号</w:t>
            </w:r>
          </w:p>
        </w:tc>
        <w:tc>
          <w:tcPr>
            <w:tcW w:w="6504" w:type="dxa"/>
            <w:tcBorders>
              <w:bottom w:val="single" w:color="auto" w:sz="4" w:space="0"/>
            </w:tcBorders>
            <w:noWrap w:val="0"/>
            <w:vAlign w:val="center"/>
          </w:tcPr>
          <w:p w14:paraId="2D945737">
            <w:pPr>
              <w:pageBreakBefore w:val="0"/>
              <w:kinsoku/>
              <w:wordWrap/>
              <w:overflowPunct/>
              <w:topLinePunct w:val="0"/>
              <w:autoSpaceDE/>
              <w:autoSpaceDN/>
              <w:bidi w:val="0"/>
              <w:spacing w:line="360" w:lineRule="auto"/>
              <w:jc w:val="center"/>
              <w:rPr>
                <w:rFonts w:hint="eastAsia" w:ascii="宋体" w:hAnsi="宋体" w:eastAsia="宋体" w:cs="宋体"/>
                <w:bCs/>
                <w:color w:val="auto"/>
                <w:sz w:val="24"/>
              </w:rPr>
            </w:pPr>
            <w:r>
              <w:rPr>
                <w:rFonts w:hint="eastAsia" w:ascii="宋体" w:hAnsi="宋体" w:eastAsia="宋体" w:cs="宋体"/>
                <w:b/>
                <w:bCs/>
                <w:color w:val="auto"/>
                <w:sz w:val="24"/>
                <w:szCs w:val="24"/>
                <w:lang w:val="en-US" w:eastAsia="zh-CN"/>
              </w:rPr>
              <w:t xml:space="preserve"> </w:t>
            </w:r>
          </w:p>
        </w:tc>
      </w:tr>
      <w:tr w14:paraId="1F2ABA6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137" w:hRule="atLeast"/>
          <w:jc w:val="center"/>
        </w:trPr>
        <w:tc>
          <w:tcPr>
            <w:tcW w:w="2433" w:type="dxa"/>
            <w:noWrap w:val="0"/>
            <w:vAlign w:val="center"/>
          </w:tcPr>
          <w:p w14:paraId="19E7F095">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名称</w:t>
            </w:r>
          </w:p>
          <w:p w14:paraId="7FCDF0B8">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(单位名称)</w:t>
            </w:r>
          </w:p>
        </w:tc>
        <w:tc>
          <w:tcPr>
            <w:tcW w:w="6504" w:type="dxa"/>
            <w:noWrap w:val="0"/>
            <w:vAlign w:val="center"/>
          </w:tcPr>
          <w:p w14:paraId="0AC502CC">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p>
        </w:tc>
      </w:tr>
      <w:tr w14:paraId="2141D8C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722" w:hRule="atLeast"/>
          <w:jc w:val="center"/>
        </w:trPr>
        <w:tc>
          <w:tcPr>
            <w:tcW w:w="2433" w:type="dxa"/>
            <w:noWrap w:val="0"/>
            <w:vAlign w:val="center"/>
          </w:tcPr>
          <w:p w14:paraId="08B3A958">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谈判报价</w:t>
            </w:r>
          </w:p>
          <w:p w14:paraId="7AF3D6ED">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总价</w:t>
            </w:r>
            <w:r>
              <w:rPr>
                <w:rFonts w:hint="eastAsia" w:ascii="宋体" w:hAnsi="宋体" w:eastAsia="宋体" w:cs="宋体"/>
                <w:b/>
                <w:bCs/>
                <w:color w:val="auto"/>
                <w:sz w:val="24"/>
                <w:highlight w:val="none"/>
              </w:rPr>
              <w:t>（人民币）</w:t>
            </w:r>
          </w:p>
        </w:tc>
        <w:tc>
          <w:tcPr>
            <w:tcW w:w="6504" w:type="dxa"/>
            <w:noWrap w:val="0"/>
            <w:vAlign w:val="center"/>
          </w:tcPr>
          <w:p w14:paraId="2B0112C5">
            <w:pPr>
              <w:pageBreakBefore w:val="0"/>
              <w:kinsoku/>
              <w:wordWrap/>
              <w:overflowPunct/>
              <w:topLinePunct w:val="0"/>
              <w:autoSpaceDE/>
              <w:autoSpaceDN/>
              <w:bidi w:val="0"/>
              <w:spacing w:line="360" w:lineRule="auto"/>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人 民 币（小写）：</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元</w:t>
            </w:r>
          </w:p>
          <w:p w14:paraId="610ACF0D">
            <w:pPr>
              <w:pageBreakBefore w:val="0"/>
              <w:kinsoku/>
              <w:wordWrap/>
              <w:overflowPunct/>
              <w:topLinePunct w:val="0"/>
              <w:autoSpaceDE/>
              <w:autoSpaceDN/>
              <w:bidi w:val="0"/>
              <w:spacing w:line="360" w:lineRule="auto"/>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大 写 金 额：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元</w:t>
            </w:r>
          </w:p>
        </w:tc>
      </w:tr>
      <w:tr w14:paraId="6A1939E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57" w:hRule="atLeast"/>
          <w:jc w:val="center"/>
        </w:trPr>
        <w:tc>
          <w:tcPr>
            <w:tcW w:w="2433" w:type="dxa"/>
            <w:noWrap w:val="0"/>
            <w:vAlign w:val="center"/>
          </w:tcPr>
          <w:p w14:paraId="6307831B">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工</w:t>
            </w:r>
            <w:r>
              <w:rPr>
                <w:rFonts w:hint="eastAsia" w:ascii="宋体" w:hAnsi="宋体" w:eastAsia="宋体" w:cs="宋体"/>
                <w:b/>
                <w:bCs/>
                <w:color w:val="auto"/>
                <w:sz w:val="24"/>
                <w:lang w:eastAsia="zh-CN"/>
              </w:rPr>
              <w:t>期</w:t>
            </w:r>
          </w:p>
        </w:tc>
        <w:tc>
          <w:tcPr>
            <w:tcW w:w="6504" w:type="dxa"/>
            <w:noWrap w:val="0"/>
            <w:vAlign w:val="top"/>
          </w:tcPr>
          <w:p w14:paraId="2323BBF8">
            <w:pPr>
              <w:pageBreakBefore w:val="0"/>
              <w:kinsoku/>
              <w:wordWrap/>
              <w:overflowPunct/>
              <w:topLinePunct w:val="0"/>
              <w:autoSpaceDE/>
              <w:autoSpaceDN/>
              <w:bidi w:val="0"/>
              <w:spacing w:line="360" w:lineRule="auto"/>
              <w:rPr>
                <w:rFonts w:hint="eastAsia" w:ascii="宋体" w:hAnsi="宋体" w:eastAsia="宋体" w:cs="宋体"/>
                <w:b/>
                <w:bCs/>
                <w:color w:val="auto"/>
                <w:sz w:val="24"/>
              </w:rPr>
            </w:pPr>
          </w:p>
        </w:tc>
      </w:tr>
      <w:tr w14:paraId="3ED5490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27" w:hRule="atLeast"/>
          <w:jc w:val="center"/>
        </w:trPr>
        <w:tc>
          <w:tcPr>
            <w:tcW w:w="2433" w:type="dxa"/>
            <w:noWrap w:val="0"/>
            <w:vAlign w:val="center"/>
          </w:tcPr>
          <w:p w14:paraId="11CBE536">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质量</w:t>
            </w:r>
          </w:p>
        </w:tc>
        <w:tc>
          <w:tcPr>
            <w:tcW w:w="6504" w:type="dxa"/>
            <w:noWrap w:val="0"/>
            <w:vAlign w:val="center"/>
          </w:tcPr>
          <w:p w14:paraId="71D73FA3">
            <w:pPr>
              <w:rPr>
                <w:rFonts w:hint="eastAsia" w:ascii="宋体" w:hAnsi="宋体" w:eastAsia="宋体" w:cs="宋体"/>
                <w:b/>
                <w:bCs/>
                <w:color w:val="auto"/>
                <w:sz w:val="24"/>
              </w:rPr>
            </w:pPr>
          </w:p>
        </w:tc>
      </w:tr>
    </w:tbl>
    <w:p w14:paraId="48A2FC0B">
      <w:pPr>
        <w:bidi w:val="0"/>
        <w:ind w:left="729" w:hanging="720" w:hanging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说明：</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报价均系用人民币表示，以元为单位，大小写不一致时，以大写为准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“投标报价”为投标总价。投标报价必须包括：</w:t>
      </w:r>
      <w:r>
        <w:rPr>
          <w:rFonts w:hint="eastAsia" w:ascii="宋体" w:hAnsi="宋体" w:eastAsia="宋体" w:cs="宋体"/>
          <w:color w:val="auto"/>
          <w:sz w:val="24"/>
          <w:szCs w:val="24"/>
          <w:lang w:eastAsia="zh-CN"/>
        </w:rPr>
        <w:t>完成采购内容所需的直接</w:t>
      </w:r>
    </w:p>
    <w:p w14:paraId="49CCFD04">
      <w:pPr>
        <w:bidi w:val="0"/>
        <w:ind w:left="635" w:leftChars="74" w:hanging="480" w:hangingChars="20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费、间接费、利润、税金及其它相关的一切费用</w:t>
      </w:r>
      <w:r>
        <w:rPr>
          <w:rFonts w:hint="eastAsia" w:ascii="宋体" w:hAnsi="宋体" w:eastAsia="宋体" w:cs="宋体"/>
          <w:color w:val="auto"/>
          <w:sz w:val="24"/>
          <w:szCs w:val="24"/>
          <w:lang w:val="zh-CN" w:eastAsia="zh-CN"/>
        </w:rPr>
        <w:t>，以及合同实施过程中的应预见及</w:t>
      </w:r>
    </w:p>
    <w:p w14:paraId="52224F95">
      <w:pPr>
        <w:bidi w:val="0"/>
        <w:ind w:left="635" w:leftChars="74" w:hanging="480" w:hangingChars="20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不可预见费用等完成合同规定责任和义务、达到合同目的的一切费用。</w:t>
      </w:r>
    </w:p>
    <w:p w14:paraId="7CA4247C">
      <w:pPr>
        <w:numPr>
          <w:ilvl w:val="0"/>
          <w:numId w:val="0"/>
        </w:numPr>
        <w:spacing w:line="480" w:lineRule="auto"/>
        <w:ind w:left="480" w:leftChars="0"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以上费用均为含税价格。</w:t>
      </w:r>
    </w:p>
    <w:p w14:paraId="26718F02">
      <w:pPr>
        <w:numPr>
          <w:ilvl w:val="0"/>
          <w:numId w:val="0"/>
        </w:numPr>
        <w:spacing w:line="480" w:lineRule="auto"/>
        <w:ind w:left="480" w:leftChars="0" w:firstLine="2160" w:firstLineChars="900"/>
        <w:rPr>
          <w:rFonts w:hint="eastAsia" w:ascii="宋体" w:hAnsi="宋体" w:eastAsia="宋体" w:cs="宋体"/>
          <w:color w:val="auto"/>
          <w:sz w:val="24"/>
          <w:highlight w:val="none"/>
        </w:rPr>
      </w:pPr>
    </w:p>
    <w:p w14:paraId="66E825F2">
      <w:pPr>
        <w:numPr>
          <w:ilvl w:val="0"/>
          <w:numId w:val="0"/>
        </w:numPr>
        <w:spacing w:line="480" w:lineRule="auto"/>
        <w:ind w:left="480" w:leftChars="0" w:firstLine="2160" w:firstLineChars="9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（公章）</w:t>
      </w:r>
    </w:p>
    <w:p w14:paraId="184CADC5">
      <w:pPr>
        <w:spacing w:line="480" w:lineRule="auto"/>
        <w:ind w:firstLine="2640" w:firstLineChars="11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lang w:eastAsia="zh-CN"/>
        </w:rPr>
        <w:t>和</w:t>
      </w:r>
      <w:r>
        <w:rPr>
          <w:rFonts w:hint="eastAsia" w:ascii="宋体" w:hAnsi="宋体" w:eastAsia="宋体" w:cs="宋体"/>
          <w:color w:val="auto"/>
          <w:sz w:val="24"/>
          <w:highlight w:val="none"/>
        </w:rPr>
        <w:t>盖章）：</w:t>
      </w:r>
      <w:r>
        <w:rPr>
          <w:rFonts w:hint="eastAsia" w:ascii="宋体" w:hAnsi="宋体" w:eastAsia="宋体" w:cs="宋体"/>
          <w:color w:val="auto"/>
          <w:sz w:val="24"/>
          <w:highlight w:val="none"/>
          <w:u w:val="single"/>
        </w:rPr>
        <w:t>         </w:t>
      </w:r>
    </w:p>
    <w:p w14:paraId="77748593">
      <w:pPr>
        <w:spacing w:line="480" w:lineRule="auto"/>
        <w:ind w:firstLine="2640" w:firstLineChars="1100"/>
        <w:rPr>
          <w:rFonts w:hint="eastAsia" w:ascii="宋体" w:hAnsi="宋体" w:eastAsia="宋体" w:cs="宋体"/>
          <w:color w:val="auto"/>
          <w:sz w:val="24"/>
          <w:szCs w:val="24"/>
          <w:lang w:eastAsia="zh-CN"/>
        </w:rPr>
        <w:sectPr>
          <w:pgSz w:w="11906" w:h="16838"/>
          <w:pgMar w:top="1417" w:right="1417" w:bottom="1417" w:left="1417" w:header="850" w:footer="850" w:gutter="0"/>
          <w:pgNumType w:fmt="decimal"/>
          <w:cols w:space="720" w:num="1"/>
          <w:rtlGutter w:val="0"/>
          <w:docGrid w:linePitch="381" w:charSpace="0"/>
        </w:sect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03195CE">
      <w:pPr>
        <w:bidi w:val="0"/>
        <w:rPr>
          <w:rFonts w:hint="eastAsia" w:ascii="宋体" w:hAnsi="宋体" w:eastAsia="宋体" w:cs="宋体"/>
          <w:color w:val="auto"/>
          <w:sz w:val="24"/>
          <w:szCs w:val="24"/>
        </w:rPr>
      </w:pPr>
    </w:p>
    <w:p w14:paraId="341C3E8E">
      <w:pPr>
        <w:numPr>
          <w:ilvl w:val="0"/>
          <w:numId w:val="0"/>
        </w:numPr>
        <w:bidi w:val="0"/>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 </w:t>
      </w:r>
      <w:bookmarkStart w:id="103" w:name="_Toc13567"/>
      <w:bookmarkStart w:id="104" w:name="_Toc23597"/>
      <w:r>
        <w:rPr>
          <w:rFonts w:hint="eastAsia" w:ascii="宋体" w:hAnsi="宋体" w:eastAsia="宋体" w:cs="宋体"/>
          <w:b/>
          <w:bCs/>
          <w:color w:val="auto"/>
          <w:sz w:val="28"/>
          <w:szCs w:val="28"/>
          <w:lang w:eastAsia="zh-CN"/>
        </w:rPr>
        <w:t>二、</w:t>
      </w:r>
      <w:bookmarkEnd w:id="103"/>
      <w:bookmarkEnd w:id="104"/>
      <w:r>
        <w:rPr>
          <w:rFonts w:hint="eastAsia" w:ascii="宋体" w:hAnsi="宋体" w:eastAsia="宋体" w:cs="宋体"/>
          <w:b/>
          <w:bCs/>
          <w:color w:val="auto"/>
          <w:sz w:val="28"/>
          <w:szCs w:val="28"/>
          <w:lang w:val="en-US" w:eastAsia="zh-CN"/>
        </w:rPr>
        <w:t>工程量清单</w:t>
      </w:r>
    </w:p>
    <w:p w14:paraId="19F0767B">
      <w:pPr>
        <w:bidi w:val="0"/>
        <w:jc w:val="center"/>
        <w:rPr>
          <w:rFonts w:hint="eastAsia" w:ascii="宋体" w:hAnsi="宋体" w:eastAsia="宋体" w:cs="宋体"/>
          <w:b/>
          <w:bCs/>
          <w:color w:val="auto"/>
          <w:sz w:val="28"/>
          <w:szCs w:val="28"/>
          <w:lang w:val="en-US" w:eastAsia="zh-CN"/>
        </w:rPr>
      </w:pPr>
    </w:p>
    <w:p w14:paraId="4C495E4D">
      <w:pPr>
        <w:numPr>
          <w:ilvl w:val="0"/>
          <w:numId w:val="0"/>
        </w:numPr>
        <w:bidi w:val="0"/>
        <w:ind w:leftChars="200"/>
        <w:jc w:val="center"/>
        <w:rPr>
          <w:rFonts w:hint="eastAsia" w:ascii="宋体" w:hAnsi="宋体" w:eastAsia="宋体" w:cs="宋体"/>
          <w:b/>
          <w:bCs/>
          <w:color w:val="auto"/>
          <w:sz w:val="24"/>
          <w:szCs w:val="24"/>
          <w:lang w:val="en-US" w:eastAsia="zh-CN"/>
        </w:rPr>
      </w:pPr>
    </w:p>
    <w:p w14:paraId="3585D7F1">
      <w:pPr>
        <w:pStyle w:val="43"/>
        <w:spacing w:before="156" w:beforeLines="50" w:after="156" w:afterLines="50" w:line="440" w:lineRule="exact"/>
        <w:rPr>
          <w:rFonts w:hint="eastAsia" w:ascii="宋体" w:hAnsi="宋体" w:eastAsia="宋体" w:cs="宋体"/>
          <w:color w:val="auto"/>
          <w:sz w:val="28"/>
          <w:szCs w:val="28"/>
          <w:highlight w:val="none"/>
        </w:rPr>
      </w:pPr>
    </w:p>
    <w:p w14:paraId="3F175071">
      <w:pPr>
        <w:pStyle w:val="43"/>
        <w:spacing w:before="156" w:beforeLines="50" w:after="156" w:afterLines="50" w:line="440" w:lineRule="exact"/>
        <w:rPr>
          <w:rFonts w:hint="eastAsia" w:ascii="宋体" w:hAnsi="宋体" w:eastAsia="宋体" w:cs="宋体"/>
          <w:color w:val="auto"/>
          <w:highlight w:val="none"/>
        </w:rPr>
      </w:pPr>
    </w:p>
    <w:p w14:paraId="7597FB96">
      <w:pPr>
        <w:jc w:val="center"/>
        <w:rPr>
          <w:rFonts w:hint="eastAsia" w:ascii="宋体" w:hAnsi="宋体" w:eastAsia="宋体" w:cs="宋体"/>
          <w:color w:val="auto"/>
          <w:sz w:val="24"/>
          <w:highlight w:val="none"/>
        </w:rPr>
      </w:pPr>
    </w:p>
    <w:p w14:paraId="4A970C14">
      <w:pPr>
        <w:pStyle w:val="36"/>
        <w:rPr>
          <w:rFonts w:hint="eastAsia" w:ascii="宋体" w:hAnsi="宋体" w:eastAsia="宋体" w:cs="宋体"/>
          <w:color w:val="auto"/>
          <w:sz w:val="24"/>
          <w:highlight w:val="none"/>
        </w:rPr>
      </w:pPr>
    </w:p>
    <w:p w14:paraId="1E6B1AB4">
      <w:pPr>
        <w:pStyle w:val="36"/>
        <w:rPr>
          <w:rFonts w:hint="eastAsia" w:ascii="宋体" w:hAnsi="宋体" w:eastAsia="宋体" w:cs="宋体"/>
          <w:color w:val="auto"/>
          <w:sz w:val="24"/>
          <w:highlight w:val="none"/>
        </w:rPr>
      </w:pPr>
    </w:p>
    <w:p w14:paraId="26D8D573">
      <w:pPr>
        <w:pStyle w:val="36"/>
        <w:rPr>
          <w:rFonts w:hint="eastAsia" w:ascii="宋体" w:hAnsi="宋体" w:eastAsia="宋体" w:cs="宋体"/>
          <w:color w:val="auto"/>
          <w:sz w:val="24"/>
          <w:highlight w:val="none"/>
        </w:rPr>
      </w:pPr>
    </w:p>
    <w:p w14:paraId="7CBC74B6">
      <w:pPr>
        <w:pStyle w:val="36"/>
        <w:rPr>
          <w:rFonts w:hint="eastAsia" w:ascii="宋体" w:hAnsi="宋体" w:eastAsia="宋体" w:cs="宋体"/>
          <w:color w:val="auto"/>
          <w:sz w:val="24"/>
          <w:highlight w:val="none"/>
        </w:rPr>
      </w:pPr>
    </w:p>
    <w:p w14:paraId="60330740">
      <w:pPr>
        <w:pStyle w:val="36"/>
        <w:rPr>
          <w:rFonts w:hint="eastAsia" w:ascii="宋体" w:hAnsi="宋体" w:eastAsia="宋体" w:cs="宋体"/>
          <w:color w:val="auto"/>
          <w:sz w:val="24"/>
          <w:highlight w:val="none"/>
        </w:rPr>
      </w:pPr>
    </w:p>
    <w:p w14:paraId="1FC0C196">
      <w:pPr>
        <w:pStyle w:val="36"/>
        <w:rPr>
          <w:rFonts w:hint="eastAsia" w:ascii="宋体" w:hAnsi="宋体" w:eastAsia="宋体" w:cs="宋体"/>
          <w:color w:val="auto"/>
          <w:sz w:val="24"/>
          <w:highlight w:val="none"/>
        </w:rPr>
      </w:pPr>
    </w:p>
    <w:p w14:paraId="66FDD539">
      <w:pPr>
        <w:pStyle w:val="36"/>
        <w:rPr>
          <w:rFonts w:hint="eastAsia" w:ascii="宋体" w:hAnsi="宋体" w:eastAsia="宋体" w:cs="宋体"/>
          <w:color w:val="auto"/>
          <w:sz w:val="24"/>
          <w:highlight w:val="none"/>
        </w:rPr>
      </w:pPr>
    </w:p>
    <w:p w14:paraId="74A89368">
      <w:pPr>
        <w:pStyle w:val="36"/>
        <w:rPr>
          <w:rFonts w:hint="eastAsia" w:ascii="宋体" w:hAnsi="宋体" w:eastAsia="宋体" w:cs="宋体"/>
          <w:color w:val="auto"/>
          <w:sz w:val="24"/>
          <w:highlight w:val="none"/>
        </w:rPr>
      </w:pPr>
    </w:p>
    <w:p w14:paraId="0F1DBFF1">
      <w:pPr>
        <w:pStyle w:val="36"/>
        <w:rPr>
          <w:rFonts w:hint="eastAsia" w:ascii="宋体" w:hAnsi="宋体" w:eastAsia="宋体" w:cs="宋体"/>
          <w:color w:val="auto"/>
          <w:sz w:val="24"/>
          <w:highlight w:val="none"/>
        </w:rPr>
      </w:pPr>
    </w:p>
    <w:p w14:paraId="50F1A91D">
      <w:pPr>
        <w:pStyle w:val="36"/>
        <w:rPr>
          <w:rFonts w:hint="eastAsia" w:ascii="宋体" w:hAnsi="宋体" w:eastAsia="宋体" w:cs="宋体"/>
          <w:color w:val="auto"/>
          <w:sz w:val="24"/>
          <w:highlight w:val="none"/>
        </w:rPr>
      </w:pPr>
    </w:p>
    <w:p w14:paraId="2F61022E">
      <w:pPr>
        <w:pStyle w:val="36"/>
        <w:rPr>
          <w:rFonts w:hint="eastAsia" w:ascii="宋体" w:hAnsi="宋体" w:eastAsia="宋体" w:cs="宋体"/>
          <w:color w:val="auto"/>
          <w:sz w:val="24"/>
          <w:highlight w:val="none"/>
        </w:rPr>
      </w:pPr>
    </w:p>
    <w:p w14:paraId="10A6B9FF">
      <w:pPr>
        <w:pStyle w:val="36"/>
        <w:rPr>
          <w:rFonts w:hint="eastAsia" w:ascii="宋体" w:hAnsi="宋体" w:eastAsia="宋体" w:cs="宋体"/>
          <w:color w:val="auto"/>
          <w:sz w:val="24"/>
          <w:highlight w:val="none"/>
        </w:rPr>
      </w:pPr>
    </w:p>
    <w:p w14:paraId="675D4275">
      <w:pPr>
        <w:pStyle w:val="36"/>
        <w:rPr>
          <w:rFonts w:hint="eastAsia" w:ascii="宋体" w:hAnsi="宋体" w:eastAsia="宋体" w:cs="宋体"/>
          <w:color w:val="auto"/>
          <w:sz w:val="24"/>
          <w:highlight w:val="none"/>
        </w:rPr>
      </w:pPr>
    </w:p>
    <w:p w14:paraId="1EC4D895">
      <w:pPr>
        <w:pStyle w:val="36"/>
        <w:rPr>
          <w:rFonts w:hint="eastAsia" w:ascii="宋体" w:hAnsi="宋体" w:eastAsia="宋体" w:cs="宋体"/>
          <w:color w:val="auto"/>
          <w:sz w:val="24"/>
          <w:highlight w:val="none"/>
        </w:rPr>
      </w:pPr>
    </w:p>
    <w:p w14:paraId="5B31AC68">
      <w:pPr>
        <w:pStyle w:val="36"/>
        <w:rPr>
          <w:rFonts w:hint="eastAsia" w:ascii="宋体" w:hAnsi="宋体" w:eastAsia="宋体" w:cs="宋体"/>
          <w:color w:val="auto"/>
          <w:sz w:val="24"/>
          <w:highlight w:val="none"/>
        </w:rPr>
      </w:pPr>
    </w:p>
    <w:p w14:paraId="483CAC64">
      <w:pPr>
        <w:pStyle w:val="36"/>
        <w:rPr>
          <w:rFonts w:hint="eastAsia" w:ascii="宋体" w:hAnsi="宋体" w:eastAsia="宋体" w:cs="宋体"/>
          <w:color w:val="auto"/>
          <w:sz w:val="24"/>
          <w:highlight w:val="none"/>
        </w:rPr>
      </w:pPr>
    </w:p>
    <w:p w14:paraId="1420F3D0">
      <w:pPr>
        <w:pStyle w:val="36"/>
        <w:rPr>
          <w:rFonts w:hint="eastAsia" w:ascii="宋体" w:hAnsi="宋体" w:eastAsia="宋体" w:cs="宋体"/>
          <w:color w:val="auto"/>
          <w:sz w:val="24"/>
          <w:highlight w:val="none"/>
        </w:rPr>
      </w:pPr>
    </w:p>
    <w:p w14:paraId="4BA9A403">
      <w:pPr>
        <w:pStyle w:val="36"/>
        <w:rPr>
          <w:rFonts w:hint="eastAsia" w:ascii="宋体" w:hAnsi="宋体" w:eastAsia="宋体" w:cs="宋体"/>
          <w:color w:val="auto"/>
          <w:sz w:val="24"/>
          <w:highlight w:val="none"/>
        </w:rPr>
      </w:pPr>
    </w:p>
    <w:p w14:paraId="048F469D">
      <w:pPr>
        <w:pStyle w:val="36"/>
        <w:rPr>
          <w:rFonts w:hint="eastAsia" w:ascii="宋体" w:hAnsi="宋体" w:eastAsia="宋体" w:cs="宋体"/>
          <w:color w:val="auto"/>
          <w:sz w:val="24"/>
          <w:highlight w:val="none"/>
        </w:rPr>
      </w:pPr>
    </w:p>
    <w:p w14:paraId="7393CDC8">
      <w:pPr>
        <w:pStyle w:val="36"/>
        <w:rPr>
          <w:rFonts w:hint="eastAsia" w:ascii="宋体" w:hAnsi="宋体" w:eastAsia="宋体" w:cs="宋体"/>
          <w:color w:val="auto"/>
          <w:sz w:val="24"/>
          <w:highlight w:val="none"/>
        </w:rPr>
      </w:pPr>
    </w:p>
    <w:p w14:paraId="2A2B53B3">
      <w:pPr>
        <w:pStyle w:val="36"/>
        <w:rPr>
          <w:rFonts w:hint="eastAsia" w:ascii="宋体" w:hAnsi="宋体" w:eastAsia="宋体" w:cs="宋体"/>
          <w:color w:val="auto"/>
          <w:sz w:val="24"/>
          <w:highlight w:val="none"/>
        </w:rPr>
      </w:pPr>
    </w:p>
    <w:p w14:paraId="1561FB06">
      <w:pPr>
        <w:pStyle w:val="36"/>
        <w:rPr>
          <w:rFonts w:hint="eastAsia" w:ascii="宋体" w:hAnsi="宋体" w:eastAsia="宋体" w:cs="宋体"/>
          <w:color w:val="auto"/>
          <w:sz w:val="24"/>
          <w:highlight w:val="none"/>
        </w:rPr>
      </w:pPr>
    </w:p>
    <w:p w14:paraId="5C9CA56D">
      <w:pPr>
        <w:pStyle w:val="36"/>
        <w:rPr>
          <w:rFonts w:hint="eastAsia" w:ascii="宋体" w:hAnsi="宋体" w:eastAsia="宋体" w:cs="宋体"/>
          <w:color w:val="auto"/>
          <w:sz w:val="24"/>
          <w:highlight w:val="none"/>
        </w:rPr>
      </w:pPr>
    </w:p>
    <w:p w14:paraId="4D34D332">
      <w:pPr>
        <w:pStyle w:val="36"/>
        <w:rPr>
          <w:rFonts w:hint="eastAsia" w:ascii="宋体" w:hAnsi="宋体" w:eastAsia="宋体" w:cs="宋体"/>
          <w:color w:val="auto"/>
          <w:sz w:val="24"/>
          <w:highlight w:val="none"/>
        </w:rPr>
      </w:pPr>
    </w:p>
    <w:p w14:paraId="11BF778C">
      <w:pPr>
        <w:pStyle w:val="36"/>
        <w:rPr>
          <w:rFonts w:hint="eastAsia" w:ascii="宋体" w:hAnsi="宋体" w:eastAsia="宋体" w:cs="宋体"/>
          <w:color w:val="auto"/>
          <w:sz w:val="24"/>
          <w:highlight w:val="none"/>
        </w:rPr>
      </w:pPr>
    </w:p>
    <w:p w14:paraId="26835B81">
      <w:pPr>
        <w:pStyle w:val="36"/>
        <w:rPr>
          <w:rFonts w:hint="eastAsia" w:ascii="宋体" w:hAnsi="宋体" w:eastAsia="宋体" w:cs="宋体"/>
          <w:color w:val="auto"/>
          <w:sz w:val="24"/>
          <w:highlight w:val="none"/>
        </w:rPr>
      </w:pPr>
    </w:p>
    <w:p w14:paraId="530FE3A5">
      <w:pPr>
        <w:pStyle w:val="36"/>
        <w:rPr>
          <w:rFonts w:hint="eastAsia" w:ascii="宋体" w:hAnsi="宋体" w:eastAsia="宋体" w:cs="宋体"/>
          <w:color w:val="auto"/>
          <w:sz w:val="24"/>
          <w:highlight w:val="none"/>
        </w:rPr>
      </w:pPr>
    </w:p>
    <w:p w14:paraId="2FDC1882">
      <w:pPr>
        <w:pStyle w:val="36"/>
        <w:rPr>
          <w:rFonts w:hint="eastAsia" w:ascii="宋体" w:hAnsi="宋体" w:eastAsia="宋体" w:cs="宋体"/>
          <w:color w:val="auto"/>
          <w:sz w:val="24"/>
          <w:highlight w:val="none"/>
        </w:rPr>
      </w:pPr>
    </w:p>
    <w:p w14:paraId="1DBDA1CF">
      <w:pPr>
        <w:pStyle w:val="36"/>
        <w:rPr>
          <w:rFonts w:hint="eastAsia" w:ascii="宋体" w:hAnsi="宋体" w:eastAsia="宋体" w:cs="宋体"/>
          <w:color w:val="auto"/>
          <w:sz w:val="24"/>
          <w:highlight w:val="none"/>
        </w:rPr>
      </w:pPr>
    </w:p>
    <w:p w14:paraId="043A8478">
      <w:pPr>
        <w:pStyle w:val="36"/>
        <w:rPr>
          <w:rFonts w:hint="eastAsia" w:ascii="宋体" w:hAnsi="宋体" w:eastAsia="宋体" w:cs="宋体"/>
          <w:color w:val="auto"/>
          <w:sz w:val="24"/>
          <w:highlight w:val="none"/>
        </w:rPr>
      </w:pPr>
    </w:p>
    <w:p w14:paraId="68B5D80D">
      <w:pPr>
        <w:pStyle w:val="36"/>
        <w:rPr>
          <w:rFonts w:hint="eastAsia" w:ascii="宋体" w:hAnsi="宋体" w:eastAsia="宋体" w:cs="宋体"/>
          <w:color w:val="auto"/>
          <w:sz w:val="24"/>
          <w:highlight w:val="none"/>
        </w:rPr>
      </w:pPr>
    </w:p>
    <w:p w14:paraId="791F55C2">
      <w:pPr>
        <w:pStyle w:val="36"/>
        <w:rPr>
          <w:rFonts w:hint="eastAsia" w:ascii="宋体" w:hAnsi="宋体" w:eastAsia="宋体" w:cs="宋体"/>
          <w:color w:val="auto"/>
          <w:sz w:val="24"/>
          <w:highlight w:val="none"/>
        </w:rPr>
      </w:pPr>
    </w:p>
    <w:p w14:paraId="1566B365">
      <w:pPr>
        <w:pStyle w:val="36"/>
        <w:rPr>
          <w:rFonts w:hint="eastAsia" w:ascii="宋体" w:hAnsi="宋体" w:eastAsia="宋体" w:cs="宋体"/>
          <w:color w:val="auto"/>
          <w:sz w:val="24"/>
          <w:highlight w:val="none"/>
        </w:rPr>
      </w:pPr>
    </w:p>
    <w:p w14:paraId="4E2D8AF6">
      <w:pPr>
        <w:pStyle w:val="36"/>
        <w:rPr>
          <w:rFonts w:hint="eastAsia" w:ascii="宋体" w:hAnsi="宋体" w:eastAsia="宋体" w:cs="宋体"/>
          <w:color w:val="auto"/>
          <w:sz w:val="24"/>
          <w:highlight w:val="none"/>
        </w:rPr>
      </w:pPr>
    </w:p>
    <w:p w14:paraId="3838B4F7">
      <w:pPr>
        <w:pStyle w:val="36"/>
        <w:rPr>
          <w:rFonts w:hint="eastAsia" w:ascii="宋体" w:hAnsi="宋体" w:eastAsia="宋体" w:cs="宋体"/>
          <w:color w:val="auto"/>
          <w:sz w:val="24"/>
          <w:highlight w:val="none"/>
        </w:rPr>
      </w:pPr>
    </w:p>
    <w:p w14:paraId="2DD4D275">
      <w:pPr>
        <w:pStyle w:val="3"/>
        <w:bidi w:val="0"/>
        <w:jc w:val="center"/>
        <w:outlineLvl w:val="0"/>
        <w:rPr>
          <w:rFonts w:hint="eastAsia" w:ascii="宋体" w:hAnsi="宋体" w:eastAsia="宋体" w:cs="宋体"/>
          <w:b/>
          <w:bCs/>
          <w:color w:val="auto"/>
          <w:kern w:val="2"/>
          <w:sz w:val="28"/>
          <w:szCs w:val="28"/>
          <w:highlight w:val="none"/>
          <w:lang w:val="en-US" w:eastAsia="zh-CN" w:bidi="ar-SA"/>
        </w:rPr>
      </w:pPr>
      <w:bookmarkStart w:id="105" w:name="_Toc9085"/>
      <w:bookmarkStart w:id="106" w:name="_Toc5555"/>
      <w:bookmarkStart w:id="107" w:name="_Toc6095"/>
      <w:bookmarkStart w:id="108" w:name="_Toc11929"/>
      <w:bookmarkStart w:id="109" w:name="_Toc480"/>
      <w:bookmarkStart w:id="110" w:name="_Toc1102"/>
      <w:bookmarkStart w:id="111" w:name="_Toc17349"/>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 xml:space="preserve">三部分  </w:t>
      </w:r>
      <w:r>
        <w:rPr>
          <w:rFonts w:hint="eastAsia" w:ascii="宋体" w:hAnsi="宋体" w:eastAsia="宋体" w:cs="宋体"/>
          <w:color w:val="auto"/>
          <w:highlight w:val="none"/>
        </w:rPr>
        <w:t>法定代表人证明书及授权书</w:t>
      </w:r>
      <w:bookmarkEnd w:id="105"/>
      <w:bookmarkEnd w:id="106"/>
      <w:bookmarkEnd w:id="107"/>
      <w:bookmarkEnd w:id="108"/>
      <w:bookmarkEnd w:id="109"/>
      <w:bookmarkEnd w:id="110"/>
      <w:bookmarkEnd w:id="111"/>
    </w:p>
    <w:p w14:paraId="2E08D3FC">
      <w:pPr>
        <w:pStyle w:val="4"/>
        <w:jc w:val="center"/>
        <w:rPr>
          <w:rFonts w:hint="eastAsia" w:ascii="宋体" w:hAnsi="宋体" w:eastAsia="宋体" w:cs="宋体"/>
          <w:color w:val="auto"/>
          <w:sz w:val="24"/>
        </w:rPr>
      </w:pPr>
      <w:r>
        <w:rPr>
          <w:rFonts w:hint="eastAsia" w:ascii="宋体" w:hAnsi="宋体" w:eastAsia="宋体" w:cs="宋体"/>
          <w:b/>
          <w:bCs/>
          <w:color w:val="auto"/>
          <w:kern w:val="2"/>
          <w:sz w:val="28"/>
          <w:szCs w:val="28"/>
          <w:highlight w:val="none"/>
          <w:lang w:val="en-US" w:eastAsia="zh-CN" w:bidi="ar-SA"/>
        </w:rPr>
        <w:t>一、法定代表人身份证明</w:t>
      </w:r>
    </w:p>
    <w:p w14:paraId="50F2573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0A6A2BF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726A93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50A33C4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341E7DC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50E004D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r>
        <w:rPr>
          <w:rFonts w:hint="eastAsia" w:ascii="宋体" w:hAnsi="宋体" w:eastAsia="宋体" w:cs="宋体"/>
          <w:color w:val="auto"/>
          <w:sz w:val="24"/>
        </w:rPr>
        <w:t>_</w:t>
      </w:r>
    </w:p>
    <w:p w14:paraId="687B967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505C8AE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供应商</w:t>
      </w:r>
      <w:r>
        <w:rPr>
          <w:rFonts w:hint="eastAsia" w:ascii="宋体" w:hAnsi="宋体" w:eastAsia="宋体" w:cs="宋体"/>
          <w:color w:val="auto"/>
          <w:sz w:val="24"/>
        </w:rPr>
        <w:t>名称）的法定代表人。</w:t>
      </w:r>
    </w:p>
    <w:p w14:paraId="549C3D42">
      <w:pPr>
        <w:keepNext w:val="0"/>
        <w:keepLines w:val="0"/>
        <w:pageBreakBefore w:val="0"/>
        <w:widowControl w:val="0"/>
        <w:kinsoku/>
        <w:wordWrap/>
        <w:overflowPunct/>
        <w:topLinePunct w:val="0"/>
        <w:autoSpaceDE/>
        <w:autoSpaceDN/>
        <w:bidi w:val="0"/>
        <w:adjustRightInd/>
        <w:snapToGrid/>
        <w:spacing w:line="600" w:lineRule="exact"/>
        <w:ind w:firstLine="960" w:firstLineChars="400"/>
        <w:textAlignment w:val="auto"/>
        <w:rPr>
          <w:rFonts w:hint="eastAsia" w:ascii="宋体" w:hAnsi="宋体" w:eastAsia="宋体" w:cs="宋体"/>
          <w:color w:val="auto"/>
          <w:sz w:val="24"/>
        </w:rPr>
      </w:pPr>
      <w:r>
        <w:rPr>
          <w:rFonts w:hint="eastAsia" w:ascii="宋体" w:hAnsi="宋体" w:eastAsia="宋体" w:cs="宋体"/>
          <w:color w:val="auto"/>
          <w:sz w:val="24"/>
        </w:rPr>
        <w:t>特此证明。</w:t>
      </w:r>
    </w:p>
    <w:p w14:paraId="1389E6C9">
      <w:pPr>
        <w:spacing w:line="360" w:lineRule="auto"/>
        <w:ind w:firstLine="480" w:firstLineChars="200"/>
        <w:rPr>
          <w:rFonts w:hint="eastAsia" w:ascii="宋体" w:hAnsi="宋体" w:eastAsia="宋体" w:cs="宋体"/>
          <w:color w:val="auto"/>
          <w:sz w:val="24"/>
        </w:rPr>
      </w:pPr>
    </w:p>
    <w:p w14:paraId="5835A0C4">
      <w:pPr>
        <w:spacing w:line="360" w:lineRule="auto"/>
        <w:ind w:firstLine="480" w:firstLineChars="200"/>
        <w:rPr>
          <w:rFonts w:hint="eastAsia" w:ascii="宋体" w:hAnsi="宋体" w:eastAsia="宋体" w:cs="宋体"/>
          <w:color w:val="auto"/>
          <w:sz w:val="24"/>
        </w:rPr>
      </w:pPr>
    </w:p>
    <w:p w14:paraId="28916905">
      <w:pPr>
        <w:pStyle w:val="36"/>
        <w:rPr>
          <w:rFonts w:hint="eastAsia" w:ascii="宋体" w:hAnsi="宋体" w:eastAsia="宋体" w:cs="宋体"/>
          <w:color w:val="auto"/>
          <w:sz w:val="24"/>
        </w:rPr>
      </w:pPr>
    </w:p>
    <w:p w14:paraId="7BCF29DC">
      <w:pPr>
        <w:pStyle w:val="36"/>
        <w:rPr>
          <w:rFonts w:hint="eastAsia" w:ascii="宋体" w:hAnsi="宋体" w:eastAsia="宋体" w:cs="宋体"/>
          <w:color w:val="auto"/>
          <w:sz w:val="24"/>
        </w:rPr>
      </w:pPr>
    </w:p>
    <w:p w14:paraId="633DF415">
      <w:pPr>
        <w:pStyle w:val="36"/>
        <w:rPr>
          <w:rFonts w:hint="eastAsia" w:ascii="宋体" w:hAnsi="宋体" w:eastAsia="宋体" w:cs="宋体"/>
          <w:color w:val="auto"/>
          <w:sz w:val="24"/>
        </w:rPr>
      </w:pPr>
    </w:p>
    <w:p w14:paraId="4145E15B">
      <w:pPr>
        <w:pStyle w:val="36"/>
        <w:rPr>
          <w:rFonts w:hint="eastAsia" w:ascii="宋体" w:hAnsi="宋体" w:eastAsia="宋体" w:cs="宋体"/>
          <w:color w:val="auto"/>
          <w:sz w:val="24"/>
        </w:rPr>
      </w:pPr>
    </w:p>
    <w:p w14:paraId="28CCCD5C">
      <w:pPr>
        <w:spacing w:line="360" w:lineRule="auto"/>
        <w:ind w:firstLine="4800" w:firstLineChars="2000"/>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（盖章）</w:t>
      </w:r>
    </w:p>
    <w:p w14:paraId="5CD6E50E">
      <w:pPr>
        <w:spacing w:line="360" w:lineRule="auto"/>
        <w:ind w:firstLine="5160" w:firstLineChars="2150"/>
        <w:rPr>
          <w:rFonts w:hint="eastAsia" w:ascii="宋体" w:hAnsi="宋体" w:eastAsia="宋体" w:cs="宋体"/>
          <w:color w:val="auto"/>
          <w:sz w:val="24"/>
          <w:u w:val="single"/>
        </w:rPr>
      </w:pPr>
    </w:p>
    <w:p w14:paraId="53EE2BDB">
      <w:pPr>
        <w:spacing w:line="360" w:lineRule="auto"/>
        <w:ind w:firstLine="5160" w:firstLineChars="215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08FF253C">
      <w:pPr>
        <w:adjustRightInd w:val="0"/>
        <w:snapToGrid w:val="0"/>
        <w:spacing w:line="500" w:lineRule="exact"/>
        <w:ind w:right="-20"/>
        <w:jc w:val="left"/>
        <w:rPr>
          <w:rFonts w:hint="eastAsia" w:ascii="宋体" w:hAnsi="宋体" w:eastAsia="宋体" w:cs="宋体"/>
          <w:snapToGrid w:val="0"/>
          <w:color w:val="auto"/>
          <w:kern w:val="0"/>
          <w:szCs w:val="21"/>
        </w:rPr>
      </w:pPr>
    </w:p>
    <w:p w14:paraId="2BC33AFA">
      <w:pPr>
        <w:pStyle w:val="36"/>
        <w:ind w:left="0" w:leftChars="0" w:firstLine="0" w:firstLineChars="0"/>
        <w:rPr>
          <w:rFonts w:hint="eastAsia" w:ascii="宋体" w:hAnsi="宋体" w:eastAsia="宋体" w:cs="宋体"/>
          <w:snapToGrid w:val="0"/>
          <w:color w:val="auto"/>
          <w:kern w:val="0"/>
          <w:szCs w:val="21"/>
        </w:rPr>
      </w:pPr>
    </w:p>
    <w:p w14:paraId="73A258E4">
      <w:pPr>
        <w:pStyle w:val="36"/>
        <w:rPr>
          <w:rFonts w:hint="eastAsia" w:ascii="宋体" w:hAnsi="宋体" w:eastAsia="宋体" w:cs="宋体"/>
          <w:snapToGrid w:val="0"/>
          <w:color w:val="auto"/>
          <w:kern w:val="0"/>
          <w:szCs w:val="21"/>
        </w:rPr>
      </w:pPr>
    </w:p>
    <w:p w14:paraId="63E154EE">
      <w:pPr>
        <w:adjustRightInd w:val="0"/>
        <w:snapToGrid w:val="0"/>
        <w:spacing w:line="500" w:lineRule="exact"/>
        <w:ind w:right="-20"/>
        <w:jc w:val="left"/>
        <w:rPr>
          <w:rFonts w:hint="eastAsia" w:ascii="宋体" w:hAnsi="宋体" w:eastAsia="宋体" w:cs="宋体"/>
          <w:snapToGrid w:val="0"/>
          <w:color w:val="auto"/>
          <w:kern w:val="0"/>
          <w:szCs w:val="21"/>
        </w:rPr>
      </w:pPr>
    </w:p>
    <w:p w14:paraId="07088296">
      <w:pPr>
        <w:adjustRightInd w:val="0"/>
        <w:snapToGrid w:val="0"/>
        <w:spacing w:line="500" w:lineRule="exact"/>
        <w:ind w:right="-20"/>
        <w:jc w:val="left"/>
        <w:rPr>
          <w:rFonts w:hint="eastAsia" w:ascii="宋体" w:hAnsi="宋体" w:eastAsia="宋体" w:cs="宋体"/>
          <w:b/>
          <w:bCs/>
          <w:snapToGrid w:val="0"/>
          <w:color w:val="auto"/>
          <w:kern w:val="0"/>
          <w:sz w:val="22"/>
          <w:szCs w:val="15"/>
        </w:rPr>
      </w:pPr>
      <w:r>
        <w:rPr>
          <w:rFonts w:hint="eastAsia" w:ascii="宋体" w:hAnsi="宋体" w:eastAsia="宋体" w:cs="宋体"/>
          <w:b/>
          <w:bCs/>
          <w:snapToGrid w:val="0"/>
          <w:color w:val="auto"/>
          <w:kern w:val="0"/>
          <w:sz w:val="22"/>
          <w:szCs w:val="15"/>
        </w:rPr>
        <w:t>注：附法定代表人身份证（或法人代表证）复印件。</w:t>
      </w:r>
    </w:p>
    <w:p w14:paraId="54FF0367">
      <w:pPr>
        <w:spacing w:line="360" w:lineRule="auto"/>
        <w:rPr>
          <w:rFonts w:hint="eastAsia" w:ascii="宋体" w:hAnsi="宋体" w:eastAsia="宋体" w:cs="宋体"/>
          <w:color w:val="auto"/>
          <w:szCs w:val="21"/>
        </w:rPr>
        <w:sectPr>
          <w:headerReference r:id="rId10" w:type="default"/>
          <w:footerReference r:id="rId11" w:type="default"/>
          <w:pgSz w:w="11906" w:h="16838"/>
          <w:pgMar w:top="1417" w:right="1417" w:bottom="1417" w:left="1417" w:header="850" w:footer="1077" w:gutter="0"/>
          <w:pgNumType w:fmt="decimal"/>
          <w:cols w:space="720" w:num="1"/>
          <w:rtlGutter w:val="0"/>
          <w:docGrid w:linePitch="312" w:charSpace="0"/>
        </w:sectPr>
      </w:pPr>
    </w:p>
    <w:p w14:paraId="07391B5C">
      <w:pPr>
        <w:pStyle w:val="3"/>
        <w:jc w:val="center"/>
        <w:rPr>
          <w:rFonts w:hint="eastAsia" w:ascii="宋体" w:hAnsi="宋体" w:eastAsia="宋体" w:cs="宋体"/>
          <w:color w:val="auto"/>
          <w:sz w:val="24"/>
          <w:szCs w:val="24"/>
          <w:highlight w:val="none"/>
          <w:lang w:eastAsia="zh-CN"/>
        </w:rPr>
      </w:pPr>
      <w:bookmarkStart w:id="112" w:name="_Toc12536"/>
      <w:bookmarkStart w:id="113" w:name="_Toc25049"/>
      <w:r>
        <w:rPr>
          <w:rFonts w:hint="eastAsia" w:ascii="宋体" w:hAnsi="宋体" w:eastAsia="宋体" w:cs="宋体"/>
          <w:color w:val="auto"/>
          <w:sz w:val="28"/>
          <w:szCs w:val="28"/>
          <w:highlight w:val="none"/>
        </w:rPr>
        <w:t>法定代表人授权书</w:t>
      </w:r>
      <w:bookmarkEnd w:id="112"/>
      <w:bookmarkEnd w:id="113"/>
    </w:p>
    <w:p w14:paraId="160AC868">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致:</w:t>
      </w:r>
      <w:r>
        <w:rPr>
          <w:rFonts w:hint="eastAsia" w:ascii="宋体" w:hAnsi="宋体" w:eastAsia="宋体" w:cs="宋体"/>
          <w:color w:val="auto"/>
          <w:sz w:val="24"/>
          <w:lang w:eastAsia="zh-CN"/>
        </w:rPr>
        <w:t xml:space="preserve">府谷县农业农村局 </w:t>
      </w:r>
      <w:r>
        <w:rPr>
          <w:rFonts w:hint="eastAsia" w:ascii="宋体" w:hAnsi="宋体" w:eastAsia="宋体" w:cs="宋体"/>
          <w:color w:val="auto"/>
          <w:sz w:val="24"/>
          <w:lang w:val="en-US" w:eastAsia="zh-CN"/>
        </w:rPr>
        <w:t>/</w:t>
      </w:r>
      <w:r>
        <w:rPr>
          <w:rFonts w:hint="eastAsia" w:ascii="宋体" w:hAnsi="宋体" w:eastAsia="宋体" w:cs="宋体"/>
          <w:color w:val="auto"/>
          <w:sz w:val="24"/>
          <w:lang w:eastAsia="zh-CN"/>
        </w:rPr>
        <w:t>陕西锦明润诚项目管理有限公司</w:t>
      </w:r>
      <w:r>
        <w:rPr>
          <w:rFonts w:hint="eastAsia" w:ascii="宋体" w:hAnsi="宋体" w:eastAsia="宋体" w:cs="宋体"/>
          <w:color w:val="auto"/>
          <w:sz w:val="24"/>
          <w:highlight w:val="none"/>
        </w:rPr>
        <w:t>：</w:t>
      </w:r>
    </w:p>
    <w:p w14:paraId="5D53EDFF">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注册于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（工商行政管理局名称）之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全称）法人代表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（姓名、职务）授权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（被授权人姓名、职务）为本公司的合法代理人，就本项目的谈判及合同的执行和完成，以本公司的名义处理一切与之有关的事宜。</w:t>
      </w:r>
    </w:p>
    <w:p w14:paraId="60AD42C6">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附：全权代表签字：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p>
    <w:p w14:paraId="5925E4DE">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p>
    <w:p w14:paraId="432AFA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u w:val="single"/>
        </w:rPr>
        <w:t xml:space="preserve">                                               </w:t>
      </w:r>
    </w:p>
    <w:p w14:paraId="3E6BD425">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p>
    <w:p w14:paraId="611A9B9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p>
    <w:p w14:paraId="6A1D40A0">
      <w:pPr>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w:t>
      </w:r>
      <w:r>
        <w:rPr>
          <w:rFonts w:hint="eastAsia" w:ascii="宋体" w:hAnsi="宋体" w:eastAsia="宋体" w:cs="宋体"/>
          <w:color w:val="auto"/>
          <w:sz w:val="24"/>
          <w:highlight w:val="none"/>
        </w:rPr>
        <w:t>法定代表人身份证复印件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委托</w:t>
      </w:r>
      <w:r>
        <w:rPr>
          <w:rFonts w:hint="eastAsia" w:ascii="宋体" w:hAnsi="宋体" w:eastAsia="宋体" w:cs="宋体"/>
          <w:color w:val="auto"/>
          <w:sz w:val="24"/>
          <w:highlight w:val="none"/>
        </w:rPr>
        <w:t>代理人身份证复印件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社保经办机构出具的</w:t>
      </w:r>
      <w:r>
        <w:rPr>
          <w:rFonts w:hint="eastAsia" w:ascii="宋体" w:hAnsi="宋体" w:eastAsia="宋体" w:cs="宋体"/>
          <w:color w:val="auto"/>
          <w:sz w:val="24"/>
          <w:highlight w:val="none"/>
          <w:lang w:eastAsia="zh-CN"/>
        </w:rPr>
        <w:t>2026年6月、7月或8月份</w:t>
      </w:r>
      <w:r>
        <w:rPr>
          <w:rFonts w:hint="eastAsia" w:ascii="宋体" w:hAnsi="宋体" w:eastAsia="宋体" w:cs="宋体"/>
          <w:color w:val="auto"/>
          <w:sz w:val="24"/>
          <w:highlight w:val="none"/>
        </w:rPr>
        <w:t>至少一个月的本企业社保缴纳证明材料（五险一金其中一项即可，应可查询</w:t>
      </w:r>
      <w:r>
        <w:rPr>
          <w:rFonts w:hint="eastAsia" w:ascii="宋体" w:hAnsi="宋体" w:eastAsia="宋体" w:cs="宋体"/>
          <w:color w:val="auto"/>
          <w:sz w:val="24"/>
          <w:highlight w:val="none"/>
          <w:lang w:eastAsia="zh-CN"/>
        </w:rPr>
        <w:t>。</w:t>
      </w:r>
    </w:p>
    <w:tbl>
      <w:tblPr>
        <w:tblStyle w:val="22"/>
        <w:tblW w:w="0" w:type="auto"/>
        <w:jc w:val="center"/>
        <w:tblLayout w:type="fixed"/>
        <w:tblCellMar>
          <w:top w:w="0" w:type="dxa"/>
          <w:left w:w="108" w:type="dxa"/>
          <w:bottom w:w="0" w:type="dxa"/>
          <w:right w:w="108" w:type="dxa"/>
        </w:tblCellMar>
      </w:tblPr>
      <w:tblGrid>
        <w:gridCol w:w="4149"/>
        <w:gridCol w:w="4541"/>
      </w:tblGrid>
      <w:tr w14:paraId="244F6957">
        <w:tblPrEx>
          <w:tblCellMar>
            <w:top w:w="0" w:type="dxa"/>
            <w:left w:w="108" w:type="dxa"/>
            <w:bottom w:w="0" w:type="dxa"/>
            <w:right w:w="108" w:type="dxa"/>
          </w:tblCellMar>
        </w:tblPrEx>
        <w:trPr>
          <w:trHeight w:val="3171" w:hRule="atLeast"/>
          <w:jc w:val="center"/>
        </w:trPr>
        <w:tc>
          <w:tcPr>
            <w:tcW w:w="4149" w:type="dxa"/>
            <w:tcBorders>
              <w:top w:val="single" w:color="auto" w:sz="6" w:space="0"/>
              <w:left w:val="single" w:color="auto" w:sz="6" w:space="0"/>
              <w:bottom w:val="single" w:color="auto" w:sz="6" w:space="0"/>
              <w:right w:val="single" w:color="auto" w:sz="6" w:space="0"/>
            </w:tcBorders>
            <w:noWrap w:val="0"/>
            <w:vAlign w:val="center"/>
          </w:tcPr>
          <w:p w14:paraId="69ABAF0E">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tc>
        <w:tc>
          <w:tcPr>
            <w:tcW w:w="4541" w:type="dxa"/>
            <w:tcBorders>
              <w:top w:val="single" w:color="auto" w:sz="6" w:space="0"/>
              <w:left w:val="single" w:color="auto" w:sz="6" w:space="0"/>
              <w:bottom w:val="single" w:color="auto" w:sz="6" w:space="0"/>
              <w:right w:val="single" w:color="auto" w:sz="6" w:space="0"/>
            </w:tcBorders>
            <w:noWrap w:val="0"/>
            <w:vAlign w:val="center"/>
          </w:tcPr>
          <w:p w14:paraId="463C09D9">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全权代理人身份证复印件</w:t>
            </w:r>
          </w:p>
        </w:tc>
      </w:tr>
    </w:tbl>
    <w:p w14:paraId="6EE9E772">
      <w:pPr>
        <w:autoSpaceDE w:val="0"/>
        <w:autoSpaceDN w:val="0"/>
        <w:adjustRightInd w:val="0"/>
        <w:spacing w:line="360" w:lineRule="auto"/>
        <w:ind w:firstLine="6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本授权有效期（与竞争性谈判响应文件有效期一致）</w:t>
      </w:r>
    </w:p>
    <w:p w14:paraId="1E58712E">
      <w:pPr>
        <w:wordWrap w:val="0"/>
        <w:autoSpaceDE w:val="0"/>
        <w:autoSpaceDN w:val="0"/>
        <w:adjustRightInd w:val="0"/>
        <w:spacing w:line="360" w:lineRule="auto"/>
        <w:ind w:firstLine="6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0CEEBF5C">
      <w:pPr>
        <w:rPr>
          <w:rFonts w:hint="eastAsia" w:ascii="宋体" w:hAnsi="宋体" w:eastAsia="宋体" w:cs="宋体"/>
          <w:color w:val="auto"/>
          <w:sz w:val="24"/>
          <w:highlight w:val="none"/>
        </w:rPr>
      </w:pPr>
    </w:p>
    <w:p w14:paraId="19699E40">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名称（公章）：</w:t>
      </w:r>
    </w:p>
    <w:p w14:paraId="659520B3">
      <w:pPr>
        <w:rPr>
          <w:rFonts w:hint="eastAsia" w:ascii="宋体" w:hAnsi="宋体" w:eastAsia="宋体" w:cs="宋体"/>
          <w:color w:val="auto"/>
          <w:sz w:val="24"/>
          <w:highlight w:val="none"/>
        </w:rPr>
      </w:pPr>
    </w:p>
    <w:p w14:paraId="27EA0C93">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 xml:space="preserve">盖章）： </w:t>
      </w:r>
    </w:p>
    <w:p w14:paraId="757C1D49">
      <w:pPr>
        <w:rPr>
          <w:rFonts w:hint="eastAsia" w:ascii="宋体" w:hAnsi="宋体" w:eastAsia="宋体" w:cs="宋体"/>
          <w:color w:val="auto"/>
          <w:highlight w:val="none"/>
        </w:rPr>
      </w:pPr>
    </w:p>
    <w:p w14:paraId="4F48A5EF">
      <w:pPr>
        <w:pStyle w:val="12"/>
        <w:rPr>
          <w:rFonts w:hint="eastAsia" w:ascii="宋体" w:hAnsi="宋体" w:eastAsia="宋体" w:cs="宋体"/>
          <w:color w:val="auto"/>
          <w:highlight w:val="none"/>
        </w:rPr>
      </w:pPr>
    </w:p>
    <w:p w14:paraId="01E111F1">
      <w:pPr>
        <w:rPr>
          <w:rFonts w:hint="eastAsia" w:ascii="宋体" w:hAnsi="宋体" w:eastAsia="宋体" w:cs="宋体"/>
          <w:color w:val="auto"/>
          <w:highlight w:val="none"/>
        </w:rPr>
      </w:pPr>
    </w:p>
    <w:p w14:paraId="35B3BE3B">
      <w:pPr>
        <w:autoSpaceDE w:val="0"/>
        <w:autoSpaceDN w:val="0"/>
        <w:adjustRightInd w:val="0"/>
        <w:spacing w:line="360" w:lineRule="auto"/>
        <w:rPr>
          <w:rFonts w:hint="eastAsia" w:ascii="宋体" w:hAnsi="宋体" w:eastAsia="宋体" w:cs="宋体"/>
          <w:b/>
          <w:color w:val="auto"/>
          <w:sz w:val="32"/>
          <w:szCs w:val="32"/>
        </w:rPr>
      </w:pPr>
      <w:r>
        <w:rPr>
          <w:rFonts w:hint="eastAsia" w:ascii="宋体" w:hAnsi="宋体" w:eastAsia="宋体" w:cs="宋体"/>
          <w:b/>
          <w:bCs/>
          <w:color w:val="auto"/>
          <w:sz w:val="24"/>
          <w:highlight w:val="none"/>
        </w:rPr>
        <w:t>（法定代表人参加时，仅提供法定代表人证明书</w:t>
      </w:r>
      <w:r>
        <w:rPr>
          <w:rFonts w:hint="eastAsia" w:ascii="宋体" w:hAnsi="宋体" w:eastAsia="宋体" w:cs="宋体"/>
          <w:b/>
          <w:bCs/>
          <w:color w:val="auto"/>
          <w:sz w:val="24"/>
          <w:highlight w:val="none"/>
          <w:lang w:val="en-US" w:eastAsia="zh-CN"/>
        </w:rPr>
        <w:t>不需提供授权书</w:t>
      </w:r>
      <w:r>
        <w:rPr>
          <w:rFonts w:hint="eastAsia" w:ascii="宋体" w:hAnsi="宋体" w:eastAsia="宋体" w:cs="宋体"/>
          <w:b/>
          <w:bCs/>
          <w:color w:val="auto"/>
          <w:sz w:val="24"/>
          <w:highlight w:val="none"/>
        </w:rPr>
        <w:t>）</w:t>
      </w:r>
    </w:p>
    <w:p w14:paraId="34086050">
      <w:pPr>
        <w:pStyle w:val="42"/>
        <w:spacing w:line="500" w:lineRule="exact"/>
        <w:ind w:firstLine="0" w:firstLineChars="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四</w:t>
      </w:r>
      <w:r>
        <w:rPr>
          <w:rFonts w:hint="eastAsia" w:ascii="宋体" w:hAnsi="宋体" w:eastAsia="宋体" w:cs="宋体"/>
          <w:b/>
          <w:color w:val="auto"/>
          <w:sz w:val="32"/>
          <w:szCs w:val="32"/>
        </w:rPr>
        <w:t>部分  资格证明文件</w:t>
      </w:r>
    </w:p>
    <w:p w14:paraId="6F21509E">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lang w:val="en-US" w:eastAsia="zh-CN"/>
        </w:rPr>
        <w:t>1、</w:t>
      </w:r>
      <w:r>
        <w:rPr>
          <w:rFonts w:hint="eastAsia" w:ascii="宋体" w:hAnsi="宋体" w:eastAsia="宋体" w:cs="宋体"/>
          <w:b/>
          <w:color w:val="auto"/>
          <w:kern w:val="0"/>
          <w:sz w:val="24"/>
          <w:szCs w:val="24"/>
        </w:rPr>
        <w:t>本次</w:t>
      </w:r>
      <w:r>
        <w:rPr>
          <w:rFonts w:hint="eastAsia" w:ascii="宋体" w:hAnsi="宋体" w:eastAsia="宋体" w:cs="宋体"/>
          <w:b/>
          <w:color w:val="auto"/>
          <w:kern w:val="0"/>
          <w:sz w:val="24"/>
          <w:szCs w:val="24"/>
          <w:lang w:eastAsia="zh-CN"/>
        </w:rPr>
        <w:t>谈判</w:t>
      </w:r>
      <w:r>
        <w:rPr>
          <w:rFonts w:hint="eastAsia" w:ascii="宋体" w:hAnsi="宋体" w:eastAsia="宋体" w:cs="宋体"/>
          <w:b/>
          <w:color w:val="auto"/>
          <w:kern w:val="0"/>
          <w:sz w:val="24"/>
          <w:szCs w:val="24"/>
        </w:rPr>
        <w:t>实行资格后审，</w:t>
      </w:r>
      <w:r>
        <w:rPr>
          <w:rFonts w:hint="eastAsia" w:ascii="宋体" w:hAnsi="宋体" w:eastAsia="宋体" w:cs="宋体"/>
          <w:b/>
          <w:color w:val="auto"/>
          <w:kern w:val="0"/>
          <w:sz w:val="24"/>
          <w:szCs w:val="24"/>
          <w:lang w:eastAsia="zh-CN"/>
        </w:rPr>
        <w:t>资格证明文件需附“谈判供应商</w:t>
      </w:r>
      <w:r>
        <w:rPr>
          <w:rFonts w:hint="eastAsia" w:ascii="宋体" w:hAnsi="宋体" w:eastAsia="宋体" w:cs="宋体"/>
          <w:b/>
          <w:color w:val="auto"/>
          <w:kern w:val="0"/>
          <w:sz w:val="24"/>
          <w:szCs w:val="24"/>
        </w:rPr>
        <w:t>须知前附表</w:t>
      </w:r>
      <w:r>
        <w:rPr>
          <w:rFonts w:hint="eastAsia" w:ascii="宋体" w:hAnsi="宋体" w:eastAsia="宋体" w:cs="宋体"/>
          <w:b/>
          <w:color w:val="auto"/>
          <w:kern w:val="0"/>
          <w:sz w:val="24"/>
          <w:szCs w:val="24"/>
          <w:lang w:eastAsia="zh-CN"/>
        </w:rPr>
        <w:t>”中供应商资质要求</w:t>
      </w:r>
      <w:r>
        <w:rPr>
          <w:rFonts w:hint="eastAsia" w:ascii="宋体" w:hAnsi="宋体" w:eastAsia="宋体" w:cs="宋体"/>
          <w:b/>
          <w:color w:val="auto"/>
          <w:kern w:val="0"/>
          <w:sz w:val="24"/>
          <w:szCs w:val="24"/>
        </w:rPr>
        <w:t>的复印件，资质审查不合格的视为无效投标。响应文件中附以下资质证明文件的复印件加盖公章。</w:t>
      </w:r>
    </w:p>
    <w:p w14:paraId="2437DC54">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r>
        <w:rPr>
          <w:rFonts w:hint="eastAsia" w:ascii="宋体" w:hAnsi="宋体" w:eastAsia="宋体" w:cs="宋体"/>
          <w:b/>
          <w:color w:val="auto"/>
          <w:kern w:val="0"/>
          <w:sz w:val="24"/>
          <w:szCs w:val="24"/>
          <w:lang w:val="en-US" w:eastAsia="zh-CN"/>
        </w:rPr>
        <w:t>2、供应商按照竞争性谈判文件要求提供本项目所需要的其他资质证明材料。</w:t>
      </w:r>
    </w:p>
    <w:p w14:paraId="6486B01B">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r>
        <w:rPr>
          <w:rFonts w:hint="eastAsia" w:ascii="宋体" w:hAnsi="宋体" w:eastAsia="宋体" w:cs="宋体"/>
          <w:b/>
          <w:color w:val="auto"/>
          <w:kern w:val="0"/>
          <w:sz w:val="24"/>
          <w:szCs w:val="24"/>
          <w:lang w:val="en-US" w:eastAsia="zh-CN"/>
        </w:rPr>
        <w:t>3、其他可以证明供应商实力的文件。</w:t>
      </w:r>
    </w:p>
    <w:p w14:paraId="2A0B4D49">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54084A2E">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55B40431">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3A664F54">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1767455E">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092B183A">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0021E082">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7CF1F5FC">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42F820DD">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2398BB14">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76468A5B">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4F5C3613">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23BDE868">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62A7458F">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3A51031E">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4F49E3CE">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56104F32">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45284E43">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1512A8FA">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0EB24D47">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color w:val="auto"/>
          <w:kern w:val="0"/>
          <w:sz w:val="24"/>
          <w:szCs w:val="24"/>
          <w:lang w:val="en-US" w:eastAsia="zh-CN"/>
        </w:rPr>
      </w:pPr>
    </w:p>
    <w:p w14:paraId="475371EE">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b/>
          <w:color w:val="auto"/>
          <w:kern w:val="0"/>
          <w:sz w:val="30"/>
          <w:szCs w:val="30"/>
          <w:highlight w:val="none"/>
        </w:rPr>
      </w:pPr>
      <w:r>
        <w:rPr>
          <w:rFonts w:hint="eastAsia" w:ascii="宋体" w:hAnsi="宋体" w:eastAsia="宋体" w:cs="宋体"/>
          <w:b/>
          <w:color w:val="auto"/>
          <w:sz w:val="24"/>
          <w:highlight w:val="none"/>
          <w:lang w:eastAsia="zh-CN"/>
        </w:rPr>
        <w:t>附</w:t>
      </w:r>
      <w:r>
        <w:rPr>
          <w:rFonts w:hint="eastAsia" w:ascii="宋体" w:hAnsi="宋体" w:eastAsia="宋体" w:cs="宋体"/>
          <w:b/>
          <w:color w:val="auto"/>
          <w:sz w:val="24"/>
          <w:highlight w:val="none"/>
          <w:lang w:val="en-US" w:eastAsia="zh-CN"/>
        </w:rPr>
        <w:t>表1</w:t>
      </w:r>
    </w:p>
    <w:p w14:paraId="145F397C">
      <w:pPr>
        <w:widowControl/>
        <w:adjustRightInd w:val="0"/>
        <w:snapToGrid w:val="0"/>
        <w:spacing w:after="200" w:line="360" w:lineRule="auto"/>
        <w:ind w:left="0" w:leftChars="0" w:firstLine="0" w:firstLineChars="0"/>
        <w:jc w:val="center"/>
        <w:rPr>
          <w:rFonts w:hint="eastAsia" w:ascii="宋体" w:hAnsi="宋体" w:eastAsia="宋体" w:cs="宋体"/>
          <w:b/>
          <w:color w:val="auto"/>
          <w:kern w:val="0"/>
          <w:sz w:val="30"/>
          <w:szCs w:val="30"/>
          <w:highlight w:val="none"/>
          <w:lang w:eastAsia="zh-CN"/>
        </w:rPr>
      </w:pPr>
      <w:r>
        <w:rPr>
          <w:rFonts w:hint="eastAsia" w:ascii="宋体" w:hAnsi="宋体" w:eastAsia="宋体" w:cs="宋体"/>
          <w:b/>
          <w:color w:val="auto"/>
          <w:kern w:val="0"/>
          <w:sz w:val="30"/>
          <w:szCs w:val="30"/>
          <w:highlight w:val="none"/>
        </w:rPr>
        <w:t>《中华人民共和国政府采购法》第二十二条承诺</w:t>
      </w:r>
      <w:r>
        <w:rPr>
          <w:rFonts w:hint="eastAsia" w:ascii="宋体" w:hAnsi="宋体" w:eastAsia="宋体" w:cs="宋体"/>
          <w:b/>
          <w:color w:val="auto"/>
          <w:kern w:val="0"/>
          <w:sz w:val="30"/>
          <w:szCs w:val="30"/>
          <w:highlight w:val="none"/>
          <w:lang w:eastAsia="zh-CN"/>
        </w:rPr>
        <w:t>书</w:t>
      </w:r>
    </w:p>
    <w:p w14:paraId="73BAFF29">
      <w:pPr>
        <w:pStyle w:val="5"/>
        <w:tabs>
          <w:tab w:val="left" w:pos="864"/>
        </w:tabs>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（采购人）</w:t>
      </w:r>
    </w:p>
    <w:p w14:paraId="5768F824">
      <w:pPr>
        <w:rPr>
          <w:rFonts w:hint="eastAsia" w:ascii="宋体" w:hAnsi="宋体" w:eastAsia="宋体" w:cs="宋体"/>
          <w:color w:val="auto"/>
          <w:highlight w:val="none"/>
          <w:lang w:val="zh-CN" w:eastAsia="zh-CN"/>
        </w:rPr>
      </w:pPr>
    </w:p>
    <w:p w14:paraId="4CD9DEFF">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我公司特此声明我公司符合以下所列情况:</w:t>
      </w:r>
    </w:p>
    <w:p w14:paraId="2F45DAC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1、具有独立承担民事责任的能力;</w:t>
      </w:r>
    </w:p>
    <w:p w14:paraId="498CC9A0">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2、具有良好的商业信誉和健全的财务会计制度;</w:t>
      </w:r>
    </w:p>
    <w:p w14:paraId="2F73340B">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3、具有履行合同所必需的设备和专业技术能力;</w:t>
      </w:r>
    </w:p>
    <w:p w14:paraId="37151828">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4、有依法缴纳税收和社会保障资金的良好记录;</w:t>
      </w:r>
    </w:p>
    <w:p w14:paraId="1A276DAB">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5、参加政府采购活动前三年内，在经营活动中没有重大违法记录;</w:t>
      </w:r>
    </w:p>
    <w:p w14:paraId="31BDCDD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6、法律、行政法规规定的其他条件。</w:t>
      </w:r>
    </w:p>
    <w:p w14:paraId="1D00CB6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7、我公司承诺以上资料真实有效，如有隐瞒或欺骗，我公司愿承担相关所有责任。</w:t>
      </w:r>
    </w:p>
    <w:p w14:paraId="5E659362">
      <w:pPr>
        <w:pStyle w:val="7"/>
        <w:ind w:firstLine="480"/>
        <w:rPr>
          <w:rFonts w:hint="eastAsia" w:ascii="宋体" w:hAnsi="宋体" w:eastAsia="宋体" w:cs="宋体"/>
          <w:color w:val="auto"/>
          <w:sz w:val="24"/>
          <w:highlight w:val="none"/>
          <w:lang w:val="zh-CN"/>
        </w:rPr>
      </w:pPr>
    </w:p>
    <w:p w14:paraId="79AA5D1B">
      <w:pPr>
        <w:ind w:firstLine="3590" w:firstLineChars="1496"/>
        <w:rPr>
          <w:rFonts w:hint="eastAsia" w:ascii="宋体" w:hAnsi="宋体" w:eastAsia="宋体" w:cs="宋体"/>
          <w:color w:val="auto"/>
          <w:sz w:val="24"/>
          <w:szCs w:val="24"/>
          <w:highlight w:val="none"/>
          <w:lang w:val="zh-CN"/>
        </w:rPr>
      </w:pPr>
    </w:p>
    <w:p w14:paraId="1929989D">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14884682">
      <w:pPr>
        <w:spacing w:line="500" w:lineRule="exact"/>
        <w:ind w:firstLine="570"/>
        <w:jc w:val="right"/>
        <w:textAlignment w:val="baseline"/>
        <w:rPr>
          <w:rFonts w:hint="eastAsia" w:ascii="宋体" w:hAnsi="宋体" w:eastAsia="宋体" w:cs="宋体"/>
          <w:color w:val="auto"/>
          <w:sz w:val="24"/>
          <w:highlight w:val="none"/>
        </w:rPr>
      </w:pPr>
    </w:p>
    <w:p w14:paraId="23656D46">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和</w:t>
      </w:r>
      <w:r>
        <w:rPr>
          <w:rFonts w:hint="eastAsia" w:ascii="宋体" w:hAnsi="宋体" w:eastAsia="宋体" w:cs="宋体"/>
          <w:color w:val="auto"/>
          <w:sz w:val="24"/>
          <w:highlight w:val="none"/>
        </w:rPr>
        <w:t>盖章）</w:t>
      </w:r>
    </w:p>
    <w:p w14:paraId="5E780FDA">
      <w:pPr>
        <w:pStyle w:val="36"/>
        <w:jc w:val="right"/>
        <w:textAlignment w:val="baseline"/>
        <w:rPr>
          <w:rFonts w:hint="eastAsia" w:ascii="宋体" w:hAnsi="宋体" w:eastAsia="宋体" w:cs="宋体"/>
          <w:color w:val="auto"/>
          <w:highlight w:val="none"/>
        </w:rPr>
      </w:pPr>
    </w:p>
    <w:p w14:paraId="480E56FA">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288D7D2E">
      <w:pPr>
        <w:pStyle w:val="36"/>
        <w:ind w:left="0" w:leftChars="0" w:firstLine="0" w:firstLineChars="0"/>
        <w:rPr>
          <w:rFonts w:hint="eastAsia" w:ascii="宋体" w:hAnsi="宋体" w:eastAsia="宋体" w:cs="宋体"/>
          <w:bCs/>
          <w:color w:val="auto"/>
          <w:sz w:val="24"/>
          <w:szCs w:val="24"/>
          <w:highlight w:val="none"/>
          <w:lang w:eastAsia="zh-CN"/>
        </w:rPr>
      </w:pPr>
    </w:p>
    <w:p w14:paraId="0EBB847F">
      <w:pPr>
        <w:pStyle w:val="36"/>
        <w:ind w:left="0" w:leftChars="0" w:firstLine="0" w:firstLineChars="0"/>
        <w:rPr>
          <w:rFonts w:hint="eastAsia" w:ascii="宋体" w:hAnsi="宋体" w:eastAsia="宋体" w:cs="宋体"/>
          <w:bCs/>
          <w:color w:val="auto"/>
          <w:sz w:val="24"/>
          <w:szCs w:val="24"/>
          <w:highlight w:val="none"/>
        </w:rPr>
      </w:pPr>
    </w:p>
    <w:p w14:paraId="63DA7412">
      <w:pPr>
        <w:pStyle w:val="36"/>
        <w:ind w:left="0" w:leftChars="0" w:firstLine="0" w:firstLineChars="0"/>
        <w:rPr>
          <w:rFonts w:hint="eastAsia" w:ascii="宋体" w:hAnsi="宋体" w:eastAsia="宋体" w:cs="宋体"/>
          <w:bCs/>
          <w:color w:val="auto"/>
          <w:sz w:val="24"/>
          <w:szCs w:val="24"/>
          <w:highlight w:val="none"/>
        </w:rPr>
      </w:pPr>
    </w:p>
    <w:p w14:paraId="65F1E9CB">
      <w:pPr>
        <w:pStyle w:val="36"/>
        <w:ind w:left="0" w:leftChars="0" w:firstLine="0" w:firstLineChars="0"/>
        <w:rPr>
          <w:rFonts w:hint="eastAsia" w:ascii="宋体" w:hAnsi="宋体" w:eastAsia="宋体" w:cs="宋体"/>
          <w:bCs/>
          <w:color w:val="auto"/>
          <w:sz w:val="24"/>
          <w:szCs w:val="24"/>
          <w:highlight w:val="none"/>
        </w:rPr>
      </w:pPr>
    </w:p>
    <w:p w14:paraId="66A69C49">
      <w:pPr>
        <w:pStyle w:val="36"/>
        <w:ind w:left="0" w:leftChars="0" w:firstLine="0" w:firstLineChars="0"/>
        <w:rPr>
          <w:rFonts w:hint="eastAsia" w:ascii="宋体" w:hAnsi="宋体" w:eastAsia="宋体" w:cs="宋体"/>
          <w:bCs/>
          <w:color w:val="auto"/>
          <w:sz w:val="24"/>
          <w:szCs w:val="24"/>
          <w:highlight w:val="none"/>
        </w:rPr>
      </w:pPr>
    </w:p>
    <w:p w14:paraId="5763A57E">
      <w:pPr>
        <w:rPr>
          <w:rFonts w:hint="eastAsia" w:ascii="宋体" w:hAnsi="宋体" w:eastAsia="宋体" w:cs="宋体"/>
          <w:color w:val="auto"/>
          <w:highlight w:val="none"/>
        </w:rPr>
      </w:pPr>
    </w:p>
    <w:p w14:paraId="4CC569D3">
      <w:pPr>
        <w:pStyle w:val="36"/>
        <w:ind w:left="0" w:leftChars="0" w:firstLine="0" w:firstLineChars="0"/>
        <w:rPr>
          <w:rFonts w:hint="eastAsia" w:ascii="宋体" w:hAnsi="宋体" w:eastAsia="宋体" w:cs="宋体"/>
          <w:bCs/>
          <w:color w:val="auto"/>
          <w:sz w:val="24"/>
          <w:szCs w:val="24"/>
          <w:highlight w:val="none"/>
        </w:rPr>
      </w:pPr>
    </w:p>
    <w:p w14:paraId="0BE0BAAC">
      <w:pPr>
        <w:pStyle w:val="36"/>
        <w:ind w:left="0" w:leftChars="0" w:firstLine="0" w:firstLineChars="0"/>
        <w:rPr>
          <w:rFonts w:hint="eastAsia" w:ascii="宋体" w:hAnsi="宋体" w:eastAsia="宋体" w:cs="宋体"/>
          <w:bCs/>
          <w:color w:val="auto"/>
          <w:sz w:val="24"/>
          <w:szCs w:val="24"/>
          <w:highlight w:val="none"/>
        </w:rPr>
      </w:pPr>
    </w:p>
    <w:p w14:paraId="3B97C3A1">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5B1B2EA7">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w:t>
      </w:r>
      <w:r>
        <w:rPr>
          <w:rFonts w:hint="eastAsia" w:ascii="宋体" w:hAnsi="宋体" w:eastAsia="宋体" w:cs="宋体"/>
          <w:b/>
          <w:color w:val="auto"/>
          <w:sz w:val="24"/>
          <w:highlight w:val="none"/>
          <w:lang w:val="en-US" w:eastAsia="zh-CN"/>
        </w:rPr>
        <w:t>表2</w:t>
      </w:r>
    </w:p>
    <w:p w14:paraId="07225B3C">
      <w:pPr>
        <w:pageBreakBefore w:val="0"/>
        <w:kinsoku/>
        <w:wordWrap w:val="0"/>
        <w:overflowPunct/>
        <w:topLinePunct/>
        <w:autoSpaceDE/>
        <w:autoSpaceDN/>
        <w:bidi w:val="0"/>
        <w:jc w:val="center"/>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项目负责人无</w:t>
      </w:r>
      <w:r>
        <w:rPr>
          <w:rFonts w:hint="eastAsia" w:ascii="宋体" w:hAnsi="宋体" w:eastAsia="宋体" w:cs="宋体"/>
          <w:b/>
          <w:color w:val="auto"/>
          <w:sz w:val="28"/>
          <w:szCs w:val="28"/>
          <w:lang w:val="en-US" w:eastAsia="zh-CN"/>
        </w:rPr>
        <w:t>在建工程</w:t>
      </w:r>
      <w:r>
        <w:rPr>
          <w:rFonts w:hint="eastAsia" w:ascii="宋体" w:hAnsi="宋体" w:eastAsia="宋体" w:cs="宋体"/>
          <w:b/>
          <w:color w:val="auto"/>
          <w:sz w:val="28"/>
          <w:szCs w:val="28"/>
        </w:rPr>
        <w:t>承诺书</w:t>
      </w:r>
    </w:p>
    <w:p w14:paraId="6E177F27">
      <w:pPr>
        <w:pageBreakBefore w:val="0"/>
        <w:kinsoku/>
        <w:wordWrap w:val="0"/>
        <w:overflowPunct/>
        <w:topLinePunct/>
        <w:autoSpaceDE/>
        <w:autoSpaceDN/>
        <w:bidi w:val="0"/>
        <w:jc w:val="center"/>
        <w:rPr>
          <w:rFonts w:hint="eastAsia" w:ascii="宋体" w:hAnsi="宋体" w:eastAsia="宋体" w:cs="宋体"/>
          <w:color w:val="auto"/>
          <w:sz w:val="32"/>
          <w:szCs w:val="32"/>
        </w:rPr>
      </w:pPr>
    </w:p>
    <w:p w14:paraId="0F204CF7">
      <w:pPr>
        <w:pageBreakBefore w:val="0"/>
        <w:kinsoku/>
        <w:wordWrap w:val="0"/>
        <w:overflowPunct/>
        <w:topLinePunct/>
        <w:autoSpaceDE/>
        <w:autoSpaceDN/>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名称）：</w:t>
      </w:r>
    </w:p>
    <w:p w14:paraId="60A8FABF">
      <w:pPr>
        <w:pageBreakBefore w:val="0"/>
        <w:kinsoku/>
        <w:wordWrap w:val="0"/>
        <w:overflowPunct/>
        <w:topLinePunct/>
        <w:autoSpaceDE/>
        <w:autoSpaceDN/>
        <w:bidi w:val="0"/>
        <w:spacing w:line="480" w:lineRule="auto"/>
        <w:rPr>
          <w:rFonts w:hint="eastAsia" w:ascii="宋体" w:hAnsi="宋体" w:eastAsia="宋体" w:cs="宋体"/>
          <w:color w:val="auto"/>
          <w:sz w:val="24"/>
          <w:szCs w:val="24"/>
        </w:rPr>
      </w:pPr>
    </w:p>
    <w:p w14:paraId="4FFC96CF">
      <w:pPr>
        <w:pageBreakBefore w:val="0"/>
        <w:kinsoku/>
        <w:wordWrap w:val="0"/>
        <w:overflowPunct/>
        <w:topLinePunct/>
        <w:autoSpaceDE/>
        <w:autoSpaceDN/>
        <w:bidi w:val="0"/>
        <w:spacing w:line="48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（合同包名称）</w:t>
      </w:r>
      <w:r>
        <w:rPr>
          <w:rFonts w:hint="eastAsia" w:ascii="宋体" w:hAnsi="宋体" w:eastAsia="宋体" w:cs="宋体"/>
          <w:color w:val="auto"/>
          <w:sz w:val="24"/>
          <w:szCs w:val="24"/>
        </w:rPr>
        <w:t>（以下简称“本工程”）的</w:t>
      </w:r>
      <w:r>
        <w:rPr>
          <w:rFonts w:hint="eastAsia" w:ascii="宋体" w:hAnsi="宋体" w:eastAsia="宋体" w:cs="宋体"/>
          <w:color w:val="auto"/>
          <w:sz w:val="24"/>
          <w:szCs w:val="24"/>
          <w:lang w:eastAsia="zh-CN"/>
        </w:rPr>
        <w:t>项目负责人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none"/>
        </w:rPr>
        <w:t>姓名</w:t>
      </w:r>
      <w:r>
        <w:rPr>
          <w:rFonts w:hint="eastAsia" w:ascii="宋体" w:hAnsi="宋体" w:eastAsia="宋体" w:cs="宋体"/>
          <w:color w:val="auto"/>
          <w:sz w:val="24"/>
          <w:szCs w:val="24"/>
          <w:u w:val="none"/>
          <w:lang w:eastAsia="zh-CN"/>
        </w:rPr>
        <w:t>及身份</w:t>
      </w:r>
      <w:r>
        <w:rPr>
          <w:rFonts w:hint="eastAsia" w:ascii="宋体" w:hAnsi="宋体" w:eastAsia="宋体" w:cs="宋体"/>
          <w:color w:val="auto"/>
          <w:sz w:val="24"/>
          <w:szCs w:val="24"/>
          <w:u w:val="none"/>
          <w:lang w:val="en-US" w:eastAsia="zh-CN"/>
        </w:rPr>
        <w:t>证</w:t>
      </w:r>
      <w:r>
        <w:rPr>
          <w:rFonts w:hint="eastAsia" w:ascii="宋体" w:hAnsi="宋体" w:eastAsia="宋体" w:cs="宋体"/>
          <w:color w:val="auto"/>
          <w:sz w:val="24"/>
          <w:szCs w:val="24"/>
          <w:u w:val="none"/>
          <w:lang w:eastAsia="zh-CN"/>
        </w:rPr>
        <w:t>号</w:t>
      </w:r>
      <w:r>
        <w:rPr>
          <w:rFonts w:hint="eastAsia" w:ascii="宋体" w:hAnsi="宋体" w:eastAsia="宋体" w:cs="宋体"/>
          <w:color w:val="auto"/>
          <w:sz w:val="24"/>
          <w:szCs w:val="24"/>
          <w:u w:val="none"/>
        </w:rPr>
        <w:t>）</w:t>
      </w:r>
      <w:r>
        <w:rPr>
          <w:rFonts w:hint="eastAsia" w:ascii="宋体" w:hAnsi="宋体" w:eastAsia="宋体" w:cs="宋体"/>
          <w:color w:val="auto"/>
          <w:sz w:val="24"/>
          <w:szCs w:val="24"/>
        </w:rPr>
        <w:t>现阶段</w:t>
      </w:r>
      <w:r>
        <w:rPr>
          <w:rFonts w:hint="eastAsia" w:ascii="宋体" w:hAnsi="宋体" w:eastAsia="宋体" w:cs="宋体"/>
          <w:color w:val="auto"/>
          <w:sz w:val="24"/>
          <w:szCs w:val="24"/>
          <w:lang w:val="en-US" w:eastAsia="zh-CN"/>
        </w:rPr>
        <w:t>未</w:t>
      </w:r>
      <w:r>
        <w:rPr>
          <w:rFonts w:hint="eastAsia" w:ascii="宋体" w:hAnsi="宋体" w:eastAsia="宋体" w:cs="宋体"/>
          <w:color w:val="auto"/>
          <w:sz w:val="24"/>
          <w:szCs w:val="24"/>
        </w:rPr>
        <w:t>担任任何在建工程项目的</w:t>
      </w:r>
      <w:r>
        <w:rPr>
          <w:rFonts w:hint="eastAsia" w:ascii="宋体" w:hAnsi="宋体" w:eastAsia="宋体" w:cs="宋体"/>
          <w:color w:val="auto"/>
          <w:sz w:val="24"/>
          <w:szCs w:val="24"/>
          <w:lang w:eastAsia="zh-CN"/>
        </w:rPr>
        <w:t>项目负责人，拟任本项目建造师</w:t>
      </w:r>
      <w:r>
        <w:rPr>
          <w:rFonts w:hint="eastAsia" w:ascii="宋体" w:hAnsi="宋体" w:eastAsia="宋体" w:cs="宋体"/>
          <w:color w:val="auto"/>
          <w:sz w:val="24"/>
          <w:szCs w:val="24"/>
          <w:lang w:val="en-US" w:eastAsia="zh-CN"/>
        </w:rPr>
        <w:t>未</w:t>
      </w:r>
      <w:r>
        <w:rPr>
          <w:rFonts w:hint="eastAsia" w:ascii="宋体" w:hAnsi="宋体" w:eastAsia="宋体" w:cs="宋体"/>
          <w:color w:val="auto"/>
          <w:sz w:val="24"/>
          <w:szCs w:val="24"/>
          <w:lang w:eastAsia="zh-CN"/>
        </w:rPr>
        <w:t>担任任何在建工程</w:t>
      </w:r>
      <w:r>
        <w:rPr>
          <w:rFonts w:hint="eastAsia" w:ascii="宋体" w:hAnsi="宋体" w:eastAsia="宋体" w:cs="宋体"/>
          <w:color w:val="auto"/>
          <w:sz w:val="24"/>
          <w:szCs w:val="24"/>
          <w:lang w:val="en-US" w:eastAsia="zh-CN"/>
        </w:rPr>
        <w:t>职务</w:t>
      </w:r>
      <w:r>
        <w:rPr>
          <w:rFonts w:hint="eastAsia" w:ascii="宋体" w:hAnsi="宋体" w:eastAsia="宋体" w:cs="宋体"/>
          <w:color w:val="auto"/>
          <w:sz w:val="24"/>
          <w:szCs w:val="24"/>
          <w:lang w:eastAsia="zh-CN"/>
        </w:rPr>
        <w:t>，且承诺在施工期驻地。</w:t>
      </w:r>
    </w:p>
    <w:p w14:paraId="6EA0F9D6">
      <w:pPr>
        <w:pageBreakBefore w:val="0"/>
        <w:kinsoku/>
        <w:wordWrap w:val="0"/>
        <w:overflowPunct/>
        <w:topLinePunct/>
        <w:autoSpaceDE/>
        <w:autoSpaceDN/>
        <w:bidi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我方保证上述信息的真实和准确，如有在建项目，一经发现，我方愿意被取消</w:t>
      </w:r>
      <w:r>
        <w:rPr>
          <w:rFonts w:hint="eastAsia" w:ascii="宋体" w:hAnsi="宋体" w:eastAsia="宋体" w:cs="宋体"/>
          <w:color w:val="auto"/>
          <w:sz w:val="24"/>
          <w:szCs w:val="24"/>
          <w:lang w:eastAsia="zh-CN"/>
        </w:rPr>
        <w:t>投标资格</w:t>
      </w:r>
      <w:r>
        <w:rPr>
          <w:rFonts w:hint="eastAsia" w:ascii="宋体" w:hAnsi="宋体" w:eastAsia="宋体" w:cs="宋体"/>
          <w:color w:val="auto"/>
          <w:sz w:val="24"/>
          <w:szCs w:val="24"/>
        </w:rPr>
        <w:t>，并愿意承担因我方就此弄虚作假所引起的一切法律后果。</w:t>
      </w:r>
    </w:p>
    <w:p w14:paraId="07470F9E">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p>
    <w:p w14:paraId="1F68E6CB">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060A2125">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p>
    <w:p w14:paraId="774CDC87">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后附法定代表人及项目负责人身份证</w:t>
      </w:r>
    </w:p>
    <w:p w14:paraId="727CCFBF">
      <w:pPr>
        <w:pageBreakBefore w:val="0"/>
        <w:kinsoku/>
        <w:wordWrap w:val="0"/>
        <w:overflowPunct/>
        <w:topLinePunct/>
        <w:autoSpaceDE/>
        <w:autoSpaceDN/>
        <w:bidi w:val="0"/>
        <w:spacing w:line="360" w:lineRule="auto"/>
        <w:rPr>
          <w:rFonts w:hint="eastAsia" w:ascii="宋体" w:hAnsi="宋体" w:eastAsia="宋体" w:cs="宋体"/>
          <w:color w:val="auto"/>
          <w:sz w:val="24"/>
          <w:szCs w:val="24"/>
        </w:rPr>
      </w:pPr>
    </w:p>
    <w:p w14:paraId="0F3C1A7A">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rPr>
      </w:pPr>
    </w:p>
    <w:p w14:paraId="050E785B">
      <w:pPr>
        <w:pageBreakBefore w:val="0"/>
        <w:kinsoku/>
        <w:wordWrap w:val="0"/>
        <w:overflowPunct/>
        <w:topLinePunct/>
        <w:autoSpaceDE/>
        <w:autoSpaceDN/>
        <w:bidi w:val="0"/>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highlight w:val="none"/>
        </w:rPr>
        <w:t>供应商名称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6FE767F9">
      <w:pPr>
        <w:pageBreakBefore w:val="0"/>
        <w:kinsoku/>
        <w:wordWrap w:val="0"/>
        <w:overflowPunct/>
        <w:topLinePunct/>
        <w:autoSpaceDE/>
        <w:autoSpaceDN/>
        <w:bidi w:val="0"/>
        <w:spacing w:line="360" w:lineRule="auto"/>
        <w:ind w:firstLine="480" w:firstLineChars="200"/>
        <w:jc w:val="right"/>
        <w:rPr>
          <w:rFonts w:hint="eastAsia" w:ascii="宋体" w:hAnsi="宋体" w:eastAsia="宋体" w:cs="宋体"/>
          <w:color w:val="auto"/>
          <w:sz w:val="24"/>
          <w:szCs w:val="24"/>
        </w:rPr>
      </w:pPr>
    </w:p>
    <w:p w14:paraId="35996D0A">
      <w:pPr>
        <w:pageBreakBefore w:val="0"/>
        <w:kinsoku/>
        <w:wordWrap w:val="0"/>
        <w:overflowPunct/>
        <w:topLinePunct/>
        <w:autoSpaceDE/>
        <w:autoSpaceDN/>
        <w:bidi w:val="0"/>
        <w:spacing w:line="360" w:lineRule="auto"/>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0E36D0B">
      <w:pPr>
        <w:pageBreakBefore w:val="0"/>
        <w:kinsoku/>
        <w:wordWrap w:val="0"/>
        <w:overflowPunct/>
        <w:topLinePunct/>
        <w:autoSpaceDE/>
        <w:autoSpaceDN/>
        <w:bidi w:val="0"/>
        <w:spacing w:line="360" w:lineRule="auto"/>
        <w:ind w:firstLine="480" w:firstLineChars="200"/>
        <w:jc w:val="center"/>
        <w:rPr>
          <w:rFonts w:hint="eastAsia" w:ascii="宋体" w:hAnsi="宋体" w:eastAsia="宋体" w:cs="宋体"/>
          <w:color w:val="auto"/>
          <w:sz w:val="24"/>
          <w:szCs w:val="24"/>
          <w:lang w:eastAsia="zh-CN"/>
        </w:rPr>
      </w:pPr>
    </w:p>
    <w:p w14:paraId="371F42CA">
      <w:pPr>
        <w:pageBreakBefore w:val="0"/>
        <w:kinsoku/>
        <w:wordWrap w:val="0"/>
        <w:overflowPunct/>
        <w:topLinePunct/>
        <w:autoSpaceDE/>
        <w:autoSpaceDN/>
        <w:bidi w:val="0"/>
        <w:spacing w:line="360" w:lineRule="auto"/>
        <w:ind w:firstLine="480" w:firstLineChars="20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w:t>
      </w:r>
    </w:p>
    <w:p w14:paraId="284F8696">
      <w:pPr>
        <w:pageBreakBefore w:val="0"/>
        <w:kinsoku/>
        <w:wordWrap w:val="0"/>
        <w:overflowPunct/>
        <w:topLinePunct/>
        <w:autoSpaceDE/>
        <w:autoSpaceDN/>
        <w:bidi w:val="0"/>
        <w:spacing w:line="360" w:lineRule="auto"/>
        <w:ind w:firstLine="480" w:firstLineChars="200"/>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 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日</w:t>
      </w:r>
    </w:p>
    <w:p w14:paraId="27C74F68">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00201D56">
      <w:pPr>
        <w:pStyle w:val="41"/>
        <w:jc w:val="left"/>
        <w:rPr>
          <w:rFonts w:hint="eastAsia" w:ascii="宋体" w:hAnsi="宋体" w:eastAsia="宋体" w:cs="宋体"/>
          <w:color w:val="auto"/>
          <w:sz w:val="28"/>
          <w:szCs w:val="36"/>
          <w:highlight w:val="none"/>
          <w:lang w:val="en-US"/>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3</w:t>
      </w:r>
    </w:p>
    <w:p w14:paraId="3DB2D9BC">
      <w:pPr>
        <w:pStyle w:val="41"/>
        <w:spacing w:line="480" w:lineRule="auto"/>
        <w:jc w:val="center"/>
        <w:rPr>
          <w:rFonts w:hint="eastAsia" w:ascii="宋体" w:hAnsi="宋体" w:eastAsia="宋体" w:cs="宋体"/>
          <w:color w:val="auto"/>
          <w:sz w:val="32"/>
          <w:szCs w:val="40"/>
          <w:highlight w:val="none"/>
        </w:rPr>
      </w:pPr>
      <w:r>
        <w:rPr>
          <w:rFonts w:hint="eastAsia" w:ascii="宋体" w:hAnsi="宋体" w:eastAsia="宋体" w:cs="宋体"/>
          <w:color w:val="auto"/>
          <w:sz w:val="32"/>
          <w:szCs w:val="40"/>
          <w:highlight w:val="none"/>
        </w:rPr>
        <w:t>供应商书面声明函</w:t>
      </w:r>
    </w:p>
    <w:p w14:paraId="711FB57A">
      <w:pPr>
        <w:keepNext w:val="0"/>
        <w:keepLines w:val="0"/>
        <w:pageBreakBefore w:val="0"/>
        <w:widowControl w:val="0"/>
        <w:kinsoku/>
        <w:wordWrap/>
        <w:overflowPunct/>
        <w:topLinePunct w:val="0"/>
        <w:autoSpaceDE/>
        <w:autoSpaceDN/>
        <w:bidi w:val="0"/>
        <w:adjustRightInd w:val="0"/>
        <w:snapToGrid w:val="0"/>
        <w:spacing w:line="480" w:lineRule="auto"/>
        <w:ind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（采购人名称）</w:t>
      </w:r>
      <w:r>
        <w:rPr>
          <w:rFonts w:hint="eastAsia" w:ascii="宋体" w:hAnsi="宋体" w:eastAsia="宋体" w:cs="宋体"/>
          <w:color w:val="auto"/>
          <w:sz w:val="24"/>
          <w:highlight w:val="none"/>
        </w:rPr>
        <w:t>：</w:t>
      </w:r>
    </w:p>
    <w:p w14:paraId="46B8533E">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及合同包名称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）的供应商，在此郑重声明：</w:t>
      </w:r>
    </w:p>
    <w:p w14:paraId="2F3BA741">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（填“没有”或“有”）重大违法记录。供</w:t>
      </w:r>
      <w:r>
        <w:rPr>
          <w:rFonts w:hint="eastAsia" w:ascii="宋体" w:hAnsi="宋体" w:eastAsia="宋体" w:cs="宋体"/>
          <w:b w:val="0"/>
          <w:bCs w:val="0"/>
          <w:color w:val="auto"/>
          <w:sz w:val="24"/>
          <w:szCs w:val="24"/>
          <w:highlight w:val="none"/>
        </w:rPr>
        <w:t>应商在参加政府采购活动前3年内因违法经营被禁止在一定期限内参加政府采购活动，期限届满的，可以参加政府采购活动，但应提供期限届满的证明材料。</w:t>
      </w:r>
    </w:p>
    <w:p w14:paraId="023753F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（填“未被列入”或“被列入”）失信被执行人名单。</w:t>
      </w:r>
    </w:p>
    <w:p w14:paraId="025E3D47">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（填“未被列入”或“被列入”）重大税收违法案件当事人名单。</w:t>
      </w:r>
    </w:p>
    <w:p w14:paraId="3AFE2781">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填“未被列入”或“被列入”）政府采购严重违法失信行为记录名单。</w:t>
      </w:r>
    </w:p>
    <w:p w14:paraId="4E5E843A">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如有不实，我方将无条件地退出本项目的采购活动，并遵照《政府采购法》有关“提供虚假材料的规定”接受处罚。</w:t>
      </w:r>
    </w:p>
    <w:p w14:paraId="4D0527A3">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56C39823">
      <w:pPr>
        <w:spacing w:line="500" w:lineRule="exact"/>
        <w:ind w:firstLine="480" w:firstLineChars="200"/>
        <w:rPr>
          <w:rFonts w:hint="eastAsia" w:ascii="宋体" w:hAnsi="宋体" w:eastAsia="宋体" w:cs="宋体"/>
          <w:color w:val="auto"/>
          <w:sz w:val="24"/>
          <w:szCs w:val="24"/>
          <w:highlight w:val="none"/>
        </w:rPr>
      </w:pPr>
    </w:p>
    <w:p w14:paraId="4989BA05">
      <w:pPr>
        <w:spacing w:line="336" w:lineRule="auto"/>
        <w:jc w:val="both"/>
        <w:rPr>
          <w:rFonts w:hint="eastAsia" w:ascii="宋体" w:hAnsi="宋体" w:eastAsia="宋体" w:cs="宋体"/>
          <w:color w:val="auto"/>
          <w:kern w:val="0"/>
          <w:sz w:val="24"/>
          <w:szCs w:val="24"/>
          <w:highlight w:val="none"/>
          <w:lang w:val="zh-CN"/>
        </w:rPr>
      </w:pPr>
    </w:p>
    <w:p w14:paraId="799642F7">
      <w:pPr>
        <w:spacing w:line="500" w:lineRule="exact"/>
        <w:ind w:firstLine="570"/>
        <w:jc w:val="right"/>
        <w:textAlignment w:val="baseline"/>
        <w:rPr>
          <w:rFonts w:hint="eastAsia" w:ascii="宋体" w:hAnsi="宋体" w:eastAsia="宋体" w:cs="宋体"/>
          <w:color w:val="auto"/>
          <w:sz w:val="24"/>
          <w:highlight w:val="none"/>
        </w:rPr>
      </w:pPr>
      <w:bookmarkStart w:id="114" w:name="_Toc26915"/>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571F34C2">
      <w:pPr>
        <w:spacing w:line="500" w:lineRule="exact"/>
        <w:ind w:firstLine="570"/>
        <w:jc w:val="right"/>
        <w:textAlignment w:val="baseline"/>
        <w:rPr>
          <w:rFonts w:hint="eastAsia" w:ascii="宋体" w:hAnsi="宋体" w:eastAsia="宋体" w:cs="宋体"/>
          <w:color w:val="auto"/>
          <w:sz w:val="24"/>
          <w:highlight w:val="none"/>
        </w:rPr>
      </w:pPr>
    </w:p>
    <w:p w14:paraId="463B489E">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盖章）</w:t>
      </w:r>
    </w:p>
    <w:p w14:paraId="5D7B24E1">
      <w:pPr>
        <w:pStyle w:val="36"/>
        <w:jc w:val="right"/>
        <w:textAlignment w:val="baseline"/>
        <w:rPr>
          <w:rFonts w:hint="eastAsia" w:ascii="宋体" w:hAnsi="宋体" w:eastAsia="宋体" w:cs="宋体"/>
          <w:color w:val="auto"/>
          <w:highlight w:val="none"/>
        </w:rPr>
      </w:pPr>
    </w:p>
    <w:p w14:paraId="329ABDF5">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6010C336">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b/>
          <w:color w:val="auto"/>
          <w:sz w:val="24"/>
          <w:highlight w:val="none"/>
          <w:lang w:eastAsia="zh-CN"/>
        </w:rPr>
      </w:pPr>
    </w:p>
    <w:p w14:paraId="74C74929">
      <w:pPr>
        <w:pStyle w:val="41"/>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color w:val="auto"/>
          <w:highlight w:val="none"/>
          <w:lang w:val="en-US"/>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4</w:t>
      </w:r>
    </w:p>
    <w:p w14:paraId="1FF331F3">
      <w:pPr>
        <w:pStyle w:val="7"/>
        <w:ind w:left="0" w:leftChars="0" w:firstLine="0" w:firstLineChars="0"/>
        <w:jc w:val="center"/>
        <w:rPr>
          <w:rFonts w:hint="eastAsia" w:ascii="宋体" w:hAnsi="宋体" w:eastAsia="宋体" w:cs="宋体"/>
          <w:b/>
          <w:color w:val="auto"/>
          <w:sz w:val="30"/>
          <w:szCs w:val="30"/>
          <w:highlight w:val="none"/>
          <w:lang w:val="en-US" w:eastAsia="zh-CN"/>
        </w:rPr>
      </w:pPr>
    </w:p>
    <w:p w14:paraId="22DA90E0">
      <w:pPr>
        <w:pStyle w:val="7"/>
        <w:spacing w:line="480" w:lineRule="auto"/>
        <w:ind w:left="0" w:leftChars="0" w:firstLine="2711" w:firstLineChars="900"/>
        <w:jc w:val="both"/>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供应商企业关系关联承诺书</w:t>
      </w:r>
    </w:p>
    <w:p w14:paraId="4E27738A">
      <w:pPr>
        <w:numPr>
          <w:ilvl w:val="0"/>
          <w:numId w:val="0"/>
        </w:numPr>
        <w:autoSpaceDE w:val="0"/>
        <w:autoSpaceDN w:val="0"/>
        <w:adjustRightInd w:val="0"/>
        <w:spacing w:line="48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供应商股东及股权证明。</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lang w:val="en-US" w:eastAsia="zh-CN"/>
        </w:rPr>
        <w:t>后附《国家企业信用信息公示系统》查询截图。</w:t>
      </w:r>
    </w:p>
    <w:p w14:paraId="604FCA0B">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2、供应商在本项目谈判中，不存在与其它供应商负责人为同一人，有控股、管理等关联关系承诺。</w:t>
      </w:r>
    </w:p>
    <w:p w14:paraId="6E1CF719">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2-1、管理关系说明：</w:t>
      </w:r>
    </w:p>
    <w:p w14:paraId="4CEDE966">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F727122">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1BD5A0">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2-2、股权关系说明：</w:t>
      </w:r>
    </w:p>
    <w:p w14:paraId="7740A050">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A1E7983">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208EEB52">
      <w:pPr>
        <w:autoSpaceDE w:val="0"/>
        <w:autoSpaceDN w:val="0"/>
        <w:adjustRightInd w:val="0"/>
        <w:spacing w:line="480" w:lineRule="auto"/>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2-3、单位负责人：</w:t>
      </w:r>
      <w:r>
        <w:rPr>
          <w:rFonts w:hint="eastAsia" w:ascii="宋体" w:hAnsi="宋体" w:eastAsia="宋体" w:cs="宋体"/>
          <w:color w:val="auto"/>
          <w:sz w:val="24"/>
          <w:szCs w:val="24"/>
          <w:highlight w:val="none"/>
          <w:u w:val="single"/>
          <w:lang w:val="en-US" w:eastAsia="zh-CN"/>
        </w:rPr>
        <w:t xml:space="preserve">         </w:t>
      </w:r>
    </w:p>
    <w:p w14:paraId="6060CD57">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3、其他与本项目有关的利害关系说明：</w:t>
      </w:r>
    </w:p>
    <w:p w14:paraId="2A3344DD">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4CF28C6F">
      <w:pPr>
        <w:pStyle w:val="44"/>
        <w:rPr>
          <w:rFonts w:hint="eastAsia" w:ascii="宋体" w:hAnsi="宋体" w:eastAsia="宋体" w:cs="宋体"/>
          <w:color w:val="auto"/>
          <w:sz w:val="24"/>
          <w:szCs w:val="24"/>
          <w:highlight w:val="none"/>
        </w:rPr>
      </w:pPr>
    </w:p>
    <w:bookmarkEnd w:id="114"/>
    <w:p w14:paraId="0E66FADC">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78ABC8D5">
      <w:pPr>
        <w:spacing w:line="500" w:lineRule="exact"/>
        <w:ind w:firstLine="570"/>
        <w:jc w:val="right"/>
        <w:textAlignment w:val="baseline"/>
        <w:rPr>
          <w:rFonts w:hint="eastAsia" w:ascii="宋体" w:hAnsi="宋体" w:eastAsia="宋体" w:cs="宋体"/>
          <w:color w:val="auto"/>
          <w:sz w:val="24"/>
          <w:highlight w:val="none"/>
        </w:rPr>
      </w:pPr>
    </w:p>
    <w:p w14:paraId="1DAF5CC3">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盖章）</w:t>
      </w:r>
    </w:p>
    <w:p w14:paraId="735775FB">
      <w:pPr>
        <w:pStyle w:val="36"/>
        <w:jc w:val="right"/>
        <w:textAlignment w:val="baseline"/>
        <w:rPr>
          <w:rFonts w:hint="eastAsia" w:ascii="宋体" w:hAnsi="宋体" w:eastAsia="宋体" w:cs="宋体"/>
          <w:color w:val="auto"/>
          <w:highlight w:val="none"/>
        </w:rPr>
      </w:pPr>
    </w:p>
    <w:p w14:paraId="6624ECA2">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51855A8C">
      <w:pPr>
        <w:numPr>
          <w:ilvl w:val="0"/>
          <w:numId w:val="0"/>
        </w:numPr>
        <w:spacing w:line="500" w:lineRule="exact"/>
        <w:jc w:val="left"/>
        <w:rPr>
          <w:rFonts w:hint="eastAsia" w:ascii="宋体" w:hAnsi="宋体" w:eastAsia="宋体" w:cs="宋体"/>
          <w:b/>
          <w:color w:val="auto"/>
          <w:sz w:val="24"/>
          <w:highlight w:val="none"/>
          <w:lang w:eastAsia="zh-CN"/>
        </w:rPr>
      </w:pPr>
    </w:p>
    <w:p w14:paraId="02737D76">
      <w:pPr>
        <w:pStyle w:val="36"/>
        <w:rPr>
          <w:rFonts w:hint="eastAsia" w:ascii="宋体" w:hAnsi="宋体" w:eastAsia="宋体" w:cs="宋体"/>
          <w:color w:val="auto"/>
          <w:lang w:eastAsia="zh-CN"/>
        </w:rPr>
      </w:pPr>
    </w:p>
    <w:p w14:paraId="58D47977">
      <w:pPr>
        <w:numPr>
          <w:ilvl w:val="0"/>
          <w:numId w:val="0"/>
        </w:numPr>
        <w:spacing w:line="500" w:lineRule="exact"/>
        <w:jc w:val="left"/>
        <w:rPr>
          <w:rFonts w:hint="eastAsia" w:ascii="宋体" w:hAnsi="宋体" w:eastAsia="宋体" w:cs="宋体"/>
          <w:b/>
          <w:color w:val="auto"/>
          <w:sz w:val="24"/>
          <w:highlight w:val="none"/>
          <w:lang w:eastAsia="zh-CN"/>
        </w:rPr>
      </w:pPr>
    </w:p>
    <w:p w14:paraId="753EBFFB">
      <w:pPr>
        <w:numPr>
          <w:ilvl w:val="0"/>
          <w:numId w:val="0"/>
        </w:numPr>
        <w:spacing w:line="500" w:lineRule="exact"/>
        <w:jc w:val="left"/>
        <w:rPr>
          <w:rFonts w:hint="eastAsia" w:ascii="宋体" w:hAnsi="宋体" w:eastAsia="宋体" w:cs="宋体"/>
          <w:b/>
          <w:color w:val="auto"/>
          <w:sz w:val="24"/>
          <w:highlight w:val="none"/>
          <w:lang w:eastAsia="zh-CN"/>
        </w:rPr>
      </w:pPr>
    </w:p>
    <w:p w14:paraId="5E74A7CD">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5</w:t>
      </w:r>
    </w:p>
    <w:p w14:paraId="55F233B8">
      <w:pPr>
        <w:spacing w:line="500" w:lineRule="exact"/>
        <w:jc w:val="center"/>
        <w:rPr>
          <w:rFonts w:hint="eastAsia" w:ascii="宋体" w:hAnsi="宋体" w:eastAsia="宋体" w:cs="宋体"/>
          <w:color w:val="auto"/>
          <w:highlight w:val="none"/>
        </w:rPr>
      </w:pPr>
      <w:r>
        <w:rPr>
          <w:rFonts w:hint="eastAsia" w:ascii="宋体" w:hAnsi="宋体" w:eastAsia="宋体" w:cs="宋体"/>
          <w:b/>
          <w:color w:val="auto"/>
          <w:sz w:val="28"/>
          <w:szCs w:val="28"/>
          <w:highlight w:val="none"/>
        </w:rPr>
        <w:t>中小企业声明函</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工程</w:t>
      </w:r>
      <w:r>
        <w:rPr>
          <w:rFonts w:hint="eastAsia" w:ascii="宋体" w:hAnsi="宋体" w:eastAsia="宋体" w:cs="宋体"/>
          <w:b/>
          <w:color w:val="auto"/>
          <w:sz w:val="28"/>
          <w:szCs w:val="28"/>
          <w:highlight w:val="none"/>
          <w:lang w:eastAsia="zh-CN"/>
        </w:rPr>
        <w:t>）</w:t>
      </w:r>
    </w:p>
    <w:p w14:paraId="754C8150">
      <w:pPr>
        <w:keepNext w:val="0"/>
        <w:keepLines w:val="0"/>
        <w:widowControl/>
        <w:suppressLineNumbers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及合同包名称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采购活动，</w:t>
      </w:r>
      <w:r>
        <w:rPr>
          <w:rFonts w:hint="eastAsia" w:ascii="宋体" w:hAnsi="宋体" w:eastAsia="宋体" w:cs="宋体"/>
          <w:color w:val="auto"/>
          <w:sz w:val="24"/>
          <w:szCs w:val="24"/>
          <w:highlight w:val="none"/>
          <w:lang w:val="en-US" w:eastAsia="zh-CN"/>
        </w:rPr>
        <w:t>工程的施工单位全部为符合政策要求的中小企业（或者：服务全部由符合政策要求的中小企业承接）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725A9574">
      <w:pPr>
        <w:pStyle w:val="20"/>
        <w:numPr>
          <w:ilvl w:val="0"/>
          <w:numId w:val="5"/>
        </w:numPr>
        <w:spacing w:line="500" w:lineRule="exact"/>
        <w:ind w:firstLine="183"/>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；承建（承接）企业为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，从业人员人，营业收入为万元，资产总额为万元，属于（</w:t>
      </w:r>
      <w:r>
        <w:rPr>
          <w:rFonts w:hint="eastAsia" w:ascii="宋体" w:hAnsi="宋体" w:eastAsia="宋体" w:cs="宋体"/>
          <w:b w:val="0"/>
          <w:bCs/>
          <w:color w:val="auto"/>
          <w:sz w:val="24"/>
          <w:szCs w:val="24"/>
          <w:highlight w:val="none"/>
          <w:u w:val="single"/>
        </w:rPr>
        <w:t>中型企业、小型企业、微型企业</w:t>
      </w:r>
      <w:r>
        <w:rPr>
          <w:rFonts w:hint="eastAsia" w:ascii="宋体" w:hAnsi="宋体" w:eastAsia="宋体" w:cs="宋体"/>
          <w:b w:val="0"/>
          <w:bCs/>
          <w:color w:val="auto"/>
          <w:sz w:val="24"/>
          <w:szCs w:val="24"/>
          <w:highlight w:val="none"/>
        </w:rPr>
        <w:t>）；</w:t>
      </w:r>
    </w:p>
    <w:p w14:paraId="68E75477">
      <w:pPr>
        <w:pStyle w:val="20"/>
        <w:numPr>
          <w:ilvl w:val="0"/>
          <w:numId w:val="5"/>
        </w:numPr>
        <w:spacing w:line="500" w:lineRule="exact"/>
        <w:ind w:left="0" w:leftChars="0" w:firstLine="240" w:firstLine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；承建（承接）企业为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，从业人员人，营业收入为万元，资产总额为万元，属于（</w:t>
      </w:r>
      <w:r>
        <w:rPr>
          <w:rFonts w:hint="eastAsia" w:ascii="宋体" w:hAnsi="宋体" w:eastAsia="宋体" w:cs="宋体"/>
          <w:b w:val="0"/>
          <w:bCs/>
          <w:color w:val="auto"/>
          <w:sz w:val="24"/>
          <w:szCs w:val="24"/>
          <w:highlight w:val="none"/>
          <w:u w:val="single"/>
        </w:rPr>
        <w:t>中型企业、小型企业、微型企业</w:t>
      </w:r>
      <w:r>
        <w:rPr>
          <w:rFonts w:hint="eastAsia" w:ascii="宋体" w:hAnsi="宋体" w:eastAsia="宋体" w:cs="宋体"/>
          <w:b w:val="0"/>
          <w:bCs/>
          <w:color w:val="auto"/>
          <w:sz w:val="24"/>
          <w:szCs w:val="24"/>
          <w:highlight w:val="none"/>
        </w:rPr>
        <w:t>）；</w:t>
      </w:r>
    </w:p>
    <w:p w14:paraId="36F8AA5F">
      <w:pPr>
        <w:pStyle w:val="20"/>
        <w:numPr>
          <w:ilvl w:val="0"/>
          <w:numId w:val="0"/>
        </w:numPr>
        <w:spacing w:line="500" w:lineRule="exact"/>
        <w:ind w:left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069C0330">
      <w:pPr>
        <w:pStyle w:val="20"/>
        <w:numPr>
          <w:ilvl w:val="0"/>
          <w:numId w:val="0"/>
        </w:numPr>
        <w:spacing w:line="50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以上企业，不属于大企业的分支机构，不存在控股股东为大企业的情形，也不存在与大企业的负责人为同一人的情形。</w:t>
      </w:r>
    </w:p>
    <w:p w14:paraId="7138C62F">
      <w:pPr>
        <w:pStyle w:val="20"/>
        <w:numPr>
          <w:ilvl w:val="0"/>
          <w:numId w:val="0"/>
        </w:numPr>
        <w:spacing w:line="500" w:lineRule="exact"/>
        <w:ind w:leftChars="100" w:firstLine="240" w:firstLineChars="1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本企业对上述声明内容的真实性负责。如有虚假，将依法承担相应责任。</w:t>
      </w:r>
    </w:p>
    <w:p w14:paraId="6D344EE8">
      <w:pPr>
        <w:pStyle w:val="20"/>
        <w:numPr>
          <w:ilvl w:val="0"/>
          <w:numId w:val="0"/>
        </w:numPr>
        <w:spacing w:line="500" w:lineRule="exact"/>
        <w:ind w:leftChars="100" w:firstLine="6480" w:firstLineChars="27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企业名称（盖章）：</w:t>
      </w:r>
    </w:p>
    <w:p w14:paraId="50C631D2">
      <w:pPr>
        <w:pStyle w:val="20"/>
        <w:numPr>
          <w:ilvl w:val="0"/>
          <w:numId w:val="0"/>
        </w:numPr>
        <w:spacing w:line="500" w:lineRule="exact"/>
        <w:ind w:leftChars="100" w:firstLine="6480" w:firstLineChars="27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lang w:eastAsia="zh-CN"/>
        </w:rPr>
        <w:t>：</w:t>
      </w:r>
    </w:p>
    <w:p w14:paraId="54FB5222">
      <w:pPr>
        <w:tabs>
          <w:tab w:val="left" w:pos="5670"/>
        </w:tabs>
        <w:spacing w:line="500" w:lineRule="exact"/>
        <w:ind w:firstLine="566"/>
        <w:rPr>
          <w:rFonts w:hint="eastAsia" w:ascii="宋体" w:hAnsi="宋体" w:eastAsia="宋体" w:cs="宋体"/>
          <w:color w:val="auto"/>
          <w:sz w:val="24"/>
          <w:szCs w:val="24"/>
          <w:highlight w:val="none"/>
        </w:rPr>
      </w:pPr>
    </w:p>
    <w:p w14:paraId="3B291022">
      <w:pPr>
        <w:tabs>
          <w:tab w:val="left" w:pos="5670"/>
        </w:tabs>
        <w:spacing w:line="500" w:lineRule="exact"/>
        <w:ind w:firstLine="5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备注：从业人员、营业收入、资产总额填报上一年度数据，无上一年度数据的新成立企业可不填报。</w:t>
      </w:r>
    </w:p>
    <w:p w14:paraId="4D422622">
      <w:pPr>
        <w:tabs>
          <w:tab w:val="left" w:pos="5670"/>
        </w:tabs>
        <w:spacing w:line="500" w:lineRule="exact"/>
        <w:ind w:firstLine="566"/>
        <w:rPr>
          <w:rFonts w:hint="eastAsia" w:ascii="宋体" w:hAnsi="宋体" w:eastAsia="宋体" w:cs="宋体"/>
          <w:color w:val="auto"/>
          <w:sz w:val="28"/>
          <w:szCs w:val="28"/>
          <w:highlight w:val="none"/>
          <w:lang w:eastAsia="zh-CN"/>
        </w:rPr>
      </w:pPr>
    </w:p>
    <w:p w14:paraId="6B7A33A1">
      <w:pPr>
        <w:pStyle w:val="3"/>
        <w:outlineLvl w:val="9"/>
        <w:rPr>
          <w:rFonts w:hint="eastAsia" w:ascii="宋体" w:hAnsi="宋体" w:eastAsia="宋体" w:cs="宋体"/>
          <w:color w:val="auto"/>
          <w:sz w:val="28"/>
          <w:szCs w:val="28"/>
          <w:highlight w:val="none"/>
        </w:rPr>
      </w:pPr>
    </w:p>
    <w:p w14:paraId="0843246B">
      <w:pPr>
        <w:numPr>
          <w:ilvl w:val="0"/>
          <w:numId w:val="0"/>
        </w:numPr>
        <w:spacing w:line="500" w:lineRule="exact"/>
        <w:jc w:val="left"/>
        <w:rPr>
          <w:rFonts w:hint="eastAsia" w:ascii="宋体" w:hAnsi="宋体" w:eastAsia="宋体" w:cs="宋体"/>
          <w:b/>
          <w:color w:val="auto"/>
          <w:sz w:val="24"/>
          <w:highlight w:val="none"/>
          <w:lang w:eastAsia="zh-CN"/>
        </w:rPr>
        <w:sectPr>
          <w:headerReference r:id="rId12" w:type="default"/>
          <w:footerReference r:id="rId13" w:type="default"/>
          <w:pgSz w:w="11911" w:h="16843"/>
          <w:pgMar w:top="1304" w:right="1304" w:bottom="1304" w:left="1304" w:header="720" w:footer="720" w:gutter="0"/>
          <w:pgNumType w:fmt="decimal"/>
          <w:cols w:space="720" w:num="1"/>
          <w:rtlGutter w:val="0"/>
          <w:docGrid w:linePitch="312" w:charSpace="0"/>
        </w:sectPr>
      </w:pPr>
    </w:p>
    <w:p w14:paraId="1B38D16C">
      <w:pPr>
        <w:numPr>
          <w:ilvl w:val="0"/>
          <w:numId w:val="0"/>
        </w:numPr>
        <w:spacing w:line="5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6</w:t>
      </w:r>
    </w:p>
    <w:p w14:paraId="44D1B208">
      <w:pPr>
        <w:pStyle w:val="4"/>
        <w:bidi w:val="0"/>
        <w:jc w:val="center"/>
        <w:rPr>
          <w:rFonts w:hint="eastAsia" w:ascii="宋体" w:hAnsi="宋体" w:eastAsia="宋体" w:cs="宋体"/>
          <w:b/>
          <w:color w:val="auto"/>
          <w:sz w:val="24"/>
          <w:szCs w:val="24"/>
          <w:highlight w:val="none"/>
        </w:rPr>
      </w:pPr>
      <w:r>
        <w:rPr>
          <w:rFonts w:hint="eastAsia" w:ascii="宋体" w:hAnsi="宋体" w:eastAsia="宋体" w:cs="宋体"/>
          <w:b/>
          <w:bCs w:val="0"/>
          <w:color w:val="auto"/>
          <w:kern w:val="2"/>
          <w:sz w:val="28"/>
          <w:szCs w:val="28"/>
          <w:highlight w:val="none"/>
          <w:lang w:val="en-US" w:eastAsia="zh-CN" w:bidi="ar-SA"/>
        </w:rPr>
        <w:t>具有履行合同所必需的设备和专业技术能力的承诺函</w:t>
      </w:r>
    </w:p>
    <w:p w14:paraId="0DDF4BF2">
      <w:pPr>
        <w:spacing w:line="480" w:lineRule="auto"/>
        <w:rPr>
          <w:rFonts w:hint="eastAsia" w:ascii="宋体" w:hAnsi="宋体" w:eastAsia="宋体" w:cs="宋体"/>
          <w:b/>
          <w:color w:val="auto"/>
          <w:sz w:val="24"/>
          <w:szCs w:val="24"/>
          <w:highlight w:val="none"/>
          <w:u w:val="thick"/>
          <w:lang w:val="en-US"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 xml:space="preserve">            （采购人）           </w:t>
      </w:r>
    </w:p>
    <w:p w14:paraId="3F39C8ED">
      <w:pPr>
        <w:spacing w:line="48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我公司在完全理解本项目的</w:t>
      </w:r>
      <w:r>
        <w:rPr>
          <w:rFonts w:hint="eastAsia" w:ascii="宋体" w:hAnsi="宋体" w:eastAsia="宋体" w:cs="宋体"/>
          <w:color w:val="auto"/>
          <w:sz w:val="24"/>
          <w:szCs w:val="24"/>
          <w:highlight w:val="none"/>
          <w:lang w:eastAsia="zh-CN"/>
        </w:rPr>
        <w:t>商务及</w:t>
      </w:r>
      <w:r>
        <w:rPr>
          <w:rFonts w:hint="eastAsia" w:ascii="宋体" w:hAnsi="宋体" w:eastAsia="宋体" w:cs="宋体"/>
          <w:color w:val="auto"/>
          <w:sz w:val="24"/>
          <w:szCs w:val="24"/>
          <w:highlight w:val="none"/>
        </w:rPr>
        <w:t>技术要求、条款及其他内容后,决定参与该项目的投标活动。</w:t>
      </w:r>
      <w:r>
        <w:rPr>
          <w:rFonts w:hint="eastAsia" w:ascii="宋体" w:hAnsi="宋体" w:eastAsia="宋体" w:cs="宋体"/>
          <w:color w:val="auto"/>
          <w:kern w:val="0"/>
          <w:sz w:val="24"/>
          <w:szCs w:val="24"/>
          <w:highlight w:val="none"/>
          <w:lang w:val="en-US" w:eastAsia="zh-CN" w:bidi="ar-SA"/>
        </w:rPr>
        <w:t>我公司承诺完全满足本项目务要求、可以满足本合同的履行。</w:t>
      </w:r>
    </w:p>
    <w:p w14:paraId="718B5460">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我公司承诺具有的专业技术能力（充足的专业技术人员队伍、雄厚的资金、丰富的实践工作经验等）完全满足本项目要求、可以满足本合同的履行。</w:t>
      </w:r>
      <w:r>
        <w:rPr>
          <w:rFonts w:hint="eastAsia" w:ascii="宋体" w:hAnsi="宋体" w:eastAsia="宋体" w:cs="宋体"/>
          <w:color w:val="auto"/>
          <w:sz w:val="24"/>
          <w:szCs w:val="24"/>
          <w:highlight w:val="none"/>
        </w:rPr>
        <w:t>本公司对上述承诺的真实性负责。如有虚假,我公司同意按我方合同违约处理,并依法承担相应法律责任。</w:t>
      </w:r>
    </w:p>
    <w:p w14:paraId="2BA6DF8B">
      <w:pPr>
        <w:spacing w:line="360" w:lineRule="auto"/>
        <w:ind w:firstLine="480"/>
        <w:rPr>
          <w:rFonts w:hint="eastAsia" w:ascii="宋体" w:hAnsi="宋体" w:eastAsia="宋体" w:cs="宋体"/>
          <w:color w:val="auto"/>
          <w:kern w:val="0"/>
          <w:sz w:val="24"/>
          <w:szCs w:val="24"/>
          <w:highlight w:val="none"/>
          <w:lang w:val="en-US" w:eastAsia="zh-CN" w:bidi="ar-SA"/>
        </w:rPr>
      </w:pPr>
    </w:p>
    <w:p w14:paraId="7DE55C35">
      <w:pPr>
        <w:pStyle w:val="36"/>
        <w:rPr>
          <w:rFonts w:hint="eastAsia" w:ascii="宋体" w:hAnsi="宋体" w:eastAsia="宋体" w:cs="宋体"/>
          <w:color w:val="auto"/>
          <w:kern w:val="0"/>
          <w:sz w:val="24"/>
          <w:szCs w:val="24"/>
          <w:highlight w:val="none"/>
          <w:lang w:val="en-US" w:eastAsia="zh-CN" w:bidi="ar-SA"/>
        </w:rPr>
      </w:pPr>
    </w:p>
    <w:p w14:paraId="2491C139">
      <w:pPr>
        <w:pStyle w:val="36"/>
        <w:rPr>
          <w:rFonts w:hint="eastAsia" w:ascii="宋体" w:hAnsi="宋体" w:eastAsia="宋体" w:cs="宋体"/>
          <w:color w:val="auto"/>
          <w:kern w:val="0"/>
          <w:sz w:val="24"/>
          <w:szCs w:val="24"/>
          <w:highlight w:val="none"/>
          <w:lang w:val="en-US" w:eastAsia="zh-CN" w:bidi="ar-SA"/>
        </w:rPr>
      </w:pPr>
    </w:p>
    <w:p w14:paraId="0AABEAF4">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（公章）</w:t>
      </w:r>
    </w:p>
    <w:p w14:paraId="450D89BE">
      <w:pPr>
        <w:spacing w:line="500" w:lineRule="exact"/>
        <w:ind w:firstLine="570"/>
        <w:jc w:val="right"/>
        <w:textAlignment w:val="baseline"/>
        <w:rPr>
          <w:rFonts w:hint="eastAsia" w:ascii="宋体" w:hAnsi="宋体" w:eastAsia="宋体" w:cs="宋体"/>
          <w:color w:val="auto"/>
          <w:sz w:val="24"/>
          <w:highlight w:val="none"/>
        </w:rPr>
      </w:pPr>
    </w:p>
    <w:p w14:paraId="09C5E97E">
      <w:pPr>
        <w:spacing w:line="500" w:lineRule="exact"/>
        <w:ind w:firstLine="570"/>
        <w:jc w:val="right"/>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盖章）</w:t>
      </w:r>
    </w:p>
    <w:p w14:paraId="3A4A8E87">
      <w:pPr>
        <w:pStyle w:val="36"/>
        <w:jc w:val="right"/>
        <w:textAlignment w:val="baseline"/>
        <w:rPr>
          <w:rFonts w:hint="eastAsia" w:ascii="宋体" w:hAnsi="宋体" w:eastAsia="宋体" w:cs="宋体"/>
          <w:color w:val="auto"/>
          <w:highlight w:val="none"/>
        </w:rPr>
      </w:pPr>
    </w:p>
    <w:p w14:paraId="15BB5383">
      <w:pPr>
        <w:spacing w:line="500" w:lineRule="exact"/>
        <w:ind w:firstLine="570"/>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687893FA">
      <w:pPr>
        <w:numPr>
          <w:ilvl w:val="0"/>
          <w:numId w:val="0"/>
        </w:numPr>
        <w:spacing w:line="500" w:lineRule="exact"/>
        <w:jc w:val="left"/>
        <w:rPr>
          <w:rFonts w:hint="eastAsia" w:ascii="宋体" w:hAnsi="宋体" w:eastAsia="宋体" w:cs="宋体"/>
          <w:b/>
          <w:color w:val="auto"/>
          <w:sz w:val="24"/>
          <w:highlight w:val="none"/>
          <w:lang w:eastAsia="zh-CN"/>
        </w:rPr>
      </w:pPr>
    </w:p>
    <w:p w14:paraId="3B05E897">
      <w:pPr>
        <w:numPr>
          <w:ilvl w:val="0"/>
          <w:numId w:val="0"/>
        </w:numPr>
        <w:spacing w:line="500" w:lineRule="exact"/>
        <w:jc w:val="left"/>
        <w:rPr>
          <w:rFonts w:hint="eastAsia" w:ascii="宋体" w:hAnsi="宋体" w:eastAsia="宋体" w:cs="宋体"/>
          <w:b/>
          <w:color w:val="auto"/>
          <w:sz w:val="24"/>
          <w:highlight w:val="none"/>
          <w:lang w:eastAsia="zh-CN"/>
        </w:rPr>
      </w:pPr>
    </w:p>
    <w:p w14:paraId="2150E622">
      <w:pPr>
        <w:numPr>
          <w:ilvl w:val="0"/>
          <w:numId w:val="0"/>
        </w:numPr>
        <w:spacing w:line="500" w:lineRule="exact"/>
        <w:jc w:val="left"/>
        <w:rPr>
          <w:rFonts w:hint="eastAsia" w:ascii="宋体" w:hAnsi="宋体" w:eastAsia="宋体" w:cs="宋体"/>
          <w:b/>
          <w:color w:val="auto"/>
          <w:sz w:val="24"/>
          <w:highlight w:val="none"/>
          <w:lang w:eastAsia="zh-CN"/>
        </w:rPr>
      </w:pPr>
    </w:p>
    <w:p w14:paraId="5E1EF7B2">
      <w:pPr>
        <w:numPr>
          <w:ilvl w:val="0"/>
          <w:numId w:val="0"/>
        </w:numPr>
        <w:spacing w:line="500" w:lineRule="exact"/>
        <w:jc w:val="left"/>
        <w:rPr>
          <w:rFonts w:hint="eastAsia" w:ascii="宋体" w:hAnsi="宋体" w:eastAsia="宋体" w:cs="宋体"/>
          <w:b/>
          <w:color w:val="auto"/>
          <w:sz w:val="24"/>
          <w:highlight w:val="none"/>
          <w:lang w:eastAsia="zh-CN"/>
        </w:rPr>
      </w:pPr>
    </w:p>
    <w:p w14:paraId="149785A1">
      <w:pPr>
        <w:numPr>
          <w:ilvl w:val="0"/>
          <w:numId w:val="0"/>
        </w:numPr>
        <w:spacing w:line="500" w:lineRule="exact"/>
        <w:jc w:val="left"/>
        <w:rPr>
          <w:rFonts w:hint="eastAsia" w:ascii="宋体" w:hAnsi="宋体" w:eastAsia="宋体" w:cs="宋体"/>
          <w:b/>
          <w:color w:val="auto"/>
          <w:sz w:val="24"/>
          <w:highlight w:val="none"/>
          <w:lang w:eastAsia="zh-CN"/>
        </w:rPr>
      </w:pPr>
    </w:p>
    <w:p w14:paraId="74DA6615">
      <w:pPr>
        <w:numPr>
          <w:ilvl w:val="0"/>
          <w:numId w:val="0"/>
        </w:numPr>
        <w:spacing w:line="500" w:lineRule="exact"/>
        <w:jc w:val="left"/>
        <w:rPr>
          <w:rFonts w:hint="eastAsia" w:ascii="宋体" w:hAnsi="宋体" w:eastAsia="宋体" w:cs="宋体"/>
          <w:b/>
          <w:color w:val="auto"/>
          <w:sz w:val="24"/>
          <w:highlight w:val="none"/>
          <w:lang w:eastAsia="zh-CN"/>
        </w:rPr>
      </w:pPr>
    </w:p>
    <w:p w14:paraId="26AF62AE">
      <w:pPr>
        <w:numPr>
          <w:ilvl w:val="0"/>
          <w:numId w:val="0"/>
        </w:numPr>
        <w:spacing w:line="500" w:lineRule="exact"/>
        <w:jc w:val="left"/>
        <w:rPr>
          <w:rFonts w:hint="eastAsia" w:ascii="宋体" w:hAnsi="宋体" w:eastAsia="宋体" w:cs="宋体"/>
          <w:b/>
          <w:color w:val="auto"/>
          <w:sz w:val="24"/>
          <w:highlight w:val="none"/>
          <w:lang w:eastAsia="zh-CN"/>
        </w:rPr>
      </w:pPr>
    </w:p>
    <w:p w14:paraId="1987E224">
      <w:pPr>
        <w:numPr>
          <w:ilvl w:val="0"/>
          <w:numId w:val="0"/>
        </w:numPr>
        <w:spacing w:line="500" w:lineRule="exact"/>
        <w:jc w:val="left"/>
        <w:rPr>
          <w:rFonts w:hint="eastAsia" w:ascii="宋体" w:hAnsi="宋体" w:eastAsia="宋体" w:cs="宋体"/>
          <w:b/>
          <w:color w:val="auto"/>
          <w:sz w:val="24"/>
          <w:highlight w:val="none"/>
          <w:lang w:eastAsia="zh-CN"/>
        </w:rPr>
      </w:pPr>
    </w:p>
    <w:p w14:paraId="3AE14B03">
      <w:pPr>
        <w:numPr>
          <w:ilvl w:val="0"/>
          <w:numId w:val="0"/>
        </w:numPr>
        <w:spacing w:line="500" w:lineRule="exact"/>
        <w:jc w:val="left"/>
        <w:rPr>
          <w:rFonts w:hint="eastAsia" w:ascii="宋体" w:hAnsi="宋体" w:eastAsia="宋体" w:cs="宋体"/>
          <w:b/>
          <w:color w:val="auto"/>
          <w:sz w:val="24"/>
          <w:highlight w:val="none"/>
          <w:lang w:eastAsia="zh-CN"/>
        </w:rPr>
      </w:pPr>
    </w:p>
    <w:p w14:paraId="1DBE1F8D">
      <w:pPr>
        <w:numPr>
          <w:ilvl w:val="0"/>
          <w:numId w:val="0"/>
        </w:numPr>
        <w:spacing w:line="500" w:lineRule="exact"/>
        <w:jc w:val="left"/>
        <w:rPr>
          <w:rFonts w:hint="eastAsia" w:ascii="宋体" w:hAnsi="宋体" w:eastAsia="宋体" w:cs="宋体"/>
          <w:b/>
          <w:color w:val="auto"/>
          <w:sz w:val="24"/>
          <w:highlight w:val="none"/>
          <w:lang w:eastAsia="zh-CN"/>
        </w:rPr>
      </w:pPr>
    </w:p>
    <w:p w14:paraId="6B4EB3D0">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7</w:t>
      </w:r>
    </w:p>
    <w:p w14:paraId="7777039D">
      <w:pPr>
        <w:pStyle w:val="16"/>
        <w:bidi w:val="0"/>
        <w:ind w:left="0" w:leftChars="0" w:firstLine="0" w:firstLineChars="0"/>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榆林市政府采购</w:t>
      </w:r>
      <w:r>
        <w:rPr>
          <w:rFonts w:hint="eastAsia" w:ascii="宋体" w:hAnsi="宋体" w:eastAsia="宋体" w:cs="宋体"/>
          <w:b/>
          <w:bCs/>
          <w:color w:val="auto"/>
          <w:sz w:val="28"/>
          <w:szCs w:val="28"/>
          <w:highlight w:val="none"/>
          <w:lang w:val="en-US" w:eastAsia="zh-CN" w:bidi="ar-SA"/>
        </w:rPr>
        <w:sym w:font="Wingdings" w:char="00FE"/>
      </w:r>
      <w:r>
        <w:rPr>
          <w:rFonts w:hint="eastAsia" w:ascii="宋体" w:hAnsi="宋体" w:eastAsia="宋体" w:cs="宋体"/>
          <w:b/>
          <w:bCs/>
          <w:color w:val="auto"/>
          <w:sz w:val="28"/>
          <w:szCs w:val="28"/>
          <w:highlight w:val="none"/>
          <w:lang w:val="en-US" w:eastAsia="zh-CN" w:bidi="ar-SA"/>
        </w:rPr>
        <w:t>工程类</w:t>
      </w:r>
      <w:r>
        <w:rPr>
          <w:rFonts w:hint="eastAsia" w:ascii="宋体" w:hAnsi="宋体" w:eastAsia="宋体" w:cs="宋体"/>
          <w:b/>
          <w:bCs/>
          <w:color w:val="auto"/>
          <w:sz w:val="28"/>
          <w:szCs w:val="28"/>
          <w:highlight w:val="none"/>
          <w:lang w:val="en-US" w:eastAsia="zh-CN" w:bidi="ar-SA"/>
        </w:rPr>
        <w:sym w:font="Wingdings" w:char="00A8"/>
      </w:r>
      <w:r>
        <w:rPr>
          <w:rFonts w:hint="eastAsia" w:ascii="宋体" w:hAnsi="宋体" w:eastAsia="宋体" w:cs="宋体"/>
          <w:b/>
          <w:bCs/>
          <w:color w:val="auto"/>
          <w:sz w:val="28"/>
          <w:szCs w:val="28"/>
          <w:highlight w:val="none"/>
          <w:lang w:val="en-US" w:eastAsia="zh-CN" w:bidi="ar-SA"/>
        </w:rPr>
        <w:t>货物类</w:t>
      </w:r>
      <w:r>
        <w:rPr>
          <w:rFonts w:hint="eastAsia" w:ascii="宋体" w:hAnsi="宋体" w:eastAsia="宋体" w:cs="宋体"/>
          <w:b/>
          <w:bCs/>
          <w:color w:val="auto"/>
          <w:sz w:val="28"/>
          <w:szCs w:val="28"/>
          <w:highlight w:val="none"/>
          <w:lang w:val="en-US" w:eastAsia="zh-CN" w:bidi="ar-SA"/>
        </w:rPr>
        <w:sym w:font="Wingdings" w:char="00A8"/>
      </w:r>
      <w:r>
        <w:rPr>
          <w:rFonts w:hint="eastAsia" w:ascii="宋体" w:hAnsi="宋体" w:eastAsia="宋体" w:cs="宋体"/>
          <w:b/>
          <w:bCs/>
          <w:color w:val="auto"/>
          <w:sz w:val="28"/>
          <w:szCs w:val="28"/>
          <w:highlight w:val="none"/>
          <w:lang w:val="en-US" w:eastAsia="zh-CN" w:bidi="ar-SA"/>
        </w:rPr>
        <w:t>服务类项目供应商</w:t>
      </w:r>
    </w:p>
    <w:p w14:paraId="66D8DC1B">
      <w:pPr>
        <w:pStyle w:val="16"/>
        <w:bidi w:val="0"/>
        <w:ind w:left="0" w:leftChars="0" w:firstLine="0" w:firstLineChars="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8"/>
          <w:szCs w:val="28"/>
          <w:highlight w:val="none"/>
          <w:lang w:val="en-US" w:eastAsia="zh-CN" w:bidi="ar-SA"/>
        </w:rPr>
        <w:t>信用承诺书</w:t>
      </w:r>
    </w:p>
    <w:p w14:paraId="227DCA38">
      <w:pPr>
        <w:spacing w:line="500" w:lineRule="exact"/>
        <w:ind w:firstLine="480" w:firstLineChars="200"/>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场主体名称：</w:t>
      </w:r>
      <w:r>
        <w:rPr>
          <w:rFonts w:hint="eastAsia" w:ascii="宋体" w:hAnsi="宋体" w:eastAsia="宋体" w:cs="宋体"/>
          <w:b w:val="0"/>
          <w:bCs/>
          <w:color w:val="auto"/>
          <w:sz w:val="24"/>
          <w:szCs w:val="24"/>
          <w:highlight w:val="none"/>
          <w:u w:val="single"/>
          <w:lang w:val="en-US" w:eastAsia="zh-CN"/>
        </w:rPr>
        <w:t xml:space="preserve">                        </w:t>
      </w:r>
    </w:p>
    <w:p w14:paraId="14D031B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证件类型：统一社会信用代码</w:t>
      </w:r>
    </w:p>
    <w:p w14:paraId="0C6CF923">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证件号码：</w:t>
      </w:r>
      <w:r>
        <w:rPr>
          <w:rFonts w:hint="eastAsia" w:ascii="宋体" w:hAnsi="宋体" w:eastAsia="宋体" w:cs="宋体"/>
          <w:color w:val="auto"/>
          <w:sz w:val="24"/>
          <w:szCs w:val="24"/>
          <w:highlight w:val="none"/>
          <w:u w:val="single"/>
          <w:lang w:val="en-US" w:eastAsia="zh-CN"/>
        </w:rPr>
        <w:t xml:space="preserve">                    </w:t>
      </w:r>
    </w:p>
    <w:p w14:paraId="2AE45123">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法人代表：</w:t>
      </w:r>
      <w:r>
        <w:rPr>
          <w:rFonts w:hint="eastAsia" w:ascii="宋体" w:hAnsi="宋体" w:eastAsia="宋体" w:cs="宋体"/>
          <w:color w:val="auto"/>
          <w:sz w:val="24"/>
          <w:szCs w:val="24"/>
          <w:highlight w:val="none"/>
          <w:u w:val="single"/>
          <w:lang w:val="en-US" w:eastAsia="zh-CN"/>
        </w:rPr>
        <w:t xml:space="preserve">                     </w:t>
      </w:r>
    </w:p>
    <w:p w14:paraId="3C216D0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承诺有效期限：</w:t>
      </w:r>
      <w:r>
        <w:rPr>
          <w:rFonts w:hint="eastAsia" w:ascii="宋体" w:hAnsi="宋体" w:eastAsia="宋体" w:cs="宋体"/>
          <w:color w:val="auto"/>
          <w:sz w:val="24"/>
          <w:szCs w:val="24"/>
          <w:highlight w:val="none"/>
          <w:u w:val="single"/>
        </w:rPr>
        <w:t xml:space="preserve">    年    月    日—      年     月    日</w:t>
      </w:r>
    </w:p>
    <w:p w14:paraId="0324F1A9">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承诺内容：</w:t>
      </w:r>
    </w:p>
    <w:p w14:paraId="4ACDE34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为维护公开、公平、公正的政府采购市场秩序，树立诚实守信的政府采购供应商形象，本单位自愿</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以下承诺：</w:t>
      </w:r>
    </w:p>
    <w:p w14:paraId="624614C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一、承诺本单位严格遵守国家法律、法规和规章，全面履行应尽的责任和义务，全面做到履约守信，具备《政府采购法》第二十二条第一款规定的条件;</w:t>
      </w:r>
    </w:p>
    <w:p w14:paraId="4CB25F90">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二、承诺本单位提供给注册登记部门、行业管理部门、司法部门、行业组织以及在政府采购活动中提交的所有资料均合法、真实、有效，无任何伪造、修改、虚假</w:t>
      </w:r>
      <w:r>
        <w:rPr>
          <w:rFonts w:hint="eastAsia" w:ascii="宋体" w:hAnsi="宋体" w:eastAsia="宋体" w:cs="宋体"/>
          <w:color w:val="auto"/>
          <w:sz w:val="24"/>
          <w:szCs w:val="24"/>
          <w:highlight w:val="none"/>
          <w:lang w:eastAsia="zh-CN"/>
        </w:rPr>
        <w:t>成分</w:t>
      </w:r>
      <w:r>
        <w:rPr>
          <w:rFonts w:hint="eastAsia" w:ascii="宋体" w:hAnsi="宋体" w:eastAsia="宋体" w:cs="宋体"/>
          <w:color w:val="auto"/>
          <w:sz w:val="24"/>
          <w:szCs w:val="24"/>
          <w:highlight w:val="none"/>
        </w:rPr>
        <w:t>，并对所提供资料的真实性负责；</w:t>
      </w:r>
    </w:p>
    <w:p w14:paraId="3F37E613">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三、承诺本单位严格依法开展生产经营活动，主动接受行业监管，自愿接受依法开展的日常检查；违法失信经营后将自愿接受约束和惩戒，并依法承担相应责任；</w:t>
      </w:r>
    </w:p>
    <w:p w14:paraId="7E20EDC5">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四、承诺本单位自觉接受行政管理部门、行业组织、社会公众、新闻舆论的监督；</w:t>
      </w:r>
    </w:p>
    <w:p w14:paraId="62A195AB">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五、承诺本单位自我约束、自我管理，重合同、守信用，不制假售假、商标侵权、虚假宣传、违约毁约、恶意逃债、偷税漏税、价格欺诈、垄断和不正当竞争，维护经营者、消费者的合法权益；</w:t>
      </w:r>
    </w:p>
    <w:p w14:paraId="06A45631">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六、承诺本单位提出政府采购质疑和投诉坚持依法依规、诚实信用原则，在全国范围12个月内没有三次以上查无实据的政府采购投诉；</w:t>
      </w:r>
    </w:p>
    <w:p w14:paraId="52282DFC">
      <w:pPr>
        <w:overflowPunct w:val="0"/>
        <w:topLinePunct/>
        <w:spacing w:line="50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rPr>
        <w:t>七、根据政府采购相关法律法规的规定需要</w:t>
      </w:r>
      <w:r>
        <w:rPr>
          <w:rFonts w:hint="eastAsia" w:ascii="宋体" w:hAnsi="宋体" w:eastAsia="宋体" w:cs="宋体"/>
          <w:color w:val="auto"/>
          <w:sz w:val="24"/>
          <w:szCs w:val="24"/>
          <w:highlight w:val="none"/>
          <w:lang w:val="en-US" w:eastAsia="zh-CN"/>
        </w:rPr>
        <w:t>做出</w:t>
      </w:r>
      <w:r>
        <w:rPr>
          <w:rFonts w:hint="eastAsia" w:ascii="宋体" w:hAnsi="宋体" w:eastAsia="宋体" w:cs="宋体"/>
          <w:color w:val="auto"/>
          <w:sz w:val="24"/>
          <w:szCs w:val="24"/>
          <w:highlight w:val="none"/>
          <w:lang w:val="en-US"/>
        </w:rPr>
        <w:t>的其他承诺：</w:t>
      </w:r>
    </w:p>
    <w:p w14:paraId="2A7EFBC3">
      <w:pPr>
        <w:overflowPunct w:val="0"/>
        <w:topLinePunct/>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6074F4A">
      <w:pPr>
        <w:overflowPunct w:val="0"/>
        <w:topLinePunct/>
        <w:spacing w:line="500" w:lineRule="exact"/>
        <w:ind w:firstLine="480" w:firstLineChars="200"/>
        <w:jc w:val="left"/>
        <w:rPr>
          <w:rFonts w:hint="eastAsia" w:ascii="宋体" w:hAnsi="宋体" w:eastAsia="宋体" w:cs="宋体"/>
          <w:color w:val="auto"/>
          <w:sz w:val="24"/>
          <w:szCs w:val="24"/>
          <w:highlight w:val="none"/>
        </w:rPr>
      </w:pPr>
    </w:p>
    <w:p w14:paraId="53FA5311">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承诺单位（盖章）：</w:t>
      </w:r>
      <w:r>
        <w:rPr>
          <w:rFonts w:hint="eastAsia" w:ascii="宋体" w:hAnsi="宋体" w:eastAsia="宋体" w:cs="宋体"/>
          <w:color w:val="auto"/>
          <w:sz w:val="24"/>
          <w:szCs w:val="24"/>
          <w:u w:val="single"/>
          <w:lang w:val="en-US" w:eastAsia="zh-CN"/>
        </w:rPr>
        <w:t xml:space="preserve">                             </w:t>
      </w:r>
    </w:p>
    <w:p w14:paraId="2CDB5C2F">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法定代表人（负责人）：</w:t>
      </w:r>
      <w:r>
        <w:rPr>
          <w:rFonts w:hint="eastAsia" w:ascii="宋体" w:hAnsi="宋体" w:eastAsia="宋体" w:cs="宋体"/>
          <w:color w:val="auto"/>
          <w:sz w:val="24"/>
          <w:szCs w:val="24"/>
          <w:u w:val="single"/>
          <w:lang w:val="en-US" w:eastAsia="zh-CN"/>
        </w:rPr>
        <w:t xml:space="preserve">                          </w:t>
      </w:r>
    </w:p>
    <w:p w14:paraId="633D36BF">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法定代表人（负责人）身份证号：</w:t>
      </w:r>
      <w:r>
        <w:rPr>
          <w:rFonts w:hint="eastAsia" w:ascii="宋体" w:hAnsi="宋体" w:eastAsia="宋体" w:cs="宋体"/>
          <w:color w:val="auto"/>
          <w:sz w:val="24"/>
          <w:szCs w:val="24"/>
          <w:u w:val="single"/>
          <w:lang w:val="en-US" w:eastAsia="zh-CN"/>
        </w:rPr>
        <w:t xml:space="preserve">                  </w:t>
      </w:r>
    </w:p>
    <w:p w14:paraId="26A8D646">
      <w:pPr>
        <w:overflowPunct w:val="0"/>
        <w:topLinePunct/>
        <w:spacing w:line="50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rPr>
        <w:t>承诺日期：</w:t>
      </w:r>
      <w:r>
        <w:rPr>
          <w:rFonts w:hint="eastAsia" w:ascii="宋体" w:hAnsi="宋体" w:eastAsia="宋体" w:cs="宋体"/>
          <w:color w:val="auto"/>
          <w:sz w:val="24"/>
          <w:szCs w:val="24"/>
          <w:u w:val="single"/>
          <w:lang w:val="en-US" w:eastAsia="zh-CN"/>
        </w:rPr>
        <w:t xml:space="preserve">                          </w:t>
      </w:r>
    </w:p>
    <w:p w14:paraId="0E7F093B">
      <w:pPr>
        <w:pStyle w:val="20"/>
        <w:ind w:firstLine="186"/>
        <w:rPr>
          <w:rFonts w:hint="eastAsia" w:ascii="宋体" w:hAnsi="宋体" w:eastAsia="宋体" w:cs="宋体"/>
          <w:color w:val="auto"/>
          <w:highlight w:val="none"/>
        </w:rPr>
      </w:pPr>
    </w:p>
    <w:p w14:paraId="648C3EAC">
      <w:pPr>
        <w:ind w:firstLine="480"/>
        <w:rPr>
          <w:rFonts w:hint="eastAsia" w:ascii="宋体" w:hAnsi="宋体" w:eastAsia="宋体" w:cs="宋体"/>
          <w:b/>
          <w:color w:val="auto"/>
          <w:kern w:val="0"/>
          <w:highlight w:val="none"/>
        </w:rPr>
      </w:pPr>
    </w:p>
    <w:p w14:paraId="2308F69D">
      <w:pPr>
        <w:ind w:firstLine="480"/>
        <w:rPr>
          <w:rFonts w:hint="eastAsia" w:ascii="宋体" w:hAnsi="宋体" w:eastAsia="宋体" w:cs="宋体"/>
          <w:color w:val="auto"/>
          <w:kern w:val="0"/>
          <w:highlight w:val="none"/>
        </w:rPr>
      </w:pPr>
      <w:r>
        <w:rPr>
          <w:rFonts w:hint="eastAsia" w:ascii="宋体" w:hAnsi="宋体" w:eastAsia="宋体" w:cs="宋体"/>
          <w:b/>
          <w:color w:val="auto"/>
          <w:kern w:val="0"/>
          <w:highlight w:val="none"/>
        </w:rPr>
        <w:t>备注</w:t>
      </w:r>
      <w:r>
        <w:rPr>
          <w:rFonts w:hint="eastAsia" w:ascii="宋体" w:hAnsi="宋体" w:eastAsia="宋体" w:cs="宋体"/>
          <w:color w:val="auto"/>
          <w:kern w:val="0"/>
          <w:highlight w:val="none"/>
        </w:rPr>
        <w:t>：</w:t>
      </w:r>
    </w:p>
    <w:p w14:paraId="01CF7895">
      <w:pPr>
        <w:ind w:firstLine="520" w:firstLineChars="217"/>
        <w:rPr>
          <w:rFonts w:hint="eastAsia" w:ascii="宋体" w:hAnsi="宋体" w:eastAsia="宋体" w:cs="宋体"/>
          <w:color w:val="auto"/>
          <w:kern w:val="0"/>
          <w:sz w:val="24"/>
          <w:szCs w:val="15"/>
          <w:highlight w:val="none"/>
        </w:rPr>
      </w:pPr>
      <w:r>
        <w:rPr>
          <w:rFonts w:hint="eastAsia" w:ascii="宋体" w:hAnsi="宋体" w:eastAsia="宋体" w:cs="宋体"/>
          <w:color w:val="auto"/>
          <w:kern w:val="0"/>
          <w:sz w:val="24"/>
          <w:szCs w:val="15"/>
          <w:highlight w:val="none"/>
        </w:rPr>
        <w:t>1、承诺有效期限自承诺之日起1年；</w:t>
      </w:r>
    </w:p>
    <w:p w14:paraId="2279CE17">
      <w:pPr>
        <w:ind w:firstLine="520" w:firstLineChars="217"/>
        <w:rPr>
          <w:rFonts w:hint="eastAsia" w:ascii="宋体" w:hAnsi="宋体" w:eastAsia="宋体" w:cs="宋体"/>
          <w:color w:val="auto"/>
          <w:kern w:val="0"/>
          <w:sz w:val="24"/>
          <w:szCs w:val="15"/>
          <w:highlight w:val="none"/>
        </w:rPr>
      </w:pPr>
      <w:r>
        <w:rPr>
          <w:rFonts w:hint="eastAsia" w:ascii="宋体" w:hAnsi="宋体" w:eastAsia="宋体" w:cs="宋体"/>
          <w:color w:val="auto"/>
          <w:kern w:val="0"/>
          <w:sz w:val="24"/>
          <w:szCs w:val="15"/>
          <w:highlight w:val="none"/>
          <w:lang w:val="en-US" w:eastAsia="zh-CN"/>
        </w:rPr>
        <w:t>2</w:t>
      </w:r>
      <w:r>
        <w:rPr>
          <w:rFonts w:hint="eastAsia" w:ascii="宋体" w:hAnsi="宋体" w:eastAsia="宋体" w:cs="宋体"/>
          <w:color w:val="auto"/>
          <w:kern w:val="0"/>
          <w:sz w:val="24"/>
          <w:szCs w:val="15"/>
          <w:highlight w:val="none"/>
        </w:rPr>
        <w:t>、法定代表人或负责人、主体名称发生变更的应当重新做出承诺。</w:t>
      </w:r>
    </w:p>
    <w:p w14:paraId="4D2BC6B1">
      <w:pPr>
        <w:keepNext w:val="0"/>
        <w:keepLines w:val="0"/>
        <w:widowControl/>
        <w:suppressLineNumbers w:val="0"/>
        <w:ind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3、附信用中国（陕西榆林）网上承诺截图，承诺必须上传以上附件,否则投标无效；</w:t>
      </w:r>
    </w:p>
    <w:p w14:paraId="4F6B11F5">
      <w:pPr>
        <w:pStyle w:val="36"/>
        <w:ind w:left="0" w:leftChars="0" w:firstLine="0" w:firstLineChars="0"/>
        <w:rPr>
          <w:rFonts w:hint="eastAsia" w:ascii="宋体" w:hAnsi="宋体" w:eastAsia="宋体" w:cs="宋体"/>
          <w:color w:val="auto"/>
          <w:highlight w:val="none"/>
        </w:rPr>
      </w:pPr>
    </w:p>
    <w:p w14:paraId="31C52062">
      <w:pPr>
        <w:ind w:firstLine="520" w:firstLineChars="217"/>
        <w:rPr>
          <w:rFonts w:hint="eastAsia" w:ascii="宋体" w:hAnsi="宋体" w:eastAsia="宋体" w:cs="宋体"/>
          <w:color w:val="auto"/>
          <w:kern w:val="0"/>
          <w:sz w:val="24"/>
          <w:szCs w:val="15"/>
          <w:highlight w:val="none"/>
        </w:rPr>
        <w:sectPr>
          <w:headerReference r:id="rId14" w:type="default"/>
          <w:footerReference r:id="rId15" w:type="default"/>
          <w:pgSz w:w="11911" w:h="16843"/>
          <w:pgMar w:top="1304" w:right="1304" w:bottom="1304" w:left="1304" w:header="720" w:footer="720" w:gutter="0"/>
          <w:pgNumType w:fmt="decimal"/>
          <w:cols w:space="720" w:num="1"/>
          <w:rtlGutter w:val="0"/>
          <w:docGrid w:linePitch="312" w:charSpace="0"/>
        </w:sectPr>
      </w:pPr>
    </w:p>
    <w:p w14:paraId="6B6EA7A9">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8</w:t>
      </w:r>
    </w:p>
    <w:p w14:paraId="645BAC51">
      <w:pPr>
        <w:spacing w:line="560" w:lineRule="exact"/>
        <w:ind w:right="-2"/>
        <w:jc w:val="center"/>
        <w:rPr>
          <w:rFonts w:hint="eastAsia" w:ascii="宋体" w:hAnsi="宋体" w:eastAsia="宋体" w:cs="宋体"/>
          <w:b/>
          <w:bCs/>
          <w:color w:val="auto"/>
          <w:kern w:val="0"/>
          <w:sz w:val="20"/>
          <w:szCs w:val="15"/>
          <w:highlight w:val="none"/>
        </w:rPr>
      </w:pPr>
      <w:r>
        <w:rPr>
          <w:rFonts w:hint="eastAsia" w:ascii="宋体" w:hAnsi="宋体" w:eastAsia="宋体" w:cs="宋体"/>
          <w:b/>
          <w:bCs/>
          <w:color w:val="auto"/>
          <w:sz w:val="28"/>
          <w:szCs w:val="28"/>
          <w:highlight w:val="none"/>
        </w:rPr>
        <w:t>投标信用承诺书</w:t>
      </w:r>
      <w:r>
        <w:rPr>
          <w:rFonts w:hint="eastAsia" w:ascii="宋体" w:hAnsi="宋体" w:eastAsia="宋体" w:cs="宋体"/>
          <w:b/>
          <w:bCs/>
          <w:color w:val="auto"/>
          <w:sz w:val="24"/>
          <w:szCs w:val="24"/>
          <w:highlight w:val="none"/>
          <w:lang w:val="en-US" w:eastAsia="zh-CN" w:bidi="ar-SA"/>
        </w:rPr>
        <w:t>Ⅰ</w:t>
      </w:r>
    </w:p>
    <w:p w14:paraId="2E246059">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val="en-US" w:eastAsia="zh-CN"/>
        </w:rPr>
        <w:t>及合同包名称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1A2D6B5D">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0AE6F15D">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u w:val="single"/>
          <w:lang w:val="en-US" w:eastAsia="zh-CN"/>
        </w:rPr>
        <w:t xml:space="preserve">                                   </w:t>
      </w:r>
    </w:p>
    <w:p w14:paraId="2313D9EB">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法人代表：</w:t>
      </w:r>
      <w:r>
        <w:rPr>
          <w:rFonts w:hint="eastAsia" w:ascii="宋体" w:hAnsi="宋体" w:eastAsia="宋体" w:cs="宋体"/>
          <w:color w:val="auto"/>
          <w:sz w:val="24"/>
          <w:highlight w:val="none"/>
          <w:u w:val="single"/>
          <w:lang w:val="en-US" w:eastAsia="zh-CN"/>
        </w:rPr>
        <w:t xml:space="preserve">                                           </w:t>
      </w:r>
    </w:p>
    <w:p w14:paraId="3F10EE6E">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lang w:val="en-US" w:eastAsia="zh-CN"/>
        </w:rPr>
        <w:t xml:space="preserve">       项目名称及合同包名称         </w:t>
      </w:r>
      <w:r>
        <w:rPr>
          <w:rFonts w:hint="eastAsia" w:ascii="宋体" w:hAnsi="宋体" w:eastAsia="宋体" w:cs="宋体"/>
          <w:color w:val="auto"/>
          <w:sz w:val="24"/>
          <w:highlight w:val="none"/>
        </w:rPr>
        <w:t>投标活动中，我公司（单位）自愿作出以下投标信用承诺：</w:t>
      </w:r>
    </w:p>
    <w:p w14:paraId="368FE8F5">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（一）能严格遵守法律法规、职业道德和行业规范。</w:t>
      </w:r>
    </w:p>
    <w:p w14:paraId="0B4BD1C6">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参与招投标活动。2.向招投标监督部门、交易中心、</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、招标代理机构、评审委员会及其成员等当事主体赠送财物。3.投标截止后至中标人确定前，修改或者撤销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。4.在被确定为中标人后无正当理由：不按照招标文件和</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签订合同；在签订合同时向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提出附加条件、或者改变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的实质性内容；放弃中标；不按照招标文件的规定提交履约信用承诺。5.招投标法规定的其它违法违规行为。</w:t>
      </w:r>
    </w:p>
    <w:p w14:paraId="7A395297">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4526B944">
      <w:pPr>
        <w:widowControl/>
        <w:adjustRightInd w:val="0"/>
        <w:snapToGrid w:val="0"/>
        <w:spacing w:line="500" w:lineRule="exact"/>
        <w:ind w:firstLine="480"/>
        <w:jc w:val="left"/>
        <w:rPr>
          <w:rFonts w:hint="eastAsia" w:ascii="宋体" w:hAnsi="宋体" w:eastAsia="宋体" w:cs="宋体"/>
          <w:color w:val="auto"/>
          <w:sz w:val="24"/>
          <w:highlight w:val="none"/>
        </w:rPr>
      </w:pPr>
    </w:p>
    <w:p w14:paraId="1845153E">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67910C93">
      <w:pPr>
        <w:widowControl/>
        <w:adjustRightInd w:val="0"/>
        <w:snapToGrid w:val="0"/>
        <w:spacing w:line="500" w:lineRule="exact"/>
        <w:ind w:firstLine="480"/>
        <w:jc w:val="left"/>
        <w:rPr>
          <w:rFonts w:hint="eastAsia" w:ascii="宋体" w:hAnsi="宋体" w:eastAsia="宋体" w:cs="宋体"/>
          <w:color w:val="auto"/>
          <w:sz w:val="24"/>
          <w:highlight w:val="none"/>
        </w:rPr>
      </w:pPr>
    </w:p>
    <w:p w14:paraId="3B9AC946">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承诺时间：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30E47316">
      <w:pPr>
        <w:adjustRightInd w:val="0"/>
        <w:snapToGrid w:val="0"/>
        <w:spacing w:line="500" w:lineRule="exact"/>
        <w:rPr>
          <w:rFonts w:hint="eastAsia" w:ascii="宋体" w:hAnsi="宋体" w:eastAsia="宋体" w:cs="宋体"/>
          <w:b/>
          <w:color w:val="auto"/>
          <w:kern w:val="0"/>
          <w:sz w:val="24"/>
          <w:highlight w:val="none"/>
        </w:rPr>
      </w:pPr>
    </w:p>
    <w:p w14:paraId="0A8F061B">
      <w:pPr>
        <w:adjustRightInd w:val="0"/>
        <w:snapToGrid w:val="0"/>
        <w:spacing w:line="500" w:lineRule="exac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说明：</w:t>
      </w:r>
      <w:r>
        <w:rPr>
          <w:rFonts w:hint="eastAsia" w:ascii="宋体" w:hAnsi="宋体" w:eastAsia="宋体" w:cs="宋体"/>
          <w:b/>
          <w:color w:val="auto"/>
          <w:kern w:val="0"/>
          <w:sz w:val="24"/>
          <w:highlight w:val="none"/>
          <w:lang w:val="en-US" w:eastAsia="zh-CN"/>
        </w:rPr>
        <w:t>1、</w:t>
      </w:r>
      <w:r>
        <w:rPr>
          <w:rFonts w:hint="eastAsia" w:ascii="宋体" w:hAnsi="宋体" w:eastAsia="宋体" w:cs="宋体"/>
          <w:b/>
          <w:color w:val="auto"/>
          <w:kern w:val="0"/>
          <w:sz w:val="24"/>
          <w:highlight w:val="none"/>
        </w:rPr>
        <w:t>本承诺书效力和作用等同投标保证金，其有效期与投标有效期一致。</w:t>
      </w:r>
    </w:p>
    <w:p w14:paraId="2A13F6FB">
      <w:pPr>
        <w:keepNext w:val="0"/>
        <w:keepLines w:val="0"/>
        <w:widowControl/>
        <w:suppressLineNumbers w:val="0"/>
        <w:ind w:firstLine="723" w:firstLineChars="300"/>
        <w:jc w:val="left"/>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2、附信用中国（陕西榆林）网上承诺截图，承诺必须上传以上附件,否则投标无效。</w:t>
      </w:r>
    </w:p>
    <w:p w14:paraId="686A7A3D">
      <w:pPr>
        <w:ind w:firstLine="455" w:firstLineChars="217"/>
        <w:rPr>
          <w:rFonts w:hint="eastAsia" w:ascii="宋体" w:hAnsi="宋体" w:eastAsia="宋体" w:cs="宋体"/>
          <w:color w:val="auto"/>
          <w:kern w:val="0"/>
          <w:highlight w:val="none"/>
        </w:rPr>
      </w:pPr>
    </w:p>
    <w:p w14:paraId="0572210C">
      <w:pPr>
        <w:numPr>
          <w:ilvl w:val="0"/>
          <w:numId w:val="0"/>
        </w:numPr>
        <w:spacing w:line="360" w:lineRule="auto"/>
        <w:jc w:val="center"/>
        <w:rPr>
          <w:rFonts w:hint="eastAsia" w:ascii="宋体" w:hAnsi="宋体" w:eastAsia="宋体" w:cs="宋体"/>
          <w:b/>
          <w:bCs/>
          <w:color w:val="auto"/>
          <w:sz w:val="24"/>
          <w:szCs w:val="24"/>
          <w:highlight w:val="none"/>
          <w:lang w:val="en-US" w:eastAsia="zh-CN" w:bidi="ar-SA"/>
        </w:rPr>
      </w:pPr>
      <w:bookmarkStart w:id="115" w:name="_Toc30095"/>
      <w:bookmarkStart w:id="116" w:name="_Toc363474034"/>
      <w:bookmarkStart w:id="117" w:name="_Toc6447"/>
      <w:bookmarkStart w:id="118" w:name="_Toc403077657"/>
      <w:bookmarkStart w:id="119" w:name="_Toc11449"/>
      <w:r>
        <w:rPr>
          <w:rFonts w:hint="eastAsia" w:ascii="宋体" w:hAnsi="宋体" w:eastAsia="宋体" w:cs="宋体"/>
          <w:b/>
          <w:bCs/>
          <w:color w:val="auto"/>
          <w:sz w:val="24"/>
          <w:szCs w:val="24"/>
          <w:highlight w:val="none"/>
          <w:lang w:val="en-US" w:eastAsia="zh-CN" w:bidi="ar-SA"/>
        </w:rPr>
        <w:t>投标人信用承诺书Ⅱ</w:t>
      </w:r>
    </w:p>
    <w:p w14:paraId="66FA63D4">
      <w:pPr>
        <w:widowControl/>
        <w:spacing w:line="360" w:lineRule="auto"/>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30AF4668">
      <w:pPr>
        <w:widowControl/>
        <w:spacing w:line="360" w:lineRule="auto"/>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法人代表：</w:t>
      </w:r>
      <w:r>
        <w:rPr>
          <w:rFonts w:hint="eastAsia" w:ascii="宋体" w:hAnsi="宋体" w:eastAsia="宋体" w:cs="宋体"/>
          <w:color w:val="auto"/>
          <w:sz w:val="24"/>
          <w:highlight w:val="none"/>
          <w:u w:val="single"/>
          <w:lang w:val="en-US" w:eastAsia="zh-CN"/>
        </w:rPr>
        <w:t xml:space="preserve">             </w:t>
      </w:r>
    </w:p>
    <w:p w14:paraId="03D76EF8">
      <w:pPr>
        <w:widowControl/>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承诺有效期限：</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p>
    <w:p w14:paraId="18F38549">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lang w:val="en-US" w:eastAsia="zh-CN"/>
        </w:rPr>
        <w:t xml:space="preserve">       项目名称及合同包名称         </w:t>
      </w:r>
      <w:r>
        <w:rPr>
          <w:rFonts w:hint="eastAsia" w:ascii="宋体" w:hAnsi="宋体" w:eastAsia="宋体" w:cs="宋体"/>
          <w:color w:val="auto"/>
          <w:sz w:val="24"/>
          <w:highlight w:val="none"/>
        </w:rPr>
        <w:t>投标活动中，我公司（单位）郑重作出以下信用承诺：</w:t>
      </w:r>
    </w:p>
    <w:p w14:paraId="4F2E0029">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061C05C5">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参与招投标活动。2.向招投标监督部门、交易中心、</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、招标代理机构、评审委员会及其成员等当事主体赠送财物。3.投标截止后至中标人确定前，修改或者撤销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。4.在被确定为中标人后无正当理由：不按照招标文件和</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签订合同；在签订合同时向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提出附加条件、或者改变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的实质性内容；放弃中标；不按照招标文件的规定提交履约信用承诺。5.招投标法规定的其它违法违规行为。</w:t>
      </w:r>
    </w:p>
    <w:p w14:paraId="48F9FCC8">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（三）自愿接受招投标监督部门和有关行政监督部门的依法检查。</w:t>
      </w:r>
    </w:p>
    <w:p w14:paraId="5246F967">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（四）同意将此信用承诺纳入陕西省公共信用信息平台和榆林市公共信用信息共享平台，并上网公示，接受社会监督。</w:t>
      </w:r>
    </w:p>
    <w:p w14:paraId="7CD511F6">
      <w:pPr>
        <w:widowControl/>
        <w:adjustRightInd w:val="0"/>
        <w:snapToGri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786EF733">
      <w:pPr>
        <w:widowControl/>
        <w:tabs>
          <w:tab w:val="left" w:pos="4395"/>
        </w:tabs>
        <w:adjustRightInd w:val="0"/>
        <w:snapToGrid w:val="0"/>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691AEEE3">
      <w:pPr>
        <w:adjustRightInd w:val="0"/>
        <w:snapToGrid w:val="0"/>
        <w:spacing w:line="50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承诺时间：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739F8763">
      <w:pPr>
        <w:keepNext w:val="0"/>
        <w:keepLines w:val="0"/>
        <w:widowControl/>
        <w:suppressLineNumbers w:val="0"/>
        <w:jc w:val="left"/>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lang w:eastAsia="zh-CN"/>
        </w:rPr>
        <w:t>注：</w:t>
      </w:r>
      <w:r>
        <w:rPr>
          <w:rFonts w:hint="eastAsia" w:ascii="宋体" w:hAnsi="宋体" w:eastAsia="宋体" w:cs="宋体"/>
          <w:b/>
          <w:bCs/>
          <w:color w:val="auto"/>
          <w:kern w:val="0"/>
          <w:sz w:val="24"/>
          <w:highlight w:val="none"/>
          <w:lang w:val="en-US" w:eastAsia="zh-CN"/>
        </w:rPr>
        <w:t>1、</w:t>
      </w:r>
      <w:r>
        <w:rPr>
          <w:rFonts w:hint="eastAsia" w:ascii="宋体" w:hAnsi="宋体" w:eastAsia="宋体" w:cs="宋体"/>
          <w:b/>
          <w:bCs/>
          <w:color w:val="auto"/>
          <w:kern w:val="0"/>
          <w:sz w:val="24"/>
          <w:highlight w:val="none"/>
          <w:lang w:eastAsia="zh-CN"/>
        </w:rPr>
        <w:t>承诺有效期限不少于90天（从投标截止之日算起）</w:t>
      </w:r>
      <w:bookmarkEnd w:id="115"/>
      <w:bookmarkEnd w:id="116"/>
      <w:bookmarkEnd w:id="117"/>
      <w:bookmarkEnd w:id="118"/>
      <w:bookmarkEnd w:id="119"/>
    </w:p>
    <w:p w14:paraId="6D2FD540">
      <w:pPr>
        <w:keepNext w:val="0"/>
        <w:keepLines w:val="0"/>
        <w:widowControl/>
        <w:suppressLineNumbers w:val="0"/>
        <w:ind w:firstLine="482" w:firstLineChars="20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
        </w:rPr>
        <w:t>2、附信用中国（陕西榆林）网上承诺截图，承诺必须上传以上附件,否则投标无效。</w:t>
      </w:r>
    </w:p>
    <w:p w14:paraId="203A4767">
      <w:pPr>
        <w:numPr>
          <w:ilvl w:val="0"/>
          <w:numId w:val="0"/>
        </w:numPr>
        <w:spacing w:line="500" w:lineRule="exact"/>
        <w:ind w:leftChars="20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投标人委托代理人员信用承诺书Ⅲ</w:t>
      </w:r>
    </w:p>
    <w:p w14:paraId="3CD9D3BC">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在项目招投标活动中，我个人郑重作出以下信用承诺：</w:t>
      </w:r>
    </w:p>
    <w:p w14:paraId="08927461">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3B2D7D69">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参与招投标活动。2.向招投标监督部门、交易中心、</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、招标代理机构、评审委员会及其成员等当事主体赠送财物。3.投标截止后至中标人确定前，修改或者撤销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。4.在被确定为中标人后无正当理由：不按照招标文件和</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签订合同；在签订合同时向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提出附加条件、或者改变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的实质性内容；放弃中标；不按照招标文件的规定提交履约信用承诺。5.招投标法规定的其它违法违规行为。</w:t>
      </w:r>
    </w:p>
    <w:p w14:paraId="2FF69735">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（三）自愿接受招投标监督部门和有关行政监督部门的依法检查。</w:t>
      </w:r>
    </w:p>
    <w:p w14:paraId="20783CD7">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（四）同意将此信用承诺纳入陕西省公共信用信息平台和榆林市公共信用信息共享平台，并接受社会监督。</w:t>
      </w:r>
    </w:p>
    <w:p w14:paraId="649355AD">
      <w:pPr>
        <w:widowControl/>
        <w:adjustRightInd w:val="0"/>
        <w:snapToGrid w:val="0"/>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15A744A2">
      <w:pPr>
        <w:widowControl/>
        <w:adjustRightInd w:val="0"/>
        <w:snapToGrid w:val="0"/>
        <w:spacing w:line="500" w:lineRule="exact"/>
        <w:jc w:val="left"/>
        <w:rPr>
          <w:rFonts w:hint="eastAsia" w:ascii="宋体" w:hAnsi="宋体" w:eastAsia="宋体" w:cs="宋体"/>
          <w:color w:val="auto"/>
          <w:sz w:val="24"/>
          <w:highlight w:val="none"/>
        </w:rPr>
      </w:pPr>
    </w:p>
    <w:p w14:paraId="1BECCC19">
      <w:pPr>
        <w:widowControl/>
        <w:adjustRightInd w:val="0"/>
        <w:snapToGrid w:val="0"/>
        <w:spacing w:line="500" w:lineRule="exact"/>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承诺有效期限：</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p>
    <w:p w14:paraId="568778C8">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6F5B2395">
      <w:pPr>
        <w:widowControl/>
        <w:adjustRightInd w:val="0"/>
        <w:snapToGrid w:val="0"/>
        <w:spacing w:line="500" w:lineRule="exact"/>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承诺人（签字）：</w:t>
      </w:r>
      <w:r>
        <w:rPr>
          <w:rFonts w:hint="eastAsia" w:ascii="宋体" w:hAnsi="宋体" w:eastAsia="宋体" w:cs="宋体"/>
          <w:color w:val="auto"/>
          <w:sz w:val="24"/>
          <w:highlight w:val="none"/>
          <w:u w:val="single"/>
          <w:lang w:val="en-US" w:eastAsia="zh-CN"/>
        </w:rPr>
        <w:t xml:space="preserve">                                    </w:t>
      </w:r>
    </w:p>
    <w:p w14:paraId="54292B38">
      <w:pPr>
        <w:widowControl/>
        <w:adjustRightInd w:val="0"/>
        <w:snapToGrid w:val="0"/>
        <w:spacing w:line="500" w:lineRule="exact"/>
        <w:ind w:firstLine="480"/>
        <w:jc w:val="lef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承诺时间：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0B912604">
      <w:pPr>
        <w:pStyle w:val="20"/>
        <w:ind w:left="0" w:leftChars="0" w:firstLine="0" w:firstLineChars="0"/>
        <w:rPr>
          <w:rFonts w:hint="eastAsia" w:ascii="宋体" w:hAnsi="宋体" w:eastAsia="宋体" w:cs="宋体"/>
          <w:color w:val="auto"/>
          <w:highlight w:val="none"/>
        </w:rPr>
      </w:pPr>
    </w:p>
    <w:p w14:paraId="07A61620">
      <w:pPr>
        <w:keepNext w:val="0"/>
        <w:keepLines w:val="0"/>
        <w:pageBreakBefore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lang w:eastAsia="zh-CN"/>
        </w:rPr>
        <w:t>注：</w:t>
      </w:r>
      <w:r>
        <w:rPr>
          <w:rFonts w:hint="eastAsia" w:ascii="宋体" w:hAnsi="宋体" w:eastAsia="宋体" w:cs="宋体"/>
          <w:b/>
          <w:bCs/>
          <w:color w:val="auto"/>
          <w:kern w:val="0"/>
          <w:sz w:val="24"/>
          <w:highlight w:val="none"/>
          <w:lang w:val="en-US" w:eastAsia="zh-CN"/>
        </w:rPr>
        <w:t>1、</w:t>
      </w:r>
      <w:r>
        <w:rPr>
          <w:rFonts w:hint="eastAsia" w:ascii="宋体" w:hAnsi="宋体" w:eastAsia="宋体" w:cs="宋体"/>
          <w:b/>
          <w:bCs/>
          <w:color w:val="auto"/>
          <w:kern w:val="0"/>
          <w:sz w:val="24"/>
          <w:highlight w:val="none"/>
          <w:lang w:eastAsia="zh-CN"/>
        </w:rPr>
        <w:t>承诺有效期限不少于90天（从投标截止之日算起）</w:t>
      </w:r>
    </w:p>
    <w:p w14:paraId="4855B0DC">
      <w:pPr>
        <w:keepNext w:val="0"/>
        <w:keepLines w:val="0"/>
        <w:widowControl/>
        <w:suppressLineNumbers w:val="0"/>
        <w:ind w:firstLine="482" w:firstLineChars="200"/>
        <w:jc w:val="left"/>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2、附信用中国（陕西榆林）网上承诺截图，承诺必须上传以上附件,否则投标无效。</w:t>
      </w:r>
    </w:p>
    <w:p w14:paraId="0B044948">
      <w:pPr>
        <w:pStyle w:val="20"/>
        <w:ind w:left="0" w:leftChars="0" w:firstLine="0" w:firstLineChars="0"/>
        <w:rPr>
          <w:rFonts w:hint="eastAsia" w:ascii="宋体" w:hAnsi="宋体" w:eastAsia="宋体" w:cs="宋体"/>
          <w:color w:val="auto"/>
        </w:rPr>
      </w:pPr>
    </w:p>
    <w:p w14:paraId="5514CACD">
      <w:pPr>
        <w:pStyle w:val="20"/>
        <w:ind w:left="0" w:leftChars="0" w:firstLine="0" w:firstLineChars="0"/>
        <w:rPr>
          <w:rFonts w:hint="eastAsia" w:ascii="宋体" w:hAnsi="宋体" w:eastAsia="宋体" w:cs="宋体"/>
          <w:color w:val="auto"/>
        </w:rPr>
      </w:pPr>
    </w:p>
    <w:p w14:paraId="639D68D8">
      <w:pPr>
        <w:pStyle w:val="20"/>
        <w:ind w:left="0" w:leftChars="0" w:firstLine="0" w:firstLineChars="0"/>
        <w:rPr>
          <w:rFonts w:hint="eastAsia" w:ascii="宋体" w:hAnsi="宋体" w:eastAsia="宋体" w:cs="宋体"/>
          <w:color w:val="auto"/>
        </w:rPr>
      </w:pPr>
    </w:p>
    <w:p w14:paraId="37435B7C">
      <w:pPr>
        <w:pStyle w:val="20"/>
        <w:ind w:left="0" w:leftChars="0" w:firstLine="0" w:firstLineChars="0"/>
        <w:rPr>
          <w:rFonts w:hint="eastAsia" w:ascii="宋体" w:hAnsi="宋体" w:eastAsia="宋体" w:cs="宋体"/>
          <w:color w:val="auto"/>
        </w:rPr>
      </w:pPr>
    </w:p>
    <w:p w14:paraId="28A2845D">
      <w:pPr>
        <w:pStyle w:val="3"/>
        <w:numPr>
          <w:ilvl w:val="0"/>
          <w:numId w:val="0"/>
        </w:num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第五部分</w:t>
      </w:r>
      <w:r>
        <w:rPr>
          <w:rFonts w:hint="eastAsia" w:ascii="宋体" w:hAnsi="宋体" w:eastAsia="宋体" w:cs="宋体"/>
          <w:color w:val="auto"/>
          <w:sz w:val="28"/>
          <w:szCs w:val="28"/>
          <w:highlight w:val="none"/>
        </w:rPr>
        <w:t xml:space="preserve">   </w:t>
      </w:r>
      <w:bookmarkStart w:id="120" w:name="_Toc12644"/>
      <w:bookmarkStart w:id="121" w:name="_Toc11917"/>
      <w:bookmarkStart w:id="122" w:name="_Toc20643"/>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概况</w:t>
      </w:r>
      <w:bookmarkEnd w:id="120"/>
      <w:bookmarkEnd w:id="121"/>
      <w:bookmarkEnd w:id="122"/>
    </w:p>
    <w:p w14:paraId="498275FF">
      <w:pPr>
        <w:rPr>
          <w:rFonts w:hint="eastAsia" w:ascii="宋体" w:hAnsi="宋体" w:eastAsia="宋体" w:cs="宋体"/>
          <w:color w:val="auto"/>
          <w:sz w:val="32"/>
          <w:szCs w:val="18"/>
          <w:highlight w:val="none"/>
        </w:rPr>
      </w:pPr>
    </w:p>
    <w:p w14:paraId="691391A1">
      <w:pPr>
        <w:adjustRightInd w:val="0"/>
        <w:snapToGrid w:val="0"/>
        <w:spacing w:line="360" w:lineRule="auto"/>
        <w:ind w:right="23" w:rightChars="11"/>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一、供应商</w:t>
      </w:r>
      <w:r>
        <w:rPr>
          <w:rFonts w:hint="eastAsia" w:ascii="宋体" w:hAnsi="宋体" w:eastAsia="宋体" w:cs="宋体"/>
          <w:b/>
          <w:color w:val="auto"/>
          <w:sz w:val="24"/>
          <w:szCs w:val="24"/>
          <w:highlight w:val="none"/>
        </w:rPr>
        <w:t>基本情况表</w:t>
      </w:r>
    </w:p>
    <w:tbl>
      <w:tblPr>
        <w:tblStyle w:val="2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3"/>
        <w:gridCol w:w="1351"/>
        <w:gridCol w:w="680"/>
        <w:gridCol w:w="851"/>
        <w:gridCol w:w="581"/>
        <w:gridCol w:w="299"/>
        <w:gridCol w:w="1075"/>
        <w:gridCol w:w="1320"/>
        <w:gridCol w:w="2055"/>
        <w:gridCol w:w="25"/>
        <w:gridCol w:w="8"/>
      </w:tblGrid>
      <w:tr w14:paraId="40EA5F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2064" w:type="dxa"/>
            <w:gridSpan w:val="2"/>
            <w:tcBorders>
              <w:top w:val="double" w:color="auto" w:sz="4" w:space="0"/>
              <w:left w:val="double" w:color="auto" w:sz="4" w:space="0"/>
              <w:bottom w:val="single" w:color="auto" w:sz="6" w:space="0"/>
              <w:right w:val="single" w:color="auto" w:sz="6" w:space="0"/>
            </w:tcBorders>
            <w:noWrap w:val="0"/>
            <w:vAlign w:val="center"/>
          </w:tcPr>
          <w:p w14:paraId="5E6D887F">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名称</w:t>
            </w:r>
          </w:p>
        </w:tc>
        <w:tc>
          <w:tcPr>
            <w:tcW w:w="3486" w:type="dxa"/>
            <w:gridSpan w:val="5"/>
            <w:tcBorders>
              <w:top w:val="double" w:color="auto" w:sz="4" w:space="0"/>
              <w:left w:val="single" w:color="auto" w:sz="6" w:space="0"/>
              <w:bottom w:val="single" w:color="auto" w:sz="6" w:space="0"/>
              <w:right w:val="single" w:color="auto" w:sz="6" w:space="0"/>
            </w:tcBorders>
            <w:noWrap w:val="0"/>
            <w:vAlign w:val="center"/>
          </w:tcPr>
          <w:p w14:paraId="78D5128C">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double" w:color="auto" w:sz="4" w:space="0"/>
              <w:left w:val="single" w:color="auto" w:sz="6" w:space="0"/>
              <w:bottom w:val="single" w:color="auto" w:sz="6" w:space="0"/>
              <w:right w:val="single" w:color="auto" w:sz="6" w:space="0"/>
            </w:tcBorders>
            <w:noWrap w:val="0"/>
            <w:vAlign w:val="center"/>
          </w:tcPr>
          <w:p w14:paraId="77B8E490">
            <w:pPr>
              <w:keepNext w:val="0"/>
              <w:keepLines w:val="0"/>
              <w:pageBreakBefore w:val="0"/>
              <w:widowControl w:val="0"/>
              <w:kinsoku/>
              <w:wordWrap/>
              <w:overflowPunct/>
              <w:topLinePunct/>
              <w:autoSpaceDE/>
              <w:autoSpaceDN/>
              <w:bidi w:val="0"/>
              <w:adjustRightInd/>
              <w:snapToGrid/>
              <w:spacing w:line="440" w:lineRule="exact"/>
              <w:ind w:left="-105" w:leftChars="-50" w:right="-105" w:rightChars="-5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tc>
        <w:tc>
          <w:tcPr>
            <w:tcW w:w="2088" w:type="dxa"/>
            <w:gridSpan w:val="3"/>
            <w:tcBorders>
              <w:top w:val="double" w:color="auto" w:sz="4" w:space="0"/>
              <w:left w:val="single" w:color="auto" w:sz="6" w:space="0"/>
              <w:bottom w:val="single" w:color="auto" w:sz="6" w:space="0"/>
              <w:right w:val="double" w:color="auto" w:sz="4" w:space="0"/>
            </w:tcBorders>
            <w:noWrap w:val="0"/>
            <w:vAlign w:val="center"/>
          </w:tcPr>
          <w:p w14:paraId="7EEDA638">
            <w:pPr>
              <w:topLinePunct/>
              <w:spacing w:line="440" w:lineRule="exact"/>
              <w:ind w:right="23" w:rightChars="11"/>
              <w:jc w:val="center"/>
              <w:rPr>
                <w:rFonts w:hint="eastAsia" w:ascii="宋体" w:hAnsi="宋体" w:eastAsia="宋体" w:cs="宋体"/>
                <w:color w:val="auto"/>
                <w:sz w:val="22"/>
                <w:szCs w:val="22"/>
                <w:highlight w:val="none"/>
              </w:rPr>
            </w:pPr>
          </w:p>
        </w:tc>
      </w:tr>
      <w:tr w14:paraId="21023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7"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62951578">
            <w:pPr>
              <w:topLinePunct/>
              <w:spacing w:line="440" w:lineRule="exact"/>
              <w:ind w:right="23" w:rightChars="1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统一社会信用代码</w:t>
            </w:r>
          </w:p>
        </w:tc>
        <w:tc>
          <w:tcPr>
            <w:tcW w:w="3486" w:type="dxa"/>
            <w:gridSpan w:val="5"/>
            <w:tcBorders>
              <w:top w:val="single" w:color="auto" w:sz="6" w:space="0"/>
              <w:left w:val="single" w:color="auto" w:sz="6" w:space="0"/>
              <w:bottom w:val="single" w:color="auto" w:sz="6" w:space="0"/>
              <w:right w:val="single" w:color="auto" w:sz="6" w:space="0"/>
            </w:tcBorders>
            <w:noWrap w:val="0"/>
            <w:vAlign w:val="center"/>
          </w:tcPr>
          <w:p w14:paraId="74D8496E">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single" w:color="auto" w:sz="6" w:space="0"/>
              <w:left w:val="single" w:color="auto" w:sz="6" w:space="0"/>
              <w:bottom w:val="single" w:color="auto" w:sz="6" w:space="0"/>
              <w:right w:val="single" w:color="auto" w:sz="6" w:space="0"/>
            </w:tcBorders>
            <w:noWrap w:val="0"/>
            <w:vAlign w:val="center"/>
          </w:tcPr>
          <w:p w14:paraId="62AD1608">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p>
        </w:tc>
        <w:tc>
          <w:tcPr>
            <w:tcW w:w="2080" w:type="dxa"/>
            <w:gridSpan w:val="2"/>
            <w:tcBorders>
              <w:top w:val="single" w:color="auto" w:sz="6" w:space="0"/>
              <w:left w:val="single" w:color="auto" w:sz="6" w:space="0"/>
              <w:bottom w:val="single" w:color="auto" w:sz="6" w:space="0"/>
              <w:right w:val="double" w:color="auto" w:sz="4" w:space="0"/>
            </w:tcBorders>
            <w:noWrap w:val="0"/>
            <w:vAlign w:val="center"/>
          </w:tcPr>
          <w:p w14:paraId="5E11EF8E">
            <w:pPr>
              <w:topLinePunct/>
              <w:spacing w:line="440" w:lineRule="exact"/>
              <w:ind w:right="23" w:rightChars="11"/>
              <w:jc w:val="center"/>
              <w:rPr>
                <w:rFonts w:hint="eastAsia" w:ascii="宋体" w:hAnsi="宋体" w:eastAsia="宋体" w:cs="宋体"/>
                <w:color w:val="auto"/>
                <w:sz w:val="22"/>
                <w:szCs w:val="22"/>
                <w:highlight w:val="none"/>
              </w:rPr>
            </w:pPr>
          </w:p>
        </w:tc>
      </w:tr>
      <w:tr w14:paraId="21EAF7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4"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19F01809">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w:t>
            </w:r>
          </w:p>
        </w:tc>
        <w:tc>
          <w:tcPr>
            <w:tcW w:w="3486" w:type="dxa"/>
            <w:gridSpan w:val="5"/>
            <w:tcBorders>
              <w:top w:val="single" w:color="auto" w:sz="6" w:space="0"/>
              <w:left w:val="single" w:color="auto" w:sz="6" w:space="0"/>
              <w:bottom w:val="single" w:color="auto" w:sz="6" w:space="0"/>
              <w:right w:val="single" w:color="auto" w:sz="6" w:space="0"/>
            </w:tcBorders>
            <w:noWrap w:val="0"/>
            <w:vAlign w:val="center"/>
          </w:tcPr>
          <w:p w14:paraId="07CC9B46">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single" w:color="auto" w:sz="6" w:space="0"/>
              <w:left w:val="single" w:color="auto" w:sz="6" w:space="0"/>
              <w:bottom w:val="single" w:color="auto" w:sz="6" w:space="0"/>
              <w:right w:val="single" w:color="auto" w:sz="6" w:space="0"/>
            </w:tcBorders>
            <w:noWrap w:val="0"/>
            <w:vAlign w:val="center"/>
          </w:tcPr>
          <w:p w14:paraId="27BD2997">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电子邮箱</w:t>
            </w:r>
          </w:p>
        </w:tc>
        <w:tc>
          <w:tcPr>
            <w:tcW w:w="2080" w:type="dxa"/>
            <w:gridSpan w:val="2"/>
            <w:tcBorders>
              <w:top w:val="single" w:color="auto" w:sz="6" w:space="0"/>
              <w:left w:val="single" w:color="auto" w:sz="6" w:space="0"/>
              <w:bottom w:val="single" w:color="auto" w:sz="6" w:space="0"/>
              <w:right w:val="double" w:color="auto" w:sz="4" w:space="0"/>
            </w:tcBorders>
            <w:noWrap w:val="0"/>
            <w:vAlign w:val="center"/>
          </w:tcPr>
          <w:p w14:paraId="30A4133C">
            <w:pPr>
              <w:topLinePunct/>
              <w:spacing w:line="440" w:lineRule="exact"/>
              <w:ind w:right="23" w:rightChars="11"/>
              <w:jc w:val="center"/>
              <w:rPr>
                <w:rFonts w:hint="eastAsia" w:ascii="宋体" w:hAnsi="宋体" w:eastAsia="宋体" w:cs="宋体"/>
                <w:color w:val="auto"/>
                <w:sz w:val="22"/>
                <w:szCs w:val="22"/>
                <w:highlight w:val="none"/>
              </w:rPr>
            </w:pPr>
          </w:p>
        </w:tc>
      </w:tr>
      <w:tr w14:paraId="019009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4"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4CF0D0DC">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上年营业收入</w:t>
            </w:r>
          </w:p>
        </w:tc>
        <w:tc>
          <w:tcPr>
            <w:tcW w:w="3486" w:type="dxa"/>
            <w:gridSpan w:val="5"/>
            <w:tcBorders>
              <w:top w:val="single" w:color="auto" w:sz="6" w:space="0"/>
              <w:left w:val="single" w:color="auto" w:sz="6" w:space="0"/>
              <w:bottom w:val="single" w:color="auto" w:sz="6" w:space="0"/>
              <w:right w:val="single" w:color="auto" w:sz="6" w:space="0"/>
            </w:tcBorders>
            <w:noWrap w:val="0"/>
            <w:vAlign w:val="center"/>
          </w:tcPr>
          <w:p w14:paraId="62B555E1">
            <w:pPr>
              <w:topLinePunct/>
              <w:spacing w:line="440" w:lineRule="exact"/>
              <w:ind w:right="23" w:rightChars="11"/>
              <w:jc w:val="center"/>
              <w:rPr>
                <w:rFonts w:hint="eastAsia" w:ascii="宋体" w:hAnsi="宋体" w:eastAsia="宋体" w:cs="宋体"/>
                <w:color w:val="auto"/>
                <w:sz w:val="22"/>
                <w:szCs w:val="22"/>
                <w:highlight w:val="none"/>
              </w:rPr>
            </w:pPr>
          </w:p>
        </w:tc>
        <w:tc>
          <w:tcPr>
            <w:tcW w:w="1320" w:type="dxa"/>
            <w:tcBorders>
              <w:top w:val="single" w:color="auto" w:sz="6" w:space="0"/>
              <w:left w:val="single" w:color="auto" w:sz="6" w:space="0"/>
              <w:bottom w:val="single" w:color="auto" w:sz="6" w:space="0"/>
              <w:right w:val="single" w:color="auto" w:sz="6" w:space="0"/>
            </w:tcBorders>
            <w:noWrap w:val="0"/>
            <w:vAlign w:val="center"/>
          </w:tcPr>
          <w:p w14:paraId="3ED9552A">
            <w:pPr>
              <w:keepNext w:val="0"/>
              <w:keepLines w:val="0"/>
              <w:pageBreakBefore w:val="0"/>
              <w:widowControl w:val="0"/>
              <w:kinsoku/>
              <w:wordWrap/>
              <w:overflowPunct/>
              <w:topLinePunct/>
              <w:autoSpaceDE/>
              <w:autoSpaceDN/>
              <w:bidi w:val="0"/>
              <w:adjustRightInd/>
              <w:snapToGrid/>
              <w:spacing w:line="440" w:lineRule="exact"/>
              <w:ind w:left="-105" w:leftChars="-50" w:right="-105" w:rightChars="-5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员工总人数</w:t>
            </w:r>
          </w:p>
        </w:tc>
        <w:tc>
          <w:tcPr>
            <w:tcW w:w="2080" w:type="dxa"/>
            <w:gridSpan w:val="2"/>
            <w:tcBorders>
              <w:top w:val="single" w:color="auto" w:sz="6" w:space="0"/>
              <w:left w:val="single" w:color="auto" w:sz="6" w:space="0"/>
              <w:bottom w:val="single" w:color="auto" w:sz="6" w:space="0"/>
              <w:right w:val="double" w:color="auto" w:sz="4" w:space="0"/>
            </w:tcBorders>
            <w:noWrap w:val="0"/>
            <w:vAlign w:val="center"/>
          </w:tcPr>
          <w:p w14:paraId="1339FC36">
            <w:pPr>
              <w:topLinePunct/>
              <w:spacing w:line="440" w:lineRule="exact"/>
              <w:ind w:right="23" w:rightChars="11"/>
              <w:jc w:val="center"/>
              <w:rPr>
                <w:rFonts w:hint="eastAsia" w:ascii="宋体" w:hAnsi="宋体" w:eastAsia="宋体" w:cs="宋体"/>
                <w:color w:val="auto"/>
                <w:sz w:val="22"/>
                <w:szCs w:val="22"/>
                <w:highlight w:val="none"/>
              </w:rPr>
            </w:pPr>
          </w:p>
        </w:tc>
      </w:tr>
      <w:tr w14:paraId="41B42F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91" w:hRule="atLeast"/>
          <w:jc w:val="center"/>
        </w:trPr>
        <w:tc>
          <w:tcPr>
            <w:tcW w:w="713" w:type="dxa"/>
            <w:vMerge w:val="restart"/>
            <w:tcBorders>
              <w:top w:val="single" w:color="auto" w:sz="6" w:space="0"/>
              <w:left w:val="double" w:color="auto" w:sz="4" w:space="0"/>
              <w:bottom w:val="single" w:color="auto" w:sz="6" w:space="0"/>
              <w:right w:val="single" w:color="auto" w:sz="6" w:space="0"/>
            </w:tcBorders>
            <w:noWrap w:val="0"/>
            <w:vAlign w:val="center"/>
          </w:tcPr>
          <w:p w14:paraId="2E36FF1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营业执照</w:t>
            </w: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4E04274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注册号码</w:t>
            </w:r>
          </w:p>
        </w:tc>
        <w:tc>
          <w:tcPr>
            <w:tcW w:w="1432" w:type="dxa"/>
            <w:gridSpan w:val="2"/>
            <w:tcBorders>
              <w:top w:val="single" w:color="auto" w:sz="6" w:space="0"/>
              <w:left w:val="single" w:color="auto" w:sz="6" w:space="0"/>
              <w:bottom w:val="single" w:color="auto" w:sz="6" w:space="0"/>
              <w:right w:val="single" w:color="auto" w:sz="6" w:space="0"/>
            </w:tcBorders>
            <w:noWrap w:val="0"/>
            <w:vAlign w:val="center"/>
          </w:tcPr>
          <w:p w14:paraId="5B8CBB2E">
            <w:pPr>
              <w:topLinePunct/>
              <w:spacing w:line="440" w:lineRule="exact"/>
              <w:ind w:right="23" w:rightChars="11"/>
              <w:jc w:val="center"/>
              <w:rPr>
                <w:rFonts w:hint="eastAsia" w:ascii="宋体" w:hAnsi="宋体" w:eastAsia="宋体" w:cs="宋体"/>
                <w:color w:val="auto"/>
                <w:sz w:val="22"/>
                <w:szCs w:val="22"/>
                <w:highlight w:val="none"/>
              </w:rPr>
            </w:pPr>
          </w:p>
        </w:tc>
        <w:tc>
          <w:tcPr>
            <w:tcW w:w="1374" w:type="dxa"/>
            <w:gridSpan w:val="2"/>
            <w:tcBorders>
              <w:top w:val="single" w:color="auto" w:sz="6" w:space="0"/>
              <w:left w:val="single" w:color="auto" w:sz="6" w:space="0"/>
              <w:bottom w:val="single" w:color="auto" w:sz="6" w:space="0"/>
              <w:right w:val="single" w:color="auto" w:sz="6" w:space="0"/>
            </w:tcBorders>
            <w:noWrap w:val="0"/>
            <w:vAlign w:val="center"/>
          </w:tcPr>
          <w:p w14:paraId="4320ED67">
            <w:pPr>
              <w:topLinePunct/>
              <w:spacing w:line="440" w:lineRule="exact"/>
              <w:ind w:right="23"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注册地址</w:t>
            </w: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793F9024">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7C21A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2"/>
          <w:wAfter w:w="33" w:type="dxa"/>
          <w:trHeight w:val="691"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27E0AC1E">
            <w:pPr>
              <w:topLinePunct/>
              <w:spacing w:line="440" w:lineRule="exact"/>
              <w:ind w:right="23" w:rightChars="11"/>
              <w:jc w:val="center"/>
              <w:rPr>
                <w:rFonts w:hint="eastAsia" w:ascii="宋体" w:hAnsi="宋体" w:eastAsia="宋体" w:cs="宋体"/>
                <w:color w:val="auto"/>
                <w:sz w:val="22"/>
                <w:szCs w:val="22"/>
                <w:highlight w:val="none"/>
              </w:rPr>
            </w:pP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3CC8AA33">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1432" w:type="dxa"/>
            <w:gridSpan w:val="2"/>
            <w:tcBorders>
              <w:top w:val="single" w:color="auto" w:sz="6" w:space="0"/>
              <w:left w:val="single" w:color="auto" w:sz="6" w:space="0"/>
              <w:bottom w:val="single" w:color="auto" w:sz="6" w:space="0"/>
              <w:right w:val="single" w:color="auto" w:sz="6" w:space="0"/>
            </w:tcBorders>
            <w:noWrap w:val="0"/>
            <w:vAlign w:val="center"/>
          </w:tcPr>
          <w:p w14:paraId="5F6C6AE9">
            <w:pPr>
              <w:topLinePunct/>
              <w:spacing w:line="440" w:lineRule="exact"/>
              <w:ind w:right="23" w:rightChars="11"/>
              <w:jc w:val="center"/>
              <w:rPr>
                <w:rFonts w:hint="eastAsia" w:ascii="宋体" w:hAnsi="宋体" w:eastAsia="宋体" w:cs="宋体"/>
                <w:color w:val="auto"/>
                <w:sz w:val="22"/>
                <w:szCs w:val="22"/>
                <w:highlight w:val="none"/>
              </w:rPr>
            </w:pPr>
          </w:p>
        </w:tc>
        <w:tc>
          <w:tcPr>
            <w:tcW w:w="1374" w:type="dxa"/>
            <w:gridSpan w:val="2"/>
            <w:tcBorders>
              <w:top w:val="single" w:color="auto" w:sz="6" w:space="0"/>
              <w:left w:val="single" w:color="auto" w:sz="6" w:space="0"/>
              <w:bottom w:val="single" w:color="auto" w:sz="6" w:space="0"/>
              <w:right w:val="single" w:color="auto" w:sz="6" w:space="0"/>
            </w:tcBorders>
            <w:noWrap w:val="0"/>
            <w:vAlign w:val="center"/>
          </w:tcPr>
          <w:p w14:paraId="11D4698E">
            <w:pPr>
              <w:topLinePunct/>
              <w:spacing w:line="440" w:lineRule="exact"/>
              <w:ind w:right="23"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发证日期</w:t>
            </w:r>
          </w:p>
        </w:tc>
        <w:tc>
          <w:tcPr>
            <w:tcW w:w="3375" w:type="dxa"/>
            <w:gridSpan w:val="2"/>
            <w:tcBorders>
              <w:top w:val="single" w:color="auto" w:sz="6" w:space="0"/>
              <w:left w:val="single" w:color="auto" w:sz="6" w:space="0"/>
              <w:bottom w:val="single" w:color="auto" w:sz="6" w:space="0"/>
              <w:right w:val="double" w:color="auto" w:sz="4" w:space="0"/>
            </w:tcBorders>
            <w:noWrap w:val="0"/>
            <w:vAlign w:val="center"/>
          </w:tcPr>
          <w:p w14:paraId="37923183">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1B1E4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91"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1551915D">
            <w:pPr>
              <w:topLinePunct/>
              <w:spacing w:line="440" w:lineRule="exact"/>
              <w:ind w:right="23" w:rightChars="11"/>
              <w:jc w:val="center"/>
              <w:rPr>
                <w:rFonts w:hint="eastAsia" w:ascii="宋体" w:hAnsi="宋体" w:eastAsia="宋体" w:cs="宋体"/>
                <w:color w:val="auto"/>
                <w:sz w:val="22"/>
                <w:szCs w:val="22"/>
                <w:highlight w:val="none"/>
              </w:rPr>
            </w:pP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0688AC4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营业范围（主营）</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0AEF6980">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14A8EC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91"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59ED3957">
            <w:pPr>
              <w:topLinePunct/>
              <w:spacing w:line="440" w:lineRule="exact"/>
              <w:ind w:right="23" w:rightChars="11"/>
              <w:jc w:val="center"/>
              <w:rPr>
                <w:rFonts w:hint="eastAsia" w:ascii="宋体" w:hAnsi="宋体" w:eastAsia="宋体" w:cs="宋体"/>
                <w:color w:val="auto"/>
                <w:sz w:val="22"/>
                <w:szCs w:val="22"/>
                <w:highlight w:val="none"/>
              </w:rPr>
            </w:pPr>
          </w:p>
        </w:tc>
        <w:tc>
          <w:tcPr>
            <w:tcW w:w="2031" w:type="dxa"/>
            <w:gridSpan w:val="2"/>
            <w:tcBorders>
              <w:top w:val="single" w:color="auto" w:sz="6" w:space="0"/>
              <w:left w:val="single" w:color="auto" w:sz="6" w:space="0"/>
              <w:bottom w:val="single" w:color="auto" w:sz="6" w:space="0"/>
              <w:right w:val="single" w:color="auto" w:sz="6" w:space="0"/>
            </w:tcBorders>
            <w:noWrap w:val="0"/>
            <w:vAlign w:val="center"/>
          </w:tcPr>
          <w:p w14:paraId="463D9417">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营业范围（兼营）</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17261B51">
            <w:pPr>
              <w:topLinePunct/>
              <w:spacing w:line="440" w:lineRule="exact"/>
              <w:ind w:right="23" w:rightChars="11" w:firstLine="110" w:firstLineChars="50"/>
              <w:jc w:val="center"/>
              <w:rPr>
                <w:rFonts w:hint="eastAsia" w:ascii="宋体" w:hAnsi="宋体" w:eastAsia="宋体" w:cs="宋体"/>
                <w:color w:val="auto"/>
                <w:sz w:val="22"/>
                <w:szCs w:val="22"/>
                <w:highlight w:val="none"/>
              </w:rPr>
            </w:pPr>
          </w:p>
        </w:tc>
      </w:tr>
      <w:tr w14:paraId="2F168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26" w:hRule="atLeast"/>
          <w:jc w:val="center"/>
        </w:trPr>
        <w:tc>
          <w:tcPr>
            <w:tcW w:w="2744" w:type="dxa"/>
            <w:gridSpan w:val="3"/>
            <w:tcBorders>
              <w:top w:val="single" w:color="auto" w:sz="6" w:space="0"/>
              <w:left w:val="double" w:color="auto" w:sz="4" w:space="0"/>
              <w:bottom w:val="single" w:color="auto" w:sz="6" w:space="0"/>
              <w:right w:val="single" w:color="auto" w:sz="6" w:space="0"/>
            </w:tcBorders>
            <w:noWrap w:val="0"/>
            <w:vAlign w:val="center"/>
          </w:tcPr>
          <w:p w14:paraId="2EA92C96">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基本账户开户行及帐号</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4DA09B99">
            <w:pPr>
              <w:topLinePunct/>
              <w:spacing w:line="440" w:lineRule="exact"/>
              <w:ind w:right="23" w:rightChars="11"/>
              <w:jc w:val="center"/>
              <w:rPr>
                <w:rFonts w:hint="eastAsia" w:ascii="宋体" w:hAnsi="宋体" w:eastAsia="宋体" w:cs="宋体"/>
                <w:color w:val="auto"/>
                <w:sz w:val="22"/>
                <w:szCs w:val="22"/>
                <w:highlight w:val="none"/>
              </w:rPr>
            </w:pPr>
          </w:p>
        </w:tc>
      </w:tr>
      <w:tr w14:paraId="3D7D7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26" w:hRule="atLeast"/>
          <w:jc w:val="center"/>
        </w:trPr>
        <w:tc>
          <w:tcPr>
            <w:tcW w:w="2744" w:type="dxa"/>
            <w:gridSpan w:val="3"/>
            <w:tcBorders>
              <w:top w:val="single" w:color="auto" w:sz="6" w:space="0"/>
              <w:left w:val="double" w:color="auto" w:sz="4" w:space="0"/>
              <w:bottom w:val="single" w:color="auto" w:sz="6" w:space="0"/>
              <w:right w:val="single" w:color="auto" w:sz="6" w:space="0"/>
            </w:tcBorders>
            <w:noWrap w:val="0"/>
            <w:vAlign w:val="center"/>
          </w:tcPr>
          <w:p w14:paraId="11652960">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税务发证机关</w:t>
            </w:r>
          </w:p>
        </w:tc>
        <w:tc>
          <w:tcPr>
            <w:tcW w:w="6206" w:type="dxa"/>
            <w:gridSpan w:val="7"/>
            <w:tcBorders>
              <w:top w:val="single" w:color="auto" w:sz="6" w:space="0"/>
              <w:left w:val="single" w:color="auto" w:sz="6" w:space="0"/>
              <w:bottom w:val="single" w:color="auto" w:sz="6" w:space="0"/>
              <w:right w:val="double" w:color="auto" w:sz="4" w:space="0"/>
            </w:tcBorders>
            <w:noWrap w:val="0"/>
            <w:vAlign w:val="center"/>
          </w:tcPr>
          <w:p w14:paraId="09AAFF1B">
            <w:pPr>
              <w:topLinePunct/>
              <w:spacing w:line="440" w:lineRule="exact"/>
              <w:ind w:right="23" w:rightChars="11"/>
              <w:jc w:val="center"/>
              <w:rPr>
                <w:rFonts w:hint="eastAsia" w:ascii="宋体" w:hAnsi="宋体" w:eastAsia="宋体" w:cs="宋体"/>
                <w:color w:val="auto"/>
                <w:sz w:val="22"/>
                <w:szCs w:val="22"/>
                <w:highlight w:val="none"/>
              </w:rPr>
            </w:pPr>
          </w:p>
        </w:tc>
      </w:tr>
      <w:tr w14:paraId="2D254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71"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2C8299A7">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资质名称</w:t>
            </w: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1359E7BA">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等级</w:t>
            </w:r>
          </w:p>
        </w:tc>
        <w:tc>
          <w:tcPr>
            <w:tcW w:w="1075" w:type="dxa"/>
            <w:tcBorders>
              <w:top w:val="single" w:color="auto" w:sz="6" w:space="0"/>
              <w:left w:val="single" w:color="auto" w:sz="6" w:space="0"/>
              <w:bottom w:val="single" w:color="auto" w:sz="6" w:space="0"/>
              <w:right w:val="single" w:color="auto" w:sz="6" w:space="0"/>
            </w:tcBorders>
            <w:noWrap w:val="0"/>
            <w:vAlign w:val="center"/>
          </w:tcPr>
          <w:p w14:paraId="0378DA92">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435E3EDD">
            <w:pPr>
              <w:topLinePunct/>
              <w:spacing w:line="440" w:lineRule="exact"/>
              <w:ind w:right="23"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有效期</w:t>
            </w:r>
          </w:p>
        </w:tc>
      </w:tr>
      <w:tr w14:paraId="7B58C1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710F4561">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023FD05A">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0BE8CF06">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118C5619">
            <w:pPr>
              <w:topLinePunct/>
              <w:spacing w:line="440" w:lineRule="exact"/>
              <w:ind w:right="23" w:rightChars="11"/>
              <w:jc w:val="center"/>
              <w:rPr>
                <w:rFonts w:hint="eastAsia" w:ascii="宋体" w:hAnsi="宋体" w:eastAsia="宋体" w:cs="宋体"/>
                <w:color w:val="auto"/>
                <w:sz w:val="22"/>
                <w:szCs w:val="22"/>
                <w:highlight w:val="none"/>
              </w:rPr>
            </w:pPr>
          </w:p>
        </w:tc>
      </w:tr>
      <w:tr w14:paraId="2E61D6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1B182794">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3C2ADF44">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30FABC57">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62F46E9B">
            <w:pPr>
              <w:topLinePunct/>
              <w:spacing w:line="440" w:lineRule="exact"/>
              <w:ind w:right="23" w:rightChars="11"/>
              <w:jc w:val="center"/>
              <w:rPr>
                <w:rFonts w:hint="eastAsia" w:ascii="宋体" w:hAnsi="宋体" w:eastAsia="宋体" w:cs="宋体"/>
                <w:color w:val="auto"/>
                <w:sz w:val="22"/>
                <w:szCs w:val="22"/>
                <w:highlight w:val="none"/>
              </w:rPr>
            </w:pPr>
          </w:p>
        </w:tc>
      </w:tr>
      <w:tr w14:paraId="432655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37442692">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2E958280">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1EDD3F0A">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332C16D7">
            <w:pPr>
              <w:topLinePunct/>
              <w:spacing w:line="440" w:lineRule="exact"/>
              <w:ind w:right="23" w:rightChars="11"/>
              <w:jc w:val="center"/>
              <w:rPr>
                <w:rFonts w:hint="eastAsia" w:ascii="宋体" w:hAnsi="宋体" w:eastAsia="宋体" w:cs="宋体"/>
                <w:color w:val="auto"/>
                <w:sz w:val="22"/>
                <w:szCs w:val="22"/>
                <w:highlight w:val="none"/>
              </w:rPr>
            </w:pPr>
          </w:p>
        </w:tc>
      </w:tr>
      <w:tr w14:paraId="7019B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11" w:hRule="atLeast"/>
          <w:jc w:val="center"/>
        </w:trPr>
        <w:tc>
          <w:tcPr>
            <w:tcW w:w="3595" w:type="dxa"/>
            <w:gridSpan w:val="4"/>
            <w:tcBorders>
              <w:top w:val="single" w:color="auto" w:sz="6" w:space="0"/>
              <w:left w:val="double" w:color="auto" w:sz="4" w:space="0"/>
              <w:bottom w:val="single" w:color="auto" w:sz="6" w:space="0"/>
              <w:right w:val="single" w:color="auto" w:sz="6" w:space="0"/>
            </w:tcBorders>
            <w:noWrap w:val="0"/>
            <w:vAlign w:val="center"/>
          </w:tcPr>
          <w:p w14:paraId="3AB60A43">
            <w:pPr>
              <w:topLinePunct/>
              <w:spacing w:line="440" w:lineRule="exact"/>
              <w:ind w:right="23"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766785F2">
            <w:pPr>
              <w:topLinePunct/>
              <w:spacing w:line="440" w:lineRule="exact"/>
              <w:ind w:right="23" w:rightChars="11"/>
              <w:jc w:val="center"/>
              <w:rPr>
                <w:rFonts w:hint="eastAsia" w:ascii="宋体" w:hAnsi="宋体" w:eastAsia="宋体" w:cs="宋体"/>
                <w:color w:val="auto"/>
                <w:sz w:val="22"/>
                <w:szCs w:val="22"/>
                <w:highlight w:val="none"/>
              </w:rPr>
            </w:pPr>
          </w:p>
        </w:tc>
        <w:tc>
          <w:tcPr>
            <w:tcW w:w="1075" w:type="dxa"/>
            <w:tcBorders>
              <w:top w:val="single" w:color="auto" w:sz="6" w:space="0"/>
              <w:left w:val="single" w:color="auto" w:sz="6" w:space="0"/>
              <w:bottom w:val="single" w:color="auto" w:sz="6" w:space="0"/>
              <w:right w:val="single" w:color="auto" w:sz="6" w:space="0"/>
            </w:tcBorders>
            <w:noWrap w:val="0"/>
            <w:vAlign w:val="center"/>
          </w:tcPr>
          <w:p w14:paraId="3BD1104B">
            <w:pPr>
              <w:topLinePunct/>
              <w:spacing w:line="440" w:lineRule="exact"/>
              <w:ind w:right="23" w:rightChars="11"/>
              <w:jc w:val="center"/>
              <w:rPr>
                <w:rFonts w:hint="eastAsia" w:ascii="宋体" w:hAnsi="宋体" w:eastAsia="宋体" w:cs="宋体"/>
                <w:color w:val="auto"/>
                <w:sz w:val="22"/>
                <w:szCs w:val="22"/>
                <w:highlight w:val="none"/>
              </w:rPr>
            </w:pP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7935C3A7">
            <w:pPr>
              <w:topLinePunct/>
              <w:spacing w:line="440" w:lineRule="exact"/>
              <w:ind w:right="23" w:rightChars="11"/>
              <w:jc w:val="center"/>
              <w:rPr>
                <w:rFonts w:hint="eastAsia" w:ascii="宋体" w:hAnsi="宋体" w:eastAsia="宋体" w:cs="宋体"/>
                <w:color w:val="auto"/>
                <w:sz w:val="22"/>
                <w:szCs w:val="22"/>
                <w:highlight w:val="none"/>
              </w:rPr>
            </w:pPr>
          </w:p>
        </w:tc>
      </w:tr>
    </w:tbl>
    <w:p w14:paraId="11A53EB1">
      <w:pPr>
        <w:spacing w:before="190" w:beforeLines="50" w:line="500" w:lineRule="exact"/>
        <w:jc w:val="left"/>
        <w:rPr>
          <w:rFonts w:hint="eastAsia" w:ascii="宋体" w:hAnsi="宋体" w:eastAsia="宋体" w:cs="宋体"/>
          <w:b/>
          <w:color w:val="auto"/>
          <w:sz w:val="28"/>
          <w:szCs w:val="28"/>
        </w:rPr>
      </w:pPr>
    </w:p>
    <w:p w14:paraId="6ACAFB4C">
      <w:pPr>
        <w:rPr>
          <w:rFonts w:hint="eastAsia" w:ascii="宋体" w:hAnsi="宋体" w:eastAsia="宋体" w:cs="宋体"/>
          <w:b/>
          <w:color w:val="auto"/>
          <w:kern w:val="0"/>
          <w:sz w:val="24"/>
          <w:szCs w:val="24"/>
          <w:highlight w:val="none"/>
        </w:rPr>
      </w:pPr>
    </w:p>
    <w:p w14:paraId="63194E63">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1C744A98">
      <w:pPr>
        <w:spacing w:before="190" w:beforeLines="50" w:line="480" w:lineRule="auto"/>
        <w:jc w:val="left"/>
        <w:rPr>
          <w:rFonts w:hint="eastAsia" w:ascii="宋体" w:hAnsi="宋体" w:eastAsia="宋体" w:cs="宋体"/>
          <w:b/>
          <w:color w:val="auto"/>
          <w:sz w:val="28"/>
          <w:szCs w:val="28"/>
        </w:rPr>
      </w:pPr>
      <w:r>
        <w:rPr>
          <w:rFonts w:hint="eastAsia" w:ascii="宋体" w:hAnsi="宋体" w:eastAsia="宋体" w:cs="宋体"/>
          <w:b/>
          <w:color w:val="auto"/>
          <w:sz w:val="28"/>
          <w:szCs w:val="28"/>
        </w:rPr>
        <w:t>二、</w:t>
      </w:r>
      <w:r>
        <w:rPr>
          <w:rFonts w:hint="eastAsia" w:ascii="宋体" w:hAnsi="宋体" w:eastAsia="宋体" w:cs="宋体"/>
          <w:b/>
          <w:color w:val="auto"/>
          <w:sz w:val="28"/>
          <w:szCs w:val="28"/>
          <w:lang w:eastAsia="zh-CN"/>
        </w:rPr>
        <w:t>供应商</w:t>
      </w:r>
      <w:r>
        <w:rPr>
          <w:rFonts w:hint="eastAsia" w:ascii="宋体" w:hAnsi="宋体" w:eastAsia="宋体" w:cs="宋体"/>
          <w:b/>
          <w:color w:val="auto"/>
          <w:sz w:val="28"/>
          <w:szCs w:val="28"/>
        </w:rPr>
        <w:t>性质</w:t>
      </w:r>
    </w:p>
    <w:p w14:paraId="5C5046B1">
      <w:pPr>
        <w:tabs>
          <w:tab w:val="left" w:pos="5670"/>
        </w:tabs>
        <w:spacing w:line="36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残疾人福利性单位投标时，应提供声明函(按下文给定格式)。未提供或未按给定格式提供声明函的，残疾人福利性单位生产的产品将不能享受谈判文件规定的价格扣除，但不影响响应文件的有效性。</w:t>
      </w:r>
    </w:p>
    <w:p w14:paraId="1CBB07B4">
      <w:pPr>
        <w:tabs>
          <w:tab w:val="left" w:pos="5670"/>
        </w:tabs>
        <w:spacing w:line="36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监狱企业投标时，应当提供由省级以上监狱管理局、戒毒管理局(含新疆生产建设兵团)出具的属于监狱企业的证明文件(格式不作要求)。未提供证明文件的不影响响应文件的有效性。</w:t>
      </w:r>
    </w:p>
    <w:p w14:paraId="36822E59">
      <w:pPr>
        <w:tabs>
          <w:tab w:val="left" w:pos="5670"/>
        </w:tabs>
        <w:spacing w:line="360" w:lineRule="auto"/>
        <w:ind w:firstLine="566"/>
        <w:rPr>
          <w:rFonts w:hint="eastAsia" w:ascii="宋体" w:hAnsi="宋体" w:eastAsia="宋体" w:cs="宋体"/>
          <w:b/>
          <w:color w:val="auto"/>
          <w:sz w:val="24"/>
          <w:szCs w:val="24"/>
        </w:rPr>
      </w:pPr>
      <w:r>
        <w:rPr>
          <w:rFonts w:hint="eastAsia" w:ascii="宋体" w:hAnsi="宋体" w:eastAsia="宋体" w:cs="宋体"/>
          <w:color w:val="auto"/>
          <w:sz w:val="24"/>
          <w:szCs w:val="24"/>
        </w:rPr>
        <w:t>非残疾人福利性单位、监狱企业，也无联合体情况的，可不提供此项内容。</w:t>
      </w:r>
      <w:r>
        <w:rPr>
          <w:rFonts w:hint="eastAsia" w:ascii="宋体" w:hAnsi="宋体" w:eastAsia="宋体" w:cs="宋体"/>
          <w:color w:val="auto"/>
        </w:rPr>
        <w:br w:type="page"/>
      </w:r>
      <w:r>
        <w:rPr>
          <w:rFonts w:hint="eastAsia" w:ascii="宋体" w:hAnsi="宋体" w:eastAsia="宋体" w:cs="宋体"/>
          <w:b/>
          <w:bCs/>
          <w:color w:val="auto"/>
          <w:sz w:val="28"/>
          <w:szCs w:val="28"/>
        </w:rPr>
        <w:t>残疾人福利性单位声明函</w:t>
      </w:r>
    </w:p>
    <w:p w14:paraId="1C73FF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标段采购活动由本单位提供服务，或者提供其他残疾人福利性单位提供的服务。</w:t>
      </w:r>
    </w:p>
    <w:p w14:paraId="200B1B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4B315BD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p>
    <w:p w14:paraId="2EB400B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320" w:firstLineChars="18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（加盖公章）</w:t>
      </w:r>
    </w:p>
    <w:p w14:paraId="03E18300">
      <w:pPr>
        <w:keepNext w:val="0"/>
        <w:keepLines w:val="0"/>
        <w:pageBreakBefore w:val="0"/>
        <w:widowControl w:val="0"/>
        <w:tabs>
          <w:tab w:val="left" w:pos="567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64DD1387">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项目不分标段的，第___标段空白处填写“/”。</w:t>
      </w:r>
    </w:p>
    <w:p w14:paraId="4853489D">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79C6402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4A1313FD">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07C1B21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6BBA4023">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3E2F9C41">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w:t>
      </w:r>
      <w:r>
        <w:rPr>
          <w:rFonts w:hint="eastAsia" w:ascii="宋体" w:hAnsi="宋体" w:eastAsia="宋体" w:cs="宋体"/>
          <w:color w:val="auto"/>
          <w:sz w:val="24"/>
          <w:szCs w:val="24"/>
          <w:lang w:eastAsia="zh-CN"/>
        </w:rPr>
        <w:t>王</w:t>
      </w:r>
      <w:r>
        <w:rPr>
          <w:rFonts w:hint="eastAsia" w:ascii="宋体" w:hAnsi="宋体" w:eastAsia="宋体" w:cs="宋体"/>
          <w:color w:val="auto"/>
          <w:sz w:val="24"/>
          <w:szCs w:val="24"/>
        </w:rPr>
        <w:t>了不低于单位所在区县适用的经省级人民政府批准的月最低工资标准的工资；</w:t>
      </w:r>
    </w:p>
    <w:p w14:paraId="5F41F76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29097AA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43CDCB3">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二、中标、成交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rPr>
        <w:t>为残疾人福利性单位的，采购人或者其委托的采购代理机构应当随中标、成交结果同时公告其《残疾人福利性单位声明函》，接受社会监督。</w:t>
      </w:r>
    </w:p>
    <w:p w14:paraId="6830E126">
      <w:pPr>
        <w:keepNext w:val="0"/>
        <w:keepLines w:val="0"/>
        <w:widowControl/>
        <w:suppressLineNumbers w:val="0"/>
        <w:jc w:val="left"/>
        <w:rPr>
          <w:rFonts w:hint="eastAsia" w:ascii="宋体" w:hAnsi="宋体" w:eastAsia="宋体" w:cs="宋体"/>
          <w:b/>
          <w:bCs/>
          <w:color w:val="auto"/>
          <w:sz w:val="28"/>
          <w:szCs w:val="28"/>
        </w:rPr>
      </w:pPr>
      <w:r>
        <w:rPr>
          <w:rFonts w:hint="eastAsia" w:ascii="宋体" w:hAnsi="宋体" w:eastAsia="宋体" w:cs="宋体"/>
          <w:b/>
          <w:bCs/>
          <w:color w:val="auto"/>
          <w:kern w:val="0"/>
          <w:sz w:val="28"/>
          <w:szCs w:val="28"/>
          <w:lang w:val="en-US" w:eastAsia="zh-CN" w:bidi="ar"/>
        </w:rPr>
        <w:t>注：非残疾人福利性单位无需出附此函。</w:t>
      </w:r>
    </w:p>
    <w:p w14:paraId="5F848ED4">
      <w:pPr>
        <w:tabs>
          <w:tab w:val="left" w:pos="5670"/>
        </w:tabs>
        <w:spacing w:line="50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监狱企业证明函</w:t>
      </w:r>
    </w:p>
    <w:p w14:paraId="27C0A7F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2B954A9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624036">
      <w:pPr>
        <w:spacing w:line="360" w:lineRule="atLeast"/>
        <w:jc w:val="center"/>
        <w:rPr>
          <w:rFonts w:hint="eastAsia" w:ascii="宋体" w:hAnsi="宋体" w:eastAsia="宋体" w:cs="宋体"/>
          <w:b/>
          <w:color w:val="auto"/>
          <w:sz w:val="32"/>
          <w:szCs w:val="32"/>
        </w:rPr>
      </w:pPr>
    </w:p>
    <w:p w14:paraId="66E6BB3A">
      <w:pPr>
        <w:keepNext w:val="0"/>
        <w:keepLines w:val="0"/>
        <w:widowControl/>
        <w:suppressLineNumbers w:val="0"/>
        <w:jc w:val="left"/>
        <w:rPr>
          <w:rFonts w:hint="eastAsia" w:ascii="宋体" w:hAnsi="宋体" w:eastAsia="宋体" w:cs="宋体"/>
          <w:b/>
          <w:bCs/>
          <w:color w:val="auto"/>
          <w:kern w:val="0"/>
          <w:sz w:val="28"/>
          <w:szCs w:val="28"/>
          <w:lang w:val="en-US" w:eastAsia="zh-CN" w:bidi="ar"/>
        </w:rPr>
      </w:pPr>
    </w:p>
    <w:p w14:paraId="10E1A394">
      <w:pPr>
        <w:keepNext w:val="0"/>
        <w:keepLines w:val="0"/>
        <w:widowControl/>
        <w:suppressLineNumbers w:val="0"/>
        <w:jc w:val="left"/>
        <w:rPr>
          <w:rFonts w:hint="eastAsia" w:ascii="宋体" w:hAnsi="宋体" w:eastAsia="宋体" w:cs="宋体"/>
          <w:b/>
          <w:bCs/>
          <w:color w:val="auto"/>
          <w:kern w:val="0"/>
          <w:sz w:val="28"/>
          <w:szCs w:val="28"/>
          <w:lang w:val="en-US" w:eastAsia="zh-CN" w:bidi="ar"/>
        </w:rPr>
      </w:pPr>
    </w:p>
    <w:p w14:paraId="6C6BB68A">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b/>
          <w:bCs/>
          <w:color w:val="auto"/>
          <w:kern w:val="0"/>
          <w:sz w:val="28"/>
          <w:szCs w:val="28"/>
          <w:lang w:val="en-US" w:eastAsia="zh-CN" w:bidi="ar"/>
        </w:rPr>
        <w:t>注：非监狱企业无需出附此函。</w:t>
      </w:r>
    </w:p>
    <w:p w14:paraId="04FBE3E2">
      <w:pPr>
        <w:spacing w:line="360" w:lineRule="atLeast"/>
        <w:jc w:val="center"/>
        <w:rPr>
          <w:rFonts w:hint="eastAsia" w:ascii="宋体" w:hAnsi="宋体" w:eastAsia="宋体" w:cs="宋体"/>
          <w:b/>
          <w:color w:val="auto"/>
          <w:sz w:val="32"/>
          <w:szCs w:val="32"/>
        </w:rPr>
      </w:pPr>
    </w:p>
    <w:p w14:paraId="4EF3EA36">
      <w:pPr>
        <w:spacing w:line="360" w:lineRule="atLeast"/>
        <w:jc w:val="center"/>
        <w:rPr>
          <w:rFonts w:hint="eastAsia" w:ascii="宋体" w:hAnsi="宋体" w:eastAsia="宋体" w:cs="宋体"/>
          <w:b/>
          <w:color w:val="auto"/>
          <w:sz w:val="32"/>
          <w:szCs w:val="32"/>
        </w:rPr>
      </w:pPr>
    </w:p>
    <w:p w14:paraId="6757D046">
      <w:pPr>
        <w:spacing w:line="360" w:lineRule="atLeast"/>
        <w:jc w:val="center"/>
        <w:rPr>
          <w:rFonts w:hint="eastAsia" w:ascii="宋体" w:hAnsi="宋体" w:eastAsia="宋体" w:cs="宋体"/>
          <w:b/>
          <w:color w:val="auto"/>
          <w:sz w:val="32"/>
          <w:szCs w:val="32"/>
        </w:rPr>
      </w:pPr>
    </w:p>
    <w:p w14:paraId="786FC565">
      <w:pPr>
        <w:spacing w:line="360" w:lineRule="atLeast"/>
        <w:jc w:val="center"/>
        <w:rPr>
          <w:rFonts w:hint="eastAsia" w:ascii="宋体" w:hAnsi="宋体" w:eastAsia="宋体" w:cs="宋体"/>
          <w:b/>
          <w:color w:val="auto"/>
          <w:sz w:val="32"/>
          <w:szCs w:val="32"/>
        </w:rPr>
      </w:pPr>
    </w:p>
    <w:p w14:paraId="796C797E">
      <w:pPr>
        <w:spacing w:line="360" w:lineRule="atLeast"/>
        <w:jc w:val="center"/>
        <w:rPr>
          <w:rFonts w:hint="eastAsia" w:ascii="宋体" w:hAnsi="宋体" w:eastAsia="宋体" w:cs="宋体"/>
          <w:b/>
          <w:color w:val="auto"/>
          <w:sz w:val="32"/>
          <w:szCs w:val="32"/>
        </w:rPr>
      </w:pPr>
    </w:p>
    <w:p w14:paraId="2E4321D2">
      <w:pPr>
        <w:spacing w:line="360" w:lineRule="atLeast"/>
        <w:jc w:val="center"/>
        <w:rPr>
          <w:rFonts w:hint="eastAsia" w:ascii="宋体" w:hAnsi="宋体" w:eastAsia="宋体" w:cs="宋体"/>
          <w:b/>
          <w:color w:val="auto"/>
          <w:sz w:val="32"/>
          <w:szCs w:val="32"/>
        </w:rPr>
      </w:pPr>
    </w:p>
    <w:p w14:paraId="7BFA6DE5">
      <w:pPr>
        <w:spacing w:line="360" w:lineRule="atLeast"/>
        <w:jc w:val="center"/>
        <w:rPr>
          <w:rFonts w:hint="eastAsia" w:ascii="宋体" w:hAnsi="宋体" w:eastAsia="宋体" w:cs="宋体"/>
          <w:b/>
          <w:color w:val="auto"/>
          <w:sz w:val="32"/>
          <w:szCs w:val="32"/>
        </w:rPr>
      </w:pPr>
    </w:p>
    <w:p w14:paraId="654A5062">
      <w:pPr>
        <w:spacing w:line="360" w:lineRule="atLeast"/>
        <w:jc w:val="center"/>
        <w:rPr>
          <w:rFonts w:hint="eastAsia" w:ascii="宋体" w:hAnsi="宋体" w:eastAsia="宋体" w:cs="宋体"/>
          <w:b/>
          <w:color w:val="auto"/>
          <w:sz w:val="32"/>
          <w:szCs w:val="32"/>
        </w:rPr>
      </w:pPr>
    </w:p>
    <w:p w14:paraId="6203B5F5">
      <w:pPr>
        <w:spacing w:line="360" w:lineRule="atLeast"/>
        <w:jc w:val="center"/>
        <w:rPr>
          <w:rFonts w:hint="eastAsia" w:ascii="宋体" w:hAnsi="宋体" w:eastAsia="宋体" w:cs="宋体"/>
          <w:b/>
          <w:color w:val="auto"/>
          <w:sz w:val="32"/>
          <w:szCs w:val="32"/>
        </w:rPr>
      </w:pPr>
    </w:p>
    <w:p w14:paraId="3F564245">
      <w:pPr>
        <w:spacing w:line="360" w:lineRule="atLeast"/>
        <w:jc w:val="center"/>
        <w:rPr>
          <w:rFonts w:hint="eastAsia" w:ascii="宋体" w:hAnsi="宋体" w:eastAsia="宋体" w:cs="宋体"/>
          <w:b/>
          <w:color w:val="auto"/>
          <w:sz w:val="32"/>
          <w:szCs w:val="32"/>
        </w:rPr>
      </w:pPr>
    </w:p>
    <w:p w14:paraId="6D36530E">
      <w:pPr>
        <w:spacing w:line="360" w:lineRule="atLeast"/>
        <w:jc w:val="center"/>
        <w:rPr>
          <w:rFonts w:hint="eastAsia" w:ascii="宋体" w:hAnsi="宋体" w:eastAsia="宋体" w:cs="宋体"/>
          <w:b/>
          <w:color w:val="auto"/>
          <w:sz w:val="32"/>
          <w:szCs w:val="32"/>
        </w:rPr>
      </w:pPr>
    </w:p>
    <w:p w14:paraId="17BD76AF">
      <w:pPr>
        <w:spacing w:line="360" w:lineRule="atLeast"/>
        <w:jc w:val="center"/>
        <w:rPr>
          <w:rFonts w:hint="eastAsia" w:ascii="宋体" w:hAnsi="宋体" w:eastAsia="宋体" w:cs="宋体"/>
          <w:b/>
          <w:color w:val="auto"/>
          <w:sz w:val="32"/>
          <w:szCs w:val="32"/>
        </w:rPr>
      </w:pPr>
    </w:p>
    <w:p w14:paraId="31F0E405">
      <w:pPr>
        <w:spacing w:line="360" w:lineRule="atLeast"/>
        <w:jc w:val="center"/>
        <w:rPr>
          <w:rFonts w:hint="eastAsia" w:ascii="宋体" w:hAnsi="宋体" w:eastAsia="宋体" w:cs="宋体"/>
          <w:b/>
          <w:color w:val="auto"/>
          <w:sz w:val="32"/>
          <w:szCs w:val="32"/>
        </w:rPr>
      </w:pPr>
    </w:p>
    <w:p w14:paraId="12D53C4F">
      <w:pPr>
        <w:spacing w:line="360" w:lineRule="atLeast"/>
        <w:jc w:val="center"/>
        <w:rPr>
          <w:rFonts w:hint="eastAsia" w:ascii="宋体" w:hAnsi="宋体" w:eastAsia="宋体" w:cs="宋体"/>
          <w:b/>
          <w:color w:val="auto"/>
          <w:sz w:val="32"/>
          <w:szCs w:val="32"/>
        </w:rPr>
      </w:pPr>
    </w:p>
    <w:p w14:paraId="3089EBDF">
      <w:pPr>
        <w:spacing w:line="360" w:lineRule="atLeast"/>
        <w:jc w:val="center"/>
        <w:rPr>
          <w:rFonts w:hint="eastAsia" w:ascii="宋体" w:hAnsi="宋体" w:eastAsia="宋体" w:cs="宋体"/>
          <w:b/>
          <w:color w:val="auto"/>
          <w:sz w:val="32"/>
          <w:szCs w:val="32"/>
        </w:rPr>
      </w:pPr>
    </w:p>
    <w:p w14:paraId="2862BF24">
      <w:pPr>
        <w:spacing w:line="360" w:lineRule="atLeast"/>
        <w:jc w:val="center"/>
        <w:rPr>
          <w:rFonts w:hint="eastAsia" w:ascii="宋体" w:hAnsi="宋体" w:eastAsia="宋体" w:cs="宋体"/>
          <w:b/>
          <w:color w:val="auto"/>
          <w:sz w:val="32"/>
          <w:szCs w:val="32"/>
        </w:rPr>
      </w:pPr>
    </w:p>
    <w:p w14:paraId="73E81C72">
      <w:pPr>
        <w:spacing w:line="360" w:lineRule="atLeast"/>
        <w:jc w:val="center"/>
        <w:rPr>
          <w:rFonts w:hint="eastAsia" w:ascii="宋体" w:hAnsi="宋体" w:eastAsia="宋体" w:cs="宋体"/>
          <w:b/>
          <w:color w:val="auto"/>
          <w:sz w:val="32"/>
          <w:szCs w:val="32"/>
        </w:rPr>
      </w:pPr>
    </w:p>
    <w:p w14:paraId="5B5CB2DB">
      <w:pPr>
        <w:spacing w:line="360" w:lineRule="atLeast"/>
        <w:jc w:val="center"/>
        <w:rPr>
          <w:rFonts w:hint="eastAsia" w:ascii="宋体" w:hAnsi="宋体" w:eastAsia="宋体" w:cs="宋体"/>
          <w:b/>
          <w:color w:val="auto"/>
          <w:sz w:val="32"/>
          <w:szCs w:val="32"/>
        </w:rPr>
      </w:pPr>
    </w:p>
    <w:p w14:paraId="21EB6758">
      <w:pPr>
        <w:spacing w:line="360" w:lineRule="atLeast"/>
        <w:jc w:val="center"/>
        <w:rPr>
          <w:rFonts w:hint="eastAsia" w:ascii="宋体" w:hAnsi="宋体" w:eastAsia="宋体" w:cs="宋体"/>
          <w:b/>
          <w:color w:val="auto"/>
          <w:sz w:val="32"/>
          <w:szCs w:val="32"/>
        </w:rPr>
      </w:pPr>
    </w:p>
    <w:p w14:paraId="7ADD7600">
      <w:pPr>
        <w:spacing w:line="500" w:lineRule="exact"/>
        <w:jc w:val="both"/>
        <w:rPr>
          <w:rFonts w:hint="eastAsia" w:ascii="宋体" w:hAnsi="宋体" w:eastAsia="宋体" w:cs="宋体"/>
          <w:color w:val="auto"/>
          <w:sz w:val="24"/>
          <w:szCs w:val="24"/>
        </w:rPr>
        <w:sectPr>
          <w:footerReference r:id="rId16" w:type="default"/>
          <w:pgSz w:w="11906" w:h="16838"/>
          <w:pgMar w:top="1417" w:right="1417" w:bottom="1417" w:left="1417" w:header="850" w:footer="1191" w:gutter="0"/>
          <w:pgNumType w:fmt="decimal"/>
          <w:cols w:space="720" w:num="1"/>
          <w:rtlGutter w:val="0"/>
          <w:docGrid w:linePitch="1" w:charSpace="0"/>
        </w:sectPr>
      </w:pPr>
    </w:p>
    <w:p w14:paraId="2F1FE6A7">
      <w:pPr>
        <w:pStyle w:val="43"/>
        <w:spacing w:line="500" w:lineRule="exact"/>
        <w:jc w:val="center"/>
        <w:outlineLvl w:val="9"/>
        <w:rPr>
          <w:rFonts w:hint="eastAsia" w:ascii="宋体" w:hAnsi="宋体" w:eastAsia="宋体" w:cs="宋体"/>
          <w:b w:val="0"/>
          <w:color w:val="auto"/>
          <w:sz w:val="28"/>
          <w:szCs w:val="28"/>
        </w:rPr>
      </w:pPr>
      <w:bookmarkStart w:id="123" w:name="_Toc24361"/>
      <w:bookmarkStart w:id="124" w:name="_Toc20184"/>
      <w:bookmarkStart w:id="125" w:name="_Toc8383"/>
      <w:r>
        <w:rPr>
          <w:rFonts w:hint="eastAsia" w:ascii="宋体" w:hAnsi="宋体" w:eastAsia="宋体" w:cs="宋体"/>
          <w:bCs w:val="0"/>
          <w:color w:val="auto"/>
        </w:rPr>
        <w:t>第</w:t>
      </w:r>
      <w:r>
        <w:rPr>
          <w:rFonts w:hint="eastAsia" w:ascii="宋体" w:hAnsi="宋体" w:eastAsia="宋体" w:cs="宋体"/>
          <w:bCs w:val="0"/>
          <w:color w:val="auto"/>
          <w:lang w:val="en-US" w:eastAsia="zh-CN"/>
        </w:rPr>
        <w:t>六</w:t>
      </w:r>
      <w:r>
        <w:rPr>
          <w:rFonts w:hint="eastAsia" w:ascii="宋体" w:hAnsi="宋体" w:eastAsia="宋体" w:cs="宋体"/>
          <w:bCs w:val="0"/>
          <w:color w:val="auto"/>
        </w:rPr>
        <w:t xml:space="preserve">部分  </w:t>
      </w:r>
      <w:r>
        <w:rPr>
          <w:rFonts w:hint="eastAsia" w:ascii="宋体" w:hAnsi="宋体" w:eastAsia="宋体" w:cs="宋体"/>
          <w:bCs w:val="0"/>
          <w:color w:val="auto"/>
          <w:highlight w:val="none"/>
          <w:lang w:eastAsia="zh-CN"/>
        </w:rPr>
        <w:t>供应商</w:t>
      </w:r>
      <w:r>
        <w:rPr>
          <w:rFonts w:hint="eastAsia" w:ascii="宋体" w:hAnsi="宋体" w:eastAsia="宋体" w:cs="宋体"/>
          <w:bCs w:val="0"/>
          <w:color w:val="auto"/>
        </w:rPr>
        <w:t>参加政府采购活动承诺书</w:t>
      </w:r>
      <w:bookmarkEnd w:id="123"/>
      <w:bookmarkEnd w:id="124"/>
      <w:bookmarkEnd w:id="125"/>
    </w:p>
    <w:p w14:paraId="0F3A14BF">
      <w:pPr>
        <w:spacing w:line="500" w:lineRule="exact"/>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供应商</w:t>
      </w:r>
      <w:r>
        <w:rPr>
          <w:rFonts w:hint="eastAsia" w:ascii="宋体" w:hAnsi="宋体" w:eastAsia="宋体" w:cs="宋体"/>
          <w:color w:val="auto"/>
          <w:sz w:val="24"/>
          <w:szCs w:val="32"/>
        </w:rPr>
        <w:t>自行承担。</w:t>
      </w:r>
    </w:p>
    <w:p w14:paraId="3FF606FF">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r>
        <w:rPr>
          <w:rFonts w:hint="eastAsia" w:ascii="宋体" w:hAnsi="宋体" w:eastAsia="宋体" w:cs="宋体"/>
          <w:b/>
          <w:color w:val="auto"/>
          <w:sz w:val="28"/>
          <w:szCs w:val="36"/>
        </w:rPr>
        <w:t>一、质量安全责任承诺书</w:t>
      </w:r>
    </w:p>
    <w:p w14:paraId="467C6F05">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rPr>
        <w:t>，现郑重承诺：</w:t>
      </w:r>
    </w:p>
    <w:p w14:paraId="782AEF1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w:t>
      </w:r>
      <w:r>
        <w:rPr>
          <w:rFonts w:hint="eastAsia" w:ascii="宋体" w:hAnsi="宋体" w:eastAsia="宋体" w:cs="宋体"/>
          <w:color w:val="auto"/>
          <w:sz w:val="24"/>
          <w:szCs w:val="24"/>
          <w:lang w:val="en-US" w:eastAsia="zh-CN"/>
        </w:rPr>
        <w:t>管道、路面</w:t>
      </w:r>
      <w:r>
        <w:rPr>
          <w:rFonts w:hint="eastAsia" w:ascii="宋体" w:hAnsi="宋体" w:eastAsia="宋体" w:cs="宋体"/>
          <w:color w:val="auto"/>
          <w:sz w:val="24"/>
          <w:szCs w:val="24"/>
        </w:rPr>
        <w:t>）投入使用的材料等均完全符合国家现行质量、安全、环保标准和要求。</w:t>
      </w:r>
    </w:p>
    <w:p w14:paraId="0B770C40">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w:t>
      </w:r>
      <w:r>
        <w:rPr>
          <w:rFonts w:hint="eastAsia" w:ascii="宋体" w:hAnsi="宋体" w:eastAsia="宋体" w:cs="宋体"/>
          <w:color w:val="auto"/>
          <w:sz w:val="24"/>
          <w:szCs w:val="24"/>
          <w:lang w:eastAsia="zh-CN"/>
        </w:rPr>
        <w:t>王</w:t>
      </w:r>
      <w:r>
        <w:rPr>
          <w:rFonts w:hint="eastAsia" w:ascii="宋体" w:hAnsi="宋体" w:eastAsia="宋体" w:cs="宋体"/>
          <w:color w:val="auto"/>
          <w:sz w:val="24"/>
          <w:szCs w:val="24"/>
        </w:rPr>
        <w:t>合格产品。</w:t>
      </w:r>
    </w:p>
    <w:p w14:paraId="1ED20DF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72D6B4B5">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4、我方提供的服务符合现行的国家、行业、地区、企业标准及要求，标准不一致的，以更为严格的为准，我方对提供的服务的质量、安全、环保等承担全部责任。</w:t>
      </w:r>
    </w:p>
    <w:p w14:paraId="2D682619">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p>
    <w:p w14:paraId="0AF3A56E">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0"/>
          <w:sz w:val="24"/>
          <w:szCs w:val="24"/>
          <w:highlight w:val="none"/>
          <w:u w:val="single"/>
          <w:lang w:eastAsia="zh-CN"/>
        </w:rPr>
        <w:t>供应商</w:t>
      </w:r>
      <w:r>
        <w:rPr>
          <w:rFonts w:hint="eastAsia" w:ascii="宋体" w:hAnsi="宋体" w:eastAsia="宋体" w:cs="宋体"/>
          <w:color w:val="auto"/>
          <w:spacing w:val="-10"/>
          <w:sz w:val="24"/>
          <w:szCs w:val="24"/>
          <w:u w:val="single"/>
        </w:rPr>
        <w:t>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z w:val="24"/>
          <w:szCs w:val="24"/>
        </w:rPr>
        <w:t>（加盖公章）</w:t>
      </w:r>
    </w:p>
    <w:p w14:paraId="77A11AB8">
      <w:pPr>
        <w:pStyle w:val="20"/>
        <w:rPr>
          <w:rFonts w:hint="eastAsia" w:ascii="宋体" w:hAnsi="宋体" w:eastAsia="宋体" w:cs="宋体"/>
          <w:color w:val="auto"/>
          <w:sz w:val="24"/>
          <w:szCs w:val="24"/>
        </w:rPr>
      </w:pPr>
    </w:p>
    <w:p w14:paraId="3C40E184">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5DED4A3C">
      <w:pPr>
        <w:pStyle w:val="20"/>
        <w:rPr>
          <w:rFonts w:hint="eastAsia" w:ascii="宋体" w:hAnsi="宋体" w:eastAsia="宋体" w:cs="宋体"/>
          <w:color w:val="auto"/>
        </w:rPr>
      </w:pPr>
    </w:p>
    <w:p w14:paraId="437C50D3">
      <w:pPr>
        <w:pStyle w:val="20"/>
        <w:rPr>
          <w:rFonts w:hint="eastAsia" w:ascii="宋体" w:hAnsi="宋体" w:eastAsia="宋体" w:cs="宋体"/>
          <w:color w:val="auto"/>
        </w:rPr>
      </w:pPr>
    </w:p>
    <w:p w14:paraId="172BE953">
      <w:pPr>
        <w:pStyle w:val="20"/>
        <w:rPr>
          <w:rFonts w:hint="eastAsia" w:ascii="宋体" w:hAnsi="宋体" w:eastAsia="宋体" w:cs="宋体"/>
          <w:color w:val="auto"/>
        </w:rPr>
      </w:pPr>
    </w:p>
    <w:p w14:paraId="2137EBC0">
      <w:pPr>
        <w:pStyle w:val="20"/>
        <w:rPr>
          <w:rFonts w:hint="eastAsia" w:ascii="宋体" w:hAnsi="宋体" w:eastAsia="宋体" w:cs="宋体"/>
          <w:color w:val="auto"/>
        </w:rPr>
      </w:pPr>
    </w:p>
    <w:p w14:paraId="1BEE1698">
      <w:pPr>
        <w:pStyle w:val="20"/>
        <w:rPr>
          <w:rFonts w:hint="eastAsia" w:ascii="宋体" w:hAnsi="宋体" w:eastAsia="宋体" w:cs="宋体"/>
          <w:color w:val="auto"/>
        </w:rPr>
      </w:pPr>
    </w:p>
    <w:p w14:paraId="78C45365">
      <w:pPr>
        <w:pStyle w:val="20"/>
        <w:rPr>
          <w:rFonts w:hint="eastAsia" w:ascii="宋体" w:hAnsi="宋体" w:eastAsia="宋体" w:cs="宋体"/>
          <w:color w:val="auto"/>
        </w:rPr>
      </w:pPr>
    </w:p>
    <w:p w14:paraId="1B19282F">
      <w:pPr>
        <w:pStyle w:val="20"/>
        <w:rPr>
          <w:rFonts w:hint="eastAsia" w:ascii="宋体" w:hAnsi="宋体" w:eastAsia="宋体" w:cs="宋体"/>
          <w:color w:val="auto"/>
        </w:rPr>
      </w:pPr>
    </w:p>
    <w:p w14:paraId="02E23893">
      <w:pPr>
        <w:pStyle w:val="20"/>
        <w:rPr>
          <w:rFonts w:hint="eastAsia" w:ascii="宋体" w:hAnsi="宋体" w:eastAsia="宋体" w:cs="宋体"/>
          <w:color w:val="auto"/>
        </w:rPr>
      </w:pPr>
    </w:p>
    <w:p w14:paraId="152E0610">
      <w:pPr>
        <w:pStyle w:val="20"/>
        <w:rPr>
          <w:rFonts w:hint="eastAsia" w:ascii="宋体" w:hAnsi="宋体" w:eastAsia="宋体" w:cs="宋体"/>
          <w:color w:val="auto"/>
        </w:rPr>
      </w:pPr>
    </w:p>
    <w:p w14:paraId="14C6F986">
      <w:pPr>
        <w:pStyle w:val="20"/>
        <w:rPr>
          <w:rFonts w:hint="eastAsia" w:ascii="宋体" w:hAnsi="宋体" w:eastAsia="宋体" w:cs="宋体"/>
          <w:color w:val="auto"/>
        </w:rPr>
      </w:pPr>
    </w:p>
    <w:p w14:paraId="401F465F">
      <w:pPr>
        <w:pStyle w:val="20"/>
        <w:rPr>
          <w:rFonts w:hint="eastAsia" w:ascii="宋体" w:hAnsi="宋体" w:eastAsia="宋体" w:cs="宋体"/>
          <w:color w:val="auto"/>
        </w:rPr>
      </w:pPr>
    </w:p>
    <w:p w14:paraId="5C64FC77">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p>
    <w:p w14:paraId="011F7373">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lang w:val="en-US" w:eastAsia="zh-CN"/>
        </w:rPr>
      </w:pPr>
      <w:r>
        <w:rPr>
          <w:rFonts w:hint="eastAsia" w:ascii="宋体" w:hAnsi="宋体" w:eastAsia="宋体" w:cs="宋体"/>
          <w:b/>
          <w:color w:val="auto"/>
          <w:sz w:val="28"/>
          <w:szCs w:val="36"/>
        </w:rPr>
        <w:t>二、拒绝政府采购领域商业贿赂承诺书</w:t>
      </w:r>
    </w:p>
    <w:p w14:paraId="12825BB6">
      <w:pPr>
        <w:keepNext w:val="0"/>
        <w:keepLines w:val="0"/>
        <w:pageBreakBefore w:val="0"/>
        <w:widowControl w:val="0"/>
        <w:kinsoku/>
        <w:wordWrap/>
        <w:overflowPunct w:val="0"/>
        <w:topLinePunct/>
        <w:autoSpaceDE/>
        <w:autoSpaceDN/>
        <w:bidi w:val="0"/>
        <w:adjustRightInd/>
        <w:snapToGrid/>
        <w:spacing w:line="6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DA3A13B">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614A820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651A4A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4631F089">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5701E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20E11C2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rPr>
        <w:t>。</w:t>
      </w:r>
    </w:p>
    <w:p w14:paraId="2B74A9C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1779D1C7">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恶意串通，进行质疑和投诉，维护政府采购市场秩序。</w:t>
      </w:r>
    </w:p>
    <w:p w14:paraId="4108250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27FE7800">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2EE153F5">
      <w:pPr>
        <w:keepNext w:val="0"/>
        <w:keepLines w:val="0"/>
        <w:pageBreakBefore w:val="0"/>
        <w:widowControl w:val="0"/>
        <w:kinsoku/>
        <w:wordWrap/>
        <w:autoSpaceDE/>
        <w:autoSpaceDN/>
        <w:bidi w:val="0"/>
        <w:adjustRightInd/>
        <w:snapToGrid/>
        <w:spacing w:line="600" w:lineRule="exact"/>
        <w:textAlignment w:val="auto"/>
        <w:rPr>
          <w:rFonts w:hint="eastAsia" w:ascii="宋体" w:hAnsi="宋体" w:eastAsia="宋体" w:cs="宋体"/>
          <w:color w:val="auto"/>
          <w:sz w:val="24"/>
          <w:szCs w:val="24"/>
        </w:rPr>
      </w:pPr>
    </w:p>
    <w:p w14:paraId="1B0F945D">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0"/>
          <w:sz w:val="24"/>
          <w:szCs w:val="24"/>
          <w:highlight w:val="none"/>
          <w:u w:val="single"/>
          <w:lang w:eastAsia="zh-CN"/>
        </w:rPr>
        <w:t>供应商</w:t>
      </w:r>
      <w:r>
        <w:rPr>
          <w:rFonts w:hint="eastAsia" w:ascii="宋体" w:hAnsi="宋体" w:eastAsia="宋体" w:cs="宋体"/>
          <w:color w:val="auto"/>
          <w:spacing w:val="-10"/>
          <w:sz w:val="24"/>
          <w:szCs w:val="24"/>
          <w:u w:val="single"/>
        </w:rPr>
        <w:t>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pacing w:val="-10"/>
          <w:sz w:val="24"/>
          <w:szCs w:val="24"/>
          <w:u w:val="single"/>
          <w:lang w:val="en-US" w:eastAsia="zh-CN"/>
        </w:rPr>
        <w:t xml:space="preserve">               </w:t>
      </w:r>
      <w:r>
        <w:rPr>
          <w:rFonts w:hint="eastAsia" w:ascii="宋体" w:hAnsi="宋体" w:eastAsia="宋体" w:cs="宋体"/>
          <w:color w:val="auto"/>
          <w:sz w:val="24"/>
          <w:szCs w:val="24"/>
        </w:rPr>
        <w:t>（加盖公章）</w:t>
      </w:r>
    </w:p>
    <w:p w14:paraId="29AB0CA4">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3A72D85F">
      <w:pPr>
        <w:pStyle w:val="20"/>
        <w:spacing w:line="500" w:lineRule="exact"/>
        <w:ind w:firstLine="313"/>
        <w:outlineLvl w:val="2"/>
        <w:rPr>
          <w:rFonts w:hint="eastAsia" w:ascii="宋体" w:hAnsi="宋体" w:eastAsia="宋体" w:cs="宋体"/>
          <w:color w:val="auto"/>
          <w:sz w:val="31"/>
          <w:szCs w:val="31"/>
          <w:shd w:val="clear" w:color="auto" w:fill="FFFFFF"/>
        </w:rPr>
      </w:pPr>
    </w:p>
    <w:p w14:paraId="7588BB60">
      <w:pPr>
        <w:spacing w:line="500" w:lineRule="exact"/>
        <w:ind w:firstLine="200"/>
        <w:rPr>
          <w:rFonts w:hint="eastAsia" w:ascii="宋体" w:hAnsi="宋体" w:eastAsia="宋体" w:cs="宋体"/>
          <w:b/>
          <w:color w:val="auto"/>
          <w:sz w:val="32"/>
          <w:szCs w:val="32"/>
        </w:rPr>
      </w:pPr>
    </w:p>
    <w:p w14:paraId="760E4880">
      <w:pPr>
        <w:spacing w:line="500" w:lineRule="exact"/>
        <w:jc w:val="both"/>
        <w:rPr>
          <w:rFonts w:hint="eastAsia" w:ascii="宋体" w:hAnsi="宋体" w:eastAsia="宋体" w:cs="宋体"/>
          <w:b/>
          <w:bCs/>
          <w:color w:val="auto"/>
          <w:sz w:val="32"/>
          <w:szCs w:val="32"/>
        </w:rPr>
      </w:pPr>
    </w:p>
    <w:p w14:paraId="7615A372">
      <w:pPr>
        <w:spacing w:line="360" w:lineRule="atLeast"/>
        <w:jc w:val="center"/>
        <w:rPr>
          <w:rFonts w:hint="eastAsia" w:ascii="宋体" w:hAnsi="宋体" w:eastAsia="宋体" w:cs="宋体"/>
          <w:b/>
          <w:color w:val="auto"/>
          <w:sz w:val="24"/>
          <w:szCs w:val="24"/>
        </w:rPr>
      </w:pPr>
    </w:p>
    <w:p w14:paraId="14234C56">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1D0C2E09">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3A27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1C3674E5">
            <w:pPr>
              <w:pStyle w:val="47"/>
              <w:widowControl/>
              <w:spacing w:before="0" w:line="360" w:lineRule="auto"/>
              <w:rPr>
                <w:rFonts w:hint="eastAsia" w:ascii="宋体" w:hAnsi="宋体" w:eastAsia="宋体" w:cs="宋体"/>
                <w:color w:val="auto"/>
                <w:sz w:val="24"/>
                <w:szCs w:val="24"/>
                <w:lang w:eastAsia="zh-CN"/>
              </w:rPr>
            </w:pPr>
            <w:r>
              <w:rPr>
                <w:rFonts w:hint="eastAsia" w:ascii="宋体" w:hAnsi="宋体" w:eastAsia="宋体" w:cs="宋体"/>
                <w:b w:val="0"/>
                <w:color w:val="auto"/>
                <w:kern w:val="2"/>
                <w:sz w:val="24"/>
                <w:szCs w:val="24"/>
              </w:rPr>
              <w:t>致：</w:t>
            </w:r>
            <w:r>
              <w:rPr>
                <w:rFonts w:hint="eastAsia" w:ascii="宋体" w:hAnsi="宋体" w:eastAsia="宋体" w:cs="宋体"/>
                <w:b w:val="0"/>
                <w:color w:val="auto"/>
                <w:kern w:val="2"/>
                <w:sz w:val="24"/>
                <w:szCs w:val="24"/>
                <w:lang w:eastAsia="zh-CN"/>
              </w:rPr>
              <w:t>陕西锦明润诚项目管理有限公司</w:t>
            </w:r>
          </w:p>
        </w:tc>
      </w:tr>
      <w:tr w14:paraId="7783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4E4C7E19">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，本公司承诺：在参加本项目谈判之前不存在被依法禁止经营行为、财产被接管或冻结的情况，如有隐瞒实情，愿承担一切责任及后果。</w:t>
            </w:r>
          </w:p>
        </w:tc>
      </w:tr>
      <w:tr w14:paraId="453B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3E1DC35E">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3E7B53E3">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0C244FDE">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4822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639217A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07A2CC6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15E5E838">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78FD8DBE">
      <w:pPr>
        <w:spacing w:line="360" w:lineRule="atLeast"/>
        <w:rPr>
          <w:rFonts w:hint="eastAsia" w:ascii="宋体" w:hAnsi="宋体" w:eastAsia="宋体" w:cs="宋体"/>
          <w:b/>
          <w:color w:val="auto"/>
          <w:sz w:val="24"/>
          <w:szCs w:val="24"/>
        </w:rPr>
      </w:pPr>
    </w:p>
    <w:p w14:paraId="143789B0">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67952AD5">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0913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16DF2697">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陕西锦明润诚项目管理有限公司</w:t>
            </w:r>
          </w:p>
        </w:tc>
      </w:tr>
      <w:tr w14:paraId="23223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43170458">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，本公司郑重申告并承诺：近三年受到有关行政主管部门的行政处理、不良行为记录为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tc>
      </w:tr>
      <w:tr w14:paraId="008D3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15D4985A">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5373FA7B">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568F9F4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458C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37C323F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76239CAE">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182DCF92">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3501367F">
      <w:pPr>
        <w:spacing w:line="360" w:lineRule="atLeast"/>
        <w:rPr>
          <w:rFonts w:hint="eastAsia" w:ascii="宋体" w:hAnsi="宋体" w:eastAsia="宋体" w:cs="宋体"/>
          <w:b/>
          <w:color w:val="auto"/>
          <w:sz w:val="24"/>
          <w:szCs w:val="24"/>
        </w:rPr>
      </w:pPr>
    </w:p>
    <w:p w14:paraId="4F719AEA">
      <w:pPr>
        <w:spacing w:line="360" w:lineRule="atLeast"/>
        <w:jc w:val="center"/>
        <w:rPr>
          <w:rFonts w:hint="eastAsia" w:ascii="宋体" w:hAnsi="宋体" w:eastAsia="宋体" w:cs="宋体"/>
          <w:b/>
          <w:color w:val="auto"/>
          <w:sz w:val="24"/>
          <w:szCs w:val="24"/>
        </w:rPr>
      </w:pPr>
    </w:p>
    <w:p w14:paraId="6C64777E">
      <w:pPr>
        <w:spacing w:line="360" w:lineRule="atLeast"/>
        <w:jc w:val="center"/>
        <w:rPr>
          <w:rFonts w:hint="eastAsia" w:ascii="宋体" w:hAnsi="宋体" w:eastAsia="宋体" w:cs="宋体"/>
          <w:b/>
          <w:color w:val="auto"/>
          <w:sz w:val="24"/>
          <w:szCs w:val="24"/>
        </w:rPr>
      </w:pPr>
    </w:p>
    <w:p w14:paraId="381194D5">
      <w:pPr>
        <w:spacing w:line="360" w:lineRule="atLeast"/>
        <w:jc w:val="center"/>
        <w:rPr>
          <w:rFonts w:hint="eastAsia" w:ascii="宋体" w:hAnsi="宋体" w:eastAsia="宋体" w:cs="宋体"/>
          <w:b/>
          <w:color w:val="auto"/>
          <w:sz w:val="24"/>
          <w:szCs w:val="24"/>
        </w:rPr>
      </w:pPr>
    </w:p>
    <w:p w14:paraId="174AE1A7">
      <w:pPr>
        <w:spacing w:line="360" w:lineRule="atLeast"/>
        <w:jc w:val="center"/>
        <w:rPr>
          <w:rFonts w:hint="eastAsia" w:ascii="宋体" w:hAnsi="宋体" w:eastAsia="宋体" w:cs="宋体"/>
          <w:b/>
          <w:color w:val="auto"/>
          <w:sz w:val="24"/>
          <w:szCs w:val="24"/>
        </w:rPr>
      </w:pPr>
    </w:p>
    <w:p w14:paraId="7A5EBEE9">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664B7E24">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0FC5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09AB023B">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陕西锦明润诚项目管理有限公司</w:t>
            </w:r>
          </w:p>
        </w:tc>
      </w:tr>
      <w:tr w14:paraId="304C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525AF92B">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，本公司郑重申告：近三年因工程质量的不法行为记录为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次（没有填零），如有隐瞒实情，愿承担一切责任及后果。</w:t>
            </w:r>
          </w:p>
          <w:p w14:paraId="0B5BA66D">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本公司承诺：本次谈判标的物为正品行货。</w:t>
            </w:r>
          </w:p>
        </w:tc>
      </w:tr>
      <w:tr w14:paraId="577E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4F199663">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2C17A1B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35E62856">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33F8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57004054">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2E5A45F5">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4034FC8C">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4F6DA2CB">
      <w:pPr>
        <w:spacing w:line="360" w:lineRule="atLeast"/>
        <w:rPr>
          <w:rFonts w:hint="eastAsia" w:ascii="宋体" w:hAnsi="宋体" w:eastAsia="宋体" w:cs="宋体"/>
          <w:b/>
          <w:color w:val="auto"/>
          <w:sz w:val="24"/>
          <w:szCs w:val="24"/>
        </w:rPr>
      </w:pPr>
    </w:p>
    <w:p w14:paraId="39147214">
      <w:pPr>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承诺书</w:t>
      </w:r>
    </w:p>
    <w:p w14:paraId="2901FE74">
      <w:pPr>
        <w:spacing w:line="360" w:lineRule="atLeast"/>
        <w:jc w:val="center"/>
        <w:rPr>
          <w:rFonts w:hint="eastAsia" w:ascii="宋体" w:hAnsi="宋体" w:eastAsia="宋体" w:cs="宋体"/>
          <w:b/>
          <w:color w:val="auto"/>
          <w:sz w:val="24"/>
          <w:szCs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54D2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0"/>
            <w:vAlign w:val="center"/>
          </w:tcPr>
          <w:p w14:paraId="70D29022">
            <w:pPr>
              <w:spacing w:line="36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lang w:eastAsia="zh-CN"/>
              </w:rPr>
              <w:t>陕西锦明润诚项目管理有限公司</w:t>
            </w:r>
          </w:p>
        </w:tc>
      </w:tr>
      <w:tr w14:paraId="06E1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0"/>
            <w:vAlign w:val="center"/>
          </w:tcPr>
          <w:p w14:paraId="7F27BDD4">
            <w:pPr>
              <w:spacing w:line="36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作为参加贵公司组织的谈判采购项目的谈判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，本公司承诺：参加本次谈判提交的所有资质证明文件是真实的、有效的，如有隐瞒实情，愿承担一切责任及后果。</w:t>
            </w:r>
          </w:p>
        </w:tc>
      </w:tr>
      <w:tr w14:paraId="103F7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0"/>
            <w:vAlign w:val="center"/>
          </w:tcPr>
          <w:p w14:paraId="19C8118B">
            <w:pPr>
              <w:spacing w:line="36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谈判</w:t>
            </w:r>
            <w:r>
              <w:rPr>
                <w:rFonts w:hint="eastAsia" w:ascii="宋体" w:hAnsi="宋体" w:eastAsia="宋体" w:cs="宋体"/>
                <w:color w:val="auto"/>
                <w:sz w:val="24"/>
                <w:szCs w:val="24"/>
                <w:lang w:eastAsia="zh-CN"/>
              </w:rPr>
              <w:t>供应商</w:t>
            </w:r>
          </w:p>
        </w:tc>
        <w:tc>
          <w:tcPr>
            <w:tcW w:w="3420" w:type="dxa"/>
            <w:noWrap w:val="0"/>
            <w:vAlign w:val="center"/>
          </w:tcPr>
          <w:p w14:paraId="29A2BECA">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2477" w:type="dxa"/>
            <w:noWrap w:val="0"/>
            <w:vAlign w:val="center"/>
          </w:tcPr>
          <w:p w14:paraId="6D2DF95B">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日   期</w:t>
            </w:r>
          </w:p>
        </w:tc>
      </w:tr>
      <w:tr w14:paraId="1407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0"/>
            <w:vAlign w:val="center"/>
          </w:tcPr>
          <w:p w14:paraId="6C049366">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（公章）</w:t>
            </w:r>
          </w:p>
        </w:tc>
        <w:tc>
          <w:tcPr>
            <w:tcW w:w="3420" w:type="dxa"/>
            <w:noWrap w:val="0"/>
            <w:vAlign w:val="center"/>
          </w:tcPr>
          <w:p w14:paraId="2A041B32">
            <w:pPr>
              <w:spacing w:line="36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w:t>
            </w:r>
          </w:p>
        </w:tc>
        <w:tc>
          <w:tcPr>
            <w:tcW w:w="2477" w:type="dxa"/>
            <w:noWrap w:val="0"/>
            <w:vAlign w:val="center"/>
          </w:tcPr>
          <w:p w14:paraId="6D8CF148">
            <w:pPr>
              <w:spacing w:line="360" w:lineRule="atLeast"/>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r>
    </w:tbl>
    <w:p w14:paraId="540FDDDC">
      <w:pPr>
        <w:spacing w:line="500" w:lineRule="exact"/>
        <w:rPr>
          <w:rFonts w:hint="eastAsia" w:ascii="宋体" w:hAnsi="宋体" w:eastAsia="宋体" w:cs="宋体"/>
          <w:b/>
          <w:color w:val="auto"/>
          <w:sz w:val="24"/>
          <w:szCs w:val="24"/>
        </w:rPr>
      </w:pPr>
    </w:p>
    <w:p w14:paraId="07250625">
      <w:pPr>
        <w:spacing w:line="360" w:lineRule="auto"/>
        <w:ind w:right="456"/>
        <w:jc w:val="center"/>
        <w:rPr>
          <w:rFonts w:hint="eastAsia" w:ascii="宋体" w:hAnsi="宋体" w:eastAsia="宋体" w:cs="宋体"/>
          <w:b/>
          <w:color w:val="auto"/>
          <w:sz w:val="24"/>
          <w:szCs w:val="24"/>
        </w:rPr>
        <w:sectPr>
          <w:footerReference r:id="rId17" w:type="default"/>
          <w:pgSz w:w="11906" w:h="16838"/>
          <w:pgMar w:top="1417" w:right="1417" w:bottom="1417" w:left="1417" w:header="850" w:footer="1134" w:gutter="0"/>
          <w:pgNumType w:fmt="decimal"/>
          <w:cols w:space="720" w:num="1"/>
          <w:rtlGutter w:val="0"/>
          <w:docGrid w:linePitch="1" w:charSpace="0"/>
        </w:sectPr>
      </w:pPr>
    </w:p>
    <w:p w14:paraId="374ECA63">
      <w:pPr>
        <w:spacing w:line="500" w:lineRule="exact"/>
        <w:jc w:val="center"/>
        <w:rPr>
          <w:rFonts w:hint="eastAsia" w:ascii="宋体" w:hAnsi="宋体" w:eastAsia="宋体" w:cs="宋体"/>
          <w:color w:val="auto"/>
          <w:sz w:val="24"/>
          <w:highlight w:val="none"/>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rPr>
        <w:t>部分  响应方案</w:t>
      </w:r>
    </w:p>
    <w:p w14:paraId="76548436">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供应商应按以下</w:t>
      </w:r>
      <w:r>
        <w:rPr>
          <w:rFonts w:hint="eastAsia" w:ascii="宋体" w:hAnsi="宋体" w:eastAsia="宋体" w:cs="宋体"/>
          <w:bCs/>
          <w:snapToGrid w:val="0"/>
          <w:color w:val="auto"/>
          <w:kern w:val="0"/>
          <w:sz w:val="24"/>
          <w:szCs w:val="24"/>
          <w:highlight w:val="none"/>
        </w:rPr>
        <w:t>要点编制施工组织设计</w:t>
      </w:r>
      <w:r>
        <w:rPr>
          <w:rFonts w:hint="eastAsia" w:ascii="宋体" w:hAnsi="宋体" w:eastAsia="宋体" w:cs="宋体"/>
          <w:bCs/>
          <w:snapToGrid w:val="0"/>
          <w:color w:val="auto"/>
          <w:kern w:val="0"/>
          <w:sz w:val="24"/>
          <w:szCs w:val="24"/>
          <w:highlight w:val="none"/>
          <w:lang w:val="en-US" w:eastAsia="zh-CN"/>
        </w:rPr>
        <w:t>（但不限于以下内容）</w:t>
      </w:r>
    </w:p>
    <w:p w14:paraId="04D85B38">
      <w:pPr>
        <w:pStyle w:val="20"/>
        <w:rPr>
          <w:rFonts w:hint="eastAsia" w:ascii="宋体" w:hAnsi="宋体" w:eastAsia="宋体" w:cs="宋体"/>
          <w:color w:val="auto"/>
          <w:lang w:val="en-US" w:eastAsia="zh-CN"/>
        </w:rPr>
      </w:pPr>
    </w:p>
    <w:p w14:paraId="71EEC2EE">
      <w:pPr>
        <w:spacing w:line="360" w:lineRule="auto"/>
        <w:ind w:firstLine="480" w:firstLineChars="200"/>
        <w:jc w:val="center"/>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color w:val="auto"/>
          <w:sz w:val="24"/>
          <w:highlight w:val="none"/>
          <w:lang w:eastAsia="zh-CN"/>
        </w:rPr>
        <w:t>（格式自拟）</w:t>
      </w:r>
    </w:p>
    <w:p w14:paraId="01676BCF">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1、</w:t>
      </w:r>
      <w:r>
        <w:rPr>
          <w:rFonts w:hint="eastAsia" w:ascii="宋体" w:hAnsi="宋体" w:eastAsia="宋体" w:cs="宋体"/>
          <w:bCs/>
          <w:snapToGrid w:val="0"/>
          <w:color w:val="auto"/>
          <w:kern w:val="0"/>
          <w:sz w:val="24"/>
          <w:szCs w:val="24"/>
          <w:highlight w:val="none"/>
          <w:lang w:val="en-US" w:eastAsia="zh-CN"/>
        </w:rPr>
        <w:t>工程概况及</w:t>
      </w:r>
      <w:r>
        <w:rPr>
          <w:rFonts w:hint="eastAsia" w:ascii="宋体" w:hAnsi="宋体" w:eastAsia="宋体" w:cs="宋体"/>
          <w:bCs/>
          <w:snapToGrid w:val="0"/>
          <w:color w:val="auto"/>
          <w:kern w:val="0"/>
          <w:sz w:val="24"/>
          <w:szCs w:val="24"/>
          <w:highlight w:val="none"/>
        </w:rPr>
        <w:t>施工方案</w:t>
      </w:r>
    </w:p>
    <w:p w14:paraId="51BC99D8">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w:t>
      </w:r>
      <w:r>
        <w:rPr>
          <w:rFonts w:hint="eastAsia" w:ascii="宋体" w:hAnsi="宋体" w:eastAsia="宋体" w:cs="宋体"/>
          <w:bCs/>
          <w:snapToGrid w:val="0"/>
          <w:color w:val="auto"/>
          <w:kern w:val="0"/>
          <w:sz w:val="24"/>
          <w:szCs w:val="24"/>
          <w:highlight w:val="none"/>
        </w:rPr>
        <w:t>工期及保证措施</w:t>
      </w:r>
    </w:p>
    <w:p w14:paraId="0C698BAF">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lang w:val="en-US" w:eastAsia="zh-CN"/>
        </w:rPr>
        <w:t>3</w:t>
      </w:r>
      <w:r>
        <w:rPr>
          <w:rFonts w:hint="eastAsia" w:ascii="宋体" w:hAnsi="宋体" w:eastAsia="宋体" w:cs="宋体"/>
          <w:bCs/>
          <w:snapToGrid w:val="0"/>
          <w:color w:val="auto"/>
          <w:kern w:val="0"/>
          <w:sz w:val="24"/>
          <w:szCs w:val="24"/>
          <w:highlight w:val="none"/>
        </w:rPr>
        <w:t>、工程质量保证措施</w:t>
      </w:r>
    </w:p>
    <w:p w14:paraId="744141FE">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4、安全保证措施</w:t>
      </w:r>
    </w:p>
    <w:p w14:paraId="2E27C7E9">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5、施工机械设备配备计划和劳动力安排计划</w:t>
      </w:r>
    </w:p>
    <w:p w14:paraId="5DF6B7AA">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lang w:val="en-US" w:eastAsia="zh-CN"/>
        </w:rPr>
        <w:t>6、</w:t>
      </w:r>
      <w:r>
        <w:rPr>
          <w:rFonts w:hint="eastAsia" w:ascii="宋体" w:hAnsi="宋体" w:eastAsia="宋体" w:cs="宋体"/>
          <w:bCs/>
          <w:snapToGrid w:val="0"/>
          <w:color w:val="auto"/>
          <w:kern w:val="0"/>
          <w:sz w:val="24"/>
          <w:szCs w:val="24"/>
          <w:highlight w:val="none"/>
        </w:rPr>
        <w:t>施工进度表或施工网络图</w:t>
      </w:r>
    </w:p>
    <w:p w14:paraId="6AFA4C48">
      <w:pPr>
        <w:spacing w:line="360" w:lineRule="auto"/>
        <w:rPr>
          <w:rFonts w:hint="eastAsia" w:ascii="宋体" w:hAnsi="宋体" w:eastAsia="宋体" w:cs="宋体"/>
          <w:color w:val="auto"/>
          <w:sz w:val="24"/>
          <w:highlight w:val="none"/>
        </w:rPr>
      </w:pPr>
    </w:p>
    <w:p w14:paraId="0C905DA7">
      <w:pPr>
        <w:spacing w:line="360" w:lineRule="auto"/>
        <w:rPr>
          <w:rFonts w:hint="eastAsia" w:ascii="宋体" w:hAnsi="宋体" w:eastAsia="宋体" w:cs="宋体"/>
          <w:color w:val="auto"/>
          <w:sz w:val="24"/>
          <w:highlight w:val="none"/>
        </w:rPr>
      </w:pPr>
    </w:p>
    <w:p w14:paraId="720AD16E">
      <w:pPr>
        <w:spacing w:line="360" w:lineRule="auto"/>
        <w:rPr>
          <w:rFonts w:hint="eastAsia" w:ascii="宋体" w:hAnsi="宋体" w:eastAsia="宋体" w:cs="宋体"/>
          <w:color w:val="auto"/>
          <w:sz w:val="24"/>
          <w:highlight w:val="none"/>
        </w:rPr>
      </w:pPr>
    </w:p>
    <w:p w14:paraId="4FA0CF09">
      <w:pPr>
        <w:spacing w:line="360" w:lineRule="auto"/>
        <w:rPr>
          <w:rFonts w:hint="eastAsia" w:ascii="宋体" w:hAnsi="宋体" w:eastAsia="宋体" w:cs="宋体"/>
          <w:color w:val="auto"/>
          <w:sz w:val="24"/>
          <w:highlight w:val="none"/>
        </w:rPr>
      </w:pPr>
    </w:p>
    <w:p w14:paraId="500FB234">
      <w:pPr>
        <w:spacing w:line="360" w:lineRule="auto"/>
        <w:rPr>
          <w:rFonts w:hint="eastAsia" w:ascii="宋体" w:hAnsi="宋体" w:eastAsia="宋体" w:cs="宋体"/>
          <w:color w:val="auto"/>
          <w:sz w:val="24"/>
          <w:highlight w:val="none"/>
        </w:rPr>
      </w:pPr>
    </w:p>
    <w:p w14:paraId="4B4E0C4D">
      <w:pPr>
        <w:spacing w:line="360" w:lineRule="auto"/>
        <w:rPr>
          <w:rFonts w:hint="eastAsia" w:ascii="宋体" w:hAnsi="宋体" w:eastAsia="宋体" w:cs="宋体"/>
          <w:color w:val="auto"/>
          <w:sz w:val="24"/>
          <w:highlight w:val="none"/>
        </w:rPr>
      </w:pPr>
    </w:p>
    <w:p w14:paraId="19D633C0">
      <w:pPr>
        <w:spacing w:line="360" w:lineRule="auto"/>
        <w:rPr>
          <w:rFonts w:hint="eastAsia" w:ascii="宋体" w:hAnsi="宋体" w:eastAsia="宋体" w:cs="宋体"/>
          <w:color w:val="auto"/>
          <w:sz w:val="24"/>
          <w:highlight w:val="none"/>
        </w:rPr>
      </w:pPr>
    </w:p>
    <w:p w14:paraId="27434CE8">
      <w:pPr>
        <w:spacing w:line="360" w:lineRule="auto"/>
        <w:rPr>
          <w:rFonts w:hint="eastAsia" w:ascii="宋体" w:hAnsi="宋体" w:eastAsia="宋体" w:cs="宋体"/>
          <w:color w:val="auto"/>
          <w:sz w:val="24"/>
          <w:highlight w:val="none"/>
        </w:rPr>
      </w:pPr>
    </w:p>
    <w:p w14:paraId="12655D13">
      <w:pPr>
        <w:spacing w:line="360" w:lineRule="auto"/>
        <w:rPr>
          <w:rFonts w:hint="eastAsia" w:ascii="宋体" w:hAnsi="宋体" w:eastAsia="宋体" w:cs="宋体"/>
          <w:color w:val="auto"/>
          <w:sz w:val="24"/>
          <w:highlight w:val="none"/>
        </w:rPr>
      </w:pPr>
    </w:p>
    <w:p w14:paraId="36B8613A">
      <w:pPr>
        <w:spacing w:line="360" w:lineRule="auto"/>
        <w:rPr>
          <w:rFonts w:hint="eastAsia" w:ascii="宋体" w:hAnsi="宋体" w:eastAsia="宋体" w:cs="宋体"/>
          <w:color w:val="auto"/>
          <w:sz w:val="24"/>
          <w:highlight w:val="none"/>
        </w:rPr>
      </w:pPr>
    </w:p>
    <w:p w14:paraId="5FAFB0B3">
      <w:pPr>
        <w:spacing w:line="360" w:lineRule="auto"/>
        <w:rPr>
          <w:rFonts w:hint="eastAsia" w:ascii="宋体" w:hAnsi="宋体" w:eastAsia="宋体" w:cs="宋体"/>
          <w:color w:val="auto"/>
          <w:sz w:val="24"/>
          <w:highlight w:val="none"/>
        </w:rPr>
      </w:pPr>
    </w:p>
    <w:p w14:paraId="06321261">
      <w:pPr>
        <w:spacing w:line="360" w:lineRule="auto"/>
        <w:rPr>
          <w:rFonts w:hint="eastAsia" w:ascii="宋体" w:hAnsi="宋体" w:eastAsia="宋体" w:cs="宋体"/>
          <w:color w:val="auto"/>
          <w:sz w:val="24"/>
          <w:highlight w:val="none"/>
        </w:rPr>
      </w:pPr>
    </w:p>
    <w:p w14:paraId="4CA3B7BD">
      <w:pPr>
        <w:spacing w:line="360" w:lineRule="auto"/>
        <w:rPr>
          <w:rFonts w:hint="eastAsia" w:ascii="宋体" w:hAnsi="宋体" w:eastAsia="宋体" w:cs="宋体"/>
          <w:color w:val="auto"/>
          <w:sz w:val="24"/>
          <w:highlight w:val="none"/>
        </w:rPr>
      </w:pPr>
    </w:p>
    <w:p w14:paraId="27A60B7B">
      <w:pPr>
        <w:spacing w:line="360" w:lineRule="auto"/>
        <w:rPr>
          <w:rFonts w:hint="eastAsia" w:ascii="宋体" w:hAnsi="宋体" w:eastAsia="宋体" w:cs="宋体"/>
          <w:color w:val="auto"/>
          <w:sz w:val="24"/>
          <w:highlight w:val="none"/>
        </w:rPr>
      </w:pPr>
    </w:p>
    <w:p w14:paraId="32D7C200">
      <w:pPr>
        <w:pStyle w:val="12"/>
        <w:rPr>
          <w:rFonts w:hint="eastAsia" w:ascii="宋体" w:hAnsi="宋体" w:eastAsia="宋体" w:cs="宋体"/>
          <w:color w:val="auto"/>
          <w:sz w:val="24"/>
          <w:highlight w:val="none"/>
        </w:rPr>
      </w:pPr>
    </w:p>
    <w:p w14:paraId="1B86B249">
      <w:pPr>
        <w:pStyle w:val="12"/>
        <w:rPr>
          <w:rFonts w:hint="eastAsia" w:ascii="宋体" w:hAnsi="宋体" w:eastAsia="宋体" w:cs="宋体"/>
          <w:color w:val="auto"/>
          <w:sz w:val="24"/>
          <w:highlight w:val="none"/>
        </w:rPr>
      </w:pPr>
    </w:p>
    <w:p w14:paraId="07035785">
      <w:pPr>
        <w:pStyle w:val="12"/>
        <w:rPr>
          <w:rFonts w:hint="eastAsia" w:ascii="宋体" w:hAnsi="宋体" w:eastAsia="宋体" w:cs="宋体"/>
          <w:color w:val="auto"/>
          <w:sz w:val="24"/>
          <w:highlight w:val="none"/>
        </w:rPr>
      </w:pPr>
    </w:p>
    <w:p w14:paraId="05B6BD04">
      <w:pPr>
        <w:pStyle w:val="12"/>
        <w:rPr>
          <w:rFonts w:hint="eastAsia" w:ascii="宋体" w:hAnsi="宋体" w:eastAsia="宋体" w:cs="宋体"/>
          <w:color w:val="auto"/>
          <w:sz w:val="24"/>
          <w:highlight w:val="none"/>
        </w:rPr>
      </w:pPr>
    </w:p>
    <w:p w14:paraId="00776753">
      <w:pPr>
        <w:pStyle w:val="12"/>
        <w:rPr>
          <w:rFonts w:hint="eastAsia" w:ascii="宋体" w:hAnsi="宋体" w:eastAsia="宋体" w:cs="宋体"/>
          <w:color w:val="auto"/>
          <w:sz w:val="24"/>
          <w:highlight w:val="none"/>
        </w:rPr>
      </w:pPr>
    </w:p>
    <w:p w14:paraId="6BB3C896">
      <w:pP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br w:type="page"/>
      </w:r>
    </w:p>
    <w:p w14:paraId="37522948">
      <w:pPr>
        <w:spacing w:line="480" w:lineRule="auto"/>
        <w:ind w:firstLine="1446" w:firstLineChars="450"/>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第八部分  供应商认为需要提供的其他资料</w:t>
      </w:r>
    </w:p>
    <w:p w14:paraId="3ED157A2">
      <w:pPr>
        <w:pStyle w:val="3"/>
        <w:jc w:val="center"/>
        <w:rPr>
          <w:rFonts w:hint="eastAsia" w:ascii="宋体" w:hAnsi="宋体" w:eastAsia="宋体" w:cs="宋体"/>
          <w:color w:val="auto"/>
          <w:highlight w:val="none"/>
        </w:rPr>
      </w:pPr>
    </w:p>
    <w:p w14:paraId="34C989F4">
      <w:pPr>
        <w:pStyle w:val="3"/>
        <w:jc w:val="center"/>
        <w:rPr>
          <w:rFonts w:hint="eastAsia" w:ascii="宋体" w:hAnsi="宋体" w:eastAsia="宋体" w:cs="宋体"/>
          <w:color w:val="auto"/>
          <w:highlight w:val="none"/>
        </w:rPr>
      </w:pPr>
    </w:p>
    <w:p w14:paraId="342A45F3">
      <w:pPr>
        <w:rPr>
          <w:rFonts w:hint="eastAsia" w:ascii="宋体" w:hAnsi="宋体" w:eastAsia="宋体" w:cs="宋体"/>
          <w:color w:val="auto"/>
        </w:rPr>
      </w:pPr>
      <w:r>
        <w:rPr>
          <w:rFonts w:hint="eastAsia" w:ascii="宋体" w:hAnsi="宋体" w:eastAsia="宋体" w:cs="宋体"/>
          <w:color w:val="auto"/>
        </w:rPr>
        <w:br w:type="page"/>
      </w:r>
    </w:p>
    <w:p w14:paraId="1986A11E">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281" w:firstLineChars="100"/>
        <w:jc w:val="both"/>
        <w:textAlignment w:val="auto"/>
        <w:outlineLvl w:val="0"/>
        <w:rPr>
          <w:rFonts w:hint="eastAsia" w:ascii="宋体" w:hAnsi="宋体" w:eastAsia="宋体" w:cs="宋体"/>
          <w:color w:val="auto"/>
          <w:sz w:val="28"/>
          <w:szCs w:val="28"/>
          <w:highlight w:val="none"/>
          <w:lang w:val="en-US" w:eastAsia="zh-CN"/>
        </w:rPr>
      </w:pPr>
      <w:bookmarkStart w:id="126" w:name="_Toc21182"/>
      <w:bookmarkStart w:id="127" w:name="_Toc21844"/>
      <w:bookmarkStart w:id="128" w:name="_Toc11653"/>
      <w:bookmarkStart w:id="129" w:name="_Toc8835"/>
      <w:r>
        <w:rPr>
          <w:rFonts w:hint="eastAsia" w:ascii="宋体" w:hAnsi="宋体" w:eastAsia="宋体" w:cs="宋体"/>
          <w:color w:val="auto"/>
          <w:sz w:val="28"/>
          <w:szCs w:val="28"/>
          <w:highlight w:val="none"/>
          <w:lang w:val="en-US" w:eastAsia="zh-CN"/>
        </w:rPr>
        <w:t>附件1：二次报价表</w:t>
      </w:r>
      <w:bookmarkEnd w:id="126"/>
      <w:bookmarkEnd w:id="127"/>
      <w:bookmarkEnd w:id="128"/>
      <w:bookmarkEnd w:id="129"/>
    </w:p>
    <w:p w14:paraId="165DF892">
      <w:pPr>
        <w:pStyle w:val="4"/>
        <w:keepNext/>
        <w:keepLines/>
        <w:pageBreakBefore w:val="0"/>
        <w:widowControl w:val="0"/>
        <w:kinsoku/>
        <w:wordWrap/>
        <w:overflowPunct/>
        <w:topLinePunct w:val="0"/>
        <w:autoSpaceDE/>
        <w:autoSpaceDN/>
        <w:bidi w:val="0"/>
        <w:adjustRightInd/>
        <w:snapToGrid/>
        <w:spacing w:before="0" w:after="0" w:line="360" w:lineRule="auto"/>
        <w:jc w:val="right"/>
        <w:textAlignment w:val="auto"/>
        <w:outlineLvl w:val="0"/>
        <w:rPr>
          <w:rFonts w:hint="eastAsia" w:ascii="宋体" w:hAnsi="宋体" w:eastAsia="宋体" w:cs="宋体"/>
          <w:color w:val="auto"/>
          <w:sz w:val="24"/>
          <w:szCs w:val="24"/>
          <w:highlight w:val="none"/>
          <w:lang w:val="en-US" w:eastAsia="zh-CN"/>
        </w:rPr>
      </w:pPr>
      <w:bookmarkStart w:id="130" w:name="_Toc29797"/>
      <w:bookmarkStart w:id="131" w:name="_Toc28220"/>
      <w:bookmarkStart w:id="132" w:name="_Toc31025"/>
      <w:bookmarkStart w:id="133" w:name="_Toc31521"/>
      <w:r>
        <w:rPr>
          <w:rFonts w:hint="eastAsia" w:ascii="宋体" w:hAnsi="宋体" w:eastAsia="宋体" w:cs="宋体"/>
          <w:color w:val="auto"/>
          <w:sz w:val="24"/>
          <w:szCs w:val="24"/>
          <w:highlight w:val="none"/>
          <w:lang w:val="en-US" w:eastAsia="zh-CN"/>
        </w:rPr>
        <w:t>单位：元</w:t>
      </w:r>
      <w:bookmarkEnd w:id="130"/>
      <w:bookmarkEnd w:id="131"/>
      <w:bookmarkEnd w:id="132"/>
      <w:bookmarkEnd w:id="133"/>
    </w:p>
    <w:tbl>
      <w:tblPr>
        <w:tblStyle w:val="22"/>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77"/>
        <w:gridCol w:w="6760"/>
      </w:tblGrid>
      <w:tr w14:paraId="530E4ED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4" w:hRule="atLeast"/>
          <w:jc w:val="center"/>
        </w:trPr>
        <w:tc>
          <w:tcPr>
            <w:tcW w:w="2177" w:type="dxa"/>
            <w:tcBorders>
              <w:bottom w:val="single" w:color="auto" w:sz="4" w:space="0"/>
            </w:tcBorders>
            <w:noWrap w:val="0"/>
            <w:vAlign w:val="center"/>
          </w:tcPr>
          <w:p w14:paraId="3A96A76C">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项目名称及</w:t>
            </w:r>
          </w:p>
          <w:p w14:paraId="0BFB3671">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合同包名称</w:t>
            </w:r>
          </w:p>
        </w:tc>
        <w:tc>
          <w:tcPr>
            <w:tcW w:w="6760" w:type="dxa"/>
            <w:noWrap w:val="0"/>
            <w:vAlign w:val="center"/>
          </w:tcPr>
          <w:p w14:paraId="6DE9A56F">
            <w:pPr>
              <w:spacing w:line="360" w:lineRule="auto"/>
              <w:rPr>
                <w:rFonts w:hint="eastAsia" w:ascii="宋体" w:hAnsi="宋体" w:eastAsia="宋体" w:cs="宋体"/>
                <w:b/>
                <w:color w:val="auto"/>
                <w:kern w:val="2"/>
                <w:sz w:val="24"/>
                <w:szCs w:val="24"/>
                <w:highlight w:val="none"/>
                <w:lang w:val="en-US" w:eastAsia="zh-CN" w:bidi="ar-SA"/>
              </w:rPr>
            </w:pPr>
          </w:p>
        </w:tc>
      </w:tr>
      <w:tr w14:paraId="1352510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3" w:hRule="atLeast"/>
          <w:jc w:val="center"/>
        </w:trPr>
        <w:tc>
          <w:tcPr>
            <w:tcW w:w="2177" w:type="dxa"/>
            <w:tcBorders>
              <w:bottom w:val="single" w:color="auto" w:sz="4" w:space="0"/>
            </w:tcBorders>
            <w:noWrap w:val="0"/>
            <w:vAlign w:val="center"/>
          </w:tcPr>
          <w:p w14:paraId="4C84375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合同包</w:t>
            </w:r>
            <w:r>
              <w:rPr>
                <w:rFonts w:hint="eastAsia" w:ascii="宋体" w:hAnsi="宋体" w:eastAsia="宋体" w:cs="宋体"/>
                <w:b/>
                <w:bCs/>
                <w:color w:val="auto"/>
                <w:sz w:val="24"/>
                <w:szCs w:val="24"/>
                <w:highlight w:val="none"/>
              </w:rPr>
              <w:t>编号</w:t>
            </w:r>
          </w:p>
        </w:tc>
        <w:tc>
          <w:tcPr>
            <w:tcW w:w="6760" w:type="dxa"/>
            <w:tcBorders>
              <w:bottom w:val="single" w:color="auto" w:sz="4" w:space="0"/>
            </w:tcBorders>
            <w:noWrap w:val="0"/>
            <w:vAlign w:val="center"/>
          </w:tcPr>
          <w:p w14:paraId="2DA7F330">
            <w:pPr>
              <w:spacing w:line="360" w:lineRule="auto"/>
              <w:rPr>
                <w:rFonts w:hint="eastAsia" w:ascii="宋体" w:hAnsi="宋体" w:eastAsia="宋体" w:cs="宋体"/>
                <w:bCs/>
                <w:color w:val="auto"/>
                <w:sz w:val="24"/>
                <w:szCs w:val="24"/>
                <w:highlight w:val="none"/>
                <w:lang w:eastAsia="zh-CN"/>
              </w:rPr>
            </w:pPr>
          </w:p>
        </w:tc>
      </w:tr>
      <w:tr w14:paraId="39556E6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2177" w:type="dxa"/>
            <w:noWrap w:val="0"/>
            <w:vAlign w:val="center"/>
          </w:tcPr>
          <w:p w14:paraId="4E951D73">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供应商名称</w:t>
            </w:r>
          </w:p>
          <w:p w14:paraId="1A34562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(单位名称)</w:t>
            </w:r>
          </w:p>
        </w:tc>
        <w:tc>
          <w:tcPr>
            <w:tcW w:w="6760" w:type="dxa"/>
            <w:noWrap w:val="0"/>
            <w:vAlign w:val="center"/>
          </w:tcPr>
          <w:p w14:paraId="759325E1">
            <w:pPr>
              <w:spacing w:line="360" w:lineRule="auto"/>
              <w:jc w:val="center"/>
              <w:rPr>
                <w:rFonts w:hint="eastAsia" w:ascii="宋体" w:hAnsi="宋体" w:eastAsia="宋体" w:cs="宋体"/>
                <w:b/>
                <w:bCs/>
                <w:color w:val="auto"/>
                <w:sz w:val="24"/>
                <w:szCs w:val="24"/>
                <w:highlight w:val="none"/>
              </w:rPr>
            </w:pPr>
          </w:p>
        </w:tc>
      </w:tr>
      <w:tr w14:paraId="6B3C7F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56" w:hRule="atLeast"/>
          <w:jc w:val="center"/>
        </w:trPr>
        <w:tc>
          <w:tcPr>
            <w:tcW w:w="2177" w:type="dxa"/>
            <w:noWrap w:val="0"/>
            <w:vAlign w:val="center"/>
          </w:tcPr>
          <w:p w14:paraId="2AAB793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谈判</w:t>
            </w:r>
            <w:r>
              <w:rPr>
                <w:rFonts w:hint="eastAsia" w:ascii="宋体" w:hAnsi="宋体" w:eastAsia="宋体" w:cs="宋体"/>
                <w:b/>
                <w:bCs/>
                <w:color w:val="auto"/>
                <w:sz w:val="24"/>
                <w:szCs w:val="24"/>
                <w:highlight w:val="none"/>
              </w:rPr>
              <w:t>报价</w:t>
            </w:r>
          </w:p>
        </w:tc>
        <w:tc>
          <w:tcPr>
            <w:tcW w:w="6760" w:type="dxa"/>
            <w:noWrap w:val="0"/>
            <w:vAlign w:val="top"/>
          </w:tcPr>
          <w:p w14:paraId="3CFDBBC5">
            <w:pPr>
              <w:spacing w:line="360" w:lineRule="auto"/>
              <w:rPr>
                <w:rFonts w:hint="eastAsia" w:ascii="宋体" w:hAnsi="宋体" w:eastAsia="宋体" w:cs="宋体"/>
                <w:b/>
                <w:bCs/>
                <w:color w:val="auto"/>
                <w:sz w:val="24"/>
                <w:szCs w:val="24"/>
                <w:highlight w:val="none"/>
                <w:lang w:eastAsia="zh-CN"/>
              </w:rPr>
            </w:pPr>
          </w:p>
          <w:p w14:paraId="3874F4E9">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p>
          <w:p w14:paraId="73F5B8D7">
            <w:pPr>
              <w:pStyle w:val="8"/>
              <w:spacing w:line="360" w:lineRule="auto"/>
              <w:rPr>
                <w:rFonts w:hint="eastAsia" w:ascii="宋体" w:hAnsi="宋体" w:eastAsia="宋体" w:cs="宋体"/>
                <w:color w:val="auto"/>
                <w:sz w:val="24"/>
                <w:szCs w:val="24"/>
                <w:highlight w:val="none"/>
                <w:lang w:val="en-US" w:eastAsia="zh-CN"/>
              </w:rPr>
            </w:pPr>
          </w:p>
          <w:p w14:paraId="69574FCC">
            <w:pPr>
              <w:spacing w:line="360" w:lineRule="auto"/>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eastAsia="zh-CN"/>
              </w:rPr>
              <w:t>）</w:t>
            </w:r>
          </w:p>
        </w:tc>
      </w:tr>
      <w:tr w14:paraId="729C0EF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2177" w:type="dxa"/>
            <w:noWrap w:val="0"/>
            <w:vAlign w:val="center"/>
          </w:tcPr>
          <w:p w14:paraId="443076A9">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工</w:t>
            </w:r>
            <w:r>
              <w:rPr>
                <w:rFonts w:hint="eastAsia" w:ascii="宋体" w:hAnsi="宋体" w:eastAsia="宋体" w:cs="宋体"/>
                <w:b/>
                <w:bCs/>
                <w:color w:val="auto"/>
                <w:sz w:val="24"/>
                <w:szCs w:val="24"/>
                <w:highlight w:val="none"/>
                <w:lang w:eastAsia="zh-CN"/>
              </w:rPr>
              <w:t>期</w:t>
            </w:r>
          </w:p>
        </w:tc>
        <w:tc>
          <w:tcPr>
            <w:tcW w:w="6760" w:type="dxa"/>
            <w:noWrap w:val="0"/>
            <w:vAlign w:val="top"/>
          </w:tcPr>
          <w:p w14:paraId="1020CA5F">
            <w:pPr>
              <w:spacing w:line="360" w:lineRule="auto"/>
              <w:rPr>
                <w:rFonts w:hint="eastAsia" w:ascii="宋体" w:hAnsi="宋体" w:eastAsia="宋体" w:cs="宋体"/>
                <w:b/>
                <w:bCs/>
                <w:color w:val="auto"/>
                <w:sz w:val="24"/>
                <w:szCs w:val="24"/>
                <w:highlight w:val="none"/>
              </w:rPr>
            </w:pPr>
          </w:p>
        </w:tc>
      </w:tr>
      <w:tr w14:paraId="20E844D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2177" w:type="dxa"/>
            <w:noWrap w:val="0"/>
            <w:vAlign w:val="center"/>
          </w:tcPr>
          <w:p w14:paraId="5C88081C">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质量要求</w:t>
            </w:r>
          </w:p>
        </w:tc>
        <w:tc>
          <w:tcPr>
            <w:tcW w:w="6760" w:type="dxa"/>
            <w:noWrap w:val="0"/>
            <w:vAlign w:val="top"/>
          </w:tcPr>
          <w:p w14:paraId="2F4D94E0">
            <w:pPr>
              <w:spacing w:line="360" w:lineRule="auto"/>
              <w:rPr>
                <w:rFonts w:hint="eastAsia" w:ascii="宋体" w:hAnsi="宋体" w:eastAsia="宋体" w:cs="宋体"/>
                <w:b/>
                <w:bCs/>
                <w:color w:val="auto"/>
                <w:sz w:val="24"/>
                <w:szCs w:val="24"/>
                <w:highlight w:val="none"/>
              </w:rPr>
            </w:pPr>
          </w:p>
        </w:tc>
      </w:tr>
    </w:tbl>
    <w:p w14:paraId="4AC96CC0">
      <w:pPr>
        <w:spacing w:line="360" w:lineRule="auto"/>
        <w:rPr>
          <w:rFonts w:hint="eastAsia" w:ascii="宋体" w:hAnsi="宋体" w:eastAsia="宋体" w:cs="宋体"/>
          <w:color w:val="auto"/>
          <w:sz w:val="24"/>
          <w:szCs w:val="24"/>
          <w:highlight w:val="none"/>
        </w:rPr>
      </w:pPr>
    </w:p>
    <w:p w14:paraId="3386232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报价均系用人民币表示，以元为单位，大小写不一致时，以大写为准</w:t>
      </w:r>
      <w:r>
        <w:rPr>
          <w:rFonts w:hint="eastAsia" w:ascii="宋体" w:hAnsi="宋体" w:eastAsia="宋体" w:cs="宋体"/>
          <w:color w:val="auto"/>
          <w:sz w:val="24"/>
          <w:szCs w:val="24"/>
          <w:highlight w:val="none"/>
          <w:lang w:eastAsia="zh-CN"/>
        </w:rPr>
        <w:t>。</w:t>
      </w:r>
    </w:p>
    <w:p w14:paraId="243F5518">
      <w:pPr>
        <w:spacing w:line="360" w:lineRule="auto"/>
        <w:rPr>
          <w:rFonts w:hint="eastAsia" w:ascii="宋体" w:hAnsi="宋体" w:eastAsia="宋体" w:cs="宋体"/>
          <w:color w:val="auto"/>
          <w:sz w:val="24"/>
          <w:szCs w:val="24"/>
          <w:highlight w:val="none"/>
        </w:rPr>
      </w:pPr>
    </w:p>
    <w:p w14:paraId="20DE658B">
      <w:pPr>
        <w:spacing w:line="360" w:lineRule="auto"/>
        <w:rPr>
          <w:rFonts w:hint="eastAsia" w:ascii="宋体" w:hAnsi="宋体" w:eastAsia="宋体" w:cs="宋体"/>
          <w:color w:val="auto"/>
          <w:sz w:val="24"/>
          <w:szCs w:val="24"/>
          <w:highlight w:val="none"/>
        </w:rPr>
      </w:pPr>
    </w:p>
    <w:p w14:paraId="2D469D58">
      <w:pPr>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p>
    <w:p w14:paraId="617FE16D">
      <w:pPr>
        <w:spacing w:line="360" w:lineRule="auto"/>
        <w:ind w:right="-161" w:firstLine="2640" w:firstLineChars="1100"/>
        <w:rPr>
          <w:rFonts w:hint="eastAsia" w:ascii="宋体" w:hAnsi="宋体" w:eastAsia="宋体" w:cs="宋体"/>
          <w:color w:val="auto"/>
          <w:sz w:val="24"/>
          <w:szCs w:val="24"/>
          <w:highlight w:val="none"/>
        </w:rPr>
      </w:pPr>
    </w:p>
    <w:p w14:paraId="55CCE93B">
      <w:pPr>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法定代表人或被授权代表签字：</w:t>
      </w:r>
      <w:r>
        <w:rPr>
          <w:rFonts w:hint="eastAsia" w:ascii="宋体" w:hAnsi="宋体" w:eastAsia="宋体" w:cs="宋体"/>
          <w:color w:val="auto"/>
          <w:sz w:val="24"/>
          <w:szCs w:val="24"/>
          <w:highlight w:val="none"/>
          <w:u w:val="single"/>
        </w:rPr>
        <w:t xml:space="preserve">                    </w:t>
      </w:r>
    </w:p>
    <w:p w14:paraId="1BD3D2B7">
      <w:pPr>
        <w:spacing w:line="360" w:lineRule="auto"/>
        <w:ind w:right="-161" w:firstLine="2640" w:firstLineChars="1100"/>
        <w:rPr>
          <w:rFonts w:hint="eastAsia" w:ascii="宋体" w:hAnsi="宋体" w:eastAsia="宋体" w:cs="宋体"/>
          <w:color w:val="auto"/>
          <w:sz w:val="24"/>
          <w:szCs w:val="24"/>
          <w:highlight w:val="none"/>
        </w:rPr>
      </w:pPr>
    </w:p>
    <w:p w14:paraId="09C978B3">
      <w:pPr>
        <w:pStyle w:val="12"/>
        <w:ind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14:paraId="22196DB5">
      <w:pPr>
        <w:pStyle w:val="12"/>
        <w:ind w:firstLine="2640" w:firstLineChars="1100"/>
        <w:rPr>
          <w:rFonts w:hint="eastAsia" w:ascii="宋体" w:hAnsi="宋体" w:eastAsia="宋体" w:cs="宋体"/>
          <w:color w:val="auto"/>
          <w:sz w:val="24"/>
          <w:szCs w:val="24"/>
          <w:highlight w:val="none"/>
          <w:u w:val="single"/>
        </w:rPr>
      </w:pPr>
    </w:p>
    <w:p w14:paraId="11C2AA1B">
      <w:pPr>
        <w:pStyle w:val="12"/>
        <w:jc w:val="left"/>
        <w:rPr>
          <w:rFonts w:hint="eastAsia" w:ascii="宋体" w:hAnsi="宋体" w:eastAsia="宋体" w:cs="宋体"/>
          <w:b/>
          <w:bCs/>
          <w:color w:val="auto"/>
          <w:highlight w:val="none"/>
        </w:rPr>
      </w:pPr>
      <w:r>
        <w:rPr>
          <w:rFonts w:hint="eastAsia" w:ascii="宋体" w:hAnsi="宋体" w:eastAsia="宋体" w:cs="宋体"/>
          <w:b/>
          <w:color w:val="auto"/>
          <w:kern w:val="2"/>
          <w:sz w:val="28"/>
          <w:szCs w:val="28"/>
          <w:highlight w:val="none"/>
          <w:lang w:eastAsia="zh-CN"/>
        </w:rPr>
        <w:t>（</w:t>
      </w:r>
      <w:r>
        <w:rPr>
          <w:rFonts w:hint="eastAsia" w:ascii="宋体" w:hAnsi="宋体" w:eastAsia="宋体" w:cs="宋体"/>
          <w:b/>
          <w:color w:val="auto"/>
          <w:kern w:val="2"/>
          <w:sz w:val="28"/>
          <w:szCs w:val="28"/>
          <w:highlight w:val="none"/>
        </w:rPr>
        <w:t>注：现场报价使用表格，</w:t>
      </w:r>
      <w:r>
        <w:rPr>
          <w:rFonts w:hint="eastAsia" w:ascii="宋体" w:hAnsi="宋体" w:eastAsia="宋体" w:cs="宋体"/>
          <w:b/>
          <w:color w:val="auto"/>
          <w:kern w:val="2"/>
          <w:sz w:val="28"/>
          <w:szCs w:val="28"/>
          <w:highlight w:val="none"/>
          <w:lang w:val="en-US" w:eastAsia="zh-CN"/>
        </w:rPr>
        <w:t>供应商自行准备，</w:t>
      </w:r>
      <w:r>
        <w:rPr>
          <w:rFonts w:hint="eastAsia" w:ascii="宋体" w:hAnsi="宋体" w:eastAsia="宋体" w:cs="宋体"/>
          <w:b/>
          <w:color w:val="auto"/>
          <w:kern w:val="2"/>
          <w:sz w:val="28"/>
          <w:szCs w:val="28"/>
          <w:highlight w:val="none"/>
        </w:rPr>
        <w:t>不</w:t>
      </w:r>
      <w:r>
        <w:rPr>
          <w:rFonts w:hint="eastAsia" w:ascii="宋体" w:hAnsi="宋体" w:eastAsia="宋体" w:cs="宋体"/>
          <w:b/>
          <w:color w:val="auto"/>
          <w:kern w:val="2"/>
          <w:sz w:val="28"/>
          <w:szCs w:val="28"/>
          <w:highlight w:val="none"/>
          <w:lang w:val="en-US" w:eastAsia="zh-CN"/>
        </w:rPr>
        <w:t>可编制</w:t>
      </w:r>
      <w:r>
        <w:rPr>
          <w:rFonts w:hint="eastAsia" w:ascii="宋体" w:hAnsi="宋体" w:eastAsia="宋体" w:cs="宋体"/>
          <w:b/>
          <w:color w:val="auto"/>
          <w:kern w:val="2"/>
          <w:sz w:val="28"/>
          <w:szCs w:val="28"/>
          <w:highlight w:val="none"/>
        </w:rPr>
        <w:t>在</w:t>
      </w:r>
      <w:r>
        <w:rPr>
          <w:rFonts w:hint="eastAsia" w:ascii="宋体" w:hAnsi="宋体" w:eastAsia="宋体" w:cs="宋体"/>
          <w:b/>
          <w:color w:val="auto"/>
          <w:kern w:val="2"/>
          <w:sz w:val="28"/>
          <w:szCs w:val="28"/>
          <w:highlight w:val="none"/>
          <w:lang w:val="en-US" w:eastAsia="zh-CN"/>
        </w:rPr>
        <w:t>响应</w:t>
      </w:r>
      <w:r>
        <w:rPr>
          <w:rFonts w:hint="eastAsia" w:ascii="宋体" w:hAnsi="宋体" w:eastAsia="宋体" w:cs="宋体"/>
          <w:b/>
          <w:color w:val="auto"/>
          <w:kern w:val="2"/>
          <w:sz w:val="28"/>
          <w:szCs w:val="28"/>
          <w:highlight w:val="none"/>
        </w:rPr>
        <w:t>文件中使用</w:t>
      </w:r>
      <w:r>
        <w:rPr>
          <w:rFonts w:hint="eastAsia" w:ascii="宋体" w:hAnsi="宋体" w:eastAsia="宋体" w:cs="宋体"/>
          <w:b/>
          <w:color w:val="auto"/>
          <w:kern w:val="2"/>
          <w:sz w:val="28"/>
          <w:szCs w:val="28"/>
          <w:highlight w:val="none"/>
          <w:lang w:eastAsia="zh-CN"/>
        </w:rPr>
        <w:t>）</w:t>
      </w:r>
    </w:p>
    <w:p w14:paraId="457E4ABE">
      <w:pPr>
        <w:pStyle w:val="18"/>
        <w:rPr>
          <w:rFonts w:hint="eastAsia" w:ascii="宋体" w:hAnsi="宋体" w:eastAsia="宋体" w:cs="宋体"/>
          <w:color w:val="auto"/>
        </w:rPr>
      </w:pPr>
    </w:p>
    <w:p w14:paraId="025A3855">
      <w:pPr>
        <w:pStyle w:val="18"/>
        <w:rPr>
          <w:rFonts w:hint="eastAsia" w:ascii="宋体" w:hAnsi="宋体" w:eastAsia="宋体" w:cs="宋体"/>
          <w:color w:val="auto"/>
        </w:rPr>
      </w:pPr>
    </w:p>
    <w:p w14:paraId="6285A73E">
      <w:pPr>
        <w:pStyle w:val="3"/>
        <w:jc w:val="both"/>
        <w:rPr>
          <w:rFonts w:hint="eastAsia" w:ascii="宋体" w:hAnsi="宋体" w:eastAsia="宋体" w:cs="宋体"/>
          <w:color w:val="auto"/>
          <w:sz w:val="28"/>
          <w:szCs w:val="28"/>
          <w:lang w:val="en-US" w:eastAsia="zh-CN"/>
        </w:rPr>
      </w:pPr>
      <w:r>
        <w:rPr>
          <w:rFonts w:hint="eastAsia" w:ascii="宋体" w:hAnsi="宋体" w:eastAsia="宋体" w:cs="宋体"/>
          <w:color w:val="auto"/>
        </w:rPr>
        <w:br w:type="page"/>
      </w:r>
      <w:r>
        <w:rPr>
          <w:rFonts w:hint="eastAsia" w:ascii="宋体" w:hAnsi="宋体" w:eastAsia="宋体" w:cs="宋体"/>
          <w:b/>
          <w:color w:val="auto"/>
          <w:sz w:val="30"/>
          <w:szCs w:val="30"/>
          <w:lang w:eastAsia="zh-CN"/>
        </w:rPr>
        <w:t>附件</w:t>
      </w:r>
      <w:r>
        <w:rPr>
          <w:rFonts w:hint="eastAsia" w:ascii="宋体" w:hAnsi="宋体" w:eastAsia="宋体" w:cs="宋体"/>
          <w:b/>
          <w:color w:val="auto"/>
          <w:sz w:val="30"/>
          <w:szCs w:val="30"/>
          <w:lang w:val="en-US" w:eastAsia="zh-CN"/>
        </w:rPr>
        <w:t>八</w:t>
      </w:r>
      <w:r>
        <w:rPr>
          <w:rFonts w:hint="eastAsia" w:ascii="宋体" w:hAnsi="宋体" w:eastAsia="宋体" w:cs="宋体"/>
          <w:b/>
          <w:color w:val="auto"/>
          <w:sz w:val="30"/>
          <w:szCs w:val="30"/>
          <w:lang w:eastAsia="zh-CN"/>
        </w:rPr>
        <w:t>：</w:t>
      </w:r>
      <w:r>
        <w:rPr>
          <w:rFonts w:hint="eastAsia" w:ascii="宋体" w:hAnsi="宋体" w:eastAsia="宋体" w:cs="宋体"/>
          <w:color w:val="auto"/>
          <w:sz w:val="28"/>
          <w:szCs w:val="28"/>
          <w:lang w:val="en-US" w:eastAsia="zh-CN"/>
        </w:rPr>
        <w:t>关于信用承诺网上公示的通知及操作指南</w:t>
      </w:r>
    </w:p>
    <w:p w14:paraId="7DF2F715">
      <w:pPr>
        <w:rPr>
          <w:rFonts w:hint="eastAsia" w:ascii="宋体" w:hAnsi="宋体" w:eastAsia="宋体" w:cs="宋体"/>
          <w:color w:val="auto"/>
          <w:lang w:val="en-US" w:eastAsia="zh-CN"/>
        </w:rPr>
      </w:pPr>
      <w:r>
        <w:rPr>
          <w:rFonts w:hint="eastAsia" w:ascii="宋体" w:hAnsi="宋体" w:eastAsia="宋体" w:cs="宋体"/>
          <w:color w:val="auto"/>
          <w:position w:val="-232"/>
        </w:rPr>
        <w:drawing>
          <wp:inline distT="0" distB="0" distL="0" distR="0">
            <wp:extent cx="5298440" cy="7380605"/>
            <wp:effectExtent l="0" t="0" r="16510" b="10795"/>
            <wp:docPr id="29" name="IM 4"/>
            <wp:cNvGraphicFramePr/>
            <a:graphic xmlns:a="http://schemas.openxmlformats.org/drawingml/2006/main">
              <a:graphicData uri="http://schemas.openxmlformats.org/drawingml/2006/picture">
                <pic:pic xmlns:pic="http://schemas.openxmlformats.org/drawingml/2006/picture">
                  <pic:nvPicPr>
                    <pic:cNvPr id="29" name="IM 4"/>
                    <pic:cNvPicPr/>
                  </pic:nvPicPr>
                  <pic:blipFill>
                    <a:blip r:embed="rId37"/>
                    <a:stretch>
                      <a:fillRect/>
                    </a:stretch>
                  </pic:blipFill>
                  <pic:spPr>
                    <a:xfrm>
                      <a:off x="0" y="0"/>
                      <a:ext cx="5298948" cy="7380731"/>
                    </a:xfrm>
                    <a:prstGeom prst="rect">
                      <a:avLst/>
                    </a:prstGeom>
                  </pic:spPr>
                </pic:pic>
              </a:graphicData>
            </a:graphic>
          </wp:inline>
        </w:drawing>
      </w:r>
      <w:r>
        <w:rPr>
          <w:rFonts w:hint="eastAsia" w:ascii="宋体" w:hAnsi="宋体" w:eastAsia="宋体" w:cs="宋体"/>
          <w:color w:val="auto"/>
          <w:position w:val="-219"/>
        </w:rPr>
        <w:drawing>
          <wp:inline distT="0" distB="0" distL="0" distR="0">
            <wp:extent cx="5201285" cy="6962775"/>
            <wp:effectExtent l="0" t="0" r="18415" b="9525"/>
            <wp:docPr id="2" name="IM 6"/>
            <wp:cNvGraphicFramePr/>
            <a:graphic xmlns:a="http://schemas.openxmlformats.org/drawingml/2006/main">
              <a:graphicData uri="http://schemas.openxmlformats.org/drawingml/2006/picture">
                <pic:pic xmlns:pic="http://schemas.openxmlformats.org/drawingml/2006/picture">
                  <pic:nvPicPr>
                    <pic:cNvPr id="2" name="IM 6"/>
                    <pic:cNvPicPr/>
                  </pic:nvPicPr>
                  <pic:blipFill>
                    <a:blip r:embed="rId38"/>
                    <a:stretch>
                      <a:fillRect/>
                    </a:stretch>
                  </pic:blipFill>
                  <pic:spPr>
                    <a:xfrm>
                      <a:off x="0" y="0"/>
                      <a:ext cx="5201411" cy="6963156"/>
                    </a:xfrm>
                    <a:prstGeom prst="rect">
                      <a:avLst/>
                    </a:prstGeom>
                  </pic:spPr>
                </pic:pic>
              </a:graphicData>
            </a:graphic>
          </wp:inline>
        </w:drawing>
      </w:r>
    </w:p>
    <w:p w14:paraId="78F2A914">
      <w:pPr>
        <w:pStyle w:val="5"/>
        <w:numPr>
          <w:ilvl w:val="3"/>
          <w:numId w:val="0"/>
        </w:numPr>
        <w:tabs>
          <w:tab w:val="left" w:pos="504"/>
          <w:tab w:val="left" w:pos="604"/>
        </w:tabs>
        <w:ind w:leftChars="0"/>
        <w:jc w:val="center"/>
        <w:rPr>
          <w:rFonts w:hint="eastAsia" w:ascii="宋体" w:hAnsi="宋体" w:eastAsia="宋体" w:cs="宋体"/>
          <w:color w:val="auto"/>
        </w:rPr>
      </w:pPr>
    </w:p>
    <w:p w14:paraId="5001BC15">
      <w:pPr>
        <w:rPr>
          <w:rFonts w:hint="eastAsia" w:ascii="宋体" w:hAnsi="宋体" w:eastAsia="宋体" w:cs="宋体"/>
          <w:color w:val="auto"/>
        </w:rPr>
      </w:pPr>
    </w:p>
    <w:p w14:paraId="23E4D840">
      <w:pPr>
        <w:pStyle w:val="5"/>
        <w:numPr>
          <w:ilvl w:val="3"/>
          <w:numId w:val="0"/>
        </w:numPr>
        <w:tabs>
          <w:tab w:val="left" w:pos="504"/>
          <w:tab w:val="left" w:pos="604"/>
        </w:tabs>
        <w:ind w:leftChars="0"/>
        <w:outlineLvl w:val="9"/>
        <w:rPr>
          <w:rFonts w:hint="eastAsia" w:ascii="宋体" w:hAnsi="宋体" w:eastAsia="宋体" w:cs="宋体"/>
          <w:color w:val="auto"/>
        </w:rPr>
      </w:pPr>
    </w:p>
    <w:p w14:paraId="27D46AFF">
      <w:pPr>
        <w:rPr>
          <w:rFonts w:hint="eastAsia" w:ascii="宋体" w:hAnsi="宋体" w:eastAsia="宋体" w:cs="宋体"/>
          <w:color w:val="auto"/>
        </w:rPr>
      </w:pPr>
    </w:p>
    <w:p w14:paraId="502E1BC6">
      <w:pPr>
        <w:rPr>
          <w:rFonts w:hint="eastAsia" w:ascii="宋体" w:hAnsi="宋体" w:eastAsia="宋体" w:cs="宋体"/>
          <w:color w:val="auto"/>
          <w:sz w:val="28"/>
          <w:szCs w:val="28"/>
          <w:lang w:val="en-US" w:eastAsia="zh-CN"/>
        </w:rPr>
      </w:pPr>
      <w:r>
        <w:rPr>
          <w:rFonts w:hint="eastAsia" w:ascii="宋体" w:hAnsi="宋体" w:eastAsia="宋体" w:cs="宋体"/>
          <w:color w:val="auto"/>
          <w:position w:val="-234"/>
        </w:rPr>
        <w:drawing>
          <wp:inline distT="0" distB="0" distL="0" distR="0">
            <wp:extent cx="6172200" cy="7450455"/>
            <wp:effectExtent l="0" t="0" r="0" b="17145"/>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39"/>
                    <a:stretch>
                      <a:fillRect/>
                    </a:stretch>
                  </pic:blipFill>
                  <pic:spPr>
                    <a:xfrm>
                      <a:off x="0" y="0"/>
                      <a:ext cx="6172200" cy="7450835"/>
                    </a:xfrm>
                    <a:prstGeom prst="rect">
                      <a:avLst/>
                    </a:prstGeom>
                  </pic:spPr>
                </pic:pic>
              </a:graphicData>
            </a:graphic>
          </wp:inline>
        </w:drawing>
      </w:r>
      <w:r>
        <w:rPr>
          <w:rFonts w:hint="eastAsia" w:ascii="宋体" w:hAnsi="宋体" w:eastAsia="宋体" w:cs="宋体"/>
          <w:color w:val="auto"/>
          <w:position w:val="-250"/>
        </w:rPr>
        <w:drawing>
          <wp:inline distT="0" distB="0" distL="0" distR="0">
            <wp:extent cx="5976620" cy="7967345"/>
            <wp:effectExtent l="0" t="0" r="5080" b="14605"/>
            <wp:docPr id="5" name="IM 10"/>
            <wp:cNvGraphicFramePr/>
            <a:graphic xmlns:a="http://schemas.openxmlformats.org/drawingml/2006/main">
              <a:graphicData uri="http://schemas.openxmlformats.org/drawingml/2006/picture">
                <pic:pic xmlns:pic="http://schemas.openxmlformats.org/drawingml/2006/picture">
                  <pic:nvPicPr>
                    <pic:cNvPr id="5" name="IM 10"/>
                    <pic:cNvPicPr/>
                  </pic:nvPicPr>
                  <pic:blipFill>
                    <a:blip r:embed="rId40"/>
                    <a:stretch>
                      <a:fillRect/>
                    </a:stretch>
                  </pic:blipFill>
                  <pic:spPr>
                    <a:xfrm>
                      <a:off x="0" y="0"/>
                      <a:ext cx="5977128" cy="7967471"/>
                    </a:xfrm>
                    <a:prstGeom prst="rect">
                      <a:avLst/>
                    </a:prstGeom>
                  </pic:spPr>
                </pic:pic>
              </a:graphicData>
            </a:graphic>
          </wp:inline>
        </w:drawing>
      </w:r>
      <w:r>
        <w:rPr>
          <w:rFonts w:hint="eastAsia" w:ascii="宋体" w:hAnsi="宋体" w:eastAsia="宋体" w:cs="宋体"/>
          <w:color w:val="auto"/>
          <w:position w:val="-255"/>
        </w:rPr>
        <w:drawing>
          <wp:inline distT="0" distB="0" distL="0" distR="0">
            <wp:extent cx="5932805" cy="8098155"/>
            <wp:effectExtent l="0" t="0" r="10795" b="17145"/>
            <wp:docPr id="4" name="IM 12"/>
            <wp:cNvGraphicFramePr/>
            <a:graphic xmlns:a="http://schemas.openxmlformats.org/drawingml/2006/main">
              <a:graphicData uri="http://schemas.openxmlformats.org/drawingml/2006/picture">
                <pic:pic xmlns:pic="http://schemas.openxmlformats.org/drawingml/2006/picture">
                  <pic:nvPicPr>
                    <pic:cNvPr id="4" name="IM 12"/>
                    <pic:cNvPicPr/>
                  </pic:nvPicPr>
                  <pic:blipFill>
                    <a:blip r:embed="rId41"/>
                    <a:stretch>
                      <a:fillRect/>
                    </a:stretch>
                  </pic:blipFill>
                  <pic:spPr>
                    <a:xfrm>
                      <a:off x="0" y="0"/>
                      <a:ext cx="5932932" cy="8098536"/>
                    </a:xfrm>
                    <a:prstGeom prst="rect">
                      <a:avLst/>
                    </a:prstGeom>
                  </pic:spPr>
                </pic:pic>
              </a:graphicData>
            </a:graphic>
          </wp:inline>
        </w:drawing>
      </w:r>
      <w:r>
        <w:rPr>
          <w:rFonts w:hint="eastAsia" w:ascii="宋体" w:hAnsi="宋体" w:eastAsia="宋体" w:cs="宋体"/>
          <w:color w:val="auto"/>
          <w:position w:val="-173"/>
        </w:rPr>
        <w:drawing>
          <wp:inline distT="0" distB="0" distL="0" distR="0">
            <wp:extent cx="5995035" cy="5518150"/>
            <wp:effectExtent l="0" t="0" r="5715" b="635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42"/>
                    <a:stretch>
                      <a:fillRect/>
                    </a:stretch>
                  </pic:blipFill>
                  <pic:spPr>
                    <a:xfrm>
                      <a:off x="0" y="0"/>
                      <a:ext cx="5995416" cy="5518403"/>
                    </a:xfrm>
                    <a:prstGeom prst="rect">
                      <a:avLst/>
                    </a:prstGeom>
                  </pic:spPr>
                </pic:pic>
              </a:graphicData>
            </a:graphic>
          </wp:inline>
        </w:drawing>
      </w:r>
      <w:r>
        <w:rPr>
          <w:rFonts w:hint="eastAsia" w:ascii="宋体" w:hAnsi="宋体" w:eastAsia="宋体" w:cs="宋体"/>
          <w:color w:val="auto"/>
          <w:position w:val="-255"/>
        </w:rPr>
        <w:drawing>
          <wp:inline distT="0" distB="0" distL="0" distR="0">
            <wp:extent cx="6096000" cy="8116570"/>
            <wp:effectExtent l="0" t="0" r="0" b="17780"/>
            <wp:docPr id="9" name="IM 16"/>
            <wp:cNvGraphicFramePr/>
            <a:graphic xmlns:a="http://schemas.openxmlformats.org/drawingml/2006/main">
              <a:graphicData uri="http://schemas.openxmlformats.org/drawingml/2006/picture">
                <pic:pic xmlns:pic="http://schemas.openxmlformats.org/drawingml/2006/picture">
                  <pic:nvPicPr>
                    <pic:cNvPr id="9" name="IM 16"/>
                    <pic:cNvPicPr/>
                  </pic:nvPicPr>
                  <pic:blipFill>
                    <a:blip r:embed="rId43"/>
                    <a:stretch>
                      <a:fillRect/>
                    </a:stretch>
                  </pic:blipFill>
                  <pic:spPr>
                    <a:xfrm>
                      <a:off x="0" y="0"/>
                      <a:ext cx="6096000" cy="8116823"/>
                    </a:xfrm>
                    <a:prstGeom prst="rect">
                      <a:avLst/>
                    </a:prstGeom>
                  </pic:spPr>
                </pic:pic>
              </a:graphicData>
            </a:graphic>
          </wp:inline>
        </w:drawing>
      </w:r>
      <w:r>
        <w:rPr>
          <w:rFonts w:hint="eastAsia" w:ascii="宋体" w:hAnsi="宋体" w:eastAsia="宋体" w:cs="宋体"/>
          <w:color w:val="auto"/>
          <w:position w:val="-111"/>
        </w:rPr>
        <w:drawing>
          <wp:inline distT="0" distB="0" distL="0" distR="0">
            <wp:extent cx="6156325" cy="3526155"/>
            <wp:effectExtent l="0" t="0" r="15875" b="17145"/>
            <wp:docPr id="30" name="IM 18"/>
            <wp:cNvGraphicFramePr/>
            <a:graphic xmlns:a="http://schemas.openxmlformats.org/drawingml/2006/main">
              <a:graphicData uri="http://schemas.openxmlformats.org/drawingml/2006/picture">
                <pic:pic xmlns:pic="http://schemas.openxmlformats.org/drawingml/2006/picture">
                  <pic:nvPicPr>
                    <pic:cNvPr id="30" name="IM 18"/>
                    <pic:cNvPicPr/>
                  </pic:nvPicPr>
                  <pic:blipFill>
                    <a:blip r:embed="rId44"/>
                    <a:stretch>
                      <a:fillRect/>
                    </a:stretch>
                  </pic:blipFill>
                  <pic:spPr>
                    <a:xfrm>
                      <a:off x="0" y="0"/>
                      <a:ext cx="6156959" cy="3526535"/>
                    </a:xfrm>
                    <a:prstGeom prst="rect">
                      <a:avLst/>
                    </a:prstGeom>
                  </pic:spPr>
                </pic:pic>
              </a:graphicData>
            </a:graphic>
          </wp:inline>
        </w:drawing>
      </w:r>
      <w:r>
        <w:rPr>
          <w:rFonts w:hint="eastAsia" w:ascii="宋体" w:hAnsi="宋体" w:eastAsia="宋体" w:cs="宋体"/>
          <w:color w:val="auto"/>
          <w:position w:val="-139"/>
        </w:rPr>
        <w:drawing>
          <wp:inline distT="0" distB="0" distL="0" distR="0">
            <wp:extent cx="6064250" cy="4384675"/>
            <wp:effectExtent l="0" t="0" r="12700" b="15875"/>
            <wp:docPr id="31" name="IM 20"/>
            <wp:cNvGraphicFramePr/>
            <a:graphic xmlns:a="http://schemas.openxmlformats.org/drawingml/2006/main">
              <a:graphicData uri="http://schemas.openxmlformats.org/drawingml/2006/picture">
                <pic:pic xmlns:pic="http://schemas.openxmlformats.org/drawingml/2006/picture">
                  <pic:nvPicPr>
                    <pic:cNvPr id="31" name="IM 20"/>
                    <pic:cNvPicPr/>
                  </pic:nvPicPr>
                  <pic:blipFill>
                    <a:blip r:embed="rId45"/>
                    <a:stretch>
                      <a:fillRect/>
                    </a:stretch>
                  </pic:blipFill>
                  <pic:spPr>
                    <a:xfrm>
                      <a:off x="0" y="0"/>
                      <a:ext cx="6064250" cy="4384675"/>
                    </a:xfrm>
                    <a:prstGeom prst="rect">
                      <a:avLst/>
                    </a:prstGeom>
                  </pic:spPr>
                </pic:pic>
              </a:graphicData>
            </a:graphic>
          </wp:inline>
        </w:drawing>
      </w:r>
    </w:p>
    <w:p w14:paraId="541E2E24">
      <w:pPr>
        <w:rPr>
          <w:rFonts w:hint="eastAsia" w:ascii="宋体" w:hAnsi="宋体" w:eastAsia="宋体" w:cs="宋体"/>
          <w:color w:val="auto"/>
          <w:lang w:val="en-US" w:eastAsia="zh-CN"/>
        </w:rPr>
      </w:pPr>
    </w:p>
    <w:p w14:paraId="1BD243ED">
      <w:pPr>
        <w:rPr>
          <w:rFonts w:hint="eastAsia" w:ascii="宋体" w:hAnsi="宋体" w:eastAsia="宋体" w:cs="宋体"/>
          <w:b w:val="0"/>
          <w:bCs w:val="0"/>
          <w:color w:val="auto"/>
        </w:rPr>
      </w:pPr>
      <w:r>
        <w:rPr>
          <w:rFonts w:hint="eastAsia" w:ascii="宋体" w:hAnsi="宋体" w:eastAsia="宋体" w:cs="宋体"/>
          <w:b w:val="0"/>
          <w:bCs w:val="0"/>
          <w:color w:val="auto"/>
        </w:rPr>
        <w:br w:type="page"/>
      </w:r>
    </w:p>
    <w:p w14:paraId="1680D60B">
      <w:pPr>
        <w:pStyle w:val="3"/>
        <w:jc w:val="both"/>
        <w:rPr>
          <w:rFonts w:hint="eastAsia" w:ascii="宋体" w:hAnsi="宋体" w:eastAsia="宋体" w:cs="宋体"/>
          <w:b w:val="0"/>
          <w:color w:val="auto"/>
        </w:rPr>
      </w:pPr>
      <w:r>
        <w:rPr>
          <w:rFonts w:hint="eastAsia" w:ascii="宋体" w:hAnsi="宋体" w:eastAsia="宋体" w:cs="宋体"/>
          <w:b w:val="0"/>
          <w:bCs w:val="0"/>
          <w:color w:val="auto"/>
        </w:rPr>
        <w:t>封袋正面标识式样</w:t>
      </w:r>
    </w:p>
    <w:p w14:paraId="2A7B70F8">
      <w:pPr>
        <w:spacing w:line="336" w:lineRule="auto"/>
        <w:ind w:right="456"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397510</wp:posOffset>
                </wp:positionV>
                <wp:extent cx="5867400" cy="2716530"/>
                <wp:effectExtent l="4445" t="5080" r="14605" b="21590"/>
                <wp:wrapNone/>
                <wp:docPr id="16" name="文本框 16"/>
                <wp:cNvGraphicFramePr/>
                <a:graphic xmlns:a="http://schemas.openxmlformats.org/drawingml/2006/main">
                  <a:graphicData uri="http://schemas.microsoft.com/office/word/2010/wordprocessingShape">
                    <wps:wsp>
                      <wps:cNvSpPr txBox="1"/>
                      <wps:spPr>
                        <a:xfrm>
                          <a:off x="0" y="0"/>
                          <a:ext cx="5867400" cy="27165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6EC6875">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77F09A96">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6B285884">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173DB78">
                            <w:pPr>
                              <w:jc w:val="center"/>
                              <w:rPr>
                                <w:rFonts w:hint="eastAsia" w:ascii="仿宋" w:hAnsi="仿宋" w:eastAsia="仿宋"/>
                                <w:b/>
                                <w:sz w:val="28"/>
                                <w:szCs w:val="28"/>
                              </w:rPr>
                            </w:pPr>
                            <w:r>
                              <w:rPr>
                                <w:rFonts w:hint="eastAsia" w:ascii="仿宋" w:hAnsi="仿宋" w:eastAsia="仿宋"/>
                                <w:b/>
                                <w:sz w:val="28"/>
                                <w:szCs w:val="28"/>
                              </w:rPr>
                              <w:t>资格证明文件</w:t>
                            </w:r>
                          </w:p>
                          <w:p w14:paraId="566DCCF7">
                            <w:pPr>
                              <w:jc w:val="center"/>
                              <w:rPr>
                                <w:rFonts w:hint="eastAsia" w:ascii="仿宋" w:hAnsi="仿宋" w:eastAsia="仿宋"/>
                                <w:sz w:val="28"/>
                                <w:szCs w:val="28"/>
                              </w:rPr>
                            </w:pPr>
                            <w:r>
                              <w:rPr>
                                <w:rFonts w:hint="eastAsia" w:ascii="仿宋" w:hAnsi="仿宋" w:eastAsia="仿宋"/>
                                <w:sz w:val="28"/>
                                <w:szCs w:val="28"/>
                              </w:rPr>
                              <w:t>（非谈判大会不得启封）</w:t>
                            </w:r>
                          </w:p>
                          <w:p w14:paraId="57960B8D">
                            <w:pPr>
                              <w:rPr>
                                <w:rFonts w:hint="eastAsia" w:ascii="仿宋" w:hAnsi="仿宋" w:eastAsia="仿宋"/>
                                <w:sz w:val="28"/>
                                <w:szCs w:val="28"/>
                              </w:rPr>
                            </w:pPr>
                            <w:r>
                              <w:rPr>
                                <w:rFonts w:hint="eastAsia" w:ascii="仿宋" w:hAnsi="仿宋" w:eastAsia="仿宋"/>
                                <w:sz w:val="28"/>
                                <w:szCs w:val="28"/>
                              </w:rPr>
                              <w:t>谈判供应商全称：            （公章）</w:t>
                            </w:r>
                          </w:p>
                          <w:p w14:paraId="1E2C74FB">
                            <w:pPr>
                              <w:rPr>
                                <w:rFonts w:hint="eastAsia"/>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31.3pt;height:213.9pt;width:462pt;z-index:251660288;mso-width-relative:page;mso-height-relative:page;" fillcolor="#FFFFFF" filled="t" stroked="t" coordsize="21600,21600" o:gfxdata="UEsDBAoAAAAAAIdO4kAAAAAAAAAAAAAAAAAEAAAAZHJzL1BLAwQUAAAACACHTuJAyvsGytcAAAAH&#10;AQAADwAAAGRycy9kb3ducmV2LnhtbE2PwU7DMBBE70j8g7VIXBC1G6LQhDg9IIHgRguCq5tskwh7&#10;HWw3LX/PcoLjzoxm3tbrk7NixhBHTxqWCwUCqfXdSL2Gt9eH6xWImAx1xnpCDd8YYd2cn9Wm6vyR&#10;NjhvUy+4hGJlNAwpTZWUsR3QmbjwExJ7ex+cSXyGXnbBHLncWZkpVUhnRuKFwUx4P2D7uT04Dav8&#10;af6Izzcv722xt2W6up0fv4LWlxdLdQci4Sn9heEXn9GhYaadP1AXhdXAjyQNRVaAYLfMchZ2GvJS&#10;5SCbWv7nb34AUEsDBBQAAAAIAIdO4kCB35u7DgIAADkEAAAOAAAAZHJzL2Uyb0RvYy54bWytU0uO&#10;EzEQ3SNxB8t70p1AMkOUzkgQwgYB0sABHLe725J/sp105wJwA1Zs2HOunINnJ5P5wCILeuEuV5Wf&#10;670qL24GrchO+CCtqeh4VFIiDLe1NG1Fv35Zv7imJERmaqasERXdi0Bvls+fLXo3FxPbWVULTwBi&#10;wrx3Fe1idPOiCLwTmoWRdcIg2FivWcTWt0XtWQ90rYpJWc6K3vraectFCPCujkF6QvSXANqmkVys&#10;LN9qYeIR1QvFIiiFTrpAl7naphE8fmqaICJRFQXTmFdcAnuT1mK5YPPWM9dJfiqBXVLCE06aSYNL&#10;z1ArFhnZevkXlJbc22CbOOJWF0ciWRGwGJdPtLntmBOZC6QO7ix6+H+w/OPusyeyxiTMKDFMo+OH&#10;H98PP38ffn0j8EGg3oU58m4dMuPwxg5IvvMHOBPvofE6/cGIIA5592d5xRAJh3N6Pbt6VSLEEZtc&#10;jWfTl7kBxf1x50N8L6wmyaioR/+yrGz3IUSUgtS7lHRbsErWa6lU3vh281Z5smPo9Tp/qUoceZSm&#10;DOkr+no6maIQhgFuMDgwtYMIwbT5vkcnwkPgMn//Ak6FrVjojgVkhJTG5lpG4bPVCVa/MzWJewed&#10;Dd4XTcVoUVOiBJ5jsnJmZFJdkgl2yoBk6tGxF8mKw2YATDI3tt6jb1vnZdtB0ty5nI6Jyuqcpj+N&#10;7MN9Br1/8c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vsGytcAAAAHAQAADwAAAAAAAAABACAA&#10;AAAiAAAAZHJzL2Rvd25yZXYueG1sUEsBAhQAFAAAAAgAh07iQIHfm7sOAgAAOQQAAA4AAAAAAAAA&#10;AQAgAAAAJgEAAGRycy9lMm9Eb2MueG1sUEsFBgAAAAAGAAYAWQEAAKYFAAAAAA==&#10;">
                <v:fill on="t" focussize="0,0"/>
                <v:stroke color="#000000" joinstyle="miter"/>
                <v:imagedata o:title=""/>
                <o:lock v:ext="edit" aspectratio="f"/>
                <v:textbox>
                  <w:txbxContent>
                    <w:p w14:paraId="76EC6875">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77F09A96">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6B285884">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173DB78">
                      <w:pPr>
                        <w:jc w:val="center"/>
                        <w:rPr>
                          <w:rFonts w:hint="eastAsia" w:ascii="仿宋" w:hAnsi="仿宋" w:eastAsia="仿宋"/>
                          <w:b/>
                          <w:sz w:val="28"/>
                          <w:szCs w:val="28"/>
                        </w:rPr>
                      </w:pPr>
                      <w:r>
                        <w:rPr>
                          <w:rFonts w:hint="eastAsia" w:ascii="仿宋" w:hAnsi="仿宋" w:eastAsia="仿宋"/>
                          <w:b/>
                          <w:sz w:val="28"/>
                          <w:szCs w:val="28"/>
                        </w:rPr>
                        <w:t>资格证明文件</w:t>
                      </w:r>
                    </w:p>
                    <w:p w14:paraId="566DCCF7">
                      <w:pPr>
                        <w:jc w:val="center"/>
                        <w:rPr>
                          <w:rFonts w:hint="eastAsia" w:ascii="仿宋" w:hAnsi="仿宋" w:eastAsia="仿宋"/>
                          <w:sz w:val="28"/>
                          <w:szCs w:val="28"/>
                        </w:rPr>
                      </w:pPr>
                      <w:r>
                        <w:rPr>
                          <w:rFonts w:hint="eastAsia" w:ascii="仿宋" w:hAnsi="仿宋" w:eastAsia="仿宋"/>
                          <w:sz w:val="28"/>
                          <w:szCs w:val="28"/>
                        </w:rPr>
                        <w:t>（非谈判大会不得启封）</w:t>
                      </w:r>
                    </w:p>
                    <w:p w14:paraId="57960B8D">
                      <w:pPr>
                        <w:rPr>
                          <w:rFonts w:hint="eastAsia" w:ascii="仿宋" w:hAnsi="仿宋" w:eastAsia="仿宋"/>
                          <w:sz w:val="28"/>
                          <w:szCs w:val="28"/>
                        </w:rPr>
                      </w:pPr>
                      <w:r>
                        <w:rPr>
                          <w:rFonts w:hint="eastAsia" w:ascii="仿宋" w:hAnsi="仿宋" w:eastAsia="仿宋"/>
                          <w:sz w:val="28"/>
                          <w:szCs w:val="28"/>
                        </w:rPr>
                        <w:t>谈判供应商全称：            （公章）</w:t>
                      </w:r>
                    </w:p>
                    <w:p w14:paraId="1E2C74FB">
                      <w:pPr>
                        <w:rPr>
                          <w:rFonts w:hint="eastAsia"/>
                          <w:sz w:val="28"/>
                          <w:szCs w:val="28"/>
                        </w:rPr>
                      </w:pPr>
                      <w:r>
                        <w:rPr>
                          <w:rFonts w:hint="eastAsia"/>
                          <w:sz w:val="28"/>
                          <w:szCs w:val="28"/>
                        </w:rPr>
                        <w:t xml:space="preserve">                              </w:t>
                      </w:r>
                    </w:p>
                  </w:txbxContent>
                </v:textbox>
              </v:shape>
            </w:pict>
          </mc:Fallback>
        </mc:AlternateContent>
      </w:r>
      <w:r>
        <w:rPr>
          <w:rFonts w:hint="eastAsia" w:ascii="宋体" w:hAnsi="宋体" w:eastAsia="宋体" w:cs="宋体"/>
          <w:b/>
          <w:color w:val="auto"/>
          <w:sz w:val="32"/>
          <w:szCs w:val="32"/>
        </w:rPr>
        <w:t>格式A：资格证明文件封袋正面标识式样</w:t>
      </w:r>
    </w:p>
    <w:p w14:paraId="037C76E7">
      <w:pPr>
        <w:spacing w:line="336" w:lineRule="auto"/>
        <w:ind w:firstLine="643" w:firstLineChars="200"/>
        <w:rPr>
          <w:rFonts w:hint="eastAsia" w:ascii="宋体" w:hAnsi="宋体" w:eastAsia="宋体" w:cs="宋体"/>
          <w:b/>
          <w:color w:val="auto"/>
          <w:sz w:val="32"/>
          <w:szCs w:val="32"/>
        </w:rPr>
      </w:pPr>
    </w:p>
    <w:p w14:paraId="5933C70F">
      <w:pPr>
        <w:spacing w:line="336" w:lineRule="auto"/>
        <w:ind w:firstLine="643" w:firstLineChars="200"/>
        <w:rPr>
          <w:rFonts w:hint="eastAsia" w:ascii="宋体" w:hAnsi="宋体" w:eastAsia="宋体" w:cs="宋体"/>
          <w:b/>
          <w:color w:val="auto"/>
          <w:sz w:val="32"/>
          <w:szCs w:val="32"/>
        </w:rPr>
      </w:pPr>
    </w:p>
    <w:p w14:paraId="2AC520C9">
      <w:pPr>
        <w:spacing w:line="336" w:lineRule="auto"/>
        <w:ind w:firstLine="643" w:firstLineChars="200"/>
        <w:rPr>
          <w:rFonts w:hint="eastAsia" w:ascii="宋体" w:hAnsi="宋体" w:eastAsia="宋体" w:cs="宋体"/>
          <w:b/>
          <w:color w:val="auto"/>
          <w:sz w:val="32"/>
          <w:szCs w:val="32"/>
        </w:rPr>
      </w:pPr>
    </w:p>
    <w:p w14:paraId="1707388F">
      <w:pPr>
        <w:spacing w:line="336" w:lineRule="auto"/>
        <w:ind w:firstLine="1606" w:firstLineChars="500"/>
        <w:rPr>
          <w:rFonts w:hint="eastAsia" w:ascii="宋体" w:hAnsi="宋体" w:eastAsia="宋体" w:cs="宋体"/>
          <w:b/>
          <w:color w:val="auto"/>
          <w:sz w:val="32"/>
          <w:szCs w:val="32"/>
        </w:rPr>
      </w:pPr>
    </w:p>
    <w:p w14:paraId="33A7CDE8">
      <w:pPr>
        <w:spacing w:line="336" w:lineRule="auto"/>
        <w:ind w:firstLine="643" w:firstLineChars="200"/>
        <w:rPr>
          <w:rFonts w:hint="eastAsia" w:ascii="宋体" w:hAnsi="宋体" w:eastAsia="宋体" w:cs="宋体"/>
          <w:b/>
          <w:color w:val="auto"/>
          <w:sz w:val="32"/>
          <w:szCs w:val="32"/>
        </w:rPr>
      </w:pPr>
    </w:p>
    <w:p w14:paraId="0AF9A5F2">
      <w:pPr>
        <w:spacing w:line="336" w:lineRule="auto"/>
        <w:ind w:firstLine="643" w:firstLineChars="200"/>
        <w:rPr>
          <w:rFonts w:hint="eastAsia" w:ascii="宋体" w:hAnsi="宋体" w:eastAsia="宋体" w:cs="宋体"/>
          <w:b/>
          <w:color w:val="auto"/>
          <w:sz w:val="32"/>
          <w:szCs w:val="32"/>
        </w:rPr>
      </w:pPr>
    </w:p>
    <w:p w14:paraId="092F7991">
      <w:pPr>
        <w:spacing w:line="336" w:lineRule="auto"/>
        <w:ind w:firstLine="643" w:firstLineChars="200"/>
        <w:rPr>
          <w:rFonts w:hint="eastAsia" w:ascii="宋体" w:hAnsi="宋体" w:eastAsia="宋体" w:cs="宋体"/>
          <w:b/>
          <w:color w:val="auto"/>
          <w:sz w:val="32"/>
          <w:szCs w:val="32"/>
        </w:rPr>
      </w:pPr>
    </w:p>
    <w:p w14:paraId="58E74841">
      <w:pPr>
        <w:pStyle w:val="7"/>
        <w:rPr>
          <w:rFonts w:hint="eastAsia" w:ascii="宋体" w:hAnsi="宋体" w:eastAsia="宋体" w:cs="宋体"/>
          <w:color w:val="auto"/>
        </w:rPr>
      </w:pPr>
    </w:p>
    <w:p w14:paraId="13EB71CB">
      <w:pPr>
        <w:pStyle w:val="7"/>
        <w:rPr>
          <w:rFonts w:hint="eastAsia" w:ascii="宋体" w:hAnsi="宋体" w:eastAsia="宋体" w:cs="宋体"/>
          <w:b/>
          <w:color w:val="auto"/>
          <w:sz w:val="32"/>
          <w:szCs w:val="32"/>
        </w:rPr>
      </w:pPr>
      <w:r>
        <w:rPr>
          <w:rFonts w:hint="eastAsia" w:ascii="宋体" w:hAnsi="宋体" w:eastAsia="宋体" w:cs="宋体"/>
          <w:b/>
          <w:color w:val="auto"/>
          <w:sz w:val="32"/>
          <w:szCs w:val="32"/>
        </w:rPr>
        <w:t>格式</w:t>
      </w:r>
      <w:r>
        <w:rPr>
          <w:rFonts w:hint="eastAsia" w:ascii="宋体" w:hAnsi="宋体" w:eastAsia="宋体" w:cs="宋体"/>
          <w:b/>
          <w:color w:val="auto"/>
          <w:sz w:val="32"/>
          <w:szCs w:val="32"/>
          <w:lang w:val="en-US" w:eastAsia="zh-CN"/>
        </w:rPr>
        <w:t>B</w:t>
      </w:r>
      <w:r>
        <w:rPr>
          <w:rFonts w:hint="eastAsia" w:ascii="宋体" w:hAnsi="宋体" w:eastAsia="宋体" w:cs="宋体"/>
          <w:b/>
          <w:color w:val="auto"/>
          <w:sz w:val="32"/>
          <w:szCs w:val="32"/>
        </w:rPr>
        <w:t>：谈判响应文件封袋正面标识式样</w:t>
      </w:r>
    </w:p>
    <w:p w14:paraId="6BF7CB41">
      <w:pPr>
        <w:pStyle w:val="7"/>
        <w:rPr>
          <w:rFonts w:hint="eastAsia" w:ascii="宋体" w:hAnsi="宋体" w:eastAsia="宋体" w:cs="宋体"/>
          <w:b/>
          <w:color w:val="auto"/>
          <w:sz w:val="32"/>
          <w:szCs w:val="32"/>
        </w:rPr>
      </w:pPr>
      <w:r>
        <w:rPr>
          <w:rFonts w:hint="eastAsia" w:ascii="宋体" w:hAnsi="宋体" w:eastAsia="宋体" w:cs="宋体"/>
          <w:b/>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ragraph">
                  <wp:posOffset>165100</wp:posOffset>
                </wp:positionV>
                <wp:extent cx="5867400" cy="3158490"/>
                <wp:effectExtent l="4445" t="5080" r="14605" b="17780"/>
                <wp:wrapNone/>
                <wp:docPr id="15" name="文本框 15"/>
                <wp:cNvGraphicFramePr/>
                <a:graphic xmlns:a="http://schemas.openxmlformats.org/drawingml/2006/main">
                  <a:graphicData uri="http://schemas.microsoft.com/office/word/2010/wordprocessingShape">
                    <wps:wsp>
                      <wps:cNvSpPr txBox="1"/>
                      <wps:spPr>
                        <a:xfrm>
                          <a:off x="0" y="0"/>
                          <a:ext cx="5867400" cy="31584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11DC1E">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67FCFF58">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34CE5A7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312C72C">
                            <w:pPr>
                              <w:jc w:val="center"/>
                              <w:rPr>
                                <w:rFonts w:hint="eastAsia" w:ascii="仿宋" w:hAnsi="仿宋" w:eastAsia="仿宋"/>
                                <w:b/>
                                <w:sz w:val="28"/>
                                <w:szCs w:val="28"/>
                              </w:rPr>
                            </w:pPr>
                            <w:r>
                              <w:rPr>
                                <w:rFonts w:hint="eastAsia" w:ascii="仿宋" w:hAnsi="仿宋" w:eastAsia="仿宋"/>
                                <w:b/>
                                <w:sz w:val="28"/>
                                <w:szCs w:val="28"/>
                              </w:rPr>
                              <w:t>谈判响应文件</w:t>
                            </w:r>
                          </w:p>
                          <w:p w14:paraId="17896E8D">
                            <w:pPr>
                              <w:jc w:val="center"/>
                              <w:rPr>
                                <w:rFonts w:hint="eastAsia" w:ascii="仿宋" w:hAnsi="仿宋" w:eastAsia="仿宋"/>
                                <w:sz w:val="28"/>
                                <w:szCs w:val="28"/>
                              </w:rPr>
                            </w:pPr>
                            <w:r>
                              <w:rPr>
                                <w:rFonts w:hint="eastAsia" w:ascii="仿宋" w:hAnsi="仿宋" w:eastAsia="仿宋"/>
                                <w:sz w:val="28"/>
                                <w:szCs w:val="28"/>
                              </w:rPr>
                              <w:t>（非谈判大会不得启封）</w:t>
                            </w:r>
                          </w:p>
                          <w:p w14:paraId="78919E29">
                            <w:pPr>
                              <w:rPr>
                                <w:rFonts w:hint="eastAsia"/>
                                <w:sz w:val="28"/>
                                <w:szCs w:val="28"/>
                              </w:rPr>
                            </w:pPr>
                            <w:r>
                              <w:rPr>
                                <w:rFonts w:hint="eastAsia" w:ascii="仿宋" w:hAnsi="仿宋" w:eastAsia="仿宋"/>
                                <w:sz w:val="28"/>
                                <w:szCs w:val="28"/>
                              </w:rPr>
                              <w:t>谈判供应商全称：            （公章）</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4pt;margin-top:13pt;height:248.7pt;width:462pt;z-index:251659264;mso-width-relative:page;mso-height-relative:page;" fillcolor="#FFFFFF" filled="t" stroked="t" coordsize="21600,21600" o:gfxdata="UEsDBAoAAAAAAIdO4kAAAAAAAAAAAAAAAAAEAAAAZHJzL1BLAwQUAAAACACHTuJAdEsFM9YAAAAH&#10;AQAADwAAAGRycy9kb3ducmV2LnhtbE2PwU7DMAyG70i8Q2QkLoil60rZStMdkEBwGwPBNWu8tiJx&#10;SpJ14+0xJzja/6/Pn+v1yVkxYYiDJwXzWQYCqfVmoE7B2+vD9RJETJqMtp5QwTdGWDfnZ7WujD/S&#10;C07b1AmGUKy0gj6lsZIytj06HWd+ROJs74PTicfQSRP0keHOyjzLSun0QHyh1yPe99h+bg9OwbJ4&#10;mj7i82Lz3pZ7u0pXt9PjV1Dq8mKe3YFIeEp/ZfjVZ3Vo2GnnD2SisMzgnoK85Ic4XeUFL3YKbvJF&#10;AbKp5X//5gdQSwMEFAAAAAgAh07iQAzviEoPAgAAOQQAAA4AAABkcnMvZTJvRG9jLnhtbK1TS44T&#10;MRDdI3EHy3vSnTAZMq10RoIQNgiQBg7guN3dlvyT7SSdC8ANWLFhz7lyjnl2MpkPLGZBL9zlqvJz&#10;vVfl+fWgFdkKH6Q1NR2PSkqE4baRpqvpt6+rVzNKQmSmYcoaUdO9CPR68fLFfOcqMbG9VY3wBCAm&#10;VDtX0z5GVxVF4L3QLIysEwbB1nrNIra+KxrPdkDXqpiU5WWxs75x3nIRArzLY5CeEP1zAG3bSi6W&#10;lm+0MPGI6oViEZRCL12gi1xt2woeP7dtEJGomoJpzCsugb1Oa7GYs6rzzPWSn0pgzynhCSfNpMGl&#10;Z6gli4xsvPwLSkvubbBtHHGriyORrAhYjMsn2tz0zInMBVIHdxY9/D9Y/mn7xRPZYBKmlBim0fHD&#10;zx+HX38Ov78T+CDQzoUKeTcOmXF4awck3/kDnIn30Hqd/mBEEIe8+7O8YoiEwzmdXb65KBHiiL0e&#10;T2cXV7kBxf1x50P8IKwmyaipR/+yrGz7MUSUgtS7lHRbsEo2K6lU3vhu/U55smXo9Sp/qUoceZSm&#10;DNnV9Go6AV/OMMAtBgemdhAhmC7f9+hEeAhc5u9fwKmwJQv9sYCMkNJYpWUUPlu9YM1705C4d9DZ&#10;4H3RVIwWDSVK4DkmK2dGJtVzMsFOGZBMPTr2IllxWA+ASebaNnv0beO87HpImjuX0zFRWZ3T9KeR&#10;fbjPoPcvfnE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EsFM9YAAAAHAQAADwAAAAAAAAABACAA&#10;AAAiAAAAZHJzL2Rvd25yZXYueG1sUEsBAhQAFAAAAAgAh07iQAzviEoPAgAAOQQAAA4AAAAAAAAA&#10;AQAgAAAAJQEAAGRycy9lMm9Eb2MueG1sUEsFBgAAAAAGAAYAWQEAAKYFAAAAAA==&#10;">
                <v:fill on="t" focussize="0,0"/>
                <v:stroke color="#000000" joinstyle="miter"/>
                <v:imagedata o:title=""/>
                <o:lock v:ext="edit" aspectratio="f"/>
                <v:textbox>
                  <w:txbxContent>
                    <w:p w14:paraId="3511DC1E">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r>
                        <w:rPr>
                          <w:rFonts w:hint="eastAsia" w:ascii="仿宋" w:hAnsi="仿宋" w:eastAsia="仿宋"/>
                          <w:sz w:val="28"/>
                          <w:szCs w:val="28"/>
                          <w:u w:val="single"/>
                        </w:rPr>
                        <w:t xml:space="preserve"> </w:t>
                      </w:r>
                    </w:p>
                    <w:p w14:paraId="67FCFF58">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34CE5A7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4312C72C">
                      <w:pPr>
                        <w:jc w:val="center"/>
                        <w:rPr>
                          <w:rFonts w:hint="eastAsia" w:ascii="仿宋" w:hAnsi="仿宋" w:eastAsia="仿宋"/>
                          <w:b/>
                          <w:sz w:val="28"/>
                          <w:szCs w:val="28"/>
                        </w:rPr>
                      </w:pPr>
                      <w:r>
                        <w:rPr>
                          <w:rFonts w:hint="eastAsia" w:ascii="仿宋" w:hAnsi="仿宋" w:eastAsia="仿宋"/>
                          <w:b/>
                          <w:sz w:val="28"/>
                          <w:szCs w:val="28"/>
                        </w:rPr>
                        <w:t>谈判响应文件</w:t>
                      </w:r>
                    </w:p>
                    <w:p w14:paraId="17896E8D">
                      <w:pPr>
                        <w:jc w:val="center"/>
                        <w:rPr>
                          <w:rFonts w:hint="eastAsia" w:ascii="仿宋" w:hAnsi="仿宋" w:eastAsia="仿宋"/>
                          <w:sz w:val="28"/>
                          <w:szCs w:val="28"/>
                        </w:rPr>
                      </w:pPr>
                      <w:r>
                        <w:rPr>
                          <w:rFonts w:hint="eastAsia" w:ascii="仿宋" w:hAnsi="仿宋" w:eastAsia="仿宋"/>
                          <w:sz w:val="28"/>
                          <w:szCs w:val="28"/>
                        </w:rPr>
                        <w:t>（非谈判大会不得启封）</w:t>
                      </w:r>
                    </w:p>
                    <w:p w14:paraId="78919E29">
                      <w:pPr>
                        <w:rPr>
                          <w:rFonts w:hint="eastAsia"/>
                          <w:sz w:val="28"/>
                          <w:szCs w:val="28"/>
                        </w:rPr>
                      </w:pPr>
                      <w:r>
                        <w:rPr>
                          <w:rFonts w:hint="eastAsia" w:ascii="仿宋" w:hAnsi="仿宋" w:eastAsia="仿宋"/>
                          <w:sz w:val="28"/>
                          <w:szCs w:val="28"/>
                        </w:rPr>
                        <w:t>谈判供应商全称：            （公章）</w:t>
                      </w:r>
                      <w:r>
                        <w:rPr>
                          <w:rFonts w:hint="eastAsia"/>
                          <w:sz w:val="28"/>
                          <w:szCs w:val="28"/>
                        </w:rPr>
                        <w:t xml:space="preserve">                           </w:t>
                      </w:r>
                    </w:p>
                  </w:txbxContent>
                </v:textbox>
              </v:shape>
            </w:pict>
          </mc:Fallback>
        </mc:AlternateContent>
      </w:r>
    </w:p>
    <w:p w14:paraId="52384576">
      <w:pPr>
        <w:spacing w:line="336" w:lineRule="auto"/>
        <w:ind w:firstLine="643" w:firstLineChars="200"/>
        <w:rPr>
          <w:rFonts w:hint="eastAsia" w:ascii="宋体" w:hAnsi="宋体" w:eastAsia="宋体" w:cs="宋体"/>
          <w:b/>
          <w:color w:val="auto"/>
          <w:sz w:val="32"/>
          <w:szCs w:val="32"/>
        </w:rPr>
      </w:pPr>
    </w:p>
    <w:p w14:paraId="2383B300">
      <w:pPr>
        <w:spacing w:line="336" w:lineRule="auto"/>
        <w:ind w:firstLine="643" w:firstLineChars="200"/>
        <w:rPr>
          <w:rFonts w:hint="eastAsia" w:ascii="宋体" w:hAnsi="宋体" w:eastAsia="宋体" w:cs="宋体"/>
          <w:b/>
          <w:color w:val="auto"/>
          <w:sz w:val="32"/>
          <w:szCs w:val="32"/>
        </w:rPr>
      </w:pPr>
    </w:p>
    <w:p w14:paraId="1D03A45B">
      <w:pPr>
        <w:spacing w:line="336" w:lineRule="auto"/>
        <w:ind w:firstLine="643" w:firstLineChars="200"/>
        <w:rPr>
          <w:rFonts w:hint="eastAsia" w:ascii="宋体" w:hAnsi="宋体" w:eastAsia="宋体" w:cs="宋体"/>
          <w:b/>
          <w:color w:val="auto"/>
          <w:sz w:val="32"/>
          <w:szCs w:val="32"/>
        </w:rPr>
      </w:pPr>
    </w:p>
    <w:p w14:paraId="0B90B72D">
      <w:pPr>
        <w:spacing w:line="336" w:lineRule="auto"/>
        <w:ind w:firstLine="1606" w:firstLineChars="500"/>
        <w:rPr>
          <w:rFonts w:hint="eastAsia" w:ascii="宋体" w:hAnsi="宋体" w:eastAsia="宋体" w:cs="宋体"/>
          <w:b/>
          <w:color w:val="auto"/>
          <w:sz w:val="32"/>
          <w:szCs w:val="32"/>
        </w:rPr>
      </w:pPr>
    </w:p>
    <w:p w14:paraId="768E9639">
      <w:pPr>
        <w:spacing w:line="336" w:lineRule="auto"/>
        <w:ind w:firstLine="643" w:firstLineChars="200"/>
        <w:rPr>
          <w:rFonts w:hint="eastAsia" w:ascii="宋体" w:hAnsi="宋体" w:eastAsia="宋体" w:cs="宋体"/>
          <w:b/>
          <w:color w:val="auto"/>
          <w:sz w:val="32"/>
          <w:szCs w:val="32"/>
        </w:rPr>
      </w:pPr>
    </w:p>
    <w:p w14:paraId="14D58B0F">
      <w:pPr>
        <w:spacing w:line="336" w:lineRule="auto"/>
        <w:ind w:firstLine="643" w:firstLineChars="200"/>
        <w:rPr>
          <w:rFonts w:hint="eastAsia" w:ascii="宋体" w:hAnsi="宋体" w:eastAsia="宋体" w:cs="宋体"/>
          <w:b/>
          <w:color w:val="auto"/>
          <w:sz w:val="32"/>
          <w:szCs w:val="32"/>
        </w:rPr>
      </w:pPr>
    </w:p>
    <w:p w14:paraId="1D13435F">
      <w:pPr>
        <w:spacing w:line="336" w:lineRule="auto"/>
        <w:ind w:firstLine="643" w:firstLineChars="200"/>
        <w:rPr>
          <w:rFonts w:hint="eastAsia" w:ascii="宋体" w:hAnsi="宋体" w:eastAsia="宋体" w:cs="宋体"/>
          <w:b/>
          <w:color w:val="auto"/>
          <w:sz w:val="32"/>
          <w:szCs w:val="32"/>
        </w:rPr>
      </w:pPr>
    </w:p>
    <w:p w14:paraId="72EFB67D">
      <w:pPr>
        <w:spacing w:line="336" w:lineRule="auto"/>
        <w:ind w:firstLine="643" w:firstLineChars="200"/>
        <w:rPr>
          <w:rFonts w:hint="eastAsia" w:ascii="宋体" w:hAnsi="宋体" w:eastAsia="宋体" w:cs="宋体"/>
          <w:b/>
          <w:color w:val="auto"/>
          <w:sz w:val="32"/>
          <w:szCs w:val="32"/>
        </w:rPr>
      </w:pPr>
    </w:p>
    <w:p w14:paraId="3A5E8BB8">
      <w:pPr>
        <w:spacing w:line="336" w:lineRule="auto"/>
        <w:rPr>
          <w:rFonts w:hint="eastAsia" w:ascii="宋体" w:hAnsi="宋体" w:eastAsia="宋体" w:cs="宋体"/>
          <w:b/>
          <w:color w:val="auto"/>
          <w:sz w:val="32"/>
          <w:szCs w:val="32"/>
        </w:rPr>
      </w:pPr>
    </w:p>
    <w:p w14:paraId="4262CF42">
      <w:pPr>
        <w:spacing w:line="336"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349885</wp:posOffset>
                </wp:positionV>
                <wp:extent cx="5867400" cy="2870835"/>
                <wp:effectExtent l="5080" t="5080" r="13970" b="19685"/>
                <wp:wrapNone/>
                <wp:docPr id="21" name="文本框 21"/>
                <wp:cNvGraphicFramePr/>
                <a:graphic xmlns:a="http://schemas.openxmlformats.org/drawingml/2006/main">
                  <a:graphicData uri="http://schemas.microsoft.com/office/word/2010/wordprocessingShape">
                    <wps:wsp>
                      <wps:cNvSpPr txBox="1"/>
                      <wps:spPr>
                        <a:xfrm>
                          <a:off x="0" y="0"/>
                          <a:ext cx="5867400" cy="28708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6A6215">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p>
                          <w:p w14:paraId="060F784F">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2C988CF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0ABDC227">
                            <w:pPr>
                              <w:jc w:val="center"/>
                              <w:rPr>
                                <w:rFonts w:hint="eastAsia" w:ascii="仿宋" w:hAnsi="仿宋" w:eastAsia="仿宋"/>
                                <w:b/>
                                <w:sz w:val="28"/>
                                <w:szCs w:val="28"/>
                              </w:rPr>
                            </w:pPr>
                            <w:r>
                              <w:rPr>
                                <w:rFonts w:hint="eastAsia" w:ascii="仿宋" w:hAnsi="仿宋" w:eastAsia="仿宋"/>
                                <w:b/>
                                <w:sz w:val="28"/>
                                <w:szCs w:val="28"/>
                              </w:rPr>
                              <w:t>电子响应文件</w:t>
                            </w:r>
                          </w:p>
                          <w:p w14:paraId="159B2963">
                            <w:pPr>
                              <w:jc w:val="center"/>
                              <w:rPr>
                                <w:rFonts w:hint="eastAsia" w:ascii="仿宋" w:hAnsi="仿宋" w:eastAsia="仿宋"/>
                                <w:sz w:val="28"/>
                                <w:szCs w:val="28"/>
                              </w:rPr>
                            </w:pPr>
                            <w:r>
                              <w:rPr>
                                <w:rFonts w:hint="eastAsia" w:ascii="仿宋" w:hAnsi="仿宋" w:eastAsia="仿宋"/>
                                <w:sz w:val="28"/>
                                <w:szCs w:val="28"/>
                              </w:rPr>
                              <w:t>（非谈判大会不得启封）</w:t>
                            </w:r>
                          </w:p>
                          <w:p w14:paraId="54C87072">
                            <w:pPr>
                              <w:pStyle w:val="36"/>
                              <w:rPr>
                                <w:rFonts w:hint="eastAsia"/>
                              </w:rPr>
                            </w:pPr>
                          </w:p>
                          <w:p w14:paraId="5BF7BD91">
                            <w:pPr>
                              <w:rPr>
                                <w:rFonts w:hint="eastAsia" w:ascii="仿宋" w:hAnsi="仿宋" w:eastAsia="仿宋"/>
                                <w:sz w:val="28"/>
                                <w:szCs w:val="28"/>
                              </w:rPr>
                            </w:pPr>
                            <w:r>
                              <w:rPr>
                                <w:rFonts w:hint="eastAsia" w:ascii="仿宋" w:hAnsi="仿宋" w:eastAsia="仿宋"/>
                                <w:sz w:val="28"/>
                                <w:szCs w:val="28"/>
                              </w:rPr>
                              <w:t>谈判供应商全称：            （公章）</w:t>
                            </w:r>
                          </w:p>
                          <w:p w14:paraId="3D24B26F">
                            <w:pPr>
                              <w:rPr>
                                <w:rFonts w:hint="eastAsia"/>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27.55pt;height:226.05pt;width:462pt;z-index:251661312;mso-width-relative:page;mso-height-relative:page;" fillcolor="#FFFFFF" filled="t" stroked="t" coordsize="21600,21600" o:gfxdata="UEsDBAoAAAAAAIdO4kAAAAAAAAAAAAAAAAAEAAAAZHJzL1BLAwQUAAAACACHTuJAajBv6tYAAAAH&#10;AQAADwAAAGRycy9kb3ducmV2LnhtbE2PzU7DMBCE70i8g7VIXBB1Evob4vSABIIbFNRe3XibRNjr&#10;YLtpeXuWExxnZjXzbbU+OytGDLH3pCCfZCCQGm96ahV8vD/eLkHEpMlo6wkVfGOEdX15UenS+BO9&#10;4bhJreASiqVW0KU0lFLGpkOn48QPSJwdfHA6sQytNEGfuNxZWWTZXDrdEy90esCHDpvPzdEpWE6f&#10;x118uXvdNvODXaWbxfj0FZS6vsqzexAJz+nvGH7xGR1qZtr7I5korAJ+JCmYzXIQnK6KKRt7NrJF&#10;AbKu5H/++gdQSwMEFAAAAAgAh07iQKq2MSgNAgAAOQQAAA4AAABkcnMvZTJvRG9jLnhtbK1TTa7T&#10;MBDeI3EHy3uatND3StT0SVDKBgHSgwO4tpNY8p88bpNeAG7Aig17ztVzMHb6+n5g0QVZOOOZz59n&#10;vhkvbwajyV4GUM7WdDopKZGWO6FsW9OvXzYvFpRAZFYw7ays6UECvVk9f7bsfSVnrnNayECQxELV&#10;+5p2MfqqKIB30jCYOC8tBhsXDIu4DW0hAuuR3ehiVpZXRe+C8MFxCYDe9RikJ8ZwCaFrGsXl2vGd&#10;kTaOrEFqFrEk6JQHusrZNo3k8VPTgIxE1xQrjXnFS9DeprVYLVnVBuY7xU8psEtSeFKTYcripWeq&#10;NYuM7IL6i8ooHhy4Jk64M8VYSFYEq5iWT7S57ZiXuRaUGvxZdPh/tPzj/nMgStR0NqXEMoMdP/74&#10;fvz5+/jrG0EfCtR7qBB36xEZhzduwLG58wM6U91DE0z6Y0UE4yjv4SyvHCLh6Jwvrq5flRjiGJst&#10;rsvFy3niKe6P+wDxvXSGJKOmAfuXZWX7DxBH6B0k3QZOK7FRWudNaLdvdSB7hr3e5O/E/gimLelr&#10;+no+m2MiDAe4wcFB03gUAWyb73t0Ah4Sl/n7F3FKbM2gGxPIDAnGKqOiDNnqJBPvrCDx4FFni++L&#10;pmSMFJRoic8xWRkZmdKXIFE7bVHC1KOxF8mKw3ZAmmRunThg33Y+qLZDSXPnMhwnKmt/mv40sg/3&#10;mfT+xa/+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owb+rWAAAABwEAAA8AAAAAAAAAAQAgAAAA&#10;IgAAAGRycy9kb3ducmV2LnhtbFBLAQIUABQAAAAIAIdO4kCqtjEoDQIAADkEAAAOAAAAAAAAAAEA&#10;IAAAACUBAABkcnMvZTJvRG9jLnhtbFBLBQYAAAAABgAGAFkBAACkBQAAAAA=&#10;">
                <v:fill on="t" focussize="0,0"/>
                <v:stroke color="#000000" joinstyle="miter"/>
                <v:imagedata o:title=""/>
                <o:lock v:ext="edit" aspectratio="f"/>
                <v:textbox>
                  <w:txbxContent>
                    <w:p w14:paraId="456A6215">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府谷县农业农村局</w:t>
                      </w:r>
                    </w:p>
                    <w:p w14:paraId="060F784F">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2C988CF2">
                      <w:pPr>
                        <w:rPr>
                          <w:rFonts w:hint="eastAsia" w:ascii="仿宋" w:hAnsi="仿宋" w:eastAsia="仿宋"/>
                          <w:color w:val="FF0000"/>
                          <w:sz w:val="28"/>
                          <w:szCs w:val="28"/>
                        </w:rPr>
                      </w:pPr>
                      <w:r>
                        <w:rPr>
                          <w:rFonts w:hint="eastAsia" w:ascii="仿宋" w:hAnsi="仿宋" w:eastAsia="仿宋"/>
                          <w:sz w:val="28"/>
                          <w:szCs w:val="28"/>
                          <w:lang w:val="en-US" w:eastAsia="zh-CN"/>
                        </w:rPr>
                        <w:t>项目名称及合同包名称</w:t>
                      </w:r>
                      <w:r>
                        <w:rPr>
                          <w:rFonts w:hint="eastAsia" w:ascii="仿宋" w:hAnsi="仿宋" w:eastAsia="仿宋"/>
                          <w:sz w:val="28"/>
                          <w:szCs w:val="28"/>
                        </w:rPr>
                        <w:t xml:space="preserve">：                             </w:t>
                      </w:r>
                    </w:p>
                    <w:p w14:paraId="0ABDC227">
                      <w:pPr>
                        <w:jc w:val="center"/>
                        <w:rPr>
                          <w:rFonts w:hint="eastAsia" w:ascii="仿宋" w:hAnsi="仿宋" w:eastAsia="仿宋"/>
                          <w:b/>
                          <w:sz w:val="28"/>
                          <w:szCs w:val="28"/>
                        </w:rPr>
                      </w:pPr>
                      <w:r>
                        <w:rPr>
                          <w:rFonts w:hint="eastAsia" w:ascii="仿宋" w:hAnsi="仿宋" w:eastAsia="仿宋"/>
                          <w:b/>
                          <w:sz w:val="28"/>
                          <w:szCs w:val="28"/>
                        </w:rPr>
                        <w:t>电子响应文件</w:t>
                      </w:r>
                    </w:p>
                    <w:p w14:paraId="159B2963">
                      <w:pPr>
                        <w:jc w:val="center"/>
                        <w:rPr>
                          <w:rFonts w:hint="eastAsia" w:ascii="仿宋" w:hAnsi="仿宋" w:eastAsia="仿宋"/>
                          <w:sz w:val="28"/>
                          <w:szCs w:val="28"/>
                        </w:rPr>
                      </w:pPr>
                      <w:r>
                        <w:rPr>
                          <w:rFonts w:hint="eastAsia" w:ascii="仿宋" w:hAnsi="仿宋" w:eastAsia="仿宋"/>
                          <w:sz w:val="28"/>
                          <w:szCs w:val="28"/>
                        </w:rPr>
                        <w:t>（非谈判大会不得启封）</w:t>
                      </w:r>
                    </w:p>
                    <w:p w14:paraId="54C87072">
                      <w:pPr>
                        <w:pStyle w:val="36"/>
                        <w:rPr>
                          <w:rFonts w:hint="eastAsia"/>
                        </w:rPr>
                      </w:pPr>
                    </w:p>
                    <w:p w14:paraId="5BF7BD91">
                      <w:pPr>
                        <w:rPr>
                          <w:rFonts w:hint="eastAsia" w:ascii="仿宋" w:hAnsi="仿宋" w:eastAsia="仿宋"/>
                          <w:sz w:val="28"/>
                          <w:szCs w:val="28"/>
                        </w:rPr>
                      </w:pPr>
                      <w:r>
                        <w:rPr>
                          <w:rFonts w:hint="eastAsia" w:ascii="仿宋" w:hAnsi="仿宋" w:eastAsia="仿宋"/>
                          <w:sz w:val="28"/>
                          <w:szCs w:val="28"/>
                        </w:rPr>
                        <w:t>谈判供应商全称：            （公章）</w:t>
                      </w:r>
                    </w:p>
                    <w:p w14:paraId="3D24B26F">
                      <w:pPr>
                        <w:rPr>
                          <w:rFonts w:hint="eastAsia"/>
                          <w:sz w:val="28"/>
                          <w:szCs w:val="28"/>
                        </w:rPr>
                      </w:pPr>
                      <w:r>
                        <w:rPr>
                          <w:rFonts w:hint="eastAsia"/>
                          <w:sz w:val="28"/>
                          <w:szCs w:val="28"/>
                        </w:rPr>
                        <w:t xml:space="preserve">                                </w:t>
                      </w:r>
                    </w:p>
                  </w:txbxContent>
                </v:textbox>
              </v:shape>
            </w:pict>
          </mc:Fallback>
        </mc:AlternateContent>
      </w:r>
      <w:r>
        <w:rPr>
          <w:rFonts w:hint="eastAsia" w:ascii="宋体" w:hAnsi="宋体" w:eastAsia="宋体" w:cs="宋体"/>
          <w:b/>
          <w:color w:val="auto"/>
          <w:sz w:val="32"/>
          <w:szCs w:val="32"/>
        </w:rPr>
        <w:t>格式C：电子响应文件封袋正面标识式样</w:t>
      </w:r>
    </w:p>
    <w:p w14:paraId="62DD5C6E">
      <w:pPr>
        <w:spacing w:line="336" w:lineRule="auto"/>
        <w:ind w:firstLine="643" w:firstLineChars="200"/>
        <w:rPr>
          <w:rFonts w:hint="eastAsia" w:ascii="宋体" w:hAnsi="宋体" w:eastAsia="宋体" w:cs="宋体"/>
          <w:b/>
          <w:color w:val="auto"/>
          <w:sz w:val="32"/>
          <w:szCs w:val="32"/>
        </w:rPr>
      </w:pPr>
    </w:p>
    <w:p w14:paraId="57C7C8DA">
      <w:pPr>
        <w:spacing w:line="336" w:lineRule="auto"/>
        <w:ind w:firstLine="643" w:firstLineChars="200"/>
        <w:rPr>
          <w:rFonts w:hint="eastAsia" w:ascii="宋体" w:hAnsi="宋体" w:eastAsia="宋体" w:cs="宋体"/>
          <w:b/>
          <w:color w:val="auto"/>
          <w:sz w:val="32"/>
          <w:szCs w:val="32"/>
        </w:rPr>
      </w:pPr>
    </w:p>
    <w:p w14:paraId="256DAAED">
      <w:pPr>
        <w:spacing w:line="336" w:lineRule="auto"/>
        <w:ind w:firstLine="643" w:firstLineChars="200"/>
        <w:rPr>
          <w:rFonts w:hint="eastAsia" w:ascii="宋体" w:hAnsi="宋体" w:eastAsia="宋体" w:cs="宋体"/>
          <w:b/>
          <w:color w:val="auto"/>
          <w:sz w:val="32"/>
          <w:szCs w:val="32"/>
        </w:rPr>
      </w:pPr>
    </w:p>
    <w:p w14:paraId="5B09E6E4">
      <w:pPr>
        <w:spacing w:line="336" w:lineRule="auto"/>
        <w:ind w:firstLine="643" w:firstLineChars="200"/>
        <w:rPr>
          <w:rFonts w:hint="eastAsia" w:ascii="宋体" w:hAnsi="宋体" w:eastAsia="宋体" w:cs="宋体"/>
          <w:b/>
          <w:color w:val="auto"/>
          <w:sz w:val="32"/>
          <w:szCs w:val="32"/>
        </w:rPr>
      </w:pPr>
    </w:p>
    <w:p w14:paraId="4B9EDCA9">
      <w:pPr>
        <w:spacing w:line="336" w:lineRule="auto"/>
        <w:ind w:firstLine="1606" w:firstLineChars="500"/>
        <w:rPr>
          <w:rFonts w:hint="eastAsia" w:ascii="宋体" w:hAnsi="宋体" w:eastAsia="宋体" w:cs="宋体"/>
          <w:b/>
          <w:color w:val="auto"/>
          <w:sz w:val="32"/>
          <w:szCs w:val="32"/>
        </w:rPr>
      </w:pPr>
    </w:p>
    <w:p w14:paraId="11F87004">
      <w:pPr>
        <w:spacing w:line="336" w:lineRule="auto"/>
        <w:ind w:firstLine="1606" w:firstLineChars="500"/>
        <w:rPr>
          <w:rFonts w:hint="eastAsia" w:ascii="宋体" w:hAnsi="宋体" w:eastAsia="宋体" w:cs="宋体"/>
          <w:b/>
          <w:color w:val="auto"/>
          <w:sz w:val="32"/>
          <w:szCs w:val="32"/>
        </w:rPr>
      </w:pPr>
    </w:p>
    <w:p w14:paraId="5795B047">
      <w:pPr>
        <w:spacing w:line="336" w:lineRule="auto"/>
        <w:ind w:firstLine="1606" w:firstLineChars="500"/>
        <w:rPr>
          <w:rFonts w:hint="eastAsia" w:ascii="宋体" w:hAnsi="宋体" w:eastAsia="宋体" w:cs="宋体"/>
          <w:b/>
          <w:color w:val="auto"/>
          <w:sz w:val="32"/>
          <w:szCs w:val="32"/>
        </w:rPr>
      </w:pPr>
    </w:p>
    <w:p w14:paraId="5E20F8F6">
      <w:pPr>
        <w:pStyle w:val="37"/>
        <w:ind w:left="0" w:leftChars="0" w:firstLine="0" w:firstLineChars="0"/>
        <w:rPr>
          <w:rFonts w:hint="eastAsia" w:ascii="宋体" w:hAnsi="宋体" w:eastAsia="宋体" w:cs="宋体"/>
          <w:color w:val="auto"/>
          <w:sz w:val="28"/>
          <w:szCs w:val="28"/>
        </w:rPr>
      </w:pPr>
    </w:p>
    <w:p w14:paraId="43DCD0EE">
      <w:pPr>
        <w:pStyle w:val="36"/>
        <w:rPr>
          <w:rFonts w:hint="eastAsia" w:ascii="宋体" w:hAnsi="宋体" w:eastAsia="宋体" w:cs="宋体"/>
          <w:i w:val="0"/>
          <w:caps w:val="0"/>
          <w:color w:val="auto"/>
          <w:spacing w:val="0"/>
          <w:kern w:val="0"/>
          <w:sz w:val="22"/>
          <w:szCs w:val="22"/>
          <w:shd w:val="clear" w:color="auto" w:fill="FFFFFF"/>
          <w:vertAlign w:val="baseline"/>
          <w:lang w:val="en-US" w:eastAsia="zh-CN" w:bidi="ar"/>
        </w:rPr>
      </w:pPr>
    </w:p>
    <w:sectPr>
      <w:headerReference r:id="rId19" w:type="first"/>
      <w:footerReference r:id="rId21" w:type="first"/>
      <w:headerReference r:id="rId18" w:type="default"/>
      <w:footerReference r:id="rId20" w:type="default"/>
      <w:pgSz w:w="11905" w:h="16838"/>
      <w:pgMar w:top="1701" w:right="1417" w:bottom="1701" w:left="1417" w:header="1417"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GYXIQ+Frutiger-Cn">
    <w:altName w:val="宋体"/>
    <w:panose1 w:val="00000000000000000000"/>
    <w:charset w:val="86"/>
    <w:family w:val="swiss"/>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AD1BF">
    <w:pPr>
      <w:pStyle w:val="12"/>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D0B92">
    <w:pPr>
      <w:pStyle w:val="12"/>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25C7E6">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3425C7E6">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D3035">
    <w:pPr>
      <w:pStyle w:val="12"/>
      <w:jc w:val="both"/>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D7AC88">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59D7AC88">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2EDCC630">
    <w:pPr>
      <w:pStyle w:val="12"/>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33995">
    <w:pPr>
      <w:pStyle w:val="12"/>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2E0FE">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4DF2E0FE">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FC2F8">
    <w:pPr>
      <w:pStyle w:val="12"/>
      <w:jc w:val="center"/>
      <w:rPr>
        <w:rFonts w:hint="default"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91D3D79">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791D3D79">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p w14:paraId="152B0C18">
    <w:pPr>
      <w:pStyle w:val="12"/>
      <w:jc w:val="center"/>
      <w:rPr>
        <w:rFonts w:hint="default" w:eastAsia="宋体"/>
        <w:lang w:val="en-US" w:eastAsia="zh-CN"/>
      </w:rPr>
    </w:pPr>
    <w:r>
      <mc:AlternateContent>
        <mc:Choice Requires="wps">
          <w:drawing>
            <wp:anchor distT="0" distB="0" distL="114300" distR="114300" simplePos="0" relativeHeight="251660288" behindDoc="0" locked="0" layoutInCell="1" allowOverlap="1">
              <wp:simplePos x="0" y="0"/>
              <wp:positionH relativeFrom="margin">
                <wp:posOffset>2265680</wp:posOffset>
              </wp:positionH>
              <wp:positionV relativeFrom="paragraph">
                <wp:posOffset>-22860</wp:posOffset>
              </wp:positionV>
              <wp:extent cx="1101090" cy="17081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01090" cy="170815"/>
                      </a:xfrm>
                      <a:prstGeom prst="rect">
                        <a:avLst/>
                      </a:prstGeom>
                      <a:noFill/>
                      <a:ln w="15875">
                        <a:noFill/>
                      </a:ln>
                    </wps:spPr>
                    <wps:txbx>
                      <w:txbxContent>
                        <w:p w14:paraId="58B1A2E1">
                          <w:pPr>
                            <w:pStyle w:val="12"/>
                            <w:rPr>
                              <w:rFonts w:hint="eastAsia"/>
                            </w:rPr>
                          </w:pPr>
                        </w:p>
                      </w:txbxContent>
                    </wps:txbx>
                    <wps:bodyPr lIns="0" tIns="0" rIns="0" bIns="0" upright="0"/>
                  </wps:wsp>
                </a:graphicData>
              </a:graphic>
            </wp:anchor>
          </w:drawing>
        </mc:Choice>
        <mc:Fallback>
          <w:pict>
            <v:shape id="_x0000_s1026" o:spid="_x0000_s1026" o:spt="202" type="#_x0000_t202" style="position:absolute;left:0pt;margin-left:178.4pt;margin-top:-1.8pt;height:13.45pt;width:86.7pt;mso-position-horizontal-relative:margin;z-index:251660288;mso-width-relative:page;mso-height-relative:page;" filled="f" stroked="f" coordsize="21600,21600" o:gfxdata="UEsDBAoAAAAAAIdO4kAAAAAAAAAAAAAAAAAEAAAAZHJzL1BLAwQUAAAACACHTuJAjn5Az9cAAAAJ&#10;AQAADwAAAGRycy9kb3ducmV2LnhtbE2PQUvEMBSE74L/ITzBi+wm29AitekiCyJ40uoPSJtnW2xe&#10;QpLt7vrrjSc9DjPMfNPsz3ZhK4Y4O1Kw2wpgSIMzM40KPt6fNvfAYtJk9OIIFVwwwr69vmp0bdyJ&#10;3nDt0shyCcVaK5hS8jXncZjQ6rh1Hil7ny5YnbIMIzdBn3K5XXghRMWtnikvTNrjYcLhqztaBd1L&#10;kuHwXPppffR35vW7H6pLUOr2ZicegCU8p78w/OJndGgzU++OZCJbFMiyyuhJwUZWwHKglKIA1iso&#10;pATeNvz/g/YHUEsDBBQAAAAIAIdO4kB4rnaVwgEAAHwDAAAOAAAAZHJzL2Uyb0RvYy54bWytU8Fu&#10;2zAMvQ/YPwi6N7YLZMmMOAWKoMOAohvQ7QMUWYoFSKIgKbHzA+0f7LTL7vuufMcoOU6H7tLDLjIl&#10;ko98j/TqZjCaHIQPCmxDq1lJibAcWmV3Df3+7e5qSUmIzLZMgxUNPYpAb9bv3616V4tr6EC3whME&#10;saHuXUO7GF1dFIF3wrAwAycsOiV4wyJe/a5oPesR3ejiuiw/FD341nngIgR83YxOekb0bwEEKRUX&#10;G+B7I2wcUb3QLCKl0CkX6Dp3K6Xg8YuUQUSiG4pMYz6xCNrbdBbrFat3nrlO8XML7C0tvOJkmLJY&#10;9AK1YZGRvVf/QBnFPQSQccbBFCORrAiyqMpX2jx2zInMBaUO7iJ6+H+w/OHw1RPVNnRBiWUGB376&#10;8Xz6+fv064kskjy9CzVGPTqMi8MtDLg003vAx8R6kN6kL/Ih6EdxjxdxxRAJT0kVEvyILo6+alEu&#10;q3mCKV6ynQ/xkwBDktFQj8PLmrLDfYhj6BSSilm4U1rnAWpLegSdLxfznHFxIbq2WCSRGJtNVhy2&#10;w5nZFtojEtOfLYqaFmQy/GRsJ2PvvNp1eYNSMwkIh5IZnBcoTf3ve456+WnW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OfkDP1wAAAAkBAAAPAAAAAAAAAAEAIAAAACIAAABkcnMvZG93bnJldi54&#10;bWxQSwECFAAUAAAACACHTuJAeK52lcIBAAB8AwAADgAAAAAAAAABACAAAAAmAQAAZHJzL2Uyb0Rv&#10;Yy54bWxQSwUGAAAAAAYABgBZAQAAWgUAAAAA&#10;">
              <v:fill on="f" focussize="0,0"/>
              <v:stroke on="f" weight="1.25pt"/>
              <v:imagedata o:title=""/>
              <o:lock v:ext="edit" aspectratio="f"/>
              <v:textbox inset="0mm,0mm,0mm,0mm">
                <w:txbxContent>
                  <w:p w14:paraId="58B1A2E1">
                    <w:pPr>
                      <w:pStyle w:val="12"/>
                      <w:rPr>
                        <w:rFonts w:hint="eastAsia"/>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4963F">
    <w:pPr>
      <w:pStyle w:val="1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CA6F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4EACA6F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B2A9A">
    <w:pPr>
      <w:spacing w:line="230" w:lineRule="auto"/>
      <w:ind w:left="4093"/>
      <w:rPr>
        <w:rFonts w:ascii="宋体" w:hAnsi="宋体" w:eastAsia="宋体" w:cs="宋体"/>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85005">
                          <w:pPr>
                            <w:pStyle w:val="12"/>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59F85005">
                    <w:pPr>
                      <w:pStyle w:val="12"/>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74D4D">
    <w:pPr>
      <w:pStyle w:val="12"/>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4725B">
                          <w:pPr>
                            <w:pStyle w:val="12"/>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54E4725B">
                    <w:pPr>
                      <w:pStyle w:val="12"/>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91D3A">
    <w:pPr>
      <w:spacing w:line="118" w:lineRule="exact"/>
      <w:ind w:firstLine="4090"/>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1F275">
                          <w:pPr>
                            <w:pStyle w:val="12"/>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3271F275">
                    <w:pPr>
                      <w:pStyle w:val="12"/>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9C3A8">
    <w:pPr>
      <w:keepNext w:val="0"/>
      <w:keepLines w:val="0"/>
      <w:pageBreakBefore w:val="0"/>
      <w:widowControl w:val="0"/>
      <w:kinsoku/>
      <w:wordWrap/>
      <w:overflowPunct/>
      <w:topLinePunct w:val="0"/>
      <w:autoSpaceDE/>
      <w:autoSpaceDN/>
      <w:bidi w:val="0"/>
      <w:adjustRightInd/>
      <w:snapToGrid/>
      <w:spacing w:line="240" w:lineRule="exact"/>
      <w:textAlignment w:val="auto"/>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3D6A6">
                          <w:pPr>
                            <w:pStyle w:val="12"/>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0B23D6A6">
                    <w:pPr>
                      <w:pStyle w:val="12"/>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FE0EE">
    <w:pPr>
      <w:pStyle w:val="12"/>
      <w:jc w:val="center"/>
      <w:rPr>
        <w:rFonts w:hint="eastAsia"/>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E075A1">
                          <w:pPr>
                            <w:pStyle w:val="12"/>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64E075A1">
                    <w:pPr>
                      <w:pStyle w:val="12"/>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EF0A3">
    <w:pPr>
      <w:pStyle w:val="12"/>
      <w:jc w:val="center"/>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1574BAB">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71574BAB">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9F3E2">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073AC">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4B931">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63A92">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3CAFF">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58AF0">
    <w:pPr>
      <w:pBdr>
        <w:top w:val="none" w:color="auto" w:sz="0" w:space="1"/>
        <w:left w:val="none" w:color="auto" w:sz="0" w:space="4"/>
        <w:bottom w:val="none" w:color="auto" w:sz="0" w:space="1"/>
        <w:right w:val="none" w:color="auto" w:sz="0" w:space="4"/>
      </w:pBdr>
      <w:rPr>
        <w:rFonts w:hint="eastAsia" w:ascii="宋体" w:hAnsi="宋体"/>
        <w:sz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7525">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2992F1"/>
    <w:multiLevelType w:val="singleLevel"/>
    <w:tmpl w:val="C22992F1"/>
    <w:lvl w:ilvl="0" w:tentative="0">
      <w:start w:val="1"/>
      <w:numFmt w:val="decimal"/>
      <w:suff w:val="space"/>
      <w:lvlText w:val="(%1)"/>
      <w:lvlJc w:val="left"/>
    </w:lvl>
  </w:abstractNum>
  <w:abstractNum w:abstractNumId="1">
    <w:nsid w:val="F3EF33C6"/>
    <w:multiLevelType w:val="singleLevel"/>
    <w:tmpl w:val="F3EF33C6"/>
    <w:lvl w:ilvl="0" w:tentative="0">
      <w:start w:val="1"/>
      <w:numFmt w:val="decimal"/>
      <w:suff w:val="space"/>
      <w:lvlText w:val="%1."/>
      <w:lvlJc w:val="left"/>
    </w:lvl>
  </w:abstractNum>
  <w:abstractNum w:abstractNumId="2">
    <w:nsid w:val="00000032"/>
    <w:multiLevelType w:val="multilevel"/>
    <w:tmpl w:val="00000032"/>
    <w:lvl w:ilvl="0" w:tentative="0">
      <w:start w:val="1"/>
      <w:numFmt w:val="decimal"/>
      <w:lvlText w:val="%1"/>
      <w:lvlJc w:val="left"/>
      <w:pPr>
        <w:tabs>
          <w:tab w:val="left" w:pos="420"/>
        </w:tabs>
        <w:ind w:left="42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C4BBFD6"/>
    <w:multiLevelType w:val="singleLevel"/>
    <w:tmpl w:val="2C4BBFD6"/>
    <w:lvl w:ilvl="0" w:tentative="0">
      <w:start w:val="1"/>
      <w:numFmt w:val="chineseCounting"/>
      <w:suff w:val="nothing"/>
      <w:lvlText w:val="%1、"/>
      <w:lvlJc w:val="left"/>
      <w:pPr>
        <w:ind w:left="200"/>
      </w:pPr>
      <w:rPr>
        <w:rFonts w:hint="eastAsia"/>
      </w:rPr>
    </w:lvl>
  </w:abstractNum>
  <w:abstractNum w:abstractNumId="4">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2NjZlNDRjMDY3MTYyZTk1NDBlM2YyYjZjZjVhOTgifQ=="/>
  </w:docVars>
  <w:rsids>
    <w:rsidRoot w:val="2B676053"/>
    <w:rsid w:val="000D2A32"/>
    <w:rsid w:val="003C7E24"/>
    <w:rsid w:val="00991ADF"/>
    <w:rsid w:val="020B07BA"/>
    <w:rsid w:val="02FC6355"/>
    <w:rsid w:val="09E36A17"/>
    <w:rsid w:val="0C0B4ED3"/>
    <w:rsid w:val="0C2507C8"/>
    <w:rsid w:val="0D592650"/>
    <w:rsid w:val="0EDB1CCA"/>
    <w:rsid w:val="0F5003D7"/>
    <w:rsid w:val="10CD30DE"/>
    <w:rsid w:val="13276D23"/>
    <w:rsid w:val="13A509F2"/>
    <w:rsid w:val="15DE680F"/>
    <w:rsid w:val="163A177F"/>
    <w:rsid w:val="17A728DB"/>
    <w:rsid w:val="18183528"/>
    <w:rsid w:val="181E0DAC"/>
    <w:rsid w:val="18736C61"/>
    <w:rsid w:val="18EF2595"/>
    <w:rsid w:val="1C4B2FE9"/>
    <w:rsid w:val="1D7C2586"/>
    <w:rsid w:val="20B2233B"/>
    <w:rsid w:val="20B31279"/>
    <w:rsid w:val="25955A47"/>
    <w:rsid w:val="26D61EA6"/>
    <w:rsid w:val="275A74BB"/>
    <w:rsid w:val="275D2FB6"/>
    <w:rsid w:val="282C0B8B"/>
    <w:rsid w:val="2923120B"/>
    <w:rsid w:val="29793A0A"/>
    <w:rsid w:val="2B583685"/>
    <w:rsid w:val="2B676053"/>
    <w:rsid w:val="2BAC13C3"/>
    <w:rsid w:val="2C355AA3"/>
    <w:rsid w:val="2C99439C"/>
    <w:rsid w:val="2D8A61D5"/>
    <w:rsid w:val="2EC32452"/>
    <w:rsid w:val="2ED05604"/>
    <w:rsid w:val="2F0F586B"/>
    <w:rsid w:val="33093A03"/>
    <w:rsid w:val="334B7218"/>
    <w:rsid w:val="33F21ACF"/>
    <w:rsid w:val="34624978"/>
    <w:rsid w:val="3491354B"/>
    <w:rsid w:val="36E57AFB"/>
    <w:rsid w:val="38A141B0"/>
    <w:rsid w:val="39861EF9"/>
    <w:rsid w:val="3B4F23B3"/>
    <w:rsid w:val="3C847DBD"/>
    <w:rsid w:val="3D0137DE"/>
    <w:rsid w:val="3D9A5201"/>
    <w:rsid w:val="3F285FD4"/>
    <w:rsid w:val="3FEC0F24"/>
    <w:rsid w:val="406B009A"/>
    <w:rsid w:val="411A307D"/>
    <w:rsid w:val="43837DA9"/>
    <w:rsid w:val="43AA712C"/>
    <w:rsid w:val="44520198"/>
    <w:rsid w:val="450F3278"/>
    <w:rsid w:val="45C254B7"/>
    <w:rsid w:val="460F3276"/>
    <w:rsid w:val="465E4FB0"/>
    <w:rsid w:val="465F41FD"/>
    <w:rsid w:val="4781577F"/>
    <w:rsid w:val="485C4DC2"/>
    <w:rsid w:val="491A08B0"/>
    <w:rsid w:val="49BE4AEF"/>
    <w:rsid w:val="4A90422B"/>
    <w:rsid w:val="4B127CE0"/>
    <w:rsid w:val="4BB70BD9"/>
    <w:rsid w:val="4BFB684C"/>
    <w:rsid w:val="4FCE7CFE"/>
    <w:rsid w:val="4FE5285C"/>
    <w:rsid w:val="522500CE"/>
    <w:rsid w:val="52614E59"/>
    <w:rsid w:val="52F65EE9"/>
    <w:rsid w:val="531254ED"/>
    <w:rsid w:val="555C7601"/>
    <w:rsid w:val="563A3943"/>
    <w:rsid w:val="57426322"/>
    <w:rsid w:val="574B41A0"/>
    <w:rsid w:val="57A26C19"/>
    <w:rsid w:val="5920307E"/>
    <w:rsid w:val="59322517"/>
    <w:rsid w:val="596E59A1"/>
    <w:rsid w:val="59C562A9"/>
    <w:rsid w:val="5AD84127"/>
    <w:rsid w:val="5B1974E6"/>
    <w:rsid w:val="5B417F1E"/>
    <w:rsid w:val="5C331B1D"/>
    <w:rsid w:val="5C581749"/>
    <w:rsid w:val="5C9E6D1C"/>
    <w:rsid w:val="5EEE732F"/>
    <w:rsid w:val="6034779D"/>
    <w:rsid w:val="62832BCA"/>
    <w:rsid w:val="62C6035B"/>
    <w:rsid w:val="62F43832"/>
    <w:rsid w:val="637D5928"/>
    <w:rsid w:val="65912448"/>
    <w:rsid w:val="659864FF"/>
    <w:rsid w:val="659D2C7C"/>
    <w:rsid w:val="660000D5"/>
    <w:rsid w:val="660B787B"/>
    <w:rsid w:val="66B9549F"/>
    <w:rsid w:val="692937D3"/>
    <w:rsid w:val="6B817ABA"/>
    <w:rsid w:val="6BC77FCB"/>
    <w:rsid w:val="6CC74B2A"/>
    <w:rsid w:val="6DF63328"/>
    <w:rsid w:val="6E48212D"/>
    <w:rsid w:val="6E57615F"/>
    <w:rsid w:val="6EEC3813"/>
    <w:rsid w:val="6F152DFC"/>
    <w:rsid w:val="6F977399"/>
    <w:rsid w:val="703F45D4"/>
    <w:rsid w:val="70657DB3"/>
    <w:rsid w:val="756D0E7F"/>
    <w:rsid w:val="76401763"/>
    <w:rsid w:val="76EC239D"/>
    <w:rsid w:val="77FC3A0B"/>
    <w:rsid w:val="78947487"/>
    <w:rsid w:val="7ACD605C"/>
    <w:rsid w:val="7B8B0780"/>
    <w:rsid w:val="7BE86E72"/>
    <w:rsid w:val="7C4D7FEC"/>
    <w:rsid w:val="7CC82E35"/>
    <w:rsid w:val="7D036989"/>
    <w:rsid w:val="7E0C6BA5"/>
    <w:rsid w:val="7EF649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link w:val="39"/>
    <w:autoRedefine/>
    <w:qFormat/>
    <w:uiPriority w:val="0"/>
    <w:pPr>
      <w:keepNext/>
      <w:keepLines/>
      <w:spacing w:before="260" w:beforeLines="0" w:beforeAutospacing="0" w:after="260" w:afterLines="0" w:afterAutospacing="0" w:line="415" w:lineRule="auto"/>
      <w:outlineLvl w:val="1"/>
    </w:pPr>
    <w:rPr>
      <w:rFonts w:ascii="Arial" w:hAnsi="Arial" w:eastAsia="黑体"/>
      <w:b/>
      <w:sz w:val="32"/>
    </w:rPr>
  </w:style>
  <w:style w:type="paragraph" w:styleId="4">
    <w:name w:val="heading 3"/>
    <w:basedOn w:val="1"/>
    <w:next w:val="1"/>
    <w:qFormat/>
    <w:uiPriority w:val="9"/>
    <w:pPr>
      <w:keepNext/>
      <w:keepLines/>
      <w:spacing w:before="260" w:beforeLines="0" w:beforeAutospacing="0" w:after="260" w:afterLines="0" w:afterAutospacing="0" w:line="415" w:lineRule="auto"/>
      <w:outlineLvl w:val="2"/>
    </w:pPr>
    <w:rPr>
      <w:b/>
      <w:sz w:val="32"/>
    </w:rPr>
  </w:style>
  <w:style w:type="paragraph" w:styleId="5">
    <w:name w:val="heading 4"/>
    <w:basedOn w:val="1"/>
    <w:next w:val="1"/>
    <w:autoRedefine/>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unhideWhenUsed/>
    <w:qFormat/>
    <w:uiPriority w:val="99"/>
    <w:pPr>
      <w:ind w:firstLine="420"/>
    </w:pPr>
  </w:style>
  <w:style w:type="paragraph" w:styleId="8">
    <w:name w:val="Body Text"/>
    <w:basedOn w:val="1"/>
    <w:autoRedefine/>
    <w:qFormat/>
    <w:uiPriority w:val="0"/>
    <w:rPr>
      <w:b/>
      <w:sz w:val="28"/>
    </w:rPr>
  </w:style>
  <w:style w:type="paragraph" w:styleId="9">
    <w:name w:val="Body Text Indent"/>
    <w:basedOn w:val="1"/>
    <w:qFormat/>
    <w:uiPriority w:val="0"/>
    <w:pPr>
      <w:spacing w:line="600" w:lineRule="exact"/>
      <w:ind w:firstLine="560" w:firstLineChars="200"/>
    </w:pPr>
    <w:rPr>
      <w:sz w:val="28"/>
      <w:szCs w:val="20"/>
    </w:rPr>
  </w:style>
  <w:style w:type="paragraph" w:styleId="10">
    <w:name w:val="Plain Text"/>
    <w:basedOn w:val="1"/>
    <w:unhideWhenUsed/>
    <w:qFormat/>
    <w:uiPriority w:val="99"/>
    <w:rPr>
      <w:rFonts w:hint="eastAsia" w:ascii="宋体" w:hAnsi="Courier New"/>
      <w:sz w:val="24"/>
    </w:rPr>
  </w:style>
  <w:style w:type="paragraph" w:styleId="11">
    <w:name w:val="Body Text Indent 2"/>
    <w:basedOn w:val="1"/>
    <w:qFormat/>
    <w:uiPriority w:val="99"/>
    <w:pPr>
      <w:ind w:firstLine="630" w:firstLineChars="225"/>
    </w:pPr>
    <w:rPr>
      <w:sz w:val="28"/>
    </w:rPr>
  </w:style>
  <w:style w:type="paragraph" w:styleId="12">
    <w:name w:val="footer"/>
    <w:basedOn w:val="1"/>
    <w:next w:val="1"/>
    <w:autoRedefine/>
    <w:unhideWhenUsed/>
    <w:qFormat/>
    <w:uiPriority w:val="0"/>
    <w:pPr>
      <w:tabs>
        <w:tab w:val="center" w:pos="4153"/>
        <w:tab w:val="right" w:pos="8306"/>
      </w:tabs>
      <w:snapToGrid w:val="0"/>
      <w:jc w:val="left"/>
    </w:pPr>
    <w:rPr>
      <w:sz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5">
    <w:name w:val="toc 1"/>
    <w:basedOn w:val="1"/>
    <w:next w:val="1"/>
    <w:autoRedefine/>
    <w:unhideWhenUsed/>
    <w:qFormat/>
    <w:uiPriority w:val="39"/>
  </w:style>
  <w:style w:type="paragraph" w:styleId="16">
    <w:name w:val="toc 4"/>
    <w:basedOn w:val="1"/>
    <w:next w:val="1"/>
    <w:unhideWhenUsed/>
    <w:qFormat/>
    <w:uiPriority w:val="39"/>
    <w:pPr>
      <w:ind w:left="1260" w:leftChars="600"/>
    </w:pPr>
  </w:style>
  <w:style w:type="paragraph" w:styleId="17">
    <w:name w:val="Body Text 2"/>
    <w:basedOn w:val="1"/>
    <w:autoRedefine/>
    <w:unhideWhenUsed/>
    <w:qFormat/>
    <w:uiPriority w:val="99"/>
    <w:pPr>
      <w:spacing w:line="360" w:lineRule="auto"/>
    </w:pPr>
    <w:rPr>
      <w:rFonts w:ascii="幼圆" w:eastAsia="幼圆"/>
      <w:sz w:val="24"/>
      <w:u w:val="single"/>
    </w:rPr>
  </w:style>
  <w:style w:type="paragraph" w:styleId="18">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9">
    <w:name w:val="Normal (Web)"/>
    <w:basedOn w:val="1"/>
    <w:autoRedefine/>
    <w:unhideWhenUsed/>
    <w:qFormat/>
    <w:uiPriority w:val="99"/>
    <w:pPr>
      <w:spacing w:before="100" w:beforeAutospacing="1" w:after="100" w:afterAutospacing="1"/>
      <w:ind w:left="0" w:right="0"/>
      <w:jc w:val="left"/>
    </w:pPr>
    <w:rPr>
      <w:kern w:val="0"/>
      <w:sz w:val="24"/>
      <w:lang w:val="en-US" w:eastAsia="zh-CN" w:bidi="ar"/>
    </w:rPr>
  </w:style>
  <w:style w:type="paragraph" w:styleId="20">
    <w:name w:val="Body Text First Indent"/>
    <w:basedOn w:val="8"/>
    <w:unhideWhenUsed/>
    <w:qFormat/>
    <w:uiPriority w:val="99"/>
    <w:pPr>
      <w:spacing w:afterLines="0" w:line="240" w:lineRule="auto"/>
      <w:ind w:firstLine="420" w:firstLineChars="100"/>
    </w:pPr>
    <w:rPr>
      <w:rFonts w:ascii="Times New Roman" w:hAnsi="Times New Roman"/>
      <w:color w:val="auto"/>
      <w:sz w:val="18"/>
      <w:szCs w:val="18"/>
    </w:rPr>
  </w:style>
  <w:style w:type="paragraph" w:styleId="21">
    <w:name w:val="Body Text First Indent 2"/>
    <w:basedOn w:val="9"/>
    <w:next w:val="20"/>
    <w:qFormat/>
    <w:uiPriority w:val="0"/>
    <w:pPr>
      <w:tabs>
        <w:tab w:val="left" w:pos="6060"/>
      </w:tabs>
      <w:spacing w:after="120" w:afterLines="0"/>
      <w:ind w:left="420" w:leftChars="200" w:firstLine="420" w:firstLineChars="200"/>
      <w:jc w:val="left"/>
    </w:pPr>
    <w:rPr>
      <w:rFonts w:ascii="Times New Roman" w:hAnsi="Times New Roman"/>
      <w:color w:val="auto"/>
      <w:kern w:val="2"/>
      <w:szCs w:val="22"/>
    </w:rPr>
  </w:style>
  <w:style w:type="character" w:styleId="24">
    <w:name w:val="Strong"/>
    <w:basedOn w:val="23"/>
    <w:qFormat/>
    <w:uiPriority w:val="0"/>
    <w:rPr>
      <w:b/>
      <w:bCs/>
      <w:color w:val="333333"/>
      <w:sz w:val="19"/>
      <w:szCs w:val="19"/>
      <w:shd w:val="clear" w:fill="FFFFFF"/>
    </w:rPr>
  </w:style>
  <w:style w:type="character" w:styleId="25">
    <w:name w:val="FollowedHyperlink"/>
    <w:basedOn w:val="23"/>
    <w:qFormat/>
    <w:uiPriority w:val="0"/>
    <w:rPr>
      <w:color w:val="800080"/>
      <w:u w:val="none"/>
    </w:rPr>
  </w:style>
  <w:style w:type="character" w:styleId="26">
    <w:name w:val="Emphasis"/>
    <w:basedOn w:val="23"/>
    <w:qFormat/>
    <w:uiPriority w:val="0"/>
    <w:rPr>
      <w:b/>
      <w:bCs/>
    </w:rPr>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vanish/>
      <w:color w:val="3D4B62"/>
      <w:sz w:val="24"/>
      <w:szCs w:val="24"/>
    </w:rPr>
  </w:style>
  <w:style w:type="character" w:styleId="29">
    <w:name w:val="HTML Acronym"/>
    <w:basedOn w:val="23"/>
    <w:qFormat/>
    <w:uiPriority w:val="0"/>
  </w:style>
  <w:style w:type="character" w:styleId="30">
    <w:name w:val="HTML Variable"/>
    <w:basedOn w:val="23"/>
    <w:qFormat/>
    <w:uiPriority w:val="0"/>
    <w:rPr>
      <w:color w:val="FFFFFF"/>
      <w:shd w:val="clear" w:fill="048FD2"/>
    </w:rPr>
  </w:style>
  <w:style w:type="character" w:styleId="31">
    <w:name w:val="Hyperlink"/>
    <w:basedOn w:val="23"/>
    <w:qFormat/>
    <w:uiPriority w:val="0"/>
    <w:rPr>
      <w:color w:val="0000FF"/>
      <w:u w:val="none"/>
    </w:rPr>
  </w:style>
  <w:style w:type="character" w:styleId="32">
    <w:name w:val="HTML Code"/>
    <w:basedOn w:val="23"/>
    <w:qFormat/>
    <w:uiPriority w:val="0"/>
    <w:rPr>
      <w:rFonts w:ascii="monospace" w:hAnsi="monospace" w:eastAsia="monospace" w:cs="monospace"/>
      <w:sz w:val="20"/>
      <w:vertAlign w:val="baseline"/>
    </w:rPr>
  </w:style>
  <w:style w:type="character" w:styleId="33">
    <w:name w:val="HTML Cite"/>
    <w:basedOn w:val="23"/>
    <w:qFormat/>
    <w:uiPriority w:val="0"/>
    <w:rPr>
      <w:bdr w:val="single" w:color="F1F1F1" w:sz="6" w:space="0"/>
      <w:shd w:val="clear" w:fill="F1F1F1"/>
    </w:rPr>
  </w:style>
  <w:style w:type="character" w:styleId="34">
    <w:name w:val="HTML Keyboard"/>
    <w:basedOn w:val="23"/>
    <w:qFormat/>
    <w:uiPriority w:val="0"/>
    <w:rPr>
      <w:rFonts w:hint="default"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paragraph" w:customStyle="1" w:styleId="36">
    <w:name w:val="正文缩进1"/>
    <w:basedOn w:val="1"/>
    <w:qFormat/>
    <w:uiPriority w:val="0"/>
    <w:pPr>
      <w:ind w:firstLine="420" w:firstLineChars="200"/>
    </w:pPr>
  </w:style>
  <w:style w:type="paragraph" w:customStyle="1" w:styleId="37">
    <w:name w:val="首行缩进"/>
    <w:basedOn w:val="1"/>
    <w:autoRedefine/>
    <w:qFormat/>
    <w:uiPriority w:val="0"/>
    <w:pPr>
      <w:spacing w:line="360" w:lineRule="auto"/>
      <w:ind w:firstLine="480" w:firstLineChars="200"/>
    </w:pPr>
    <w:rPr>
      <w:sz w:val="24"/>
      <w:szCs w:val="22"/>
      <w:lang w:val="zh-CN"/>
    </w:rPr>
  </w:style>
  <w:style w:type="character" w:customStyle="1" w:styleId="38">
    <w:name w:val="15"/>
    <w:basedOn w:val="23"/>
    <w:qFormat/>
    <w:uiPriority w:val="0"/>
    <w:rPr>
      <w:rFonts w:hint="default" w:ascii="Times New Roman" w:hAnsi="Times New Roman" w:cs="Times New Roman"/>
      <w:b/>
    </w:rPr>
  </w:style>
  <w:style w:type="character" w:customStyle="1" w:styleId="39">
    <w:name w:val="标题 2 Char"/>
    <w:link w:val="3"/>
    <w:qFormat/>
    <w:uiPriority w:val="9"/>
    <w:rPr>
      <w:rFonts w:ascii="Arial" w:hAnsi="Arial" w:eastAsia="黑体"/>
      <w:b/>
      <w:sz w:val="32"/>
    </w:rPr>
  </w:style>
  <w:style w:type="paragraph" w:customStyle="1" w:styleId="40">
    <w:name w:val="※正文（缩进4）"/>
    <w:basedOn w:val="1"/>
    <w:qFormat/>
    <w:uiPriority w:val="0"/>
    <w:pPr>
      <w:wordWrap w:val="0"/>
      <w:ind w:firstLine="400" w:firstLineChars="400"/>
    </w:pPr>
  </w:style>
  <w:style w:type="paragraph" w:customStyle="1" w:styleId="41">
    <w:name w:val="标题 3（投标文件）"/>
    <w:basedOn w:val="4"/>
    <w:autoRedefine/>
    <w:qFormat/>
    <w:uiPriority w:val="0"/>
    <w:pPr>
      <w:jc w:val="left"/>
    </w:pPr>
    <w:rPr>
      <w:u w:val="none"/>
    </w:rPr>
  </w:style>
  <w:style w:type="paragraph" w:customStyle="1" w:styleId="42">
    <w:name w:val="正文（缩进 2 字符）"/>
    <w:basedOn w:val="1"/>
    <w:autoRedefine/>
    <w:qFormat/>
    <w:uiPriority w:val="0"/>
    <w:pPr>
      <w:ind w:firstLine="200" w:firstLineChars="200"/>
    </w:pPr>
  </w:style>
  <w:style w:type="paragraph" w:customStyle="1" w:styleId="43">
    <w:name w:val="标题 2（投标文件）"/>
    <w:basedOn w:val="3"/>
    <w:qFormat/>
    <w:uiPriority w:val="0"/>
    <w:pPr>
      <w:jc w:val="center"/>
    </w:pPr>
  </w:style>
  <w:style w:type="paragraph" w:customStyle="1" w:styleId="44">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45">
    <w:name w:val="NormalCharacter"/>
    <w:link w:val="46"/>
    <w:qFormat/>
    <w:uiPriority w:val="0"/>
  </w:style>
  <w:style w:type="paragraph" w:customStyle="1" w:styleId="46">
    <w:name w:val="UserStyle_34"/>
    <w:basedOn w:val="1"/>
    <w:link w:val="45"/>
    <w:qFormat/>
    <w:uiPriority w:val="0"/>
  </w:style>
  <w:style w:type="paragraph" w:customStyle="1" w:styleId="47">
    <w:name w:val="title11"/>
    <w:basedOn w:val="1"/>
    <w:qFormat/>
    <w:uiPriority w:val="0"/>
    <w:pPr>
      <w:spacing w:before="120" w:line="360" w:lineRule="atLeast"/>
      <w:jc w:val="left"/>
    </w:pPr>
    <w:rPr>
      <w:rFonts w:cs="Times New Roman"/>
      <w:b/>
      <w:kern w:val="0"/>
      <w:sz w:val="19"/>
      <w:szCs w:val="19"/>
    </w:rPr>
  </w:style>
  <w:style w:type="paragraph" w:customStyle="1" w:styleId="48">
    <w:name w:val="Normal Indent1"/>
    <w:basedOn w:val="1"/>
    <w:qFormat/>
    <w:uiPriority w:val="99"/>
    <w:pPr>
      <w:ind w:firstLine="720" w:firstLineChars="200"/>
    </w:pPr>
    <w:rPr>
      <w:rFonts w:eastAsia="楷体_GB2312"/>
    </w:rPr>
  </w:style>
  <w:style w:type="paragraph" w:customStyle="1" w:styleId="49">
    <w:name w:val="Heading1"/>
    <w:basedOn w:val="1"/>
    <w:next w:val="1"/>
    <w:qFormat/>
    <w:uiPriority w:val="0"/>
    <w:pPr>
      <w:keepNext/>
      <w:keepLines/>
      <w:spacing w:line="360" w:lineRule="auto"/>
    </w:pPr>
    <w:rPr>
      <w:b/>
      <w:bCs/>
      <w:kern w:val="44"/>
      <w:sz w:val="32"/>
      <w:szCs w:val="44"/>
    </w:rPr>
  </w:style>
  <w:style w:type="paragraph" w:customStyle="1" w:styleId="50">
    <w:name w:val="Table Text"/>
    <w:basedOn w:val="1"/>
    <w:semiHidden/>
    <w:qFormat/>
    <w:uiPriority w:val="0"/>
    <w:rPr>
      <w:rFonts w:ascii="宋体" w:hAnsi="宋体" w:eastAsia="宋体" w:cs="宋体"/>
      <w:sz w:val="18"/>
      <w:szCs w:val="18"/>
      <w:lang w:val="en-US" w:eastAsia="en-US" w:bidi="ar-SA"/>
    </w:rPr>
  </w:style>
  <w:style w:type="table" w:customStyle="1" w:styleId="5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23.jpeg"/><Relationship Id="rId44" Type="http://schemas.openxmlformats.org/officeDocument/2006/relationships/image" Target="media/image22.jpeg"/><Relationship Id="rId43" Type="http://schemas.openxmlformats.org/officeDocument/2006/relationships/image" Target="media/image21.png"/><Relationship Id="rId42" Type="http://schemas.openxmlformats.org/officeDocument/2006/relationships/image" Target="media/image20.jpeg"/><Relationship Id="rId41" Type="http://schemas.openxmlformats.org/officeDocument/2006/relationships/image" Target="media/image19.png"/><Relationship Id="rId40" Type="http://schemas.openxmlformats.org/officeDocument/2006/relationships/image" Target="media/image18.png"/><Relationship Id="rId4" Type="http://schemas.openxmlformats.org/officeDocument/2006/relationships/header" Target="header2.xml"/><Relationship Id="rId39" Type="http://schemas.openxmlformats.org/officeDocument/2006/relationships/image" Target="media/image17.png"/><Relationship Id="rId38" Type="http://schemas.openxmlformats.org/officeDocument/2006/relationships/image" Target="media/image16.jpeg"/><Relationship Id="rId37" Type="http://schemas.openxmlformats.org/officeDocument/2006/relationships/image" Target="media/image15.jpeg"/><Relationship Id="rId36" Type="http://schemas.openxmlformats.org/officeDocument/2006/relationships/image" Target="media/image14.png"/><Relationship Id="rId35" Type="http://schemas.openxmlformats.org/officeDocument/2006/relationships/image" Target="media/image13.png"/><Relationship Id="rId34" Type="http://schemas.openxmlformats.org/officeDocument/2006/relationships/image" Target="media/image12.png"/><Relationship Id="rId33" Type="http://schemas.openxmlformats.org/officeDocument/2006/relationships/image" Target="media/image11.png"/><Relationship Id="rId32" Type="http://schemas.openxmlformats.org/officeDocument/2006/relationships/image" Target="media/image10.png"/><Relationship Id="rId31" Type="http://schemas.openxmlformats.org/officeDocument/2006/relationships/image" Target="media/image9.png"/><Relationship Id="rId30" Type="http://schemas.openxmlformats.org/officeDocument/2006/relationships/image" Target="media/image8.png"/><Relationship Id="rId3" Type="http://schemas.openxmlformats.org/officeDocument/2006/relationships/header" Target="header1.xml"/><Relationship Id="rId29"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5.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120</Pages>
  <Words>20421</Words>
  <Characters>22531</Characters>
  <Lines>1</Lines>
  <Paragraphs>1</Paragraphs>
  <TotalTime>18</TotalTime>
  <ScaleCrop>false</ScaleCrop>
  <LinksUpToDate>false</LinksUpToDate>
  <CharactersWithSpaces>23175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2023-04-14T05:09:00Z</dcterms:created>
  <dc:creator>二十二少年</dc:creator>
  <cp:lastModifiedBy>HUANG WILLIAM XIAO-QING</cp:lastModifiedBy>
  <cp:lastPrinted>2026-07-23T08:53:00Z</cp:lastPrinted>
  <dcterms:modified xsi:type="dcterms:W3CDTF">2026-08-28T01:51:06Z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19603A0F1D2044A7B71EFC491B48D8E6_13</vt:lpwstr>
  </property>
  <property fmtid="{D5CDD505-2E9C-101B-9397-08002B2CF9AE}" pid="4" name="KSOTemplateDocerSaveRecord">
    <vt:lpwstr>eyJoZGlkIjoiMTdiMzMxNGE0YTFlNzRmZTE4ZTI1YmYyYmFhNGVhNjAiLCJ1c2VySWQiOiIxODY0NjUyMTYzIn0=</vt:lpwstr>
  </property>
</Properties>
</file>