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E34FE">
      <w:pPr>
        <w:pBdr>
          <w:bottom w:val="single" w:color="auto" w:sz="4" w:space="1"/>
        </w:pBdr>
        <w:spacing w:before="312" w:beforeLines="100"/>
        <w:ind w:left="420" w:hanging="420"/>
        <w:jc w:val="center"/>
        <w:rPr>
          <w:rFonts w:ascii="仿宋" w:hAnsi="仿宋" w:eastAsia="仿宋"/>
          <w:b/>
          <w:color w:val="auto"/>
          <w:sz w:val="40"/>
          <w:szCs w:val="40"/>
        </w:rPr>
      </w:pPr>
      <w:r>
        <w:rPr>
          <w:rFonts w:hint="eastAsia" w:ascii="仿宋" w:hAnsi="仿宋" w:eastAsia="仿宋"/>
          <w:b/>
          <w:color w:val="auto"/>
          <w:sz w:val="40"/>
          <w:szCs w:val="40"/>
        </w:rPr>
        <w:t>采购需求</w:t>
      </w:r>
    </w:p>
    <w:p w14:paraId="333BC34D"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ascii="仿宋" w:hAnsi="仿宋" w:eastAsia="仿宋"/>
          <w:b/>
          <w:color w:val="auto"/>
          <w:sz w:val="28"/>
          <w:szCs w:val="28"/>
        </w:rPr>
        <w:t>一、项目概况</w:t>
      </w:r>
    </w:p>
    <w:p w14:paraId="308A80DA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lang w:val="en-US" w:eastAsia="zh-CN"/>
        </w:rPr>
        <w:t>本工程位于鄠邑区五竹街道野口村，主要工程内容为新建2条4m宽C30砼产业路。其中野口村5组产业路220m，7组产业路110m，修复重建野口村1组、2组、3组损毁的灌溉出水桩30个。</w:t>
      </w:r>
    </w:p>
    <w:p w14:paraId="77B48244"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color w:val="auto"/>
          <w:sz w:val="28"/>
          <w:szCs w:val="28"/>
        </w:rPr>
        <w:t>二、工程内容和施工地点、计划工期</w:t>
      </w:r>
    </w:p>
    <w:p w14:paraId="5285F3D0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default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（一）工程内容：主要工程内容为新建2条4m宽C30砼产业路其中野口村5组产业路220m，7组产业路110m，修复重建野口村1组、2组、3组损毁的灌溉出水桩30个。具体详见图纸及工程量清单。</w:t>
      </w:r>
    </w:p>
    <w:p w14:paraId="5810D6FD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（二）工程地点：五竹街道野口村</w:t>
      </w:r>
    </w:p>
    <w:p w14:paraId="630AC3BE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（三）计划工期：自进场之日起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u w:val="single"/>
          <w:lang w:val="en-US" w:eastAsia="zh-CN"/>
        </w:rPr>
        <w:t>60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个日历日内竣工。</w:t>
      </w:r>
    </w:p>
    <w:p w14:paraId="76109D96"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color w:val="auto"/>
          <w:sz w:val="28"/>
          <w:szCs w:val="28"/>
        </w:rPr>
        <w:t>三、工程量清单和计价依据</w:t>
      </w:r>
    </w:p>
    <w:p w14:paraId="2F4BD8FC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（一）计价依据：</w:t>
      </w:r>
    </w:p>
    <w:p w14:paraId="1CD9B5FD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  <w:t>1.设计施工图纸。</w:t>
      </w:r>
    </w:p>
    <w:p w14:paraId="7253DBDF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  <w:t>2.《陕西省建设工程工程量清单计价规则》(2025年)。</w:t>
      </w:r>
    </w:p>
    <w:p w14:paraId="263E0D2E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  <w:t>3.《陕西省市政工程消耗量定额》(2025)，《陕西省通用安装工程消耗量定(2025)，与定额相配套使用的《陕西省市政工程基价表》(2025)，《陕西额》省通用安装工程基价表》(2025)，《陕西省建设工程费用规则》(2025)及其他相关的计价依据和办法和配套费率。</w:t>
      </w:r>
    </w:p>
    <w:p w14:paraId="416E8DE3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  <w:t>.材料价格依据参考《陕西工程造价信息》2026年第5期信息价及参照市场价计入。</w:t>
      </w:r>
    </w:p>
    <w:p w14:paraId="4F1732E0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  <w:t>.相关图集以及正常的施工方法，相关施工规范及验收规范，类似项目的经济技术指标等。</w:t>
      </w:r>
    </w:p>
    <w:p w14:paraId="3B0EB97E">
      <w:pPr>
        <w:spacing w:line="480" w:lineRule="exact"/>
        <w:ind w:firstLine="600" w:firstLineChars="250"/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kern w:val="0"/>
          <w:sz w:val="24"/>
          <w:szCs w:val="24"/>
        </w:rPr>
        <w:t>.其他相关资料。</w:t>
      </w:r>
    </w:p>
    <w:p w14:paraId="1C03BCC4">
      <w:pPr>
        <w:pStyle w:val="39"/>
        <w:numPr>
          <w:ilvl w:val="0"/>
          <w:numId w:val="0"/>
        </w:numPr>
        <w:spacing w:line="400" w:lineRule="exact"/>
        <w:ind w:firstLine="56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="楷体" w:hAnsi="楷体" w:eastAsia="楷体"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（二）工程量清单：</w:t>
      </w:r>
    </w:p>
    <w:p w14:paraId="1050B92D">
      <w:pPr>
        <w:pStyle w:val="39"/>
        <w:numPr>
          <w:ilvl w:val="0"/>
          <w:numId w:val="0"/>
        </w:numPr>
        <w:spacing w:line="40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</w:p>
    <w:p w14:paraId="7501420E">
      <w:pPr>
        <w:pStyle w:val="39"/>
        <w:numPr>
          <w:ilvl w:val="0"/>
          <w:numId w:val="0"/>
        </w:numPr>
        <w:spacing w:line="400" w:lineRule="exact"/>
        <w:ind w:firstLine="480" w:firstLineChars="200"/>
        <w:rPr>
          <w:rFonts w:hint="eastAsia" w:ascii="仿宋" w:hAnsi="仿宋" w:eastAsia="仿宋"/>
          <w:b/>
          <w:color w:val="auto"/>
          <w:sz w:val="28"/>
          <w:szCs w:val="28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详见竞争性磋商文件。</w:t>
      </w:r>
      <w:bookmarkStart w:id="0" w:name="_GoBack"/>
      <w:bookmarkEnd w:id="0"/>
    </w:p>
    <w:p w14:paraId="62012FFE">
      <w:pPr>
        <w:pBdr>
          <w:bottom w:val="single" w:color="auto" w:sz="4" w:space="1"/>
        </w:pBdr>
        <w:spacing w:before="312" w:beforeLines="100"/>
        <w:ind w:left="420" w:hanging="420"/>
        <w:rPr>
          <w:rFonts w:ascii="仿宋" w:hAnsi="仿宋" w:eastAsia="仿宋"/>
          <w:b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color w:val="auto"/>
          <w:sz w:val="28"/>
          <w:szCs w:val="28"/>
        </w:rPr>
        <w:t>四、施工要求</w:t>
      </w:r>
    </w:p>
    <w:p w14:paraId="713D56B1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严格依照项目设计方案及乡村道路施工规范组织施工，严守施工安全、质量、工期要求，做到规范作业、文明施工、场地整洁。全程接受现场监督管理，严格执行分项验收、竣工验收制度，各工序施工质量均需符合规范标准，确保工程质量合格、使用耐久。</w:t>
      </w:r>
    </w:p>
    <w:p w14:paraId="6D017643">
      <w:pPr>
        <w:pBdr>
          <w:bottom w:val="single" w:color="auto" w:sz="4" w:space="1"/>
        </w:pBdr>
        <w:spacing w:before="312" w:beforeLines="100"/>
        <w:ind w:left="420" w:hanging="420"/>
        <w:rPr>
          <w:rFonts w:hint="eastAsia" w:ascii="仿宋" w:hAnsi="仿宋" w:eastAsia="仿宋"/>
          <w:b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color w:val="auto"/>
          <w:sz w:val="28"/>
          <w:szCs w:val="28"/>
        </w:rPr>
        <w:t>五、商务要求</w:t>
      </w:r>
    </w:p>
    <w:p w14:paraId="00CE5F71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1、款项结算：</w:t>
      </w:r>
    </w:p>
    <w:p w14:paraId="7F71F8D3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（1）合同签订后10个工作日内支付合同总价款40%作为预付款；</w:t>
      </w:r>
    </w:p>
    <w:p w14:paraId="1828F54B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（2）工程竣工、验收合格后15个工作日内一次性支付剩余工程款。</w:t>
      </w:r>
    </w:p>
    <w:p w14:paraId="6AA18C49">
      <w:pPr>
        <w:pBdr>
          <w:bottom w:val="single" w:color="auto" w:sz="4" w:space="1"/>
        </w:pBdr>
        <w:spacing w:before="312" w:beforeLines="100"/>
        <w:rPr>
          <w:rFonts w:hint="eastAsia" w:ascii="仿宋" w:hAnsi="仿宋" w:eastAsia="仿宋"/>
          <w:b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color w:val="auto"/>
          <w:sz w:val="28"/>
          <w:szCs w:val="28"/>
        </w:rPr>
        <w:t>六、其他</w:t>
      </w:r>
    </w:p>
    <w:p w14:paraId="2A14580B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（一）质量验收标准或规范</w:t>
      </w:r>
    </w:p>
    <w:p w14:paraId="22F42CA5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/>
          <w:color w:val="000000"/>
          <w:spacing w:val="0"/>
          <w:w w:val="100"/>
          <w:kern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color w:val="000000"/>
          <w:spacing w:val="0"/>
          <w:w w:val="100"/>
          <w:kern w:val="0"/>
          <w:sz w:val="24"/>
          <w:szCs w:val="24"/>
        </w:rPr>
        <w:t>达到国家现行施工验收规范“合格”标准</w:t>
      </w:r>
    </w:p>
    <w:p w14:paraId="40E35814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（二）违约责任</w:t>
      </w:r>
    </w:p>
    <w:p w14:paraId="5B3B8EED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lang w:val="en-US" w:eastAsia="zh-CN"/>
        </w:rPr>
        <w:t>依据《中华人民共和国民法典》、《中华人民共和国政府采购法》的相关条款规定和本合同约定，成交供应商未全面履行合同义务或者发生违约，采购人有权终止合同，若给采购人造成经济损失的，已发向成交供应商进行经济索赔，并报请政府采购监管机关依法进行相应的处罚。采购人违约的，须依法赔偿给成交供应商造成的经济损失。</w:t>
      </w:r>
    </w:p>
    <w:p w14:paraId="7D6EE01D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（三）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质保期及缺陷责任期</w:t>
      </w:r>
    </w:p>
    <w:p w14:paraId="1DAE3229">
      <w:pPr>
        <w:tabs>
          <w:tab w:val="left" w:pos="3918"/>
        </w:tabs>
        <w:adjustRightInd w:val="0"/>
        <w:snapToGrid w:val="0"/>
        <w:spacing w:line="480" w:lineRule="exact"/>
        <w:ind w:firstLine="482" w:firstLineChars="200"/>
        <w:rPr>
          <w:rFonts w:hint="eastAsia" w:ascii="宋体" w:hAnsi="宋体" w:eastAsia="宋体" w:cs="宋体"/>
          <w:b w:val="0"/>
          <w:bCs/>
          <w:color w:val="000000"/>
          <w:spacing w:val="0"/>
          <w:w w:val="100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highlight w:val="none"/>
          <w:lang w:val="en-US" w:eastAsia="zh-CN" w:bidi="ar-SA"/>
        </w:rPr>
        <w:t>质保期：</w:t>
      </w:r>
      <w:r>
        <w:rPr>
          <w:rFonts w:hint="eastAsia" w:ascii="宋体" w:hAnsi="宋体" w:eastAsia="宋体" w:cs="宋体"/>
          <w:b w:val="0"/>
          <w:bCs/>
          <w:color w:val="000000"/>
          <w:spacing w:val="0"/>
          <w:w w:val="100"/>
          <w:kern w:val="0"/>
          <w:sz w:val="24"/>
          <w:szCs w:val="24"/>
          <w:lang w:eastAsia="zh-CN"/>
        </w:rPr>
        <w:t>本工程保修期自整体工程竣工验收合格之日起计算。地基基础、主体结构工程保修年限为设计文件规定的该工程合理使用年限；防水类工程最低保修5年；管线、设备安装及装饰装修工程最低保修2年，其余分项工程按照《建设工程质量管理条例》规定执行。</w:t>
      </w:r>
    </w:p>
    <w:p w14:paraId="016DDFC6">
      <w:pPr>
        <w:tabs>
          <w:tab w:val="left" w:pos="3918"/>
        </w:tabs>
        <w:adjustRightInd w:val="0"/>
        <w:snapToGrid w:val="0"/>
        <w:spacing w:line="480" w:lineRule="exact"/>
        <w:ind w:firstLine="482" w:firstLineChars="200"/>
        <w:rPr>
          <w:rFonts w:hint="eastAsia" w:asciiTheme="minorEastAsia" w:hAnsiTheme="minorEastAsia" w:eastAsiaTheme="minorEastAsia" w:cstheme="minorEastAsia"/>
          <w:color w:val="auto"/>
        </w:rPr>
      </w:pPr>
      <w:r>
        <w:rPr>
          <w:rFonts w:hint="eastAsia" w:ascii="宋体" w:hAnsi="宋体" w:eastAsia="宋体" w:cs="宋体"/>
          <w:b/>
          <w:kern w:val="0"/>
          <w:sz w:val="24"/>
          <w:szCs w:val="24"/>
          <w:highlight w:val="none"/>
          <w:lang w:val="en-US" w:eastAsia="zh-CN"/>
        </w:rPr>
        <w:t>缺陷责任期：</w:t>
      </w:r>
      <w:r>
        <w:rPr>
          <w:rFonts w:hint="eastAsia" w:ascii="宋体" w:hAnsi="宋体" w:eastAsia="宋体" w:cs="宋体"/>
          <w:b w:val="0"/>
          <w:bCs/>
          <w:color w:val="000000"/>
          <w:spacing w:val="0"/>
          <w:w w:val="100"/>
          <w:kern w:val="0"/>
          <w:sz w:val="24"/>
          <w:szCs w:val="24"/>
        </w:rPr>
        <w:t>整体工程竣工验收合格之日起12个月</w:t>
      </w:r>
    </w:p>
    <w:p w14:paraId="46291345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（四）验收：</w:t>
      </w:r>
    </w:p>
    <w:p w14:paraId="010585F2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1.本项目由采购单位相关部门定期对项目进行阶段性验收。</w:t>
      </w:r>
    </w:p>
    <w:p w14:paraId="74223021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2.验收标准：按磋商文件、磋商响应文件及澄清函、项目检查情况等综合指标进行验收。各项指标均应符合验收标准及要求。</w:t>
      </w:r>
    </w:p>
    <w:p w14:paraId="141C73ED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3.验收依据：</w:t>
      </w:r>
    </w:p>
    <w:p w14:paraId="1A3503AA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（1）合同文本；</w:t>
      </w:r>
    </w:p>
    <w:p w14:paraId="312CC915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（2）磋商文件及澄清函、磋商响应文件；</w:t>
      </w:r>
    </w:p>
    <w:p w14:paraId="037B817F">
      <w:pPr>
        <w:tabs>
          <w:tab w:val="left" w:pos="3918"/>
        </w:tabs>
        <w:adjustRightInd w:val="0"/>
        <w:snapToGrid w:val="0"/>
        <w:spacing w:line="480" w:lineRule="exact"/>
        <w:ind w:firstLine="480" w:firstLineChars="200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  <w:t>（3）国家和行业制定的相应的标准和规范；</w:t>
      </w:r>
    </w:p>
    <w:sectPr>
      <w:headerReference r:id="rId3" w:type="default"/>
      <w:pgSz w:w="11906" w:h="16838"/>
      <w:pgMar w:top="1440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10D43C">
    <w:pPr>
      <w:pStyle w:val="6"/>
      <w:pBdr>
        <w:bottom w:val="none" w:color="auto" w:sz="0" w:space="1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0MDE0ODQwNDYyN2RkYjM2MWM3YzcxZjUyMGY4ODEifQ=="/>
  </w:docVars>
  <w:rsids>
    <w:rsidRoot w:val="0022387C"/>
    <w:rsid w:val="0000159C"/>
    <w:rsid w:val="000019FA"/>
    <w:rsid w:val="00002BB3"/>
    <w:rsid w:val="00003F53"/>
    <w:rsid w:val="00004F9A"/>
    <w:rsid w:val="00006A52"/>
    <w:rsid w:val="00012137"/>
    <w:rsid w:val="00012844"/>
    <w:rsid w:val="00012F9B"/>
    <w:rsid w:val="00013929"/>
    <w:rsid w:val="00014DAF"/>
    <w:rsid w:val="00015802"/>
    <w:rsid w:val="00016042"/>
    <w:rsid w:val="00022F41"/>
    <w:rsid w:val="00023261"/>
    <w:rsid w:val="000234CF"/>
    <w:rsid w:val="000235C8"/>
    <w:rsid w:val="00027E6B"/>
    <w:rsid w:val="0003251F"/>
    <w:rsid w:val="00032BB4"/>
    <w:rsid w:val="00033377"/>
    <w:rsid w:val="00033B5A"/>
    <w:rsid w:val="00037F2F"/>
    <w:rsid w:val="00037FD3"/>
    <w:rsid w:val="000403A2"/>
    <w:rsid w:val="00040799"/>
    <w:rsid w:val="00040973"/>
    <w:rsid w:val="00043830"/>
    <w:rsid w:val="000440AF"/>
    <w:rsid w:val="00044F32"/>
    <w:rsid w:val="00051EF3"/>
    <w:rsid w:val="000543B4"/>
    <w:rsid w:val="00054879"/>
    <w:rsid w:val="000556F1"/>
    <w:rsid w:val="0005692F"/>
    <w:rsid w:val="00061A13"/>
    <w:rsid w:val="00063EEF"/>
    <w:rsid w:val="00064071"/>
    <w:rsid w:val="00064386"/>
    <w:rsid w:val="00067A39"/>
    <w:rsid w:val="00067D44"/>
    <w:rsid w:val="0007053B"/>
    <w:rsid w:val="00070AA6"/>
    <w:rsid w:val="0007534F"/>
    <w:rsid w:val="000770B7"/>
    <w:rsid w:val="00077B80"/>
    <w:rsid w:val="000857F2"/>
    <w:rsid w:val="00090002"/>
    <w:rsid w:val="000906B5"/>
    <w:rsid w:val="000911CC"/>
    <w:rsid w:val="000951C6"/>
    <w:rsid w:val="00095A8D"/>
    <w:rsid w:val="00096428"/>
    <w:rsid w:val="00097CDB"/>
    <w:rsid w:val="000A0237"/>
    <w:rsid w:val="000A2583"/>
    <w:rsid w:val="000B5ACF"/>
    <w:rsid w:val="000B6858"/>
    <w:rsid w:val="000C048C"/>
    <w:rsid w:val="000C078B"/>
    <w:rsid w:val="000C21A4"/>
    <w:rsid w:val="000C538D"/>
    <w:rsid w:val="000C59A5"/>
    <w:rsid w:val="000D0AF3"/>
    <w:rsid w:val="000D0DE1"/>
    <w:rsid w:val="000D1277"/>
    <w:rsid w:val="000D4097"/>
    <w:rsid w:val="000E3FB5"/>
    <w:rsid w:val="000E6AE7"/>
    <w:rsid w:val="000F0C8A"/>
    <w:rsid w:val="000F1A9A"/>
    <w:rsid w:val="000F27AD"/>
    <w:rsid w:val="000F2BEC"/>
    <w:rsid w:val="000F3064"/>
    <w:rsid w:val="000F35AB"/>
    <w:rsid w:val="000F3645"/>
    <w:rsid w:val="000F4ECB"/>
    <w:rsid w:val="000F66FE"/>
    <w:rsid w:val="000F6831"/>
    <w:rsid w:val="000F6A10"/>
    <w:rsid w:val="000F735B"/>
    <w:rsid w:val="000F7DA6"/>
    <w:rsid w:val="00100C1B"/>
    <w:rsid w:val="00103379"/>
    <w:rsid w:val="00106530"/>
    <w:rsid w:val="00107B8A"/>
    <w:rsid w:val="001101BD"/>
    <w:rsid w:val="00111F0F"/>
    <w:rsid w:val="001131D6"/>
    <w:rsid w:val="00113B9B"/>
    <w:rsid w:val="00121FC0"/>
    <w:rsid w:val="00122D76"/>
    <w:rsid w:val="001254F9"/>
    <w:rsid w:val="001257D4"/>
    <w:rsid w:val="0013015E"/>
    <w:rsid w:val="00131904"/>
    <w:rsid w:val="0013342E"/>
    <w:rsid w:val="001338D9"/>
    <w:rsid w:val="00133ADB"/>
    <w:rsid w:val="00134EE2"/>
    <w:rsid w:val="001351E3"/>
    <w:rsid w:val="00135AA2"/>
    <w:rsid w:val="00136D4A"/>
    <w:rsid w:val="00137E7B"/>
    <w:rsid w:val="00142244"/>
    <w:rsid w:val="001454AD"/>
    <w:rsid w:val="001455F6"/>
    <w:rsid w:val="001456C7"/>
    <w:rsid w:val="0015361E"/>
    <w:rsid w:val="00156ED5"/>
    <w:rsid w:val="001630D0"/>
    <w:rsid w:val="00164101"/>
    <w:rsid w:val="00164EE1"/>
    <w:rsid w:val="00166FD9"/>
    <w:rsid w:val="00167ECE"/>
    <w:rsid w:val="0017054A"/>
    <w:rsid w:val="00171A61"/>
    <w:rsid w:val="00173749"/>
    <w:rsid w:val="00173A35"/>
    <w:rsid w:val="0017410F"/>
    <w:rsid w:val="00174285"/>
    <w:rsid w:val="00175756"/>
    <w:rsid w:val="00176F0E"/>
    <w:rsid w:val="00184F72"/>
    <w:rsid w:val="00187846"/>
    <w:rsid w:val="00191A7E"/>
    <w:rsid w:val="00193B5F"/>
    <w:rsid w:val="001947E8"/>
    <w:rsid w:val="00194890"/>
    <w:rsid w:val="00196A1C"/>
    <w:rsid w:val="001A2103"/>
    <w:rsid w:val="001A5309"/>
    <w:rsid w:val="001A5764"/>
    <w:rsid w:val="001B0699"/>
    <w:rsid w:val="001B2019"/>
    <w:rsid w:val="001B49FD"/>
    <w:rsid w:val="001C0BA3"/>
    <w:rsid w:val="001C0BBD"/>
    <w:rsid w:val="001C25ED"/>
    <w:rsid w:val="001D0B39"/>
    <w:rsid w:val="001D1BCB"/>
    <w:rsid w:val="001D22C0"/>
    <w:rsid w:val="001D4171"/>
    <w:rsid w:val="001D576E"/>
    <w:rsid w:val="001D70BC"/>
    <w:rsid w:val="001E2BB9"/>
    <w:rsid w:val="001E6A70"/>
    <w:rsid w:val="001F2059"/>
    <w:rsid w:val="001F49A1"/>
    <w:rsid w:val="001F4ACC"/>
    <w:rsid w:val="001F7532"/>
    <w:rsid w:val="00201795"/>
    <w:rsid w:val="0020498C"/>
    <w:rsid w:val="00207790"/>
    <w:rsid w:val="00210CFC"/>
    <w:rsid w:val="00210FBE"/>
    <w:rsid w:val="002125C8"/>
    <w:rsid w:val="00213205"/>
    <w:rsid w:val="002137AF"/>
    <w:rsid w:val="002174B0"/>
    <w:rsid w:val="00220787"/>
    <w:rsid w:val="0022387C"/>
    <w:rsid w:val="00230C6A"/>
    <w:rsid w:val="00233D53"/>
    <w:rsid w:val="002345B9"/>
    <w:rsid w:val="00237A3F"/>
    <w:rsid w:val="00237C8C"/>
    <w:rsid w:val="0024210D"/>
    <w:rsid w:val="00244C29"/>
    <w:rsid w:val="00247B11"/>
    <w:rsid w:val="00250468"/>
    <w:rsid w:val="00250A0D"/>
    <w:rsid w:val="00250B6E"/>
    <w:rsid w:val="00252050"/>
    <w:rsid w:val="00253B74"/>
    <w:rsid w:val="002547E0"/>
    <w:rsid w:val="00255DBC"/>
    <w:rsid w:val="0025777A"/>
    <w:rsid w:val="00260306"/>
    <w:rsid w:val="00261898"/>
    <w:rsid w:val="00264014"/>
    <w:rsid w:val="0026501F"/>
    <w:rsid w:val="0026629F"/>
    <w:rsid w:val="00266611"/>
    <w:rsid w:val="00267AE5"/>
    <w:rsid w:val="00267C8A"/>
    <w:rsid w:val="00271136"/>
    <w:rsid w:val="00273219"/>
    <w:rsid w:val="002742EA"/>
    <w:rsid w:val="0027449B"/>
    <w:rsid w:val="00276641"/>
    <w:rsid w:val="0028033D"/>
    <w:rsid w:val="00282837"/>
    <w:rsid w:val="00291777"/>
    <w:rsid w:val="0029384E"/>
    <w:rsid w:val="002938B0"/>
    <w:rsid w:val="002961E2"/>
    <w:rsid w:val="00296372"/>
    <w:rsid w:val="00297703"/>
    <w:rsid w:val="00297866"/>
    <w:rsid w:val="002A3B25"/>
    <w:rsid w:val="002A6815"/>
    <w:rsid w:val="002B35C4"/>
    <w:rsid w:val="002B36C2"/>
    <w:rsid w:val="002B59BE"/>
    <w:rsid w:val="002B65AB"/>
    <w:rsid w:val="002B696D"/>
    <w:rsid w:val="002C4511"/>
    <w:rsid w:val="002D2B5F"/>
    <w:rsid w:val="002D327B"/>
    <w:rsid w:val="002D41DD"/>
    <w:rsid w:val="002D7418"/>
    <w:rsid w:val="002E1660"/>
    <w:rsid w:val="002E43F6"/>
    <w:rsid w:val="002E7C3E"/>
    <w:rsid w:val="002F1C19"/>
    <w:rsid w:val="002F1C7D"/>
    <w:rsid w:val="002F1EC9"/>
    <w:rsid w:val="002F25EC"/>
    <w:rsid w:val="002F2EAB"/>
    <w:rsid w:val="002F30DD"/>
    <w:rsid w:val="002F3224"/>
    <w:rsid w:val="002F7D7D"/>
    <w:rsid w:val="00300067"/>
    <w:rsid w:val="00300B27"/>
    <w:rsid w:val="0030123B"/>
    <w:rsid w:val="00301FAE"/>
    <w:rsid w:val="003024CF"/>
    <w:rsid w:val="00306470"/>
    <w:rsid w:val="00311862"/>
    <w:rsid w:val="00316D60"/>
    <w:rsid w:val="003172BB"/>
    <w:rsid w:val="00322208"/>
    <w:rsid w:val="003245F8"/>
    <w:rsid w:val="00325D47"/>
    <w:rsid w:val="00325EF1"/>
    <w:rsid w:val="003276DE"/>
    <w:rsid w:val="00332A7C"/>
    <w:rsid w:val="00337CFC"/>
    <w:rsid w:val="003406B1"/>
    <w:rsid w:val="00343305"/>
    <w:rsid w:val="003443D3"/>
    <w:rsid w:val="003450CD"/>
    <w:rsid w:val="00345F35"/>
    <w:rsid w:val="00351734"/>
    <w:rsid w:val="00354FCF"/>
    <w:rsid w:val="00360830"/>
    <w:rsid w:val="00364896"/>
    <w:rsid w:val="00366A2C"/>
    <w:rsid w:val="00372CF8"/>
    <w:rsid w:val="00373AE9"/>
    <w:rsid w:val="00374506"/>
    <w:rsid w:val="0037495D"/>
    <w:rsid w:val="00375819"/>
    <w:rsid w:val="00375C89"/>
    <w:rsid w:val="00376DAF"/>
    <w:rsid w:val="003833FB"/>
    <w:rsid w:val="00383F8F"/>
    <w:rsid w:val="003872CB"/>
    <w:rsid w:val="00387AFC"/>
    <w:rsid w:val="00390290"/>
    <w:rsid w:val="0039216D"/>
    <w:rsid w:val="00392EBD"/>
    <w:rsid w:val="00393459"/>
    <w:rsid w:val="003943D1"/>
    <w:rsid w:val="0039449C"/>
    <w:rsid w:val="00395695"/>
    <w:rsid w:val="003A0002"/>
    <w:rsid w:val="003A0295"/>
    <w:rsid w:val="003A0D83"/>
    <w:rsid w:val="003B0D75"/>
    <w:rsid w:val="003B3207"/>
    <w:rsid w:val="003C3325"/>
    <w:rsid w:val="003D2606"/>
    <w:rsid w:val="003D39C7"/>
    <w:rsid w:val="003D45F5"/>
    <w:rsid w:val="003D6B60"/>
    <w:rsid w:val="003E010E"/>
    <w:rsid w:val="003E1D81"/>
    <w:rsid w:val="003E7874"/>
    <w:rsid w:val="003F60A3"/>
    <w:rsid w:val="004001BE"/>
    <w:rsid w:val="0040124D"/>
    <w:rsid w:val="004017C8"/>
    <w:rsid w:val="0040181A"/>
    <w:rsid w:val="004024C2"/>
    <w:rsid w:val="004068A7"/>
    <w:rsid w:val="00406C11"/>
    <w:rsid w:val="004106B2"/>
    <w:rsid w:val="00412CBC"/>
    <w:rsid w:val="004156E2"/>
    <w:rsid w:val="0042388D"/>
    <w:rsid w:val="00427ABD"/>
    <w:rsid w:val="004317AB"/>
    <w:rsid w:val="00431DBF"/>
    <w:rsid w:val="00433512"/>
    <w:rsid w:val="0043432D"/>
    <w:rsid w:val="00441D7B"/>
    <w:rsid w:val="00444250"/>
    <w:rsid w:val="00444298"/>
    <w:rsid w:val="004456C5"/>
    <w:rsid w:val="00454666"/>
    <w:rsid w:val="004574A4"/>
    <w:rsid w:val="00463236"/>
    <w:rsid w:val="004657D3"/>
    <w:rsid w:val="0046690A"/>
    <w:rsid w:val="0046782F"/>
    <w:rsid w:val="00471E1E"/>
    <w:rsid w:val="0047278F"/>
    <w:rsid w:val="0047590B"/>
    <w:rsid w:val="00490F98"/>
    <w:rsid w:val="00491349"/>
    <w:rsid w:val="00493684"/>
    <w:rsid w:val="00493E48"/>
    <w:rsid w:val="00496ACE"/>
    <w:rsid w:val="00497530"/>
    <w:rsid w:val="004A00FD"/>
    <w:rsid w:val="004A5CFF"/>
    <w:rsid w:val="004A61D7"/>
    <w:rsid w:val="004A6B5A"/>
    <w:rsid w:val="004B1026"/>
    <w:rsid w:val="004B5992"/>
    <w:rsid w:val="004C093C"/>
    <w:rsid w:val="004C0B7A"/>
    <w:rsid w:val="004C0CA0"/>
    <w:rsid w:val="004C5B48"/>
    <w:rsid w:val="004C6493"/>
    <w:rsid w:val="004D2D8E"/>
    <w:rsid w:val="004D4879"/>
    <w:rsid w:val="004D7C23"/>
    <w:rsid w:val="004D7F2C"/>
    <w:rsid w:val="004E07B6"/>
    <w:rsid w:val="004E0B6D"/>
    <w:rsid w:val="004E63AF"/>
    <w:rsid w:val="004F411F"/>
    <w:rsid w:val="004F60D3"/>
    <w:rsid w:val="004F7D8F"/>
    <w:rsid w:val="0050182A"/>
    <w:rsid w:val="00502DB5"/>
    <w:rsid w:val="005053C1"/>
    <w:rsid w:val="00506ECC"/>
    <w:rsid w:val="00510D3F"/>
    <w:rsid w:val="00511E18"/>
    <w:rsid w:val="00512B77"/>
    <w:rsid w:val="00515ADE"/>
    <w:rsid w:val="00515E63"/>
    <w:rsid w:val="005176F4"/>
    <w:rsid w:val="005203BA"/>
    <w:rsid w:val="005220F8"/>
    <w:rsid w:val="00522932"/>
    <w:rsid w:val="0052539A"/>
    <w:rsid w:val="005309DD"/>
    <w:rsid w:val="0053320F"/>
    <w:rsid w:val="005406CD"/>
    <w:rsid w:val="00542C65"/>
    <w:rsid w:val="00544037"/>
    <w:rsid w:val="0054537C"/>
    <w:rsid w:val="00547AD0"/>
    <w:rsid w:val="005509F0"/>
    <w:rsid w:val="00553778"/>
    <w:rsid w:val="00553AC5"/>
    <w:rsid w:val="00554646"/>
    <w:rsid w:val="005555A0"/>
    <w:rsid w:val="00556272"/>
    <w:rsid w:val="0056216F"/>
    <w:rsid w:val="005627E9"/>
    <w:rsid w:val="00572506"/>
    <w:rsid w:val="00573AC9"/>
    <w:rsid w:val="00581DBA"/>
    <w:rsid w:val="00581F60"/>
    <w:rsid w:val="005829C2"/>
    <w:rsid w:val="00582A46"/>
    <w:rsid w:val="0058322B"/>
    <w:rsid w:val="00583A5C"/>
    <w:rsid w:val="0058471F"/>
    <w:rsid w:val="0058487A"/>
    <w:rsid w:val="005863EF"/>
    <w:rsid w:val="00592CFD"/>
    <w:rsid w:val="00593C8A"/>
    <w:rsid w:val="005960B9"/>
    <w:rsid w:val="005A3DFC"/>
    <w:rsid w:val="005A5B0F"/>
    <w:rsid w:val="005A69F8"/>
    <w:rsid w:val="005A6B45"/>
    <w:rsid w:val="005A7B9D"/>
    <w:rsid w:val="005B0579"/>
    <w:rsid w:val="005B27CD"/>
    <w:rsid w:val="005B314D"/>
    <w:rsid w:val="005B353B"/>
    <w:rsid w:val="005B547C"/>
    <w:rsid w:val="005B65A5"/>
    <w:rsid w:val="005B67BE"/>
    <w:rsid w:val="005B7116"/>
    <w:rsid w:val="005C6C4F"/>
    <w:rsid w:val="005D000E"/>
    <w:rsid w:val="005D62E5"/>
    <w:rsid w:val="005D7216"/>
    <w:rsid w:val="005E12F7"/>
    <w:rsid w:val="005E548A"/>
    <w:rsid w:val="005E5BCC"/>
    <w:rsid w:val="005E5CCE"/>
    <w:rsid w:val="005E6CCC"/>
    <w:rsid w:val="005F19BB"/>
    <w:rsid w:val="005F3B5B"/>
    <w:rsid w:val="006022C0"/>
    <w:rsid w:val="00602E42"/>
    <w:rsid w:val="00603657"/>
    <w:rsid w:val="0060479B"/>
    <w:rsid w:val="00606A55"/>
    <w:rsid w:val="00611AC2"/>
    <w:rsid w:val="00613BB6"/>
    <w:rsid w:val="0061777B"/>
    <w:rsid w:val="00624066"/>
    <w:rsid w:val="00624620"/>
    <w:rsid w:val="00624946"/>
    <w:rsid w:val="00625173"/>
    <w:rsid w:val="00630CCB"/>
    <w:rsid w:val="00631E71"/>
    <w:rsid w:val="0063350A"/>
    <w:rsid w:val="006340A0"/>
    <w:rsid w:val="0063581A"/>
    <w:rsid w:val="00636BF4"/>
    <w:rsid w:val="00642CB1"/>
    <w:rsid w:val="006431A9"/>
    <w:rsid w:val="006466DF"/>
    <w:rsid w:val="006518D0"/>
    <w:rsid w:val="00652393"/>
    <w:rsid w:val="00656003"/>
    <w:rsid w:val="006571DD"/>
    <w:rsid w:val="0065774D"/>
    <w:rsid w:val="0065792C"/>
    <w:rsid w:val="0066668A"/>
    <w:rsid w:val="00675065"/>
    <w:rsid w:val="00675563"/>
    <w:rsid w:val="00675632"/>
    <w:rsid w:val="00685346"/>
    <w:rsid w:val="00685B24"/>
    <w:rsid w:val="006870E8"/>
    <w:rsid w:val="00690BC5"/>
    <w:rsid w:val="00690C8E"/>
    <w:rsid w:val="006933DD"/>
    <w:rsid w:val="0069471D"/>
    <w:rsid w:val="00695670"/>
    <w:rsid w:val="00695E20"/>
    <w:rsid w:val="006A3BA0"/>
    <w:rsid w:val="006A4EC6"/>
    <w:rsid w:val="006A6DF3"/>
    <w:rsid w:val="006B20D5"/>
    <w:rsid w:val="006B34F6"/>
    <w:rsid w:val="006B4952"/>
    <w:rsid w:val="006B5EA1"/>
    <w:rsid w:val="006B7F10"/>
    <w:rsid w:val="006C042B"/>
    <w:rsid w:val="006C2543"/>
    <w:rsid w:val="006C7C59"/>
    <w:rsid w:val="006D0312"/>
    <w:rsid w:val="006D214E"/>
    <w:rsid w:val="006D2DEA"/>
    <w:rsid w:val="006D2E9C"/>
    <w:rsid w:val="006D30BC"/>
    <w:rsid w:val="006E1A0E"/>
    <w:rsid w:val="006E6E8B"/>
    <w:rsid w:val="006E7C76"/>
    <w:rsid w:val="006F04CD"/>
    <w:rsid w:val="006F07C9"/>
    <w:rsid w:val="006F0A6B"/>
    <w:rsid w:val="006F0F75"/>
    <w:rsid w:val="006F5AC8"/>
    <w:rsid w:val="006F5F50"/>
    <w:rsid w:val="006F721C"/>
    <w:rsid w:val="00704218"/>
    <w:rsid w:val="00706102"/>
    <w:rsid w:val="00711356"/>
    <w:rsid w:val="00716375"/>
    <w:rsid w:val="00724763"/>
    <w:rsid w:val="007326D4"/>
    <w:rsid w:val="007331C5"/>
    <w:rsid w:val="00733D26"/>
    <w:rsid w:val="00733E96"/>
    <w:rsid w:val="00734BE2"/>
    <w:rsid w:val="00734DBA"/>
    <w:rsid w:val="007405AB"/>
    <w:rsid w:val="0074169B"/>
    <w:rsid w:val="007416A5"/>
    <w:rsid w:val="00742326"/>
    <w:rsid w:val="00743F8B"/>
    <w:rsid w:val="007552A7"/>
    <w:rsid w:val="00757FC1"/>
    <w:rsid w:val="00760265"/>
    <w:rsid w:val="00763522"/>
    <w:rsid w:val="00770D89"/>
    <w:rsid w:val="00771FBD"/>
    <w:rsid w:val="00772751"/>
    <w:rsid w:val="00772BFA"/>
    <w:rsid w:val="007732E5"/>
    <w:rsid w:val="00773A1F"/>
    <w:rsid w:val="007750D4"/>
    <w:rsid w:val="00775725"/>
    <w:rsid w:val="00781A2A"/>
    <w:rsid w:val="0079003B"/>
    <w:rsid w:val="00797959"/>
    <w:rsid w:val="007A0298"/>
    <w:rsid w:val="007A0EED"/>
    <w:rsid w:val="007A1F61"/>
    <w:rsid w:val="007A2D00"/>
    <w:rsid w:val="007A3433"/>
    <w:rsid w:val="007A5B38"/>
    <w:rsid w:val="007A7AC5"/>
    <w:rsid w:val="007B1707"/>
    <w:rsid w:val="007B1F48"/>
    <w:rsid w:val="007B4190"/>
    <w:rsid w:val="007B5A22"/>
    <w:rsid w:val="007B7795"/>
    <w:rsid w:val="007C1E2E"/>
    <w:rsid w:val="007C32E6"/>
    <w:rsid w:val="007C6103"/>
    <w:rsid w:val="007C7079"/>
    <w:rsid w:val="007C745E"/>
    <w:rsid w:val="007C7E4A"/>
    <w:rsid w:val="007D249E"/>
    <w:rsid w:val="007D2EE8"/>
    <w:rsid w:val="007D4745"/>
    <w:rsid w:val="007D596E"/>
    <w:rsid w:val="007D61F2"/>
    <w:rsid w:val="007D6288"/>
    <w:rsid w:val="007D7D00"/>
    <w:rsid w:val="007E1576"/>
    <w:rsid w:val="007E2BD2"/>
    <w:rsid w:val="007E5F41"/>
    <w:rsid w:val="007E6CF2"/>
    <w:rsid w:val="007F1EB4"/>
    <w:rsid w:val="007F5493"/>
    <w:rsid w:val="007F5B53"/>
    <w:rsid w:val="007F6DC7"/>
    <w:rsid w:val="0080075E"/>
    <w:rsid w:val="00802AAC"/>
    <w:rsid w:val="00806FED"/>
    <w:rsid w:val="00811115"/>
    <w:rsid w:val="008134C7"/>
    <w:rsid w:val="008139EB"/>
    <w:rsid w:val="008150A6"/>
    <w:rsid w:val="008151E2"/>
    <w:rsid w:val="00816091"/>
    <w:rsid w:val="00816182"/>
    <w:rsid w:val="00821BA2"/>
    <w:rsid w:val="00822824"/>
    <w:rsid w:val="008228B9"/>
    <w:rsid w:val="00824639"/>
    <w:rsid w:val="00826C95"/>
    <w:rsid w:val="00832985"/>
    <w:rsid w:val="008332CE"/>
    <w:rsid w:val="008345B9"/>
    <w:rsid w:val="008354ED"/>
    <w:rsid w:val="00835DAD"/>
    <w:rsid w:val="008376EF"/>
    <w:rsid w:val="00837760"/>
    <w:rsid w:val="00837F02"/>
    <w:rsid w:val="00840EF2"/>
    <w:rsid w:val="0084322A"/>
    <w:rsid w:val="00843C41"/>
    <w:rsid w:val="0084500E"/>
    <w:rsid w:val="008455FB"/>
    <w:rsid w:val="0084584F"/>
    <w:rsid w:val="00850BC8"/>
    <w:rsid w:val="00850E33"/>
    <w:rsid w:val="00856715"/>
    <w:rsid w:val="00856DC0"/>
    <w:rsid w:val="00861CE7"/>
    <w:rsid w:val="00864D01"/>
    <w:rsid w:val="00865BFC"/>
    <w:rsid w:val="0087394A"/>
    <w:rsid w:val="00874D32"/>
    <w:rsid w:val="00881B84"/>
    <w:rsid w:val="008876A3"/>
    <w:rsid w:val="00887DFB"/>
    <w:rsid w:val="0089283A"/>
    <w:rsid w:val="00892ADC"/>
    <w:rsid w:val="00893813"/>
    <w:rsid w:val="00893886"/>
    <w:rsid w:val="0089658C"/>
    <w:rsid w:val="00896F74"/>
    <w:rsid w:val="00897000"/>
    <w:rsid w:val="008A2458"/>
    <w:rsid w:val="008A66B8"/>
    <w:rsid w:val="008A7EED"/>
    <w:rsid w:val="008B2B1D"/>
    <w:rsid w:val="008B5009"/>
    <w:rsid w:val="008B7E45"/>
    <w:rsid w:val="008C1237"/>
    <w:rsid w:val="008C64FB"/>
    <w:rsid w:val="008C771B"/>
    <w:rsid w:val="008C77A4"/>
    <w:rsid w:val="008D0DB7"/>
    <w:rsid w:val="008D2DAF"/>
    <w:rsid w:val="008D4EEC"/>
    <w:rsid w:val="008E1C91"/>
    <w:rsid w:val="008E2EFF"/>
    <w:rsid w:val="008E3B9E"/>
    <w:rsid w:val="008E4E0F"/>
    <w:rsid w:val="008E738E"/>
    <w:rsid w:val="008F0A84"/>
    <w:rsid w:val="008F0CC3"/>
    <w:rsid w:val="008F44C7"/>
    <w:rsid w:val="008F5035"/>
    <w:rsid w:val="008F5056"/>
    <w:rsid w:val="0090408F"/>
    <w:rsid w:val="00906F8A"/>
    <w:rsid w:val="00915570"/>
    <w:rsid w:val="0091611D"/>
    <w:rsid w:val="00916267"/>
    <w:rsid w:val="00921082"/>
    <w:rsid w:val="00922EFB"/>
    <w:rsid w:val="00923A6C"/>
    <w:rsid w:val="009249C8"/>
    <w:rsid w:val="00933F00"/>
    <w:rsid w:val="00935401"/>
    <w:rsid w:val="0094003A"/>
    <w:rsid w:val="0094004A"/>
    <w:rsid w:val="00946A82"/>
    <w:rsid w:val="00951071"/>
    <w:rsid w:val="0095333C"/>
    <w:rsid w:val="00955186"/>
    <w:rsid w:val="00956EE8"/>
    <w:rsid w:val="009643C2"/>
    <w:rsid w:val="00966B6A"/>
    <w:rsid w:val="0097057C"/>
    <w:rsid w:val="009715C5"/>
    <w:rsid w:val="00971AF2"/>
    <w:rsid w:val="009723B8"/>
    <w:rsid w:val="0098281C"/>
    <w:rsid w:val="0098423D"/>
    <w:rsid w:val="009850E9"/>
    <w:rsid w:val="00985DFA"/>
    <w:rsid w:val="00986315"/>
    <w:rsid w:val="009911E3"/>
    <w:rsid w:val="00994E42"/>
    <w:rsid w:val="00995178"/>
    <w:rsid w:val="009A1C33"/>
    <w:rsid w:val="009A2439"/>
    <w:rsid w:val="009A2BFF"/>
    <w:rsid w:val="009A6D30"/>
    <w:rsid w:val="009B206F"/>
    <w:rsid w:val="009B5F6F"/>
    <w:rsid w:val="009B7A7F"/>
    <w:rsid w:val="009B7A90"/>
    <w:rsid w:val="009B7BA4"/>
    <w:rsid w:val="009C1007"/>
    <w:rsid w:val="009C1F6E"/>
    <w:rsid w:val="009C2514"/>
    <w:rsid w:val="009C3C03"/>
    <w:rsid w:val="009C3EBA"/>
    <w:rsid w:val="009C4C61"/>
    <w:rsid w:val="009C5377"/>
    <w:rsid w:val="009C7BA0"/>
    <w:rsid w:val="009D1B51"/>
    <w:rsid w:val="009D52BF"/>
    <w:rsid w:val="009D6DD3"/>
    <w:rsid w:val="009E3F57"/>
    <w:rsid w:val="009E4F8A"/>
    <w:rsid w:val="009E6771"/>
    <w:rsid w:val="009E67E4"/>
    <w:rsid w:val="009F0511"/>
    <w:rsid w:val="009F0732"/>
    <w:rsid w:val="009F1DBD"/>
    <w:rsid w:val="009F22FE"/>
    <w:rsid w:val="009F750B"/>
    <w:rsid w:val="00A00435"/>
    <w:rsid w:val="00A03071"/>
    <w:rsid w:val="00A05B11"/>
    <w:rsid w:val="00A06B7F"/>
    <w:rsid w:val="00A07D9C"/>
    <w:rsid w:val="00A109CC"/>
    <w:rsid w:val="00A13EDB"/>
    <w:rsid w:val="00A14C4D"/>
    <w:rsid w:val="00A15845"/>
    <w:rsid w:val="00A17B52"/>
    <w:rsid w:val="00A2141C"/>
    <w:rsid w:val="00A21B16"/>
    <w:rsid w:val="00A22D76"/>
    <w:rsid w:val="00A24D47"/>
    <w:rsid w:val="00A30370"/>
    <w:rsid w:val="00A32017"/>
    <w:rsid w:val="00A3527C"/>
    <w:rsid w:val="00A37E7E"/>
    <w:rsid w:val="00A4098F"/>
    <w:rsid w:val="00A4193A"/>
    <w:rsid w:val="00A45C6F"/>
    <w:rsid w:val="00A46DCC"/>
    <w:rsid w:val="00A5014E"/>
    <w:rsid w:val="00A562E3"/>
    <w:rsid w:val="00A569D3"/>
    <w:rsid w:val="00A6062B"/>
    <w:rsid w:val="00A62089"/>
    <w:rsid w:val="00A654EF"/>
    <w:rsid w:val="00A658F2"/>
    <w:rsid w:val="00A65AFD"/>
    <w:rsid w:val="00A66B78"/>
    <w:rsid w:val="00A6769B"/>
    <w:rsid w:val="00A677C6"/>
    <w:rsid w:val="00A67E25"/>
    <w:rsid w:val="00A72C38"/>
    <w:rsid w:val="00A72FD2"/>
    <w:rsid w:val="00A7420A"/>
    <w:rsid w:val="00A74D3C"/>
    <w:rsid w:val="00A75DB1"/>
    <w:rsid w:val="00A761C2"/>
    <w:rsid w:val="00A76D29"/>
    <w:rsid w:val="00A86960"/>
    <w:rsid w:val="00A91A54"/>
    <w:rsid w:val="00A91B7E"/>
    <w:rsid w:val="00A96F13"/>
    <w:rsid w:val="00AA1080"/>
    <w:rsid w:val="00AA16D3"/>
    <w:rsid w:val="00AA18CA"/>
    <w:rsid w:val="00AA3BFA"/>
    <w:rsid w:val="00AA5A0A"/>
    <w:rsid w:val="00AA5E84"/>
    <w:rsid w:val="00AA725C"/>
    <w:rsid w:val="00AB3274"/>
    <w:rsid w:val="00AB7A0E"/>
    <w:rsid w:val="00AC0409"/>
    <w:rsid w:val="00AC0C60"/>
    <w:rsid w:val="00AC2E63"/>
    <w:rsid w:val="00AC2EA5"/>
    <w:rsid w:val="00AC3A70"/>
    <w:rsid w:val="00AC63F8"/>
    <w:rsid w:val="00AC7144"/>
    <w:rsid w:val="00AC75AF"/>
    <w:rsid w:val="00AD340C"/>
    <w:rsid w:val="00AD3849"/>
    <w:rsid w:val="00AD3D18"/>
    <w:rsid w:val="00AD4D41"/>
    <w:rsid w:val="00AD4DD2"/>
    <w:rsid w:val="00AD6114"/>
    <w:rsid w:val="00AD74EC"/>
    <w:rsid w:val="00AE01B3"/>
    <w:rsid w:val="00AE0CFD"/>
    <w:rsid w:val="00AE1DA8"/>
    <w:rsid w:val="00AE4D94"/>
    <w:rsid w:val="00AE5612"/>
    <w:rsid w:val="00AE6664"/>
    <w:rsid w:val="00AE6EED"/>
    <w:rsid w:val="00AE74AC"/>
    <w:rsid w:val="00B02758"/>
    <w:rsid w:val="00B02B5A"/>
    <w:rsid w:val="00B036CF"/>
    <w:rsid w:val="00B04B8A"/>
    <w:rsid w:val="00B04BFB"/>
    <w:rsid w:val="00B104AA"/>
    <w:rsid w:val="00B11872"/>
    <w:rsid w:val="00B13979"/>
    <w:rsid w:val="00B15E4F"/>
    <w:rsid w:val="00B2012B"/>
    <w:rsid w:val="00B20B29"/>
    <w:rsid w:val="00B20CB9"/>
    <w:rsid w:val="00B20D52"/>
    <w:rsid w:val="00B2167C"/>
    <w:rsid w:val="00B246D3"/>
    <w:rsid w:val="00B262C9"/>
    <w:rsid w:val="00B26A2C"/>
    <w:rsid w:val="00B30526"/>
    <w:rsid w:val="00B31668"/>
    <w:rsid w:val="00B32FCD"/>
    <w:rsid w:val="00B34577"/>
    <w:rsid w:val="00B34E07"/>
    <w:rsid w:val="00B43464"/>
    <w:rsid w:val="00B45223"/>
    <w:rsid w:val="00B45C7D"/>
    <w:rsid w:val="00B461F3"/>
    <w:rsid w:val="00B50C36"/>
    <w:rsid w:val="00B51C5E"/>
    <w:rsid w:val="00B52083"/>
    <w:rsid w:val="00B52525"/>
    <w:rsid w:val="00B52B44"/>
    <w:rsid w:val="00B52D72"/>
    <w:rsid w:val="00B56BAC"/>
    <w:rsid w:val="00B56D99"/>
    <w:rsid w:val="00B571F4"/>
    <w:rsid w:val="00B64780"/>
    <w:rsid w:val="00B6494B"/>
    <w:rsid w:val="00B65E8E"/>
    <w:rsid w:val="00B67926"/>
    <w:rsid w:val="00B679FA"/>
    <w:rsid w:val="00B72B4C"/>
    <w:rsid w:val="00B75DE1"/>
    <w:rsid w:val="00B76EAC"/>
    <w:rsid w:val="00B81ECA"/>
    <w:rsid w:val="00B838D7"/>
    <w:rsid w:val="00B86A3E"/>
    <w:rsid w:val="00B9113C"/>
    <w:rsid w:val="00B91DE8"/>
    <w:rsid w:val="00B96111"/>
    <w:rsid w:val="00B975ED"/>
    <w:rsid w:val="00B979E2"/>
    <w:rsid w:val="00B97D1F"/>
    <w:rsid w:val="00B97E9D"/>
    <w:rsid w:val="00BA38E0"/>
    <w:rsid w:val="00BA619F"/>
    <w:rsid w:val="00BA7D43"/>
    <w:rsid w:val="00BB02EB"/>
    <w:rsid w:val="00BB0A6C"/>
    <w:rsid w:val="00BB2DBC"/>
    <w:rsid w:val="00BB4AC7"/>
    <w:rsid w:val="00BB4CD0"/>
    <w:rsid w:val="00BB61C1"/>
    <w:rsid w:val="00BB6B4A"/>
    <w:rsid w:val="00BB7E90"/>
    <w:rsid w:val="00BC03CC"/>
    <w:rsid w:val="00BC11D7"/>
    <w:rsid w:val="00BC1B9C"/>
    <w:rsid w:val="00BC2C14"/>
    <w:rsid w:val="00BC31EE"/>
    <w:rsid w:val="00BC3C19"/>
    <w:rsid w:val="00BC4B27"/>
    <w:rsid w:val="00BC5C23"/>
    <w:rsid w:val="00BD15BE"/>
    <w:rsid w:val="00BD3BF3"/>
    <w:rsid w:val="00BD5316"/>
    <w:rsid w:val="00BD6613"/>
    <w:rsid w:val="00BD7E81"/>
    <w:rsid w:val="00BE41BE"/>
    <w:rsid w:val="00BE6F8C"/>
    <w:rsid w:val="00BE735F"/>
    <w:rsid w:val="00BF0B0F"/>
    <w:rsid w:val="00BF150A"/>
    <w:rsid w:val="00BF30A5"/>
    <w:rsid w:val="00BF3210"/>
    <w:rsid w:val="00BF3B09"/>
    <w:rsid w:val="00C03270"/>
    <w:rsid w:val="00C048FB"/>
    <w:rsid w:val="00C04CFA"/>
    <w:rsid w:val="00C076EF"/>
    <w:rsid w:val="00C16C84"/>
    <w:rsid w:val="00C21DB4"/>
    <w:rsid w:val="00C224CD"/>
    <w:rsid w:val="00C25539"/>
    <w:rsid w:val="00C25C2B"/>
    <w:rsid w:val="00C34D95"/>
    <w:rsid w:val="00C357EB"/>
    <w:rsid w:val="00C37015"/>
    <w:rsid w:val="00C40072"/>
    <w:rsid w:val="00C4213E"/>
    <w:rsid w:val="00C438D5"/>
    <w:rsid w:val="00C45741"/>
    <w:rsid w:val="00C472A3"/>
    <w:rsid w:val="00C50C4A"/>
    <w:rsid w:val="00C524B1"/>
    <w:rsid w:val="00C56B9D"/>
    <w:rsid w:val="00C60706"/>
    <w:rsid w:val="00C6464D"/>
    <w:rsid w:val="00C64FE6"/>
    <w:rsid w:val="00C72DBC"/>
    <w:rsid w:val="00C76B39"/>
    <w:rsid w:val="00C8194B"/>
    <w:rsid w:val="00C8510F"/>
    <w:rsid w:val="00C856C4"/>
    <w:rsid w:val="00C8634C"/>
    <w:rsid w:val="00C86F92"/>
    <w:rsid w:val="00C90072"/>
    <w:rsid w:val="00C9533B"/>
    <w:rsid w:val="00CB0748"/>
    <w:rsid w:val="00CB18BD"/>
    <w:rsid w:val="00CB232C"/>
    <w:rsid w:val="00CB2D79"/>
    <w:rsid w:val="00CB2E90"/>
    <w:rsid w:val="00CB4405"/>
    <w:rsid w:val="00CB4EF4"/>
    <w:rsid w:val="00CB5BD0"/>
    <w:rsid w:val="00CB63F6"/>
    <w:rsid w:val="00CC042F"/>
    <w:rsid w:val="00CC11D6"/>
    <w:rsid w:val="00CD2668"/>
    <w:rsid w:val="00CD2FAC"/>
    <w:rsid w:val="00CD495B"/>
    <w:rsid w:val="00CD7C0B"/>
    <w:rsid w:val="00CD7C6C"/>
    <w:rsid w:val="00CE3BDB"/>
    <w:rsid w:val="00CE4305"/>
    <w:rsid w:val="00CE44AB"/>
    <w:rsid w:val="00CE4BC6"/>
    <w:rsid w:val="00CE52BF"/>
    <w:rsid w:val="00CE70DB"/>
    <w:rsid w:val="00CF001E"/>
    <w:rsid w:val="00CF50D5"/>
    <w:rsid w:val="00CF5C9B"/>
    <w:rsid w:val="00CF6662"/>
    <w:rsid w:val="00D01058"/>
    <w:rsid w:val="00D01136"/>
    <w:rsid w:val="00D03474"/>
    <w:rsid w:val="00D03476"/>
    <w:rsid w:val="00D03C0F"/>
    <w:rsid w:val="00D06B71"/>
    <w:rsid w:val="00D105D9"/>
    <w:rsid w:val="00D11FB0"/>
    <w:rsid w:val="00D129B0"/>
    <w:rsid w:val="00D1756F"/>
    <w:rsid w:val="00D21893"/>
    <w:rsid w:val="00D23DB6"/>
    <w:rsid w:val="00D242FC"/>
    <w:rsid w:val="00D26400"/>
    <w:rsid w:val="00D264F9"/>
    <w:rsid w:val="00D35E6A"/>
    <w:rsid w:val="00D361F7"/>
    <w:rsid w:val="00D37A4D"/>
    <w:rsid w:val="00D37BDA"/>
    <w:rsid w:val="00D409F8"/>
    <w:rsid w:val="00D41D8D"/>
    <w:rsid w:val="00D51C08"/>
    <w:rsid w:val="00D51F3E"/>
    <w:rsid w:val="00D55D74"/>
    <w:rsid w:val="00D568D6"/>
    <w:rsid w:val="00D613B2"/>
    <w:rsid w:val="00D61D4F"/>
    <w:rsid w:val="00D62526"/>
    <w:rsid w:val="00D65B3B"/>
    <w:rsid w:val="00D6655A"/>
    <w:rsid w:val="00D73BEF"/>
    <w:rsid w:val="00D75DD7"/>
    <w:rsid w:val="00D8461E"/>
    <w:rsid w:val="00D848AF"/>
    <w:rsid w:val="00D84D41"/>
    <w:rsid w:val="00D85867"/>
    <w:rsid w:val="00D90438"/>
    <w:rsid w:val="00D90F7C"/>
    <w:rsid w:val="00D93BBB"/>
    <w:rsid w:val="00D9483F"/>
    <w:rsid w:val="00D9612C"/>
    <w:rsid w:val="00DA0DFD"/>
    <w:rsid w:val="00DA26D1"/>
    <w:rsid w:val="00DB18FC"/>
    <w:rsid w:val="00DB2769"/>
    <w:rsid w:val="00DB3FFB"/>
    <w:rsid w:val="00DB4762"/>
    <w:rsid w:val="00DB630A"/>
    <w:rsid w:val="00DB6473"/>
    <w:rsid w:val="00DC4AE1"/>
    <w:rsid w:val="00DC6B38"/>
    <w:rsid w:val="00DC767D"/>
    <w:rsid w:val="00DC7A15"/>
    <w:rsid w:val="00DD0CDD"/>
    <w:rsid w:val="00DD26EA"/>
    <w:rsid w:val="00DD35BB"/>
    <w:rsid w:val="00DD7198"/>
    <w:rsid w:val="00DE3B48"/>
    <w:rsid w:val="00DF0FF1"/>
    <w:rsid w:val="00DF1557"/>
    <w:rsid w:val="00DF7223"/>
    <w:rsid w:val="00DF749E"/>
    <w:rsid w:val="00DF7988"/>
    <w:rsid w:val="00E0112E"/>
    <w:rsid w:val="00E02056"/>
    <w:rsid w:val="00E037D5"/>
    <w:rsid w:val="00E07EB9"/>
    <w:rsid w:val="00E10A87"/>
    <w:rsid w:val="00E114BC"/>
    <w:rsid w:val="00E11D50"/>
    <w:rsid w:val="00E13609"/>
    <w:rsid w:val="00E14B3C"/>
    <w:rsid w:val="00E16067"/>
    <w:rsid w:val="00E17358"/>
    <w:rsid w:val="00E212E3"/>
    <w:rsid w:val="00E227F4"/>
    <w:rsid w:val="00E23903"/>
    <w:rsid w:val="00E2575E"/>
    <w:rsid w:val="00E27DAA"/>
    <w:rsid w:val="00E27FDC"/>
    <w:rsid w:val="00E30E7D"/>
    <w:rsid w:val="00E31BA9"/>
    <w:rsid w:val="00E40872"/>
    <w:rsid w:val="00E41594"/>
    <w:rsid w:val="00E46A08"/>
    <w:rsid w:val="00E56FE8"/>
    <w:rsid w:val="00E57C5E"/>
    <w:rsid w:val="00E6057C"/>
    <w:rsid w:val="00E607A7"/>
    <w:rsid w:val="00E63BD1"/>
    <w:rsid w:val="00E6467D"/>
    <w:rsid w:val="00E66BCF"/>
    <w:rsid w:val="00E71342"/>
    <w:rsid w:val="00E728E4"/>
    <w:rsid w:val="00E75741"/>
    <w:rsid w:val="00E83DB2"/>
    <w:rsid w:val="00E85DAF"/>
    <w:rsid w:val="00E87864"/>
    <w:rsid w:val="00E9170D"/>
    <w:rsid w:val="00E9198A"/>
    <w:rsid w:val="00E931C1"/>
    <w:rsid w:val="00E93D73"/>
    <w:rsid w:val="00E94BFD"/>
    <w:rsid w:val="00E94E0E"/>
    <w:rsid w:val="00E97186"/>
    <w:rsid w:val="00E97F6C"/>
    <w:rsid w:val="00EA04D2"/>
    <w:rsid w:val="00EA68DB"/>
    <w:rsid w:val="00EB1A62"/>
    <w:rsid w:val="00EB7A4C"/>
    <w:rsid w:val="00EC2A66"/>
    <w:rsid w:val="00EC3672"/>
    <w:rsid w:val="00ED0960"/>
    <w:rsid w:val="00ED3782"/>
    <w:rsid w:val="00ED56C1"/>
    <w:rsid w:val="00EE1F49"/>
    <w:rsid w:val="00EE1F87"/>
    <w:rsid w:val="00EE3720"/>
    <w:rsid w:val="00EE3F92"/>
    <w:rsid w:val="00EE7634"/>
    <w:rsid w:val="00EF1FCF"/>
    <w:rsid w:val="00EF271D"/>
    <w:rsid w:val="00EF4228"/>
    <w:rsid w:val="00EF4DC8"/>
    <w:rsid w:val="00EF659E"/>
    <w:rsid w:val="00EF6A13"/>
    <w:rsid w:val="00F01751"/>
    <w:rsid w:val="00F02CF2"/>
    <w:rsid w:val="00F0385A"/>
    <w:rsid w:val="00F1070F"/>
    <w:rsid w:val="00F14992"/>
    <w:rsid w:val="00F21D20"/>
    <w:rsid w:val="00F22674"/>
    <w:rsid w:val="00F22B78"/>
    <w:rsid w:val="00F244F9"/>
    <w:rsid w:val="00F25220"/>
    <w:rsid w:val="00F25320"/>
    <w:rsid w:val="00F26FA6"/>
    <w:rsid w:val="00F306D7"/>
    <w:rsid w:val="00F308B7"/>
    <w:rsid w:val="00F31736"/>
    <w:rsid w:val="00F31CAB"/>
    <w:rsid w:val="00F32A46"/>
    <w:rsid w:val="00F37170"/>
    <w:rsid w:val="00F43040"/>
    <w:rsid w:val="00F44E00"/>
    <w:rsid w:val="00F44EC3"/>
    <w:rsid w:val="00F459DC"/>
    <w:rsid w:val="00F46B72"/>
    <w:rsid w:val="00F474AB"/>
    <w:rsid w:val="00F476F6"/>
    <w:rsid w:val="00F47A28"/>
    <w:rsid w:val="00F5050C"/>
    <w:rsid w:val="00F5134E"/>
    <w:rsid w:val="00F528DD"/>
    <w:rsid w:val="00F52A18"/>
    <w:rsid w:val="00F52C68"/>
    <w:rsid w:val="00F53CC6"/>
    <w:rsid w:val="00F564CD"/>
    <w:rsid w:val="00F61702"/>
    <w:rsid w:val="00F62E71"/>
    <w:rsid w:val="00F630C8"/>
    <w:rsid w:val="00F64C12"/>
    <w:rsid w:val="00F6552D"/>
    <w:rsid w:val="00F67278"/>
    <w:rsid w:val="00F710E9"/>
    <w:rsid w:val="00F733F0"/>
    <w:rsid w:val="00F76A72"/>
    <w:rsid w:val="00F77340"/>
    <w:rsid w:val="00F8042D"/>
    <w:rsid w:val="00F85256"/>
    <w:rsid w:val="00F87572"/>
    <w:rsid w:val="00F87CA2"/>
    <w:rsid w:val="00F91976"/>
    <w:rsid w:val="00F92C8D"/>
    <w:rsid w:val="00F931AD"/>
    <w:rsid w:val="00F9741A"/>
    <w:rsid w:val="00FA1F53"/>
    <w:rsid w:val="00FA2095"/>
    <w:rsid w:val="00FA244D"/>
    <w:rsid w:val="00FB1215"/>
    <w:rsid w:val="00FB4CB0"/>
    <w:rsid w:val="00FB6392"/>
    <w:rsid w:val="00FC39BA"/>
    <w:rsid w:val="00FC3DAC"/>
    <w:rsid w:val="00FD1428"/>
    <w:rsid w:val="00FD20C5"/>
    <w:rsid w:val="00FD2761"/>
    <w:rsid w:val="00FD37B5"/>
    <w:rsid w:val="00FD4568"/>
    <w:rsid w:val="00FD5B5E"/>
    <w:rsid w:val="00FD5D95"/>
    <w:rsid w:val="00FD613E"/>
    <w:rsid w:val="00FD6F4D"/>
    <w:rsid w:val="00FE05A0"/>
    <w:rsid w:val="00FE3FCF"/>
    <w:rsid w:val="00FF2E19"/>
    <w:rsid w:val="00FF756F"/>
    <w:rsid w:val="01064C9A"/>
    <w:rsid w:val="0132783D"/>
    <w:rsid w:val="01635C49"/>
    <w:rsid w:val="059836CA"/>
    <w:rsid w:val="05D709B3"/>
    <w:rsid w:val="05E94BE6"/>
    <w:rsid w:val="06FF1E65"/>
    <w:rsid w:val="084F6062"/>
    <w:rsid w:val="08ED6E6B"/>
    <w:rsid w:val="0A742C74"/>
    <w:rsid w:val="0B8338A1"/>
    <w:rsid w:val="0C2D57D1"/>
    <w:rsid w:val="0EEF6D6E"/>
    <w:rsid w:val="10A3595C"/>
    <w:rsid w:val="146E4BD8"/>
    <w:rsid w:val="147815B3"/>
    <w:rsid w:val="160A26DF"/>
    <w:rsid w:val="1739719B"/>
    <w:rsid w:val="1A1678A4"/>
    <w:rsid w:val="1E4551B1"/>
    <w:rsid w:val="214747E7"/>
    <w:rsid w:val="22BE7834"/>
    <w:rsid w:val="259B67A6"/>
    <w:rsid w:val="266427BD"/>
    <w:rsid w:val="27767BD4"/>
    <w:rsid w:val="2C2F0D39"/>
    <w:rsid w:val="2CC23042"/>
    <w:rsid w:val="2CF03F85"/>
    <w:rsid w:val="2CFA1945"/>
    <w:rsid w:val="2D35628C"/>
    <w:rsid w:val="2EBE67C1"/>
    <w:rsid w:val="2EE817B0"/>
    <w:rsid w:val="2FE71A7E"/>
    <w:rsid w:val="318956D7"/>
    <w:rsid w:val="361D16D9"/>
    <w:rsid w:val="37BF30E5"/>
    <w:rsid w:val="38D1661D"/>
    <w:rsid w:val="3ADA6A17"/>
    <w:rsid w:val="3B386DB8"/>
    <w:rsid w:val="3EE6343A"/>
    <w:rsid w:val="3F3917BB"/>
    <w:rsid w:val="40E51F18"/>
    <w:rsid w:val="417763BD"/>
    <w:rsid w:val="429E7A35"/>
    <w:rsid w:val="470141D4"/>
    <w:rsid w:val="479E0D55"/>
    <w:rsid w:val="4ABD14F2"/>
    <w:rsid w:val="4C7B0E96"/>
    <w:rsid w:val="509E3B74"/>
    <w:rsid w:val="50C35389"/>
    <w:rsid w:val="51654692"/>
    <w:rsid w:val="523302EC"/>
    <w:rsid w:val="548F3F66"/>
    <w:rsid w:val="560D3840"/>
    <w:rsid w:val="56FA721B"/>
    <w:rsid w:val="59C0306E"/>
    <w:rsid w:val="5A6E31F6"/>
    <w:rsid w:val="5C1E3DBB"/>
    <w:rsid w:val="5E3C43B8"/>
    <w:rsid w:val="5F0C2943"/>
    <w:rsid w:val="5F7A58D2"/>
    <w:rsid w:val="629278F2"/>
    <w:rsid w:val="63163E01"/>
    <w:rsid w:val="644B00C5"/>
    <w:rsid w:val="64D4595F"/>
    <w:rsid w:val="67A63FE3"/>
    <w:rsid w:val="682861AC"/>
    <w:rsid w:val="688F22C8"/>
    <w:rsid w:val="6D410530"/>
    <w:rsid w:val="6E1D2124"/>
    <w:rsid w:val="6FF27863"/>
    <w:rsid w:val="74BD640F"/>
    <w:rsid w:val="75CB2679"/>
    <w:rsid w:val="76EB6989"/>
    <w:rsid w:val="77357B2F"/>
    <w:rsid w:val="78BA13B5"/>
    <w:rsid w:val="79A56DBB"/>
    <w:rsid w:val="7A63A88B"/>
    <w:rsid w:val="7BB0282A"/>
    <w:rsid w:val="7D297654"/>
    <w:rsid w:val="7FE4402B"/>
    <w:rsid w:val="ABFF84B9"/>
    <w:rsid w:val="FFDF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jc w:val="left"/>
    </w:pPr>
    <w:rPr>
      <w:rFonts w:ascii="Copperplate Gothic Bold" w:hAnsi="Copperplate Gothic Bold"/>
      <w:sz w:val="28"/>
    </w:rPr>
  </w:style>
  <w:style w:type="paragraph" w:styleId="3">
    <w:name w:val="annotation text"/>
    <w:basedOn w:val="1"/>
    <w:link w:val="36"/>
    <w:unhideWhenUsed/>
    <w:qFormat/>
    <w:uiPriority w:val="99"/>
    <w:pPr>
      <w:jc w:val="left"/>
    </w:pPr>
  </w:style>
  <w:style w:type="paragraph" w:styleId="4">
    <w:name w:val="Balloon Text"/>
    <w:basedOn w:val="1"/>
    <w:link w:val="38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annotation subject"/>
    <w:basedOn w:val="3"/>
    <w:next w:val="3"/>
    <w:link w:val="37"/>
    <w:unhideWhenUsed/>
    <w:qFormat/>
    <w:uiPriority w:val="99"/>
    <w:rPr>
      <w:b/>
      <w:bCs/>
    </w:rPr>
  </w:style>
  <w:style w:type="character" w:styleId="11">
    <w:name w:val="annotation reference"/>
    <w:basedOn w:val="10"/>
    <w:unhideWhenUsed/>
    <w:qFormat/>
    <w:uiPriority w:val="99"/>
    <w:rPr>
      <w:sz w:val="21"/>
      <w:szCs w:val="21"/>
    </w:rPr>
  </w:style>
  <w:style w:type="paragraph" w:customStyle="1" w:styleId="12">
    <w:name w:val="※封面大标题"/>
    <w:basedOn w:val="1"/>
    <w:next w:val="1"/>
    <w:qFormat/>
    <w:uiPriority w:val="0"/>
    <w:pPr>
      <w:widowControl/>
      <w:jc w:val="center"/>
    </w:pPr>
    <w:rPr>
      <w:rFonts w:ascii="华文中宋" w:hAnsi="华文中宋" w:eastAsia="华文中宋"/>
      <w:sz w:val="96"/>
      <w:szCs w:val="96"/>
    </w:rPr>
  </w:style>
  <w:style w:type="paragraph" w:customStyle="1" w:styleId="13">
    <w:name w:val="※封面题颌"/>
    <w:basedOn w:val="1"/>
    <w:next w:val="1"/>
    <w:qFormat/>
    <w:uiPriority w:val="0"/>
    <w:pPr>
      <w:widowControl/>
      <w:jc w:val="center"/>
    </w:pPr>
    <w:rPr>
      <w:rFonts w:ascii="Calibri Light" w:hAnsi="Calibri Light" w:eastAsia="华文仿宋"/>
      <w:sz w:val="36"/>
      <w:szCs w:val="36"/>
    </w:rPr>
  </w:style>
  <w:style w:type="paragraph" w:customStyle="1" w:styleId="14">
    <w:name w:val="※封面题眉"/>
    <w:basedOn w:val="1"/>
    <w:next w:val="12"/>
    <w:qFormat/>
    <w:uiPriority w:val="0"/>
    <w:pPr>
      <w:widowControl/>
      <w:jc w:val="center"/>
    </w:pPr>
    <w:rPr>
      <w:rFonts w:ascii="华文仿宋" w:hAnsi="华文仿宋" w:eastAsia="华文仿宋"/>
      <w:sz w:val="52"/>
      <w:szCs w:val="28"/>
    </w:rPr>
  </w:style>
  <w:style w:type="paragraph" w:customStyle="1" w:styleId="15">
    <w:name w:val="※封面题须"/>
    <w:basedOn w:val="1"/>
    <w:qFormat/>
    <w:uiPriority w:val="0"/>
    <w:pPr>
      <w:widowControl/>
      <w:ind w:left="850" w:leftChars="350" w:right="250" w:rightChars="250" w:hanging="500" w:hangingChars="500"/>
      <w:jc w:val="left"/>
    </w:pPr>
    <w:rPr>
      <w:rFonts w:ascii="Calibri Light" w:hAnsi="Calibri Light" w:eastAsia="华文仿宋"/>
      <w:sz w:val="36"/>
      <w:szCs w:val="36"/>
    </w:rPr>
  </w:style>
  <w:style w:type="paragraph" w:customStyle="1" w:styleId="16">
    <w:name w:val="※目录（次）"/>
    <w:basedOn w:val="1"/>
    <w:qFormat/>
    <w:uiPriority w:val="0"/>
    <w:pPr>
      <w:widowControl/>
      <w:tabs>
        <w:tab w:val="right" w:leader="hyphen" w:pos="8400"/>
      </w:tabs>
      <w:wordWrap w:val="0"/>
      <w:ind w:left="700" w:leftChars="200" w:right="300" w:rightChars="300" w:hanging="500" w:hangingChars="500"/>
      <w:jc w:val="left"/>
    </w:pPr>
    <w:rPr>
      <w:rFonts w:ascii="Calibri Light" w:hAnsi="Calibri Light" w:eastAsia="华文仿宋"/>
      <w:sz w:val="36"/>
      <w:szCs w:val="28"/>
    </w:rPr>
  </w:style>
  <w:style w:type="paragraph" w:customStyle="1" w:styleId="17">
    <w:name w:val="※目录（主）"/>
    <w:basedOn w:val="1"/>
    <w:qFormat/>
    <w:uiPriority w:val="0"/>
    <w:pPr>
      <w:widowControl/>
      <w:tabs>
        <w:tab w:val="right" w:leader="hyphen" w:pos="8400"/>
      </w:tabs>
      <w:spacing w:after="100" w:afterLines="100" w:line="400" w:lineRule="exact"/>
      <w:ind w:left="200" w:leftChars="200" w:right="200" w:rightChars="200" w:hanging="499" w:hangingChars="400"/>
      <w:jc w:val="left"/>
    </w:pPr>
    <w:rPr>
      <w:rFonts w:ascii="Calibri Light" w:hAnsi="Calibri Light" w:eastAsia="华文仿宋"/>
      <w:sz w:val="36"/>
      <w:szCs w:val="36"/>
    </w:rPr>
  </w:style>
  <w:style w:type="paragraph" w:customStyle="1" w:styleId="18">
    <w:name w:val="※小标题 1"/>
    <w:basedOn w:val="1"/>
    <w:next w:val="1"/>
    <w:qFormat/>
    <w:uiPriority w:val="0"/>
    <w:pPr>
      <w:widowControl/>
      <w:wordWrap w:val="0"/>
      <w:spacing w:before="20" w:after="20" w:line="400" w:lineRule="exact"/>
      <w:ind w:firstLine="200" w:firstLineChars="200"/>
      <w:jc w:val="left"/>
      <w:outlineLvl w:val="4"/>
    </w:pPr>
    <w:rPr>
      <w:rFonts w:ascii="Calibri Light" w:hAnsi="Calibri Light" w:eastAsia="华文仿宋"/>
      <w:b/>
      <w:sz w:val="28"/>
      <w:szCs w:val="28"/>
    </w:rPr>
  </w:style>
  <w:style w:type="paragraph" w:customStyle="1" w:styleId="19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paragraph" w:customStyle="1" w:styleId="20">
    <w:name w:val="※小标题 一"/>
    <w:basedOn w:val="19"/>
    <w:next w:val="19"/>
    <w:qFormat/>
    <w:uiPriority w:val="0"/>
    <w:pPr>
      <w:spacing w:before="120" w:line="240" w:lineRule="auto"/>
      <w:outlineLvl w:val="2"/>
    </w:pPr>
    <w:rPr>
      <w:b/>
      <w:color w:val="203864" w:themeColor="accent5" w:themeShade="80"/>
      <w:sz w:val="32"/>
    </w:rPr>
  </w:style>
  <w:style w:type="paragraph" w:customStyle="1" w:styleId="21">
    <w:name w:val="※小标题（1）"/>
    <w:basedOn w:val="1"/>
    <w:next w:val="19"/>
    <w:qFormat/>
    <w:uiPriority w:val="0"/>
    <w:pPr>
      <w:widowControl/>
      <w:wordWrap w:val="0"/>
      <w:spacing w:line="400" w:lineRule="exact"/>
      <w:ind w:firstLine="200" w:firstLineChars="200"/>
      <w:outlineLvl w:val="5"/>
    </w:pPr>
    <w:rPr>
      <w:rFonts w:ascii="Calibri Light" w:hAnsi="Calibri Light" w:eastAsia="华文仿宋"/>
      <w:b/>
      <w:sz w:val="28"/>
      <w:szCs w:val="28"/>
    </w:rPr>
  </w:style>
  <w:style w:type="paragraph" w:customStyle="1" w:styleId="22">
    <w:name w:val="※小标题（一）"/>
    <w:basedOn w:val="1"/>
    <w:next w:val="19"/>
    <w:qFormat/>
    <w:uiPriority w:val="0"/>
    <w:pPr>
      <w:widowControl/>
      <w:wordWrap w:val="0"/>
      <w:spacing w:before="60" w:after="60" w:line="400" w:lineRule="exact"/>
      <w:ind w:firstLine="200" w:firstLineChars="200"/>
      <w:outlineLvl w:val="3"/>
    </w:pPr>
    <w:rPr>
      <w:rFonts w:ascii="Calibri Light" w:hAnsi="Calibri Light" w:eastAsia="华文仿宋"/>
      <w:b/>
      <w:sz w:val="28"/>
      <w:szCs w:val="28"/>
    </w:rPr>
  </w:style>
  <w:style w:type="paragraph" w:customStyle="1" w:styleId="23">
    <w:name w:val="※页脚（横屏）"/>
    <w:basedOn w:val="1"/>
    <w:qFormat/>
    <w:uiPriority w:val="0"/>
    <w:pPr>
      <w:widowControl/>
      <w:tabs>
        <w:tab w:val="center" w:pos="7000"/>
      </w:tabs>
      <w:wordWrap w:val="0"/>
      <w:spacing w:line="240" w:lineRule="atLeast"/>
      <w:jc w:val="left"/>
    </w:pPr>
    <w:rPr>
      <w:rFonts w:ascii="宋体" w:hAnsi="宋体"/>
      <w:sz w:val="18"/>
      <w:szCs w:val="18"/>
    </w:rPr>
  </w:style>
  <w:style w:type="paragraph" w:customStyle="1" w:styleId="24">
    <w:name w:val="※页脚（竖屏）"/>
    <w:basedOn w:val="1"/>
    <w:qFormat/>
    <w:uiPriority w:val="0"/>
    <w:pPr>
      <w:widowControl/>
      <w:tabs>
        <w:tab w:val="center" w:pos="4536"/>
      </w:tabs>
      <w:wordWrap w:val="0"/>
      <w:spacing w:line="240" w:lineRule="atLeast"/>
      <w:jc w:val="left"/>
    </w:pPr>
    <w:rPr>
      <w:rFonts w:ascii="宋体" w:hAnsi="宋体"/>
      <w:sz w:val="18"/>
      <w:szCs w:val="18"/>
    </w:rPr>
  </w:style>
  <w:style w:type="paragraph" w:customStyle="1" w:styleId="25">
    <w:name w:val="※页眉"/>
    <w:basedOn w:val="19"/>
    <w:qFormat/>
    <w:uiPriority w:val="0"/>
    <w:pPr>
      <w:pBdr>
        <w:bottom w:val="single" w:color="auto" w:sz="4" w:space="1"/>
      </w:pBdr>
      <w:spacing w:line="240" w:lineRule="atLeast"/>
      <w:jc w:val="right"/>
    </w:pPr>
    <w:rPr>
      <w:rFonts w:ascii="宋体" w:hAnsi="宋体" w:eastAsia="宋体"/>
      <w:sz w:val="18"/>
    </w:rPr>
  </w:style>
  <w:style w:type="paragraph" w:customStyle="1" w:styleId="26">
    <w:name w:val="※章节标题（第X章）"/>
    <w:basedOn w:val="1"/>
    <w:qFormat/>
    <w:uiPriority w:val="0"/>
    <w:pPr>
      <w:widowControl/>
      <w:jc w:val="center"/>
      <w:outlineLvl w:val="0"/>
    </w:pPr>
    <w:rPr>
      <w:rFonts w:ascii="Calibri Light" w:hAnsi="Calibri Light" w:eastAsia="黑体"/>
      <w:sz w:val="36"/>
      <w:szCs w:val="28"/>
    </w:rPr>
  </w:style>
  <w:style w:type="paragraph" w:customStyle="1" w:styleId="27">
    <w:name w:val="※章节标题（第Y部分）"/>
    <w:basedOn w:val="1"/>
    <w:next w:val="1"/>
    <w:qFormat/>
    <w:uiPriority w:val="0"/>
    <w:pPr>
      <w:widowControl/>
      <w:jc w:val="center"/>
      <w:outlineLvl w:val="1"/>
    </w:pPr>
    <w:rPr>
      <w:rFonts w:ascii="Calibri Light" w:hAnsi="Calibri Light" w:eastAsia="黑体"/>
      <w:color w:val="1F4E79" w:themeColor="accent1" w:themeShade="80"/>
      <w:sz w:val="32"/>
      <w:szCs w:val="36"/>
    </w:rPr>
  </w:style>
  <w:style w:type="paragraph" w:customStyle="1" w:styleId="28">
    <w:name w:val="※章节标题（第Z部分分项）"/>
    <w:basedOn w:val="27"/>
    <w:qFormat/>
    <w:uiPriority w:val="0"/>
    <w:pPr>
      <w:outlineLvl w:val="2"/>
    </w:pPr>
  </w:style>
  <w:style w:type="paragraph" w:customStyle="1" w:styleId="29">
    <w:name w:val="※正文（落款）"/>
    <w:basedOn w:val="1"/>
    <w:qFormat/>
    <w:uiPriority w:val="0"/>
    <w:pPr>
      <w:widowControl/>
      <w:tabs>
        <w:tab w:val="center" w:pos="6663"/>
      </w:tabs>
      <w:wordWrap w:val="0"/>
      <w:spacing w:line="240" w:lineRule="atLeast"/>
      <w:jc w:val="left"/>
    </w:pPr>
    <w:rPr>
      <w:rFonts w:ascii="Calibri Light" w:hAnsi="Calibri Light" w:eastAsia="华文仿宋"/>
      <w:sz w:val="28"/>
      <w:szCs w:val="28"/>
    </w:rPr>
  </w:style>
  <w:style w:type="paragraph" w:customStyle="1" w:styleId="30">
    <w:name w:val="※正文（缩进2）"/>
    <w:basedOn w:val="19"/>
    <w:qFormat/>
    <w:uiPriority w:val="0"/>
    <w:pPr>
      <w:ind w:firstLine="200" w:firstLineChars="200"/>
    </w:pPr>
  </w:style>
  <w:style w:type="paragraph" w:customStyle="1" w:styleId="31">
    <w:name w:val="※正文（缩进4）"/>
    <w:basedOn w:val="19"/>
    <w:qFormat/>
    <w:uiPriority w:val="0"/>
    <w:pPr>
      <w:ind w:firstLine="400" w:firstLineChars="400"/>
    </w:pPr>
  </w:style>
  <w:style w:type="paragraph" w:customStyle="1" w:styleId="32">
    <w:name w:val="样式"/>
    <w:link w:val="33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customStyle="1" w:styleId="33">
    <w:name w:val="样式 Char Char"/>
    <w:link w:val="32"/>
    <w:qFormat/>
    <w:locked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34">
    <w:name w:val="页眉 Char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5">
    <w:name w:val="页脚 Char"/>
    <w:basedOn w:val="10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6">
    <w:name w:val="批注文字 Char"/>
    <w:basedOn w:val="10"/>
    <w:link w:val="3"/>
    <w:semiHidden/>
    <w:qFormat/>
    <w:uiPriority w:val="99"/>
    <w:rPr>
      <w:rFonts w:ascii="Calibri" w:hAnsi="Calibri" w:eastAsia="宋体" w:cs="Times New Roman"/>
    </w:rPr>
  </w:style>
  <w:style w:type="character" w:customStyle="1" w:styleId="37">
    <w:name w:val="批注主题 Char"/>
    <w:basedOn w:val="36"/>
    <w:link w:val="8"/>
    <w:semiHidden/>
    <w:qFormat/>
    <w:uiPriority w:val="99"/>
    <w:rPr>
      <w:rFonts w:ascii="Calibri" w:hAnsi="Calibri" w:eastAsia="宋体" w:cs="Times New Roman"/>
      <w:b/>
      <w:bCs/>
    </w:rPr>
  </w:style>
  <w:style w:type="character" w:customStyle="1" w:styleId="38">
    <w:name w:val="批注框文本 Char"/>
    <w:basedOn w:val="10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39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</w:rPr>
  </w:style>
  <w:style w:type="paragraph" w:customStyle="1" w:styleId="4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3</Pages>
  <Words>1147</Words>
  <Characters>1214</Characters>
  <Lines>20</Lines>
  <Paragraphs>5</Paragraphs>
  <TotalTime>1</TotalTime>
  <ScaleCrop>false</ScaleCrop>
  <LinksUpToDate>false</LinksUpToDate>
  <CharactersWithSpaces>1215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2021-03-20T04:47:00Z</dcterms:created>
  <dc:creator>lenovo</dc:creator>
  <cp:lastModifiedBy>两情相悦</cp:lastModifiedBy>
  <cp:lastPrinted>2021-03-25T02:37:00Z</cp:lastPrinted>
  <dcterms:modified xsi:type="dcterms:W3CDTF">2026-10-19T08:50:32Z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8969D1AD5A0B4ED7956D6879298CE0A8_12</vt:lpwstr>
  </property>
  <property fmtid="{D5CDD505-2E9C-101B-9397-08002B2CF9AE}" pid="4" name="KSOTemplateDocerSaveRecord">
    <vt:lpwstr>eyJoZGlkIjoiYTg4MjkxMTY5MDNlZjgzNjI5YjU0MTliZDFmOTg0ZjMiLCJ1c2VySWQiOiI0NzI2OTg0NjMifQ==</vt:lpwstr>
  </property>
</Properties>
</file>