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263D59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志丹县农村供水工程水资源论证报告表编制服务</w:t>
      </w:r>
    </w:p>
    <w:p w14:paraId="2F4F7570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单位采购需求</w:t>
      </w:r>
    </w:p>
    <w:p w14:paraId="5CE8FBF8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 w14:paraId="784E50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  <w:t>一、项目概况</w:t>
      </w:r>
    </w:p>
    <w:p w14:paraId="524A3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1. 项目名称：志丹县农村供水工程项目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水资源论证报告表编制服务</w:t>
      </w:r>
    </w:p>
    <w:p w14:paraId="2BC372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2. 服务内容：本项目为全包总价服务，包含现场踏勘、资料调研、水资源论证报告书（表）编制、专家评审、报批取证、全套资料申报、全程协调答疑，协助采购人完成全套资料申报、全程协调答疑，直至水行政主管部门出具审批意见，并配合采购人完成取水许可证的申领工作（含电子证照）。因非供应商原因导致取水许可最终未获批准的，供应商不承担违约责任，但应配合提供必要的技术支撑。</w:t>
      </w:r>
    </w:p>
    <w:p w14:paraId="77B3D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3. 服务标准：技术服务成果需符合《建设项目水资源论证导则》（GB/T 35580-2017）及国家、地方及行业相关要求，满足水行政主管部门出具审批意见的条件要求。应符合《中华人民共和国水法》《取水许可和水资源费征收管理条例》《取水许可管理办法》《建设项目水资源论证管理办法》等相关法律法规的规定。</w:t>
      </w:r>
    </w:p>
    <w:p w14:paraId="1420D4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 xml:space="preserve">4. 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本项目预算资金88万元，最高限价62万元。</w:t>
      </w:r>
    </w:p>
    <w:p w14:paraId="111A55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sz w:val="28"/>
          <w:szCs w:val="36"/>
          <w:lang w:val="en-US" w:eastAsia="zh-CN"/>
        </w:rPr>
        <w:t>供应商特定</w:t>
      </w:r>
      <w:r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  <w:t>资格要求</w:t>
      </w:r>
    </w:p>
    <w:p w14:paraId="666692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1. 独立法人资格：供应商须在中华人民共和国境内注册，具有独立法人资格，能够独立承担民事责任，持有合法有效的营业执照或事业单位法人证书。</w:t>
      </w:r>
    </w:p>
    <w:p w14:paraId="41851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2. 财务要求：具有良好的商业信誉和健全的财务会计制度，财务状况良好。</w:t>
      </w:r>
    </w:p>
    <w:p w14:paraId="39BFA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3. 纳税与社保：有依法缴纳税收和社会保障资金的良好记录。</w:t>
      </w:r>
    </w:p>
    <w:p w14:paraId="45F94D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4. 信誉要求：</w:t>
      </w:r>
    </w:p>
    <w:p w14:paraId="0B9D38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 xml:space="preserve">   · 参加采购活动前三年内，在经营活动中没有重大违法记录；</w:t>
      </w:r>
    </w:p>
    <w:p w14:paraId="76C5F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 xml:space="preserve">   · 未被“信用中国”网站列为失信被执行人、重大税收违法失信主体；</w:t>
      </w:r>
    </w:p>
    <w:p w14:paraId="01B55B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 xml:space="preserve">   · 未在“中国政府采购网”存在政府采购严重违法失信行为信息记录。</w:t>
      </w:r>
    </w:p>
    <w:p w14:paraId="62194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5. 联合体：本项目不接受联合体投标。</w:t>
      </w:r>
    </w:p>
    <w:p w14:paraId="1F285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  <w:t>三、服务范围及技术要求</w:t>
      </w:r>
    </w:p>
    <w:p w14:paraId="1776D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（一）服务范围</w:t>
      </w:r>
    </w:p>
    <w:p w14:paraId="0C911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供应商须完成从前期调查到最终取证全过程的技术服务，包括但不限于：</w:t>
      </w:r>
    </w:p>
    <w:p w14:paraId="7E9984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1.现场踏勘及资料调研；</w:t>
      </w:r>
    </w:p>
    <w:p w14:paraId="283E97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2. 水资源论证报告书（表）编制；</w:t>
      </w:r>
    </w:p>
    <w:p w14:paraId="28626E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3. 报告送审、专家评审及修改完善；</w:t>
      </w:r>
    </w:p>
    <w:p w14:paraId="0E5DF2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4. 取水申请材料编制及提交；</w:t>
      </w:r>
    </w:p>
    <w:p w14:paraId="667A3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. 取水验收工作报告编制及验收组织；</w:t>
      </w:r>
    </w:p>
    <w:p w14:paraId="47CE0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 xml:space="preserve"> 全流程协调答疑及报批取证；</w:t>
      </w:r>
    </w:p>
    <w:p w14:paraId="09A561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. 取得合法有效的取水许可证（含电子证照）。</w:t>
      </w:r>
    </w:p>
    <w:p w14:paraId="22A898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（二）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技术能力要求</w:t>
      </w:r>
    </w:p>
    <w:p w14:paraId="393816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1. 拥有至少1名水利工程或水资源相关专业中级及以上技术职称的专职技术人员；</w:t>
      </w:r>
    </w:p>
    <w:p w14:paraId="028563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2. 能够独立完成水资源调查评价、水源地评价以及建设项目水资源论证工作中取水、用水、退水、节水和排污口设置等主要因素的调查分析和影响预测；</w:t>
      </w:r>
    </w:p>
    <w:p w14:paraId="6A913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 xml:space="preserve">3. </w:t>
      </w:r>
      <w:r>
        <w:rPr>
          <w:rFonts w:ascii="Times New Roman" w:hAnsi="Times New Roman"/>
          <w:b w:val="0"/>
          <w:i w:val="0"/>
          <w:color w:val="000000"/>
          <w:sz w:val="24"/>
          <w:szCs w:val="28"/>
        </w:rPr>
        <w:t>能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够独立完成水资源调查评价、水源地评价以及建设项目水资源论证工作中取水、用水、退水、节水和排污口设置等主要因素的调查分析和影响预测。</w:t>
      </w:r>
    </w:p>
    <w:p w14:paraId="4DA913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）技术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服务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要求</w:t>
      </w:r>
    </w:p>
    <w:p w14:paraId="07A36C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1. 技术服务成果应符合《建设项目水资源论证导则》（GB/T 35580-2017）及国家、地方及行业相关标准规范；</w:t>
      </w:r>
    </w:p>
    <w:p w14:paraId="176C39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2. 确保报告通过专家评审及水利部门的技术审查；</w:t>
      </w:r>
    </w:p>
    <w:p w14:paraId="49650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3. 协助取得相关水利部门的批复性文件；</w:t>
      </w:r>
    </w:p>
    <w:p w14:paraId="10F4C8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4. 保证完全符合水务局等相关部门的要求，达到采购人验收合格标准。</w:t>
      </w:r>
    </w:p>
    <w:p w14:paraId="2D57F9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both"/>
        <w:textAlignment w:val="auto"/>
        <w:rPr>
          <w:rFonts w:hint="eastAsia" w:ascii="Times New Roman" w:hAnsi="Times New Roman" w:eastAsia="仿宋_GB2312" w:cs="Times New Roman"/>
          <w:b/>
          <w:bCs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  <w:t>四、</w:t>
      </w:r>
      <w:r>
        <w:rPr>
          <w:rFonts w:hint="eastAsia" w:ascii="Times New Roman" w:hAnsi="Times New Roman" w:eastAsia="仿宋_GB2312" w:cs="Times New Roman"/>
          <w:b/>
          <w:bCs/>
          <w:sz w:val="28"/>
          <w:szCs w:val="36"/>
          <w:lang w:val="en-US" w:eastAsia="zh-CN"/>
        </w:rPr>
        <w:t>提交成果</w:t>
      </w:r>
    </w:p>
    <w:p w14:paraId="593638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1.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提供水资源论证报告表以镇（</w:t>
      </w:r>
      <w:r>
        <w:rPr>
          <w:rFonts w:hint="eastAsia"/>
          <w:sz w:val="22"/>
          <w:szCs w:val="28"/>
          <w:vertAlign w:val="baseline"/>
          <w:lang w:val="en-US" w:eastAsia="zh-CN"/>
        </w:rPr>
        <w:t>保安街道、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旦八镇、</w:t>
      </w:r>
      <w:r>
        <w:rPr>
          <w:rFonts w:hint="eastAsia"/>
          <w:sz w:val="22"/>
          <w:szCs w:val="28"/>
          <w:vertAlign w:val="baseline"/>
          <w:lang w:val="en-US" w:eastAsia="zh-CN"/>
        </w:rPr>
        <w:t>顺宁镇、义正镇、永宁镇、杏河镇、金丁镇、双河镇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）为单位提交8套报告表（每套3份）</w:t>
      </w:r>
    </w:p>
    <w:p w14:paraId="4EC710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2.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提供8套水资源论证报告表电子版。</w:t>
      </w:r>
    </w:p>
    <w:p w14:paraId="25C4C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28"/>
          <w:szCs w:val="36"/>
          <w:lang w:val="en-US" w:eastAsia="zh-CN"/>
        </w:rPr>
        <w:t>五</w:t>
      </w:r>
      <w:r>
        <w:rPr>
          <w:rFonts w:hint="default" w:ascii="Times New Roman" w:hAnsi="Times New Roman" w:eastAsia="仿宋_GB2312" w:cs="Times New Roman"/>
          <w:b/>
          <w:bCs/>
          <w:sz w:val="28"/>
          <w:szCs w:val="36"/>
          <w:lang w:val="en-US" w:eastAsia="zh-CN"/>
        </w:rPr>
        <w:t>、其他要求</w:t>
      </w:r>
    </w:p>
    <w:p w14:paraId="36420D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1. 服务期限：自合同签订生效之日起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50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个日历日内完成；</w:t>
      </w:r>
    </w:p>
    <w:p w14:paraId="0D5D38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>2. 不允许分包或转包。</w:t>
      </w:r>
    </w:p>
    <w:p w14:paraId="3613BB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</w:p>
    <w:p w14:paraId="544147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</w:p>
    <w:p w14:paraId="4C3A71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bookmarkStart w:id="0" w:name="_GoBack"/>
      <w:bookmarkEnd w:id="0"/>
    </w:p>
    <w:p w14:paraId="4CF40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 xml:space="preserve">                                     志丹县水务局</w:t>
      </w:r>
    </w:p>
    <w:p w14:paraId="192AE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36"/>
          <w:lang w:val="en-US" w:eastAsia="zh-CN"/>
        </w:rPr>
        <w:t xml:space="preserve">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9F1D00"/>
    <w:rsid w:val="1EFF124F"/>
    <w:rsid w:val="1F3233D2"/>
    <w:rsid w:val="23C01EE6"/>
    <w:rsid w:val="25777D91"/>
    <w:rsid w:val="26E41F7C"/>
    <w:rsid w:val="2B7D3C27"/>
    <w:rsid w:val="3AFE7F29"/>
    <w:rsid w:val="516A26A0"/>
    <w:rsid w:val="55FD69A7"/>
    <w:rsid w:val="5C990406"/>
    <w:rsid w:val="64712232"/>
    <w:rsid w:val="67237F0D"/>
    <w:rsid w:val="79FC7092"/>
    <w:rsid w:val="7C38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1239</Words>
  <Characters>1295</Characters>
  <Lines>0</Lines>
  <Paragraphs>0</Paragraphs>
  <TotalTime>6</TotalTime>
  <ScaleCrop>false</ScaleCrop>
  <LinksUpToDate>false</LinksUpToDate>
  <CharactersWithSpaces>1407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2026-08-06T01:06:00Z</dcterms:created>
  <dc:creator>lx</dc:creator>
  <cp:lastModifiedBy>水云浮芷</cp:lastModifiedBy>
  <cp:lastPrinted>2026-08-07T04:10:00Z</cp:lastPrinted>
  <dcterms:modified xsi:type="dcterms:W3CDTF">2026-08-10T10:04:55Z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eyJoZGlkIjoiMmQ4MTgzYmM3ZjUxNzExNGFmZTMyMGMwMGIwNThjN2YiLCJ1c2VySWQiOiIzNDMzNjIyMTkifQ==</vt:lpwstr>
  </property>
  <property fmtid="{D5CDD505-2E9C-101B-9397-08002B2CF9AE}" pid="4" name="ICV">
    <vt:lpwstr>AF9EBD56101B426A8B0EF6858A952230_13</vt:lpwstr>
  </property>
</Properties>
</file>