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E36286">
      <w:pPr>
        <w:spacing w:before="240" w:beforeLines="100" w:after="240" w:afterLines="100" w:line="360" w:lineRule="auto"/>
        <w:jc w:val="center"/>
        <w:outlineLvl w:val="2"/>
        <w:rPr>
          <w:rFonts w:ascii="宋体" w:hAnsi="宋体"/>
          <w:b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技术参数偏离表</w:t>
      </w:r>
    </w:p>
    <w:p w14:paraId="7CF7C3E2">
      <w:pPr>
        <w:spacing w:line="360" w:lineRule="auto"/>
        <w:outlineLvl w:val="9"/>
        <w:rPr>
          <w:rFonts w:ascii="宋体" w:hAnsi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/>
          <w:color w:val="auto"/>
          <w:szCs w:val="21"/>
        </w:rPr>
        <w:t>项目名称：</w:t>
      </w:r>
      <w:r>
        <w:rPr>
          <w:rFonts w:hint="eastAsia" w:ascii="宋体" w:hAnsi="宋体"/>
          <w:color w:val="auto"/>
          <w:szCs w:val="21"/>
          <w:u w:val="single"/>
        </w:rPr>
        <w:t xml:space="preserve"> </w:t>
      </w:r>
      <w:r>
        <w:rPr>
          <w:rFonts w:ascii="宋体" w:hAnsi="宋体"/>
          <w:color w:val="auto"/>
          <w:szCs w:val="21"/>
          <w:u w:val="single"/>
        </w:rPr>
        <w:t xml:space="preserve">                   </w:t>
      </w:r>
      <w:r>
        <w:rPr>
          <w:rFonts w:ascii="宋体" w:hAnsi="宋体"/>
          <w:color w:val="auto"/>
          <w:szCs w:val="21"/>
        </w:rPr>
        <w:t xml:space="preserve">                       </w:t>
      </w:r>
      <w:r>
        <w:rPr>
          <w:rFonts w:hint="eastAsia" w:ascii="宋体" w:hAnsi="宋体"/>
          <w:color w:val="auto"/>
          <w:szCs w:val="21"/>
        </w:rPr>
        <w:t>项目编号：</w:t>
      </w:r>
      <w:r>
        <w:rPr>
          <w:rFonts w:hint="eastAsia" w:ascii="宋体" w:hAnsi="宋体"/>
          <w:color w:val="auto"/>
          <w:szCs w:val="21"/>
          <w:u w:val="single"/>
        </w:rPr>
        <w:t xml:space="preserve"> </w:t>
      </w:r>
      <w:r>
        <w:rPr>
          <w:rFonts w:ascii="宋体" w:hAnsi="宋体"/>
          <w:color w:val="auto"/>
          <w:szCs w:val="21"/>
          <w:u w:val="single"/>
        </w:rPr>
        <w:t xml:space="preserve">    </w:t>
      </w:r>
      <w:r>
        <w:rPr>
          <w:rFonts w:hint="eastAsia" w:ascii="宋体" w:hAnsi="宋体"/>
          <w:color w:val="auto"/>
          <w:szCs w:val="21"/>
          <w:u w:val="single"/>
          <w:lang w:val="en-US" w:eastAsia="zh-CN"/>
        </w:rPr>
        <w:t xml:space="preserve">         </w:t>
      </w:r>
      <w:r>
        <w:rPr>
          <w:rFonts w:ascii="宋体" w:hAnsi="宋体"/>
          <w:color w:val="auto"/>
          <w:szCs w:val="21"/>
          <w:u w:val="single"/>
        </w:rPr>
        <w:t xml:space="preserve">  </w:t>
      </w:r>
    </w:p>
    <w:tbl>
      <w:tblPr>
        <w:tblStyle w:val="4"/>
        <w:tblW w:w="971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1095"/>
        <w:gridCol w:w="2463"/>
        <w:gridCol w:w="3340"/>
        <w:gridCol w:w="1275"/>
        <w:gridCol w:w="851"/>
      </w:tblGrid>
      <w:tr w14:paraId="3F5953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690" w:type="dxa"/>
            <w:tcBorders>
              <w:top w:val="single" w:color="auto" w:sz="12" w:space="0"/>
            </w:tcBorders>
            <w:noWrap w:val="0"/>
            <w:vAlign w:val="center"/>
          </w:tcPr>
          <w:p w14:paraId="1DCCFF10">
            <w:pPr>
              <w:spacing w:line="360" w:lineRule="auto"/>
              <w:jc w:val="center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20"/>
                <w:szCs w:val="21"/>
              </w:rPr>
            </w:pPr>
            <w:r>
              <w:rPr>
                <w:rFonts w:hint="eastAsia" w:ascii="宋体" w:hAnsi="宋体" w:cs="新宋体"/>
                <w:b/>
                <w:color w:val="auto"/>
                <w:kern w:val="0"/>
                <w:sz w:val="20"/>
                <w:szCs w:val="21"/>
              </w:rPr>
              <w:t>序号</w:t>
            </w:r>
          </w:p>
        </w:tc>
        <w:tc>
          <w:tcPr>
            <w:tcW w:w="1095" w:type="dxa"/>
            <w:tcBorders>
              <w:top w:val="single" w:color="auto" w:sz="12" w:space="0"/>
            </w:tcBorders>
            <w:noWrap w:val="0"/>
            <w:vAlign w:val="center"/>
          </w:tcPr>
          <w:p w14:paraId="232713BA">
            <w:pPr>
              <w:spacing w:line="360" w:lineRule="auto"/>
              <w:jc w:val="center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20"/>
                <w:szCs w:val="21"/>
              </w:rPr>
            </w:pPr>
            <w:r>
              <w:rPr>
                <w:rFonts w:hint="eastAsia" w:ascii="宋体" w:hAnsi="宋体" w:cs="新宋体"/>
                <w:b/>
                <w:color w:val="auto"/>
                <w:kern w:val="0"/>
                <w:sz w:val="20"/>
                <w:szCs w:val="21"/>
              </w:rPr>
              <w:t>产品名称</w:t>
            </w:r>
          </w:p>
        </w:tc>
        <w:tc>
          <w:tcPr>
            <w:tcW w:w="2463" w:type="dxa"/>
            <w:tcBorders>
              <w:top w:val="single" w:color="auto" w:sz="12" w:space="0"/>
            </w:tcBorders>
            <w:noWrap w:val="0"/>
            <w:vAlign w:val="center"/>
          </w:tcPr>
          <w:p w14:paraId="15E5F628">
            <w:pPr>
              <w:jc w:val="center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20"/>
                <w:szCs w:val="21"/>
              </w:rPr>
            </w:pPr>
            <w:r>
              <w:rPr>
                <w:rFonts w:hint="eastAsia" w:ascii="宋体" w:hAnsi="宋体" w:cs="新宋体"/>
                <w:b/>
                <w:color w:val="auto"/>
                <w:kern w:val="0"/>
                <w:sz w:val="20"/>
                <w:szCs w:val="21"/>
                <w:lang w:val="en-US" w:eastAsia="zh-CN"/>
              </w:rPr>
              <w:t>招标</w:t>
            </w:r>
            <w:r>
              <w:rPr>
                <w:rFonts w:hint="eastAsia" w:ascii="宋体" w:hAnsi="宋体" w:cs="新宋体"/>
                <w:b/>
                <w:color w:val="auto"/>
                <w:kern w:val="0"/>
                <w:sz w:val="20"/>
                <w:szCs w:val="21"/>
              </w:rPr>
              <w:t>文件要求的技术</w:t>
            </w:r>
            <w:r>
              <w:rPr>
                <w:rFonts w:hint="eastAsia" w:ascii="宋体" w:hAnsi="宋体" w:cs="新宋体"/>
                <w:b/>
                <w:color w:val="auto"/>
                <w:kern w:val="0"/>
                <w:sz w:val="20"/>
                <w:szCs w:val="21"/>
                <w:lang w:val="en-US" w:eastAsia="zh-CN"/>
              </w:rPr>
              <w:t>参数</w:t>
            </w:r>
          </w:p>
        </w:tc>
        <w:tc>
          <w:tcPr>
            <w:tcW w:w="3340" w:type="dxa"/>
            <w:tcBorders>
              <w:top w:val="single" w:color="auto" w:sz="12" w:space="0"/>
            </w:tcBorders>
            <w:noWrap w:val="0"/>
            <w:vAlign w:val="center"/>
          </w:tcPr>
          <w:p w14:paraId="7672E1EE">
            <w:pPr>
              <w:jc w:val="center"/>
              <w:outlineLvl w:val="9"/>
              <w:rPr>
                <w:rFonts w:ascii="宋体" w:hAnsi="宋体" w:cs="新宋体"/>
                <w:b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新宋体"/>
                <w:b/>
                <w:color w:val="auto"/>
                <w:kern w:val="0"/>
                <w:sz w:val="20"/>
                <w:szCs w:val="21"/>
              </w:rPr>
              <w:t>投标文件配置、规格及主要技术</w:t>
            </w:r>
          </w:p>
          <w:p w14:paraId="6A85C5CC">
            <w:pPr>
              <w:jc w:val="center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20"/>
                <w:szCs w:val="21"/>
              </w:rPr>
            </w:pPr>
            <w:r>
              <w:rPr>
                <w:rFonts w:hint="eastAsia" w:ascii="宋体" w:hAnsi="宋体" w:cs="新宋体"/>
                <w:b/>
                <w:color w:val="auto"/>
                <w:kern w:val="0"/>
                <w:sz w:val="20"/>
                <w:szCs w:val="21"/>
              </w:rPr>
              <w:t>参数</w:t>
            </w:r>
          </w:p>
        </w:tc>
        <w:tc>
          <w:tcPr>
            <w:tcW w:w="1275" w:type="dxa"/>
            <w:tcBorders>
              <w:top w:val="single" w:color="auto" w:sz="12" w:space="0"/>
            </w:tcBorders>
            <w:noWrap w:val="0"/>
            <w:vAlign w:val="center"/>
          </w:tcPr>
          <w:p w14:paraId="389C7A33">
            <w:pPr>
              <w:spacing w:line="360" w:lineRule="auto"/>
              <w:jc w:val="center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20"/>
                <w:szCs w:val="21"/>
              </w:rPr>
            </w:pPr>
            <w:r>
              <w:rPr>
                <w:rFonts w:hint="eastAsia" w:ascii="宋体" w:hAnsi="宋体" w:cs="新宋体"/>
                <w:b/>
                <w:color w:val="auto"/>
                <w:kern w:val="0"/>
                <w:sz w:val="20"/>
                <w:szCs w:val="21"/>
              </w:rPr>
              <w:t>偏离情况</w:t>
            </w:r>
          </w:p>
        </w:tc>
        <w:tc>
          <w:tcPr>
            <w:tcW w:w="851" w:type="dxa"/>
            <w:tcBorders>
              <w:top w:val="single" w:color="auto" w:sz="12" w:space="0"/>
            </w:tcBorders>
            <w:noWrap w:val="0"/>
            <w:vAlign w:val="center"/>
          </w:tcPr>
          <w:p w14:paraId="6B3C8D77">
            <w:pPr>
              <w:spacing w:line="360" w:lineRule="auto"/>
              <w:jc w:val="center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20"/>
                <w:szCs w:val="21"/>
              </w:rPr>
            </w:pPr>
            <w:r>
              <w:rPr>
                <w:rFonts w:hint="eastAsia" w:ascii="宋体" w:hAnsi="宋体" w:cs="新宋体"/>
                <w:b/>
                <w:color w:val="auto"/>
                <w:kern w:val="0"/>
                <w:sz w:val="20"/>
                <w:szCs w:val="21"/>
              </w:rPr>
              <w:t>说明</w:t>
            </w:r>
          </w:p>
        </w:tc>
      </w:tr>
      <w:tr w14:paraId="0A9C97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0" w:type="dxa"/>
            <w:noWrap w:val="0"/>
            <w:vAlign w:val="top"/>
          </w:tcPr>
          <w:p w14:paraId="3D99673A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095" w:type="dxa"/>
            <w:noWrap w:val="0"/>
            <w:vAlign w:val="top"/>
          </w:tcPr>
          <w:p w14:paraId="5749612F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63" w:type="dxa"/>
            <w:noWrap w:val="0"/>
            <w:vAlign w:val="top"/>
          </w:tcPr>
          <w:p w14:paraId="58228731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3340" w:type="dxa"/>
            <w:noWrap w:val="0"/>
            <w:vAlign w:val="top"/>
          </w:tcPr>
          <w:p w14:paraId="0C48D916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275" w:type="dxa"/>
            <w:noWrap w:val="0"/>
            <w:vAlign w:val="top"/>
          </w:tcPr>
          <w:p w14:paraId="594B76F1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851" w:type="dxa"/>
            <w:noWrap w:val="0"/>
            <w:vAlign w:val="top"/>
          </w:tcPr>
          <w:p w14:paraId="786F6E6F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</w:tr>
      <w:tr w14:paraId="1C7E67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0" w:type="dxa"/>
            <w:noWrap w:val="0"/>
            <w:vAlign w:val="top"/>
          </w:tcPr>
          <w:p w14:paraId="587E529C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095" w:type="dxa"/>
            <w:noWrap w:val="0"/>
            <w:vAlign w:val="top"/>
          </w:tcPr>
          <w:p w14:paraId="73328BE6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63" w:type="dxa"/>
            <w:noWrap w:val="0"/>
            <w:vAlign w:val="top"/>
          </w:tcPr>
          <w:p w14:paraId="4B52336E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3340" w:type="dxa"/>
            <w:noWrap w:val="0"/>
            <w:vAlign w:val="top"/>
          </w:tcPr>
          <w:p w14:paraId="74AA561D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275" w:type="dxa"/>
            <w:noWrap w:val="0"/>
            <w:vAlign w:val="top"/>
          </w:tcPr>
          <w:p w14:paraId="46DFE87A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851" w:type="dxa"/>
            <w:noWrap w:val="0"/>
            <w:vAlign w:val="top"/>
          </w:tcPr>
          <w:p w14:paraId="222755C0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</w:tr>
      <w:tr w14:paraId="71D243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0" w:type="dxa"/>
            <w:noWrap w:val="0"/>
            <w:vAlign w:val="top"/>
          </w:tcPr>
          <w:p w14:paraId="1B0165C5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095" w:type="dxa"/>
            <w:noWrap w:val="0"/>
            <w:vAlign w:val="top"/>
          </w:tcPr>
          <w:p w14:paraId="11448347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63" w:type="dxa"/>
            <w:noWrap w:val="0"/>
            <w:vAlign w:val="top"/>
          </w:tcPr>
          <w:p w14:paraId="43A8AA09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3340" w:type="dxa"/>
            <w:noWrap w:val="0"/>
            <w:vAlign w:val="top"/>
          </w:tcPr>
          <w:p w14:paraId="0F5DEE16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275" w:type="dxa"/>
            <w:noWrap w:val="0"/>
            <w:vAlign w:val="top"/>
          </w:tcPr>
          <w:p w14:paraId="28BE3202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851" w:type="dxa"/>
            <w:noWrap w:val="0"/>
            <w:vAlign w:val="top"/>
          </w:tcPr>
          <w:p w14:paraId="6034112A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</w:tr>
      <w:tr w14:paraId="322E6B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0" w:type="dxa"/>
            <w:noWrap w:val="0"/>
            <w:vAlign w:val="top"/>
          </w:tcPr>
          <w:p w14:paraId="4A563E09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095" w:type="dxa"/>
            <w:noWrap w:val="0"/>
            <w:vAlign w:val="top"/>
          </w:tcPr>
          <w:p w14:paraId="2257907B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63" w:type="dxa"/>
            <w:noWrap w:val="0"/>
            <w:vAlign w:val="top"/>
          </w:tcPr>
          <w:p w14:paraId="176BE0F3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3340" w:type="dxa"/>
            <w:noWrap w:val="0"/>
            <w:vAlign w:val="top"/>
          </w:tcPr>
          <w:p w14:paraId="0B7A6D72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275" w:type="dxa"/>
            <w:noWrap w:val="0"/>
            <w:vAlign w:val="top"/>
          </w:tcPr>
          <w:p w14:paraId="5BBC4176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851" w:type="dxa"/>
            <w:noWrap w:val="0"/>
            <w:vAlign w:val="top"/>
          </w:tcPr>
          <w:p w14:paraId="2B4D4105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</w:tr>
      <w:tr w14:paraId="164828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0" w:type="dxa"/>
            <w:noWrap w:val="0"/>
            <w:vAlign w:val="top"/>
          </w:tcPr>
          <w:p w14:paraId="60F11855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095" w:type="dxa"/>
            <w:noWrap w:val="0"/>
            <w:vAlign w:val="top"/>
          </w:tcPr>
          <w:p w14:paraId="395D2D9D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63" w:type="dxa"/>
            <w:noWrap w:val="0"/>
            <w:vAlign w:val="top"/>
          </w:tcPr>
          <w:p w14:paraId="408D3A42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3340" w:type="dxa"/>
            <w:noWrap w:val="0"/>
            <w:vAlign w:val="top"/>
          </w:tcPr>
          <w:p w14:paraId="28F67BDA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275" w:type="dxa"/>
            <w:noWrap w:val="0"/>
            <w:vAlign w:val="top"/>
          </w:tcPr>
          <w:p w14:paraId="7055DD19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851" w:type="dxa"/>
            <w:noWrap w:val="0"/>
            <w:vAlign w:val="top"/>
          </w:tcPr>
          <w:p w14:paraId="751A8B5D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</w:tr>
      <w:tr w14:paraId="1B5B03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0" w:type="dxa"/>
            <w:tcBorders>
              <w:bottom w:val="single" w:color="auto" w:sz="12" w:space="0"/>
            </w:tcBorders>
            <w:noWrap w:val="0"/>
            <w:vAlign w:val="top"/>
          </w:tcPr>
          <w:p w14:paraId="0A997742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095" w:type="dxa"/>
            <w:tcBorders>
              <w:bottom w:val="single" w:color="auto" w:sz="12" w:space="0"/>
            </w:tcBorders>
            <w:noWrap w:val="0"/>
            <w:vAlign w:val="top"/>
          </w:tcPr>
          <w:p w14:paraId="544DB8E8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63" w:type="dxa"/>
            <w:tcBorders>
              <w:bottom w:val="single" w:color="auto" w:sz="12" w:space="0"/>
            </w:tcBorders>
            <w:noWrap w:val="0"/>
            <w:vAlign w:val="top"/>
          </w:tcPr>
          <w:p w14:paraId="7A8C9C1B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3340" w:type="dxa"/>
            <w:tcBorders>
              <w:bottom w:val="single" w:color="auto" w:sz="12" w:space="0"/>
            </w:tcBorders>
            <w:noWrap w:val="0"/>
            <w:vAlign w:val="top"/>
          </w:tcPr>
          <w:p w14:paraId="75F03FFF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color="auto" w:sz="12" w:space="0"/>
            </w:tcBorders>
            <w:noWrap w:val="0"/>
            <w:vAlign w:val="top"/>
          </w:tcPr>
          <w:p w14:paraId="2666346B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color="auto" w:sz="12" w:space="0"/>
            </w:tcBorders>
            <w:noWrap w:val="0"/>
            <w:vAlign w:val="top"/>
          </w:tcPr>
          <w:p w14:paraId="1AE134A2">
            <w:pPr>
              <w:spacing w:line="360" w:lineRule="auto"/>
              <w:outlineLvl w:val="9"/>
              <w:rPr>
                <w:rFonts w:ascii="宋体" w:hAnsi="宋体"/>
                <w:b/>
                <w:bCs/>
                <w:color w:val="auto"/>
                <w:kern w:val="0"/>
                <w:position w:val="4"/>
                <w:sz w:val="32"/>
                <w:szCs w:val="32"/>
              </w:rPr>
            </w:pPr>
          </w:p>
        </w:tc>
      </w:tr>
    </w:tbl>
    <w:p w14:paraId="12B3E8EA">
      <w:pPr>
        <w:spacing w:line="360" w:lineRule="auto"/>
        <w:outlineLvl w:val="9"/>
        <w:rPr>
          <w:rFonts w:ascii="宋体" w:hAnsi="宋体"/>
          <w:color w:val="auto"/>
          <w:szCs w:val="21"/>
        </w:rPr>
      </w:pPr>
    </w:p>
    <w:p w14:paraId="2AA2FA30">
      <w:pPr>
        <w:spacing w:line="360" w:lineRule="auto"/>
        <w:ind w:firstLine="420" w:firstLineChars="200"/>
        <w:outlineLvl w:val="9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注：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1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.</w:t>
      </w:r>
      <w:r>
        <w:rPr>
          <w:rFonts w:hint="eastAsia" w:ascii="宋体" w:hAnsi="宋体" w:cs="宋体"/>
          <w:color w:val="auto"/>
          <w:szCs w:val="21"/>
          <w:highlight w:val="none"/>
        </w:rPr>
        <w:t>本表只填写投标文件中与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color w:val="auto"/>
          <w:szCs w:val="21"/>
          <w:highlight w:val="none"/>
        </w:rPr>
        <w:t>文件有偏离（包括正偏离和负偏离）的内容，投标文件中的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技术规格（参数）</w:t>
      </w:r>
      <w:r>
        <w:rPr>
          <w:rFonts w:hint="eastAsia" w:ascii="宋体" w:hAnsi="宋体" w:cs="宋体"/>
          <w:color w:val="auto"/>
          <w:szCs w:val="21"/>
          <w:highlight w:val="none"/>
        </w:rPr>
        <w:t>响应与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color w:val="auto"/>
          <w:szCs w:val="21"/>
          <w:highlight w:val="none"/>
        </w:rPr>
        <w:t>文件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技术规格（参数）</w:t>
      </w:r>
      <w:r>
        <w:rPr>
          <w:rFonts w:hint="eastAsia" w:ascii="宋体" w:hAnsi="宋体" w:cs="宋体"/>
          <w:color w:val="auto"/>
          <w:szCs w:val="21"/>
          <w:highlight w:val="none"/>
        </w:rPr>
        <w:t>要求完全一致的，不用在此表中列出，但必须提交空白表。</w:t>
      </w:r>
    </w:p>
    <w:p w14:paraId="183569B9">
      <w:pPr>
        <w:spacing w:line="360" w:lineRule="auto"/>
        <w:ind w:firstLine="420" w:firstLineChars="200"/>
        <w:outlineLvl w:val="9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Cs w:val="21"/>
        </w:rPr>
        <w:t>“偏离情况”栏注明“正偏离”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、“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负偏离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Cs w:val="21"/>
        </w:rPr>
        <w:t>或“无偏离”。</w:t>
      </w:r>
    </w:p>
    <w:p w14:paraId="2048621B">
      <w:pPr>
        <w:spacing w:line="360" w:lineRule="auto"/>
        <w:ind w:firstLine="420" w:firstLineChars="200"/>
        <w:outlineLvl w:val="9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</w:rPr>
        <w:t>必须据实填写，不得虚假投标，否则将取消其中标资格，并按有关规定进行处罚。</w:t>
      </w:r>
    </w:p>
    <w:p w14:paraId="04B75E13">
      <w:pPr>
        <w:spacing w:line="360" w:lineRule="auto"/>
        <w:ind w:firstLine="420" w:firstLineChars="200"/>
        <w:outlineLvl w:val="9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4.后附相关</w:t>
      </w:r>
      <w:r>
        <w:rPr>
          <w:rFonts w:hint="eastAsia" w:ascii="宋体" w:hAnsi="宋体" w:eastAsia="宋体" w:cs="宋体"/>
          <w:color w:val="auto"/>
          <w:szCs w:val="21"/>
        </w:rPr>
        <w:t>设备产品的技术支持资料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。</w:t>
      </w:r>
    </w:p>
    <w:p w14:paraId="6548311C">
      <w:pPr>
        <w:pStyle w:val="3"/>
      </w:pPr>
    </w:p>
    <w:p w14:paraId="3F786FF2">
      <w:pPr>
        <w:spacing w:line="360" w:lineRule="auto"/>
        <w:outlineLvl w:val="9"/>
        <w:rPr>
          <w:rFonts w:ascii="宋体" w:hAnsi="宋体"/>
          <w:color w:val="auto"/>
          <w:szCs w:val="21"/>
        </w:rPr>
      </w:pPr>
    </w:p>
    <w:p w14:paraId="25F0A768">
      <w:pPr>
        <w:spacing w:line="360" w:lineRule="auto"/>
        <w:outlineLvl w:val="9"/>
        <w:rPr>
          <w:rFonts w:ascii="宋体" w:hAnsi="宋体"/>
          <w:color w:val="auto"/>
          <w:szCs w:val="21"/>
        </w:rPr>
      </w:pPr>
    </w:p>
    <w:p w14:paraId="3796EA53">
      <w:pPr>
        <w:pStyle w:val="6"/>
        <w:spacing w:line="360" w:lineRule="auto"/>
        <w:ind w:firstLine="4410" w:firstLineChars="2100"/>
        <w:jc w:val="left"/>
        <w:outlineLvl w:val="9"/>
        <w:rPr>
          <w:rFonts w:ascii="宋体" w:hAnsi="宋体"/>
          <w:b w:val="0"/>
          <w:color w:val="auto"/>
          <w:sz w:val="21"/>
          <w:szCs w:val="21"/>
        </w:rPr>
      </w:pPr>
      <w:r>
        <w:rPr>
          <w:rFonts w:hint="eastAsia" w:ascii="宋体" w:hAnsi="宋体"/>
          <w:b w:val="0"/>
          <w:color w:val="auto"/>
          <w:sz w:val="21"/>
          <w:szCs w:val="21"/>
          <w:lang w:eastAsia="zh-CN"/>
        </w:rPr>
        <w:t>供应商</w:t>
      </w:r>
      <w:r>
        <w:rPr>
          <w:rFonts w:hint="eastAsia" w:ascii="宋体" w:hAnsi="宋体"/>
          <w:b w:val="0"/>
          <w:color w:val="auto"/>
          <w:sz w:val="21"/>
          <w:szCs w:val="21"/>
        </w:rPr>
        <w:t>：</w:t>
      </w:r>
      <w:r>
        <w:rPr>
          <w:rFonts w:ascii="宋体" w:hAnsi="宋体"/>
          <w:b w:val="0"/>
          <w:color w:val="auto"/>
          <w:sz w:val="21"/>
          <w:szCs w:val="21"/>
          <w:u w:val="single"/>
        </w:rPr>
        <w:t xml:space="preserve">             </w:t>
      </w:r>
      <w:r>
        <w:rPr>
          <w:rFonts w:hint="eastAsia" w:ascii="宋体" w:hAnsi="宋体"/>
          <w:b w:val="0"/>
          <w:color w:val="auto"/>
          <w:sz w:val="21"/>
          <w:szCs w:val="21"/>
          <w:u w:val="single"/>
        </w:rPr>
        <w:t xml:space="preserve">  </w:t>
      </w:r>
      <w:r>
        <w:rPr>
          <w:rFonts w:ascii="宋体" w:hAnsi="宋体"/>
          <w:b w:val="0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/>
          <w:b w:val="0"/>
          <w:color w:val="auto"/>
          <w:sz w:val="21"/>
          <w:szCs w:val="21"/>
        </w:rPr>
        <w:t>（盖章）</w:t>
      </w:r>
    </w:p>
    <w:p w14:paraId="2E1831AD">
      <w:pPr>
        <w:pStyle w:val="6"/>
        <w:spacing w:line="360" w:lineRule="auto"/>
        <w:ind w:firstLine="4410" w:firstLineChars="2100"/>
        <w:jc w:val="left"/>
        <w:outlineLvl w:val="9"/>
        <w:rPr>
          <w:rFonts w:ascii="宋体" w:hAnsi="宋体"/>
          <w:b w:val="0"/>
          <w:color w:val="auto"/>
          <w:sz w:val="21"/>
          <w:szCs w:val="21"/>
        </w:rPr>
      </w:pPr>
      <w:r>
        <w:rPr>
          <w:rFonts w:hint="eastAsia" w:ascii="宋体" w:hAnsi="宋体"/>
          <w:b w:val="0"/>
          <w:color w:val="auto"/>
          <w:sz w:val="21"/>
          <w:szCs w:val="21"/>
        </w:rPr>
        <w:t>法定代表人（单位负责人）</w:t>
      </w:r>
    </w:p>
    <w:p w14:paraId="50456C89">
      <w:pPr>
        <w:pStyle w:val="6"/>
        <w:spacing w:line="360" w:lineRule="auto"/>
        <w:ind w:firstLine="4410" w:firstLineChars="2100"/>
        <w:jc w:val="left"/>
        <w:outlineLvl w:val="9"/>
        <w:rPr>
          <w:rFonts w:ascii="宋体" w:hAnsi="宋体"/>
          <w:b w:val="0"/>
          <w:color w:val="auto"/>
          <w:sz w:val="21"/>
          <w:szCs w:val="21"/>
        </w:rPr>
      </w:pPr>
      <w:r>
        <w:rPr>
          <w:rFonts w:hint="eastAsia" w:ascii="宋体" w:hAnsi="宋体"/>
          <w:b w:val="0"/>
          <w:color w:val="auto"/>
          <w:sz w:val="21"/>
          <w:szCs w:val="21"/>
        </w:rPr>
        <w:t>或委托代理人：</w:t>
      </w:r>
      <w:r>
        <w:rPr>
          <w:rFonts w:hint="eastAsia" w:ascii="宋体" w:hAnsi="宋体"/>
          <w:b w:val="0"/>
          <w:color w:val="auto"/>
          <w:sz w:val="21"/>
          <w:szCs w:val="21"/>
          <w:u w:val="single"/>
        </w:rPr>
        <w:t xml:space="preserve"> </w:t>
      </w:r>
      <w:r>
        <w:rPr>
          <w:rFonts w:ascii="宋体" w:hAnsi="宋体"/>
          <w:b w:val="0"/>
          <w:color w:val="auto"/>
          <w:sz w:val="21"/>
          <w:szCs w:val="21"/>
          <w:u w:val="single"/>
        </w:rPr>
        <w:t xml:space="preserve">    </w:t>
      </w:r>
      <w:r>
        <w:rPr>
          <w:rFonts w:hint="eastAsia" w:ascii="宋体" w:hAnsi="宋体"/>
          <w:b w:val="0"/>
          <w:color w:val="auto"/>
          <w:sz w:val="21"/>
          <w:szCs w:val="21"/>
          <w:u w:val="single"/>
        </w:rPr>
        <w:t xml:space="preserve">    </w:t>
      </w:r>
      <w:r>
        <w:rPr>
          <w:rFonts w:hint="eastAsia" w:ascii="宋体" w:hAnsi="宋体"/>
          <w:b w:val="0"/>
          <w:color w:val="auto"/>
          <w:sz w:val="21"/>
          <w:szCs w:val="21"/>
        </w:rPr>
        <w:t>（盖章或签字）</w:t>
      </w:r>
    </w:p>
    <w:p w14:paraId="4FE6DE2D">
      <w:pPr>
        <w:spacing w:line="360" w:lineRule="auto"/>
        <w:ind w:firstLine="4410" w:firstLineChars="2100"/>
        <w:jc w:val="left"/>
        <w:outlineLvl w:val="9"/>
        <w:rPr>
          <w:rFonts w:ascii="宋体" w:hAnsi="宋体"/>
          <w:b/>
          <w:bCs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日 </w:t>
      </w:r>
      <w:r>
        <w:rPr>
          <w:rFonts w:ascii="宋体" w:hAnsi="宋体"/>
          <w:color w:val="auto"/>
          <w:szCs w:val="21"/>
        </w:rPr>
        <w:t xml:space="preserve"> </w:t>
      </w:r>
      <w:r>
        <w:rPr>
          <w:rFonts w:hint="eastAsia" w:ascii="宋体" w:hAnsi="宋体"/>
          <w:color w:val="auto"/>
          <w:szCs w:val="21"/>
        </w:rPr>
        <w:t>期：</w:t>
      </w:r>
      <w:r>
        <w:rPr>
          <w:rFonts w:hint="eastAsia" w:ascii="宋体" w:hAnsi="宋体"/>
          <w:color w:val="auto"/>
          <w:szCs w:val="21"/>
          <w:u w:val="single"/>
        </w:rPr>
        <w:t xml:space="preserve">      </w:t>
      </w:r>
      <w:r>
        <w:rPr>
          <w:rFonts w:ascii="宋体" w:hAnsi="宋体"/>
          <w:color w:val="auto"/>
          <w:szCs w:val="21"/>
          <w:u w:val="single"/>
        </w:rPr>
        <w:t xml:space="preserve"> </w:t>
      </w:r>
      <w:r>
        <w:rPr>
          <w:rFonts w:hint="eastAsia" w:ascii="宋体" w:hAnsi="宋体"/>
          <w:color w:val="auto"/>
          <w:szCs w:val="21"/>
          <w:u w:val="single"/>
        </w:rPr>
        <w:t xml:space="preserve">  </w:t>
      </w:r>
      <w:r>
        <w:rPr>
          <w:rFonts w:hint="eastAsia" w:ascii="宋体" w:hAnsi="宋体"/>
          <w:color w:val="auto"/>
          <w:szCs w:val="21"/>
        </w:rPr>
        <w:t>年</w:t>
      </w:r>
      <w:r>
        <w:rPr>
          <w:rFonts w:hint="eastAsia" w:ascii="宋体" w:hAnsi="宋体"/>
          <w:color w:val="auto"/>
          <w:szCs w:val="21"/>
          <w:u w:val="single"/>
        </w:rPr>
        <w:t xml:space="preserve">  </w:t>
      </w:r>
      <w:r>
        <w:rPr>
          <w:rFonts w:ascii="宋体" w:hAnsi="宋体"/>
          <w:color w:val="auto"/>
          <w:szCs w:val="21"/>
          <w:u w:val="single"/>
        </w:rPr>
        <w:t xml:space="preserve">   </w:t>
      </w:r>
      <w:r>
        <w:rPr>
          <w:rFonts w:hint="eastAsia" w:ascii="宋体" w:hAnsi="宋体"/>
          <w:color w:val="auto"/>
          <w:szCs w:val="21"/>
          <w:u w:val="single"/>
        </w:rPr>
        <w:t xml:space="preserve">  </w:t>
      </w:r>
      <w:r>
        <w:rPr>
          <w:rFonts w:hint="eastAsia" w:ascii="宋体" w:hAnsi="宋体"/>
          <w:color w:val="auto"/>
          <w:szCs w:val="21"/>
        </w:rPr>
        <w:t>月</w:t>
      </w:r>
      <w:r>
        <w:rPr>
          <w:rFonts w:hint="eastAsia" w:ascii="宋体" w:hAnsi="宋体"/>
          <w:color w:val="auto"/>
          <w:szCs w:val="21"/>
          <w:u w:val="single"/>
        </w:rPr>
        <w:t xml:space="preserve">   </w:t>
      </w:r>
      <w:r>
        <w:rPr>
          <w:rFonts w:ascii="宋体" w:hAnsi="宋体"/>
          <w:color w:val="auto"/>
          <w:szCs w:val="21"/>
          <w:u w:val="single"/>
        </w:rPr>
        <w:t xml:space="preserve">  </w:t>
      </w:r>
      <w:r>
        <w:rPr>
          <w:rFonts w:hint="eastAsia" w:ascii="宋体" w:hAnsi="宋体"/>
          <w:color w:val="auto"/>
          <w:szCs w:val="21"/>
          <w:u w:val="single"/>
        </w:rPr>
        <w:t xml:space="preserve"> </w:t>
      </w:r>
      <w:r>
        <w:rPr>
          <w:rFonts w:hint="eastAsia" w:ascii="宋体" w:hAnsi="宋体"/>
          <w:color w:val="auto"/>
          <w:szCs w:val="21"/>
        </w:rPr>
        <w:t>日</w:t>
      </w:r>
    </w:p>
    <w:p w14:paraId="1D9BD7A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84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right="-84" w:rightChars="-40"/>
      <w:jc w:val="center"/>
    </w:pPr>
    <w:rPr>
      <w:rFonts w:asciiTheme="minorHAnsi" w:hAnsiTheme="minorHAnsi" w:cstheme="minorBidi"/>
    </w:rPr>
  </w:style>
  <w:style w:type="paragraph" w:styleId="3">
    <w:name w:val="Body Text First Indent"/>
    <w:basedOn w:val="2"/>
    <w:qFormat/>
    <w:uiPriority w:val="0"/>
    <w:pPr>
      <w:spacing w:after="120"/>
      <w:ind w:right="0" w:rightChars="0" w:firstLine="420" w:firstLineChars="100"/>
      <w:jc w:val="both"/>
    </w:pPr>
    <w:rPr>
      <w:rFonts w:ascii="Times New Roman" w:hAnsi="Times New Roman" w:cs="Times New Roman"/>
      <w:szCs w:val="20"/>
    </w:rPr>
  </w:style>
  <w:style w:type="paragraph" w:customStyle="1" w:styleId="6">
    <w:name w:val="目录"/>
    <w:basedOn w:val="1"/>
    <w:qFormat/>
    <w:uiPriority w:val="0"/>
    <w:pPr>
      <w:widowControl/>
      <w:jc w:val="center"/>
    </w:pPr>
    <w:rPr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2026-07-30T07:35:56Z</dcterms:created>
  <dc:creator>Administrator</dc:creator>
  <cp:lastModifiedBy>张空</cp:lastModifiedBy>
  <dcterms:modified xsi:type="dcterms:W3CDTF">2026-07-30T07:36:02Z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eyJoZGlkIjoiMjY5MTVmOTBmN2U0MzM4MmQ1NDM4Njc3Yzg5ZjQ4NTgiLCJ1c2VySWQiOiIyMzUyMzg5ODAifQ==</vt:lpwstr>
  </property>
  <property fmtid="{D5CDD505-2E9C-101B-9397-08002B2CF9AE}" pid="4" name="ICV">
    <vt:lpwstr>BC2A9839E3214058970FD5CA5B09DF3A_12</vt:lpwstr>
  </property>
</Properties>
</file>