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版本号：GCZB2026-07-116-L20260724002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智联网AIoT产教融合实践中心-物联网基础实训室</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GCZB2026-07-116-L</w:t>
      </w:r>
      <w:r>
        <w:br/>
      </w:r>
      <w:r>
        <w:br/>
      </w:r>
      <w:r>
        <w:br/>
      </w:r>
    </w:p>
    <w:p>
      <w:pPr>
        <w:pStyle w:val="null3"/>
        <w:jc w:val="center"/>
        <w:outlineLvl w:val="2"/>
      </w:pPr>
      <w:r>
        <w:rPr>
          <w:rFonts w:ascii="仿宋_GB2312" w:hAnsi="仿宋_GB2312" w:cs="仿宋_GB2312" w:eastAsia="仿宋_GB2312"/>
          <w:sz w:val="28"/>
          <w:b/>
        </w:rPr>
        <w:t>陕西国防工业职业技术学院</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陕西国防工业职业技术学院</w:t>
      </w:r>
      <w:r>
        <w:rPr>
          <w:rFonts w:ascii="仿宋_GB2312" w:hAnsi="仿宋_GB2312" w:cs="仿宋_GB2312" w:eastAsia="仿宋_GB2312"/>
        </w:rPr>
        <w:t>委托，拟对</w:t>
      </w:r>
      <w:r>
        <w:rPr>
          <w:rFonts w:ascii="仿宋_GB2312" w:hAnsi="仿宋_GB2312" w:cs="仿宋_GB2312" w:eastAsia="仿宋_GB2312"/>
        </w:rPr>
        <w:t>智联网AIoT产教融合实践中心-物联网基础实训室</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GCZB2026-07-116-L</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智联网AIoT产教融合实践中心-物联网基础实训室</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采购物联网基础实训室物联网安装调试平台等设备,可以满足物联网等相关专业的教学实训及作为物联网安装调试员资格证考点，满足教师理论授课、实操指导、项目设计与综合考核的教学需求,具体详见谈判文件第三章技术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供应商应授权合法的人员参加投标，其中法定代表人直接参加的，须出具法定代表人证明书；被授权代表参加的，须出具法定代表人授权书；（非法人单位的负责人均参照执行）；</w:t>
      </w:r>
    </w:p>
    <w:p>
      <w:pPr>
        <w:pStyle w:val="null3"/>
      </w:pPr>
      <w:r>
        <w:rPr>
          <w:rFonts w:ascii="仿宋_GB2312" w:hAnsi="仿宋_GB2312" w:cs="仿宋_GB2312" w:eastAsia="仿宋_GB2312"/>
        </w:rPr>
        <w:t>7、直接控股、管理关系：单位负责人为同一人或存在直接控股、管理关系的不同单位，不得同时参加本项目投标活动；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陕西国防工业职业技术学院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西安市鄠邑区人民路八号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029-81480108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任蕾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15389063039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采购包1保证金金额：25,000.00元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说明：签订合同前向采购单位缴纳5%的履约保证金，项目完工经采购单位验收合格后，无息退还该保证金。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代理服务费收费标准：参照国家发展和改革委员会《招标代理服务收费暂行办法》（计价格[2002]1980号）及发改办价格[2003]857号文件的规定标准收取。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陕西国防工业职业技术学院</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陕西国防工业职业技术学院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陕西国防工业职业技术学院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陕西国创招标有限公司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联系电话：15389063039</w:t>
      </w:r>
    </w:p>
    <w:p>
      <w:pPr>
        <w:pStyle w:val="null3"/>
      </w:pPr>
      <w:r>
        <w:rPr>
          <w:rFonts w:ascii="仿宋_GB2312" w:hAnsi="仿宋_GB2312" w:cs="仿宋_GB2312" w:eastAsia="仿宋_GB2312"/>
        </w:rPr>
        <w:t>地址：西安市莲湖区高新一路正信大厦A座24楼（569761717@qq.com）</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陕西国防工业职业技术学院智联网AIoT产教融合实践中心—物联网基础实训室项目，具体详见谈判文件第三章技术要求。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1,280,000.00</w:t>
      </w:r>
    </w:p>
    <w:p>
      <w:pPr>
        <w:pStyle w:val="null3"/>
      </w:pPr>
      <w:r>
        <w:rPr>
          <w:rFonts w:ascii="仿宋_GB2312" w:hAnsi="仿宋_GB2312" w:cs="仿宋_GB2312" w:eastAsia="仿宋_GB2312"/>
        </w:rPr>
        <w:t>采购包最高限价（元）: 1,280,000.00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智联网AIoT产教融合实践中心—物联网基础实训室项目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标的名称：智联网AIoT产教融合实践中心—物联网基础实训室项目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153"/>
              <w:gridCol w:w="268"/>
              <w:gridCol w:w="1148"/>
              <w:gridCol w:w="170"/>
              <w:gridCol w:w="170"/>
            </w:tblGrid>
            <w:tr>
              <w:tc>
                <w:tcPr>
                  <w:tcW w:type="dxa" w:w="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序号</w:t>
                  </w:r>
                </w:p>
              </w:tc>
              <w:tc>
                <w:tcPr>
                  <w:tcW w:type="dxa" w:w="2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名称</w:t>
                  </w:r>
                </w:p>
              </w:tc>
              <w:tc>
                <w:tcPr>
                  <w:tcW w:type="dxa" w:w="1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需求或性能描述</w:t>
                  </w:r>
                </w:p>
              </w:tc>
              <w:tc>
                <w:tcPr>
                  <w:tcW w:type="dxa" w:w="17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单位</w:t>
                  </w:r>
                </w:p>
              </w:tc>
              <w:tc>
                <w:tcPr>
                  <w:tcW w:type="dxa" w:w="17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数量</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物联网安装调试平台（核</w:t>
                  </w:r>
                </w:p>
                <w:p>
                  <w:pPr>
                    <w:pStyle w:val="null3"/>
                    <w:spacing w:before="105" w:after="105"/>
                    <w:jc w:val="center"/>
                  </w:pPr>
                  <w:r>
                    <w:rPr>
                      <w:rFonts w:ascii="仿宋_GB2312" w:hAnsi="仿宋_GB2312" w:cs="仿宋_GB2312" w:eastAsia="仿宋_GB2312"/>
                      <w:sz w:val="24"/>
                      <w:color w:val="000000"/>
                    </w:rPr>
                    <w:t>心</w:t>
                  </w:r>
                </w:p>
                <w:p>
                  <w:pPr>
                    <w:pStyle w:val="null3"/>
                    <w:spacing w:before="105" w:after="105"/>
                    <w:jc w:val="center"/>
                  </w:pPr>
                  <w:r>
                    <w:rPr>
                      <w:rFonts w:ascii="仿宋_GB2312" w:hAnsi="仿宋_GB2312" w:cs="仿宋_GB2312" w:eastAsia="仿宋_GB2312"/>
                      <w:sz w:val="24"/>
                      <w:color w:val="000000"/>
                    </w:rPr>
                    <w:t>产</w:t>
                  </w:r>
                </w:p>
                <w:p>
                  <w:pPr>
                    <w:pStyle w:val="null3"/>
                    <w:spacing w:before="105" w:after="105"/>
                    <w:jc w:val="center"/>
                  </w:pPr>
                  <w:r>
                    <w:rPr>
                      <w:rFonts w:ascii="仿宋_GB2312" w:hAnsi="仿宋_GB2312" w:cs="仿宋_GB2312" w:eastAsia="仿宋_GB2312"/>
                      <w:sz w:val="24"/>
                      <w:color w:val="000000"/>
                    </w:rPr>
                    <w:t>品</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一、中心网关套件</w:t>
                  </w:r>
                </w:p>
                <w:p>
                  <w:pPr>
                    <w:pStyle w:val="null3"/>
                    <w:jc w:val="left"/>
                  </w:pPr>
                  <w:r>
                    <w:rPr>
                      <w:rFonts w:ascii="仿宋_GB2312" w:hAnsi="仿宋_GB2312" w:cs="仿宋_GB2312" w:eastAsia="仿宋_GB2312"/>
                      <w:sz w:val="21"/>
                      <w:color w:val="000000"/>
                    </w:rPr>
                    <w:t>（一）物联网网关（</w:t>
                  </w:r>
                  <w:r>
                    <w:rPr>
                      <w:rFonts w:ascii="仿宋_GB2312" w:hAnsi="仿宋_GB2312" w:cs="仿宋_GB2312" w:eastAsia="仿宋_GB2312"/>
                      <w:sz w:val="21"/>
                      <w:color w:val="000000"/>
                    </w:rPr>
                    <w:t>1套）</w:t>
                  </w:r>
                </w:p>
                <w:p>
                  <w:pPr>
                    <w:pStyle w:val="null3"/>
                    <w:jc w:val="left"/>
                  </w:pPr>
                  <w:r>
                    <w:rPr>
                      <w:rFonts w:ascii="仿宋_GB2312" w:hAnsi="仿宋_GB2312" w:cs="仿宋_GB2312" w:eastAsia="仿宋_GB2312"/>
                      <w:sz w:val="21"/>
                      <w:color w:val="000000"/>
                    </w:rPr>
                    <w:t>具备</w:t>
                  </w:r>
                  <w:r>
                    <w:rPr>
                      <w:rFonts w:ascii="仿宋_GB2312" w:hAnsi="仿宋_GB2312" w:cs="仿宋_GB2312" w:eastAsia="仿宋_GB2312"/>
                      <w:sz w:val="21"/>
                      <w:color w:val="000000"/>
                    </w:rPr>
                    <w:t>1个10/100/1000Mbps RJ45以太网端口；支持2.4GHz WiFi连接；具备1个HDMI；支持OPENGL ES1.1/2.0/3.0，OPEN VG1.1，OPENCL，Directx11；支持4K、H.265硬解码10bits色深、HDMI2.0；支持1080P多格式视频解码1080P视频编码，支持H.264，VP8和MVC图像增强处理；具备硬件安全系统，支持HDCP2.X，支持硬件加密；支持OpenCV机器视觉库、支持TensorFlow；支持连接物联网云平台（基于SHA256、PRF、HMAC-SHA256、HKDF、AES算法加密密文通信)。</w:t>
                  </w:r>
                </w:p>
                <w:p>
                  <w:pPr>
                    <w:pStyle w:val="null3"/>
                    <w:jc w:val="left"/>
                  </w:pPr>
                  <w:r>
                    <w:rPr>
                      <w:rFonts w:ascii="仿宋_GB2312" w:hAnsi="仿宋_GB2312" w:cs="仿宋_GB2312" w:eastAsia="仿宋_GB2312"/>
                      <w:sz w:val="21"/>
                      <w:color w:val="000000"/>
                    </w:rPr>
                    <w:t>（二）</w:t>
                  </w:r>
                  <w:r>
                    <w:rPr>
                      <w:rFonts w:ascii="仿宋_GB2312" w:hAnsi="仿宋_GB2312" w:cs="仿宋_GB2312" w:eastAsia="仿宋_GB2312"/>
                      <w:sz w:val="21"/>
                      <w:color w:val="000000"/>
                    </w:rPr>
                    <w:t>8口交换机（1台）</w:t>
                  </w:r>
                </w:p>
                <w:p>
                  <w:pPr>
                    <w:pStyle w:val="null3"/>
                    <w:jc w:val="left"/>
                  </w:pPr>
                  <w:r>
                    <w:rPr>
                      <w:rFonts w:ascii="仿宋_GB2312" w:hAnsi="仿宋_GB2312" w:cs="仿宋_GB2312" w:eastAsia="仿宋_GB2312"/>
                      <w:sz w:val="21"/>
                      <w:color w:val="000000"/>
                    </w:rPr>
                    <w:t>接口数量：</w:t>
                  </w:r>
                  <w:r>
                    <w:rPr>
                      <w:rFonts w:ascii="仿宋_GB2312" w:hAnsi="仿宋_GB2312" w:cs="仿宋_GB2312" w:eastAsia="仿宋_GB2312"/>
                      <w:sz w:val="21"/>
                      <w:color w:val="000000"/>
                    </w:rPr>
                    <w:t>≥8个10/100M Auto MDI-MDIX RJ45接口；通信标准：至少支持IEEE 802.3、IEEE 802.3u、IEEE 802.3x协议；数据速率：至少支持10/100M。</w:t>
                  </w:r>
                </w:p>
                <w:p>
                  <w:pPr>
                    <w:pStyle w:val="null3"/>
                    <w:jc w:val="left"/>
                  </w:pPr>
                  <w:r>
                    <w:rPr>
                      <w:rFonts w:ascii="仿宋_GB2312" w:hAnsi="仿宋_GB2312" w:cs="仿宋_GB2312" w:eastAsia="仿宋_GB2312"/>
                      <w:sz w:val="21"/>
                      <w:color w:val="000000"/>
                    </w:rPr>
                    <w:t>（三）无线路由器（</w:t>
                  </w:r>
                  <w:r>
                    <w:rPr>
                      <w:rFonts w:ascii="仿宋_GB2312" w:hAnsi="仿宋_GB2312" w:cs="仿宋_GB2312" w:eastAsia="仿宋_GB2312"/>
                      <w:sz w:val="21"/>
                      <w:color w:val="000000"/>
                    </w:rPr>
                    <w:t>1台）</w:t>
                  </w:r>
                </w:p>
                <w:p>
                  <w:pPr>
                    <w:pStyle w:val="null3"/>
                    <w:jc w:val="left"/>
                  </w:pPr>
                  <w:r>
                    <w:rPr>
                      <w:rFonts w:ascii="仿宋_GB2312" w:hAnsi="仿宋_GB2312" w:cs="仿宋_GB2312" w:eastAsia="仿宋_GB2312"/>
                      <w:sz w:val="21"/>
                      <w:color w:val="000000"/>
                    </w:rPr>
                    <w:t>网络标准：</w:t>
                  </w:r>
                  <w:r>
                    <w:rPr>
                      <w:rFonts w:ascii="仿宋_GB2312" w:hAnsi="仿宋_GB2312" w:cs="仿宋_GB2312" w:eastAsia="仿宋_GB2312"/>
                      <w:sz w:val="21"/>
                      <w:color w:val="000000"/>
                    </w:rPr>
                    <w:t>IEEE802.11a，IEEE802.11b，IEEE802.11g；无线速率：2.4GHz频段：300Mbps；5GHz频段：867Mbps；接口数量：不少于3个10/100M自适应LAN口、支持自动翻转（Auto MDI/MDIX）和1个10/100M自适应WAN口，支持自动翻转（Auto MDI/MDIX）。</w:t>
                  </w:r>
                </w:p>
                <w:p>
                  <w:pPr>
                    <w:pStyle w:val="null3"/>
                    <w:jc w:val="left"/>
                  </w:pPr>
                  <w:r>
                    <w:rPr>
                      <w:rFonts w:ascii="仿宋_GB2312" w:hAnsi="仿宋_GB2312" w:cs="仿宋_GB2312" w:eastAsia="仿宋_GB2312"/>
                      <w:sz w:val="21"/>
                      <w:color w:val="000000"/>
                    </w:rPr>
                    <w:t>二、智能识别控制套件</w:t>
                  </w:r>
                </w:p>
                <w:p>
                  <w:pPr>
                    <w:pStyle w:val="null3"/>
                    <w:jc w:val="left"/>
                  </w:pPr>
                  <w:r>
                    <w:rPr>
                      <w:rFonts w:ascii="仿宋_GB2312" w:hAnsi="仿宋_GB2312" w:cs="仿宋_GB2312" w:eastAsia="仿宋_GB2312"/>
                      <w:sz w:val="21"/>
                      <w:color w:val="000000"/>
                    </w:rPr>
                    <w:t>（一）单目摄像机（</w:t>
                  </w:r>
                  <w:r>
                    <w:rPr>
                      <w:rFonts w:ascii="仿宋_GB2312" w:hAnsi="仿宋_GB2312" w:cs="仿宋_GB2312" w:eastAsia="仿宋_GB2312"/>
                      <w:sz w:val="21"/>
                      <w:color w:val="000000"/>
                    </w:rPr>
                    <w:t>1台）</w:t>
                  </w:r>
                </w:p>
                <w:p>
                  <w:pPr>
                    <w:pStyle w:val="null3"/>
                    <w:jc w:val="left"/>
                  </w:pPr>
                  <w:r>
                    <w:rPr>
                      <w:rFonts w:ascii="仿宋_GB2312" w:hAnsi="仿宋_GB2312" w:cs="仿宋_GB2312" w:eastAsia="仿宋_GB2312"/>
                      <w:sz w:val="21"/>
                      <w:color w:val="000000"/>
                    </w:rPr>
                    <w:t>最大图像尺寸：不小于</w:t>
                  </w:r>
                  <w:r>
                    <w:rPr>
                      <w:rFonts w:ascii="仿宋_GB2312" w:hAnsi="仿宋_GB2312" w:cs="仿宋_GB2312" w:eastAsia="仿宋_GB2312"/>
                      <w:sz w:val="21"/>
                      <w:color w:val="000000"/>
                    </w:rPr>
                    <w:t>1920 × 1080；主码流帧率分辨率：50 Hz：25 fps（1920 × 1080，1280 × 720），子码流帧率分辨率：50 Hz：25 fps（640 × 480，640 × 360）；视频压缩标准：主码流：H.265/H.264；子码流：H.265/H.264/MJPEG。</w:t>
                  </w:r>
                </w:p>
                <w:p>
                  <w:pPr>
                    <w:pStyle w:val="null3"/>
                    <w:jc w:val="left"/>
                  </w:pPr>
                  <w:r>
                    <w:rPr>
                      <w:rFonts w:ascii="仿宋_GB2312" w:hAnsi="仿宋_GB2312" w:cs="仿宋_GB2312" w:eastAsia="仿宋_GB2312"/>
                      <w:sz w:val="21"/>
                      <w:color w:val="000000"/>
                    </w:rPr>
                    <w:t>（二）双目摄像机（</w:t>
                  </w:r>
                  <w:r>
                    <w:rPr>
                      <w:rFonts w:ascii="仿宋_GB2312" w:hAnsi="仿宋_GB2312" w:cs="仿宋_GB2312" w:eastAsia="仿宋_GB2312"/>
                      <w:sz w:val="21"/>
                      <w:color w:val="000000"/>
                    </w:rPr>
                    <w:t>1台）</w:t>
                  </w:r>
                </w:p>
                <w:p>
                  <w:pPr>
                    <w:pStyle w:val="null3"/>
                    <w:jc w:val="left"/>
                  </w:pPr>
                  <w:r>
                    <w:rPr>
                      <w:rFonts w:ascii="仿宋_GB2312" w:hAnsi="仿宋_GB2312" w:cs="仿宋_GB2312" w:eastAsia="仿宋_GB2312"/>
                      <w:sz w:val="21"/>
                      <w:color w:val="000000"/>
                    </w:rPr>
                    <w:t>主码流：不低于</w:t>
                  </w:r>
                  <w:r>
                    <w:rPr>
                      <w:rFonts w:ascii="仿宋_GB2312" w:hAnsi="仿宋_GB2312" w:cs="仿宋_GB2312" w:eastAsia="仿宋_GB2312"/>
                      <w:sz w:val="21"/>
                      <w:color w:val="000000"/>
                    </w:rPr>
                    <w:t>1920×1080，子码流：不低于640×480；网口：100M；支持协议：TCP/IP，ICMP，HTTP，DHCP，DNS，DDNS，RTP，RTSP。</w:t>
                  </w:r>
                </w:p>
                <w:p>
                  <w:pPr>
                    <w:pStyle w:val="null3"/>
                    <w:jc w:val="left"/>
                  </w:pPr>
                  <w:r>
                    <w:rPr>
                      <w:rFonts w:ascii="仿宋_GB2312" w:hAnsi="仿宋_GB2312" w:cs="仿宋_GB2312" w:eastAsia="仿宋_GB2312"/>
                      <w:sz w:val="21"/>
                      <w:color w:val="000000"/>
                    </w:rPr>
                    <w:t>（三）</w:t>
                  </w:r>
                  <w:r>
                    <w:rPr>
                      <w:rFonts w:ascii="仿宋_GB2312" w:hAnsi="仿宋_GB2312" w:cs="仿宋_GB2312" w:eastAsia="仿宋_GB2312"/>
                      <w:sz w:val="21"/>
                      <w:color w:val="000000"/>
                    </w:rPr>
                    <w:t>UHF桌面发卡器（1台）</w:t>
                  </w:r>
                </w:p>
                <w:p>
                  <w:pPr>
                    <w:pStyle w:val="null3"/>
                    <w:jc w:val="left"/>
                  </w:pPr>
                  <w:r>
                    <w:rPr>
                      <w:rFonts w:ascii="仿宋_GB2312" w:hAnsi="仿宋_GB2312" w:cs="仿宋_GB2312" w:eastAsia="仿宋_GB2312"/>
                      <w:sz w:val="21"/>
                      <w:color w:val="000000"/>
                    </w:rPr>
                    <w:t>工作频率：应支持频率范围</w:t>
                  </w:r>
                  <w:r>
                    <w:rPr>
                      <w:rFonts w:ascii="仿宋_GB2312" w:hAnsi="仿宋_GB2312" w:cs="仿宋_GB2312" w:eastAsia="仿宋_GB2312"/>
                      <w:sz w:val="21"/>
                      <w:color w:val="000000"/>
                    </w:rPr>
                    <w:t>920～925MHz，跳频250KHz；支持协议：EPC GEN2/ ISO 18000-6C；接口模式：USB。</w:t>
                  </w:r>
                </w:p>
                <w:p>
                  <w:pPr>
                    <w:pStyle w:val="null3"/>
                    <w:jc w:val="left"/>
                  </w:pPr>
                  <w:r>
                    <w:rPr>
                      <w:rFonts w:ascii="仿宋_GB2312" w:hAnsi="仿宋_GB2312" w:cs="仿宋_GB2312" w:eastAsia="仿宋_GB2312"/>
                      <w:sz w:val="21"/>
                      <w:color w:val="000000"/>
                    </w:rPr>
                    <w:t>高频读写器（</w:t>
                  </w:r>
                  <w:r>
                    <w:rPr>
                      <w:rFonts w:ascii="仿宋_GB2312" w:hAnsi="仿宋_GB2312" w:cs="仿宋_GB2312" w:eastAsia="仿宋_GB2312"/>
                      <w:sz w:val="21"/>
                      <w:color w:val="000000"/>
                    </w:rPr>
                    <w:t>1台）</w:t>
                  </w:r>
                </w:p>
                <w:p>
                  <w:pPr>
                    <w:pStyle w:val="null3"/>
                    <w:jc w:val="left"/>
                  </w:pPr>
                  <w:r>
                    <w:rPr>
                      <w:rFonts w:ascii="仿宋_GB2312" w:hAnsi="仿宋_GB2312" w:cs="仿宋_GB2312" w:eastAsia="仿宋_GB2312"/>
                      <w:sz w:val="21"/>
                      <w:color w:val="000000"/>
                    </w:rPr>
                    <w:t>支持符合</w:t>
                  </w:r>
                  <w:r>
                    <w:rPr>
                      <w:rFonts w:ascii="仿宋_GB2312" w:hAnsi="仿宋_GB2312" w:cs="仿宋_GB2312" w:eastAsia="仿宋_GB2312"/>
                      <w:sz w:val="21"/>
                      <w:color w:val="000000"/>
                    </w:rPr>
                    <w:t>ISO14443TypeA/B的非接触卡；可给卡提供电流：0～130mA；与PC通讯类型：USB接口。</w:t>
                  </w:r>
                </w:p>
                <w:p>
                  <w:pPr>
                    <w:pStyle w:val="null3"/>
                    <w:jc w:val="left"/>
                  </w:pPr>
                  <w:r>
                    <w:rPr>
                      <w:rFonts w:ascii="仿宋_GB2312" w:hAnsi="仿宋_GB2312" w:cs="仿宋_GB2312" w:eastAsia="仿宋_GB2312"/>
                      <w:sz w:val="21"/>
                      <w:color w:val="000000"/>
                    </w:rPr>
                    <w:t>（四）二维码扫描枪（</w:t>
                  </w:r>
                  <w:r>
                    <w:rPr>
                      <w:rFonts w:ascii="仿宋_GB2312" w:hAnsi="仿宋_GB2312" w:cs="仿宋_GB2312" w:eastAsia="仿宋_GB2312"/>
                      <w:sz w:val="21"/>
                      <w:color w:val="000000"/>
                    </w:rPr>
                    <w:t>1台）</w:t>
                  </w:r>
                </w:p>
                <w:p>
                  <w:pPr>
                    <w:pStyle w:val="null3"/>
                    <w:jc w:val="left"/>
                  </w:pPr>
                  <w:r>
                    <w:rPr>
                      <w:rFonts w:ascii="仿宋_GB2312" w:hAnsi="仿宋_GB2312" w:cs="仿宋_GB2312" w:eastAsia="仿宋_GB2312"/>
                      <w:sz w:val="21"/>
                      <w:color w:val="000000"/>
                    </w:rPr>
                    <w:t>识读码制：应至少支持</w:t>
                  </w:r>
                  <w:r>
                    <w:rPr>
                      <w:rFonts w:ascii="仿宋_GB2312" w:hAnsi="仿宋_GB2312" w:cs="仿宋_GB2312" w:eastAsia="仿宋_GB2312"/>
                      <w:sz w:val="21"/>
                      <w:color w:val="000000"/>
                    </w:rPr>
                    <w:t>PDF 417，QR Code，Data Matrix码制；通讯接口：USB。</w:t>
                  </w:r>
                </w:p>
                <w:p>
                  <w:pPr>
                    <w:pStyle w:val="null3"/>
                    <w:jc w:val="left"/>
                  </w:pPr>
                  <w:r>
                    <w:rPr>
                      <w:rFonts w:ascii="仿宋_GB2312" w:hAnsi="仿宋_GB2312" w:cs="仿宋_GB2312" w:eastAsia="仿宋_GB2312"/>
                      <w:sz w:val="21"/>
                      <w:color w:val="000000"/>
                    </w:rPr>
                    <w:t>（五）单片机（</w:t>
                  </w:r>
                  <w:r>
                    <w:rPr>
                      <w:rFonts w:ascii="仿宋_GB2312" w:hAnsi="仿宋_GB2312" w:cs="仿宋_GB2312" w:eastAsia="仿宋_GB2312"/>
                      <w:sz w:val="21"/>
                      <w:color w:val="000000"/>
                    </w:rPr>
                    <w:t>1套）</w:t>
                  </w:r>
                </w:p>
                <w:p>
                  <w:pPr>
                    <w:pStyle w:val="null3"/>
                    <w:jc w:val="left"/>
                  </w:pPr>
                  <w:r>
                    <w:rPr>
                      <w:rFonts w:ascii="仿宋_GB2312" w:hAnsi="仿宋_GB2312" w:cs="仿宋_GB2312" w:eastAsia="仿宋_GB2312"/>
                      <w:sz w:val="21"/>
                      <w:color w:val="000000"/>
                    </w:rPr>
                    <w:t>数字</w:t>
                  </w:r>
                  <w:r>
                    <w:rPr>
                      <w:rFonts w:ascii="仿宋_GB2312" w:hAnsi="仿宋_GB2312" w:cs="仿宋_GB2312" w:eastAsia="仿宋_GB2312"/>
                      <w:sz w:val="21"/>
                      <w:color w:val="000000"/>
                    </w:rPr>
                    <w:t>I/O端口:≥14个；模拟输入引脚: ≥6个。</w:t>
                  </w:r>
                </w:p>
                <w:p>
                  <w:pPr>
                    <w:pStyle w:val="null3"/>
                    <w:jc w:val="left"/>
                  </w:pPr>
                  <w:r>
                    <w:rPr>
                      <w:rFonts w:ascii="仿宋_GB2312" w:hAnsi="仿宋_GB2312" w:cs="仿宋_GB2312" w:eastAsia="仿宋_GB2312"/>
                      <w:sz w:val="21"/>
                      <w:color w:val="000000"/>
                    </w:rPr>
                    <w:t>（六）远程控制器（</w:t>
                  </w:r>
                  <w:r>
                    <w:rPr>
                      <w:rFonts w:ascii="仿宋_GB2312" w:hAnsi="仿宋_GB2312" w:cs="仿宋_GB2312" w:eastAsia="仿宋_GB2312"/>
                      <w:sz w:val="21"/>
                      <w:color w:val="000000"/>
                    </w:rPr>
                    <w:t>1台）</w:t>
                  </w:r>
                </w:p>
                <w:p>
                  <w:pPr>
                    <w:pStyle w:val="null3"/>
                    <w:jc w:val="left"/>
                  </w:pPr>
                  <w:r>
                    <w:rPr>
                      <w:rFonts w:ascii="仿宋_GB2312" w:hAnsi="仿宋_GB2312" w:cs="仿宋_GB2312" w:eastAsia="仿宋_GB2312"/>
                      <w:sz w:val="21"/>
                      <w:color w:val="000000"/>
                    </w:rPr>
                    <w:t>支持</w:t>
                  </w:r>
                  <w:r>
                    <w:rPr>
                      <w:rFonts w:ascii="仿宋_GB2312" w:hAnsi="仿宋_GB2312" w:cs="仿宋_GB2312" w:eastAsia="仿宋_GB2312"/>
                      <w:sz w:val="21"/>
                      <w:color w:val="000000"/>
                    </w:rPr>
                    <w:t>2.4GHz WiFi无线通信；支持RS485通讯接口；支持标准Modbus RTU/TCP协议；至少具备2路模拟量输入；至少具备2路数字量输入；至少具备2路继电器输出。</w:t>
                  </w:r>
                </w:p>
                <w:p>
                  <w:pPr>
                    <w:pStyle w:val="null3"/>
                    <w:jc w:val="left"/>
                  </w:pPr>
                  <w:r>
                    <w:rPr>
                      <w:rFonts w:ascii="仿宋_GB2312" w:hAnsi="仿宋_GB2312" w:cs="仿宋_GB2312" w:eastAsia="仿宋_GB2312"/>
                      <w:sz w:val="21"/>
                      <w:color w:val="000000"/>
                    </w:rPr>
                    <w:t>（七）智能终端（</w:t>
                  </w:r>
                  <w:r>
                    <w:rPr>
                      <w:rFonts w:ascii="仿宋_GB2312" w:hAnsi="仿宋_GB2312" w:cs="仿宋_GB2312" w:eastAsia="仿宋_GB2312"/>
                      <w:sz w:val="21"/>
                      <w:color w:val="000000"/>
                    </w:rPr>
                    <w:t>1台）</w:t>
                  </w:r>
                </w:p>
                <w:p>
                  <w:pPr>
                    <w:pStyle w:val="null3"/>
                    <w:jc w:val="left"/>
                  </w:pPr>
                  <w:r>
                    <w:rPr>
                      <w:rFonts w:ascii="仿宋_GB2312" w:hAnsi="仿宋_GB2312" w:cs="仿宋_GB2312" w:eastAsia="仿宋_GB2312"/>
                      <w:sz w:val="21"/>
                      <w:color w:val="000000"/>
                    </w:rPr>
                    <w:t>内存：不小于</w:t>
                  </w:r>
                  <w:r>
                    <w:rPr>
                      <w:rFonts w:ascii="仿宋_GB2312" w:hAnsi="仿宋_GB2312" w:cs="仿宋_GB2312" w:eastAsia="仿宋_GB2312"/>
                      <w:sz w:val="21"/>
                      <w:color w:val="000000"/>
                    </w:rPr>
                    <w:t>2G；存储器：不小于16GB存储内存；多通道数据传输，至少支持WIFI、蓝牙等数据传输方式。</w:t>
                  </w:r>
                </w:p>
                <w:p>
                  <w:pPr>
                    <w:pStyle w:val="null3"/>
                    <w:jc w:val="left"/>
                  </w:pPr>
                  <w:r>
                    <w:rPr>
                      <w:rFonts w:ascii="仿宋_GB2312" w:hAnsi="仿宋_GB2312" w:cs="仿宋_GB2312" w:eastAsia="仿宋_GB2312"/>
                      <w:sz w:val="21"/>
                      <w:color w:val="000000"/>
                    </w:rPr>
                    <w:t>三、传感及执行控制套件</w:t>
                  </w:r>
                </w:p>
                <w:p>
                  <w:pPr>
                    <w:pStyle w:val="null3"/>
                    <w:jc w:val="left"/>
                  </w:pPr>
                  <w:r>
                    <w:rPr>
                      <w:rFonts w:ascii="仿宋_GB2312" w:hAnsi="仿宋_GB2312" w:cs="仿宋_GB2312" w:eastAsia="仿宋_GB2312"/>
                      <w:sz w:val="21"/>
                      <w:color w:val="000000"/>
                    </w:rPr>
                    <w:t>（一）光照度变送器（</w:t>
                  </w:r>
                  <w:r>
                    <w:rPr>
                      <w:rFonts w:ascii="仿宋_GB2312" w:hAnsi="仿宋_GB2312" w:cs="仿宋_GB2312" w:eastAsia="仿宋_GB2312"/>
                      <w:sz w:val="21"/>
                      <w:color w:val="000000"/>
                    </w:rPr>
                    <w:t>1个）</w:t>
                  </w:r>
                </w:p>
                <w:p>
                  <w:pPr>
                    <w:pStyle w:val="null3"/>
                    <w:jc w:val="left"/>
                  </w:pPr>
                  <w:r>
                    <w:rPr>
                      <w:rFonts w:ascii="仿宋_GB2312" w:hAnsi="仿宋_GB2312" w:cs="仿宋_GB2312" w:eastAsia="仿宋_GB2312"/>
                      <w:sz w:val="21"/>
                      <w:color w:val="000000"/>
                    </w:rPr>
                    <w:t>测量范围：不小于</w:t>
                  </w:r>
                  <w:r>
                    <w:rPr>
                      <w:rFonts w:ascii="仿宋_GB2312" w:hAnsi="仿宋_GB2312" w:cs="仿宋_GB2312" w:eastAsia="仿宋_GB2312"/>
                      <w:sz w:val="21"/>
                      <w:color w:val="000000"/>
                    </w:rPr>
                    <w:t>0～200000Lux；响应时间：≤1 秒；输出方式：RS485输出。</w:t>
                  </w:r>
                </w:p>
                <w:p>
                  <w:pPr>
                    <w:pStyle w:val="null3"/>
                    <w:jc w:val="left"/>
                  </w:pPr>
                  <w:r>
                    <w:rPr>
                      <w:rFonts w:ascii="仿宋_GB2312" w:hAnsi="仿宋_GB2312" w:cs="仿宋_GB2312" w:eastAsia="仿宋_GB2312"/>
                      <w:sz w:val="21"/>
                      <w:color w:val="000000"/>
                    </w:rPr>
                    <w:t>（二）光照度传感器（</w:t>
                  </w:r>
                  <w:r>
                    <w:rPr>
                      <w:rFonts w:ascii="仿宋_GB2312" w:hAnsi="仿宋_GB2312" w:cs="仿宋_GB2312" w:eastAsia="仿宋_GB2312"/>
                      <w:sz w:val="21"/>
                      <w:color w:val="000000"/>
                    </w:rPr>
                    <w:t>1个）</w:t>
                  </w:r>
                </w:p>
                <w:p>
                  <w:pPr>
                    <w:pStyle w:val="null3"/>
                    <w:jc w:val="left"/>
                  </w:pPr>
                  <w:r>
                    <w:rPr>
                      <w:rFonts w:ascii="仿宋_GB2312" w:hAnsi="仿宋_GB2312" w:cs="仿宋_GB2312" w:eastAsia="仿宋_GB2312"/>
                      <w:sz w:val="21"/>
                      <w:color w:val="000000"/>
                    </w:rPr>
                    <w:t>光照强度量程：</w:t>
                  </w:r>
                  <w:r>
                    <w:rPr>
                      <w:rFonts w:ascii="仿宋_GB2312" w:hAnsi="仿宋_GB2312" w:cs="仿宋_GB2312" w:eastAsia="仿宋_GB2312"/>
                      <w:sz w:val="21"/>
                      <w:color w:val="000000"/>
                    </w:rPr>
                    <w:t>0～2万Lux；响应时间：≤0.1s；输出方式：DC 0～10V。</w:t>
                  </w:r>
                </w:p>
                <w:p>
                  <w:pPr>
                    <w:pStyle w:val="null3"/>
                    <w:jc w:val="left"/>
                  </w:pPr>
                  <w:r>
                    <w:rPr>
                      <w:rFonts w:ascii="仿宋_GB2312" w:hAnsi="仿宋_GB2312" w:cs="仿宋_GB2312" w:eastAsia="仿宋_GB2312"/>
                      <w:sz w:val="21"/>
                      <w:color w:val="000000"/>
                    </w:rPr>
                    <w:t>（三）二氧化碳变送器（</w:t>
                  </w:r>
                  <w:r>
                    <w:rPr>
                      <w:rFonts w:ascii="仿宋_GB2312" w:hAnsi="仿宋_GB2312" w:cs="仿宋_GB2312" w:eastAsia="仿宋_GB2312"/>
                      <w:sz w:val="21"/>
                      <w:color w:val="000000"/>
                    </w:rPr>
                    <w:t>1个）</w:t>
                  </w:r>
                </w:p>
                <w:p>
                  <w:pPr>
                    <w:pStyle w:val="null3"/>
                    <w:jc w:val="left"/>
                  </w:pPr>
                  <w:r>
                    <w:rPr>
                      <w:rFonts w:ascii="仿宋_GB2312" w:hAnsi="仿宋_GB2312" w:cs="仿宋_GB2312" w:eastAsia="仿宋_GB2312"/>
                      <w:sz w:val="21"/>
                      <w:color w:val="000000"/>
                    </w:rPr>
                    <w:t>测量范围：不小于</w:t>
                  </w:r>
                  <w:r>
                    <w:rPr>
                      <w:rFonts w:ascii="仿宋_GB2312" w:hAnsi="仿宋_GB2312" w:cs="仿宋_GB2312" w:eastAsia="仿宋_GB2312"/>
                      <w:sz w:val="21"/>
                      <w:color w:val="000000"/>
                    </w:rPr>
                    <w:t>0～5000ppm；输出方式：RS485输出；响应时间：≤90s。</w:t>
                  </w:r>
                </w:p>
                <w:p>
                  <w:pPr>
                    <w:pStyle w:val="null3"/>
                    <w:jc w:val="left"/>
                  </w:pPr>
                  <w:r>
                    <w:rPr>
                      <w:rFonts w:ascii="仿宋_GB2312" w:hAnsi="仿宋_GB2312" w:cs="仿宋_GB2312" w:eastAsia="仿宋_GB2312"/>
                      <w:sz w:val="21"/>
                      <w:color w:val="000000"/>
                    </w:rPr>
                    <w:t>（四）温湿度变送器（</w:t>
                  </w:r>
                  <w:r>
                    <w:rPr>
                      <w:rFonts w:ascii="仿宋_GB2312" w:hAnsi="仿宋_GB2312" w:cs="仿宋_GB2312" w:eastAsia="仿宋_GB2312"/>
                      <w:sz w:val="21"/>
                      <w:color w:val="000000"/>
                    </w:rPr>
                    <w:t>1个）</w:t>
                  </w:r>
                </w:p>
                <w:p>
                  <w:pPr>
                    <w:pStyle w:val="null3"/>
                    <w:jc w:val="left"/>
                  </w:pPr>
                  <w:r>
                    <w:rPr>
                      <w:rFonts w:ascii="仿宋_GB2312" w:hAnsi="仿宋_GB2312" w:cs="仿宋_GB2312" w:eastAsia="仿宋_GB2312"/>
                      <w:sz w:val="21"/>
                      <w:color w:val="000000"/>
                    </w:rPr>
                    <w:t>温度范围：不小于</w:t>
                  </w:r>
                  <w:r>
                    <w:rPr>
                      <w:rFonts w:ascii="仿宋_GB2312" w:hAnsi="仿宋_GB2312" w:cs="仿宋_GB2312" w:eastAsia="仿宋_GB2312"/>
                      <w:sz w:val="21"/>
                      <w:color w:val="000000"/>
                    </w:rPr>
                    <w:t>-40℃～80℃；湿度范围：不小于0～100%RH；输出信号：RS485输出。</w:t>
                  </w:r>
                </w:p>
                <w:p>
                  <w:pPr>
                    <w:pStyle w:val="null3"/>
                    <w:jc w:val="left"/>
                  </w:pPr>
                  <w:r>
                    <w:rPr>
                      <w:rFonts w:ascii="仿宋_GB2312" w:hAnsi="仿宋_GB2312" w:cs="仿宋_GB2312" w:eastAsia="仿宋_GB2312"/>
                      <w:sz w:val="21"/>
                      <w:color w:val="000000"/>
                    </w:rPr>
                    <w:t>（五）温湿度传感器模块（</w:t>
                  </w:r>
                  <w:r>
                    <w:rPr>
                      <w:rFonts w:ascii="仿宋_GB2312" w:hAnsi="仿宋_GB2312" w:cs="仿宋_GB2312" w:eastAsia="仿宋_GB2312"/>
                      <w:sz w:val="21"/>
                      <w:color w:val="000000"/>
                    </w:rPr>
                    <w:t>1个）</w:t>
                  </w:r>
                </w:p>
                <w:p>
                  <w:pPr>
                    <w:pStyle w:val="null3"/>
                    <w:jc w:val="left"/>
                  </w:pPr>
                  <w:r>
                    <w:rPr>
                      <w:rFonts w:ascii="仿宋_GB2312" w:hAnsi="仿宋_GB2312" w:cs="仿宋_GB2312" w:eastAsia="仿宋_GB2312"/>
                      <w:sz w:val="21"/>
                      <w:color w:val="000000"/>
                    </w:rPr>
                    <w:t>湿度测量范围：不小于</w:t>
                  </w:r>
                  <w:r>
                    <w:rPr>
                      <w:rFonts w:ascii="仿宋_GB2312" w:hAnsi="仿宋_GB2312" w:cs="仿宋_GB2312" w:eastAsia="仿宋_GB2312"/>
                      <w:sz w:val="21"/>
                      <w:color w:val="000000"/>
                    </w:rPr>
                    <w:t>20%～95%；温度测量范围：不小于0℃～ 50℃；输出形式：数字信号输出。</w:t>
                  </w:r>
                </w:p>
                <w:p>
                  <w:pPr>
                    <w:pStyle w:val="null3"/>
                    <w:jc w:val="left"/>
                  </w:pPr>
                  <w:r>
                    <w:rPr>
                      <w:rFonts w:ascii="仿宋_GB2312" w:hAnsi="仿宋_GB2312" w:cs="仿宋_GB2312" w:eastAsia="仿宋_GB2312"/>
                      <w:sz w:val="21"/>
                      <w:color w:val="000000"/>
                    </w:rPr>
                    <w:t>（六）超声波传感器（</w:t>
                  </w:r>
                  <w:r>
                    <w:rPr>
                      <w:rFonts w:ascii="仿宋_GB2312" w:hAnsi="仿宋_GB2312" w:cs="仿宋_GB2312" w:eastAsia="仿宋_GB2312"/>
                      <w:sz w:val="21"/>
                      <w:color w:val="000000"/>
                    </w:rPr>
                    <w:t>1个）</w:t>
                  </w:r>
                </w:p>
                <w:p>
                  <w:pPr>
                    <w:pStyle w:val="null3"/>
                    <w:jc w:val="left"/>
                  </w:pPr>
                  <w:r>
                    <w:rPr>
                      <w:rFonts w:ascii="仿宋_GB2312" w:hAnsi="仿宋_GB2312" w:cs="仿宋_GB2312" w:eastAsia="仿宋_GB2312"/>
                      <w:sz w:val="21"/>
                      <w:color w:val="000000"/>
                    </w:rPr>
                    <w:t>平面物体量程：不小于范围</w:t>
                  </w:r>
                  <w:r>
                    <w:rPr>
                      <w:rFonts w:ascii="仿宋_GB2312" w:hAnsi="仿宋_GB2312" w:cs="仿宋_GB2312" w:eastAsia="仿宋_GB2312"/>
                      <w:sz w:val="21"/>
                      <w:color w:val="000000"/>
                    </w:rPr>
                    <w:t>5～400cm；输出方式：RS485。</w:t>
                  </w:r>
                </w:p>
                <w:p>
                  <w:pPr>
                    <w:pStyle w:val="null3"/>
                    <w:jc w:val="left"/>
                  </w:pPr>
                  <w:r>
                    <w:rPr>
                      <w:rFonts w:ascii="仿宋_GB2312" w:hAnsi="仿宋_GB2312" w:cs="仿宋_GB2312" w:eastAsia="仿宋_GB2312"/>
                      <w:sz w:val="21"/>
                      <w:color w:val="000000"/>
                    </w:rPr>
                    <w:t>（七）烟雾探测器（</w:t>
                  </w:r>
                  <w:r>
                    <w:rPr>
                      <w:rFonts w:ascii="仿宋_GB2312" w:hAnsi="仿宋_GB2312" w:cs="仿宋_GB2312" w:eastAsia="仿宋_GB2312"/>
                      <w:sz w:val="21"/>
                      <w:color w:val="000000"/>
                    </w:rPr>
                    <w:t>1个）</w:t>
                  </w:r>
                </w:p>
                <w:p>
                  <w:pPr>
                    <w:pStyle w:val="null3"/>
                    <w:jc w:val="left"/>
                  </w:pPr>
                  <w:r>
                    <w:rPr>
                      <w:rFonts w:ascii="仿宋_GB2312" w:hAnsi="仿宋_GB2312" w:cs="仿宋_GB2312" w:eastAsia="仿宋_GB2312"/>
                      <w:sz w:val="21"/>
                      <w:color w:val="000000"/>
                    </w:rPr>
                    <w:t>报警声音：</w:t>
                  </w:r>
                  <w:r>
                    <w:rPr>
                      <w:rFonts w:ascii="仿宋_GB2312" w:hAnsi="仿宋_GB2312" w:cs="仿宋_GB2312" w:eastAsia="仿宋_GB2312"/>
                      <w:sz w:val="21"/>
                      <w:color w:val="000000"/>
                    </w:rPr>
                    <w:t>≥85dB；支持继电器无源触点输出；支持声光报警。</w:t>
                  </w:r>
                </w:p>
                <w:p>
                  <w:pPr>
                    <w:pStyle w:val="null3"/>
                    <w:jc w:val="left"/>
                  </w:pPr>
                  <w:r>
                    <w:rPr>
                      <w:rFonts w:ascii="仿宋_GB2312" w:hAnsi="仿宋_GB2312" w:cs="仿宋_GB2312" w:eastAsia="仿宋_GB2312"/>
                      <w:sz w:val="21"/>
                      <w:color w:val="000000"/>
                    </w:rPr>
                    <w:t>（八）时钟数码管（</w:t>
                  </w:r>
                  <w:r>
                    <w:rPr>
                      <w:rFonts w:ascii="仿宋_GB2312" w:hAnsi="仿宋_GB2312" w:cs="仿宋_GB2312" w:eastAsia="仿宋_GB2312"/>
                      <w:sz w:val="21"/>
                      <w:color w:val="000000"/>
                    </w:rPr>
                    <w:t>1个）</w:t>
                  </w:r>
                </w:p>
                <w:p>
                  <w:pPr>
                    <w:pStyle w:val="null3"/>
                    <w:jc w:val="left"/>
                  </w:pPr>
                  <w:r>
                    <w:rPr>
                      <w:rFonts w:ascii="仿宋_GB2312" w:hAnsi="仿宋_GB2312" w:cs="仿宋_GB2312" w:eastAsia="仿宋_GB2312"/>
                      <w:sz w:val="21"/>
                      <w:color w:val="000000"/>
                    </w:rPr>
                    <w:t>屏幕尺寸：不小于</w:t>
                  </w:r>
                  <w:r>
                    <w:rPr>
                      <w:rFonts w:ascii="仿宋_GB2312" w:hAnsi="仿宋_GB2312" w:cs="仿宋_GB2312" w:eastAsia="仿宋_GB2312"/>
                      <w:sz w:val="21"/>
                      <w:color w:val="000000"/>
                    </w:rPr>
                    <w:t>0.56英寸；字位数：4位；极性：共阳性。</w:t>
                  </w:r>
                </w:p>
                <w:p>
                  <w:pPr>
                    <w:pStyle w:val="null3"/>
                    <w:jc w:val="left"/>
                  </w:pPr>
                  <w:r>
                    <w:rPr>
                      <w:rFonts w:ascii="仿宋_GB2312" w:hAnsi="仿宋_GB2312" w:cs="仿宋_GB2312" w:eastAsia="仿宋_GB2312"/>
                      <w:sz w:val="21"/>
                      <w:color w:val="000000"/>
                    </w:rPr>
                    <w:t>（九）风扇（</w:t>
                  </w:r>
                  <w:r>
                    <w:rPr>
                      <w:rFonts w:ascii="仿宋_GB2312" w:hAnsi="仿宋_GB2312" w:cs="仿宋_GB2312" w:eastAsia="仿宋_GB2312"/>
                      <w:sz w:val="21"/>
                      <w:color w:val="000000"/>
                    </w:rPr>
                    <w:t>1个）</w:t>
                  </w:r>
                </w:p>
                <w:p>
                  <w:pPr>
                    <w:pStyle w:val="null3"/>
                    <w:jc w:val="left"/>
                  </w:pPr>
                  <w:r>
                    <w:rPr>
                      <w:rFonts w:ascii="仿宋_GB2312" w:hAnsi="仿宋_GB2312" w:cs="仿宋_GB2312" w:eastAsia="仿宋_GB2312"/>
                      <w:sz w:val="21"/>
                      <w:color w:val="000000"/>
                    </w:rPr>
                    <w:t>转速不低于</w:t>
                  </w:r>
                  <w:r>
                    <w:rPr>
                      <w:rFonts w:ascii="仿宋_GB2312" w:hAnsi="仿宋_GB2312" w:cs="仿宋_GB2312" w:eastAsia="仿宋_GB2312"/>
                      <w:sz w:val="21"/>
                      <w:color w:val="000000"/>
                    </w:rPr>
                    <w:t>3000RPM；尺寸：不大于80*80*25mm。</w:t>
                  </w:r>
                </w:p>
                <w:p>
                  <w:pPr>
                    <w:pStyle w:val="null3"/>
                    <w:jc w:val="left"/>
                  </w:pPr>
                  <w:r>
                    <w:rPr>
                      <w:rFonts w:ascii="仿宋_GB2312" w:hAnsi="仿宋_GB2312" w:cs="仿宋_GB2312" w:eastAsia="仿宋_GB2312"/>
                      <w:sz w:val="21"/>
                      <w:color w:val="000000"/>
                    </w:rPr>
                    <w:t>（十）警示灯（</w:t>
                  </w:r>
                  <w:r>
                    <w:rPr>
                      <w:rFonts w:ascii="仿宋_GB2312" w:hAnsi="仿宋_GB2312" w:cs="仿宋_GB2312" w:eastAsia="仿宋_GB2312"/>
                      <w:sz w:val="21"/>
                      <w:color w:val="000000"/>
                    </w:rPr>
                    <w:t>1个）</w:t>
                  </w:r>
                </w:p>
                <w:p>
                  <w:pPr>
                    <w:pStyle w:val="null3"/>
                    <w:jc w:val="left"/>
                  </w:pPr>
                  <w:r>
                    <w:rPr>
                      <w:rFonts w:ascii="仿宋_GB2312" w:hAnsi="仿宋_GB2312" w:cs="仿宋_GB2312" w:eastAsia="仿宋_GB2312"/>
                      <w:sz w:val="21"/>
                      <w:color w:val="000000"/>
                    </w:rPr>
                    <w:t>电流：</w:t>
                  </w:r>
                  <w:r>
                    <w:rPr>
                      <w:rFonts w:ascii="仿宋_GB2312" w:hAnsi="仿宋_GB2312" w:cs="仿宋_GB2312" w:eastAsia="仿宋_GB2312"/>
                      <w:sz w:val="21"/>
                      <w:color w:val="000000"/>
                    </w:rPr>
                    <w:t>≤0.1A；光源类型：LED。</w:t>
                  </w:r>
                </w:p>
                <w:p>
                  <w:pPr>
                    <w:pStyle w:val="null3"/>
                    <w:jc w:val="left"/>
                  </w:pPr>
                  <w:r>
                    <w:rPr>
                      <w:rFonts w:ascii="仿宋_GB2312" w:hAnsi="仿宋_GB2312" w:cs="仿宋_GB2312" w:eastAsia="仿宋_GB2312"/>
                      <w:sz w:val="21"/>
                      <w:color w:val="000000"/>
                    </w:rPr>
                    <w:t>（十一）定向拾音器（</w:t>
                  </w:r>
                  <w:r>
                    <w:rPr>
                      <w:rFonts w:ascii="仿宋_GB2312" w:hAnsi="仿宋_GB2312" w:cs="仿宋_GB2312" w:eastAsia="仿宋_GB2312"/>
                      <w:sz w:val="21"/>
                      <w:color w:val="000000"/>
                    </w:rPr>
                    <w:t>1个）</w:t>
                  </w:r>
                </w:p>
                <w:p>
                  <w:pPr>
                    <w:pStyle w:val="null3"/>
                    <w:jc w:val="left"/>
                  </w:pPr>
                  <w:r>
                    <w:rPr>
                      <w:rFonts w:ascii="仿宋_GB2312" w:hAnsi="仿宋_GB2312" w:cs="仿宋_GB2312" w:eastAsia="仿宋_GB2312"/>
                      <w:sz w:val="21"/>
                      <w:color w:val="000000"/>
                    </w:rPr>
                    <w:t>监听范围：不小于</w:t>
                  </w:r>
                  <w:r>
                    <w:rPr>
                      <w:rFonts w:ascii="仿宋_GB2312" w:hAnsi="仿宋_GB2312" w:cs="仿宋_GB2312" w:eastAsia="仿宋_GB2312"/>
                      <w:sz w:val="21"/>
                      <w:color w:val="000000"/>
                    </w:rPr>
                    <w:t>2～10平方；频率范围：不小于150Hz～12kHz（90dB声压、A加权）。</w:t>
                  </w:r>
                </w:p>
                <w:p>
                  <w:pPr>
                    <w:pStyle w:val="null3"/>
                    <w:jc w:val="left"/>
                  </w:pPr>
                  <w:r>
                    <w:rPr>
                      <w:rFonts w:ascii="仿宋_GB2312" w:hAnsi="仿宋_GB2312" w:cs="仿宋_GB2312" w:eastAsia="仿宋_GB2312"/>
                      <w:sz w:val="21"/>
                      <w:color w:val="000000"/>
                    </w:rPr>
                    <w:t>（十二）全向拾音器（</w:t>
                  </w:r>
                  <w:r>
                    <w:rPr>
                      <w:rFonts w:ascii="仿宋_GB2312" w:hAnsi="仿宋_GB2312" w:cs="仿宋_GB2312" w:eastAsia="仿宋_GB2312"/>
                      <w:sz w:val="21"/>
                      <w:color w:val="000000"/>
                    </w:rPr>
                    <w:t>1个）</w:t>
                  </w:r>
                </w:p>
                <w:p>
                  <w:pPr>
                    <w:pStyle w:val="null3"/>
                    <w:jc w:val="left"/>
                  </w:pPr>
                  <w:r>
                    <w:rPr>
                      <w:rFonts w:ascii="仿宋_GB2312" w:hAnsi="仿宋_GB2312" w:cs="仿宋_GB2312" w:eastAsia="仿宋_GB2312"/>
                      <w:sz w:val="21"/>
                      <w:color w:val="000000"/>
                    </w:rPr>
                    <w:t>最大音频传输距离：</w:t>
                  </w:r>
                  <w:r>
                    <w:rPr>
                      <w:rFonts w:ascii="仿宋_GB2312" w:hAnsi="仿宋_GB2312" w:cs="仿宋_GB2312" w:eastAsia="仿宋_GB2312"/>
                      <w:sz w:val="21"/>
                      <w:color w:val="000000"/>
                    </w:rPr>
                    <w:t>≥200m；指向特性全指向性。</w:t>
                  </w:r>
                </w:p>
                <w:p>
                  <w:pPr>
                    <w:pStyle w:val="null3"/>
                    <w:jc w:val="left"/>
                  </w:pPr>
                  <w:r>
                    <w:rPr>
                      <w:rFonts w:ascii="仿宋_GB2312" w:hAnsi="仿宋_GB2312" w:cs="仿宋_GB2312" w:eastAsia="仿宋_GB2312"/>
                      <w:sz w:val="21"/>
                      <w:color w:val="000000"/>
                    </w:rPr>
                    <w:t>（十三）门磁开关（</w:t>
                  </w:r>
                  <w:r>
                    <w:rPr>
                      <w:rFonts w:ascii="仿宋_GB2312" w:hAnsi="仿宋_GB2312" w:cs="仿宋_GB2312" w:eastAsia="仿宋_GB2312"/>
                      <w:sz w:val="21"/>
                      <w:color w:val="000000"/>
                    </w:rPr>
                    <w:t>1个）</w:t>
                  </w:r>
                </w:p>
                <w:p>
                  <w:pPr>
                    <w:pStyle w:val="null3"/>
                    <w:jc w:val="left"/>
                  </w:pPr>
                  <w:r>
                    <w:rPr>
                      <w:rFonts w:ascii="仿宋_GB2312" w:hAnsi="仿宋_GB2312" w:cs="仿宋_GB2312" w:eastAsia="仿宋_GB2312"/>
                      <w:sz w:val="21"/>
                      <w:color w:val="000000"/>
                    </w:rPr>
                    <w:t>类型</w:t>
                  </w:r>
                  <w:r>
                    <w:rPr>
                      <w:rFonts w:ascii="仿宋_GB2312" w:hAnsi="仿宋_GB2312" w:cs="仿宋_GB2312" w:eastAsia="仿宋_GB2312"/>
                      <w:sz w:val="21"/>
                      <w:color w:val="000000"/>
                    </w:rPr>
                    <w:t>:NC-常闭型；电流/电压/功率:不大于0.1A/100VDC/3W。</w:t>
                  </w:r>
                </w:p>
                <w:p>
                  <w:pPr>
                    <w:pStyle w:val="null3"/>
                    <w:jc w:val="left"/>
                  </w:pPr>
                  <w:r>
                    <w:rPr>
                      <w:rFonts w:ascii="仿宋_GB2312" w:hAnsi="仿宋_GB2312" w:cs="仿宋_GB2312" w:eastAsia="仿宋_GB2312"/>
                      <w:sz w:val="21"/>
                      <w:color w:val="000000"/>
                    </w:rPr>
                    <w:t>（十四）电磁阀（</w:t>
                  </w:r>
                  <w:r>
                    <w:rPr>
                      <w:rFonts w:ascii="仿宋_GB2312" w:hAnsi="仿宋_GB2312" w:cs="仿宋_GB2312" w:eastAsia="仿宋_GB2312"/>
                      <w:sz w:val="21"/>
                      <w:color w:val="000000"/>
                    </w:rPr>
                    <w:t>1个）</w:t>
                  </w:r>
                </w:p>
                <w:p>
                  <w:pPr>
                    <w:pStyle w:val="null3"/>
                    <w:jc w:val="left"/>
                  </w:pPr>
                  <w:r>
                    <w:rPr>
                      <w:rFonts w:ascii="仿宋_GB2312" w:hAnsi="仿宋_GB2312" w:cs="仿宋_GB2312" w:eastAsia="仿宋_GB2312"/>
                      <w:sz w:val="21"/>
                      <w:color w:val="000000"/>
                    </w:rPr>
                    <w:t>螺纹直径</w:t>
                  </w:r>
                  <w:r>
                    <w:rPr>
                      <w:rFonts w:ascii="仿宋_GB2312" w:hAnsi="仿宋_GB2312" w:cs="仿宋_GB2312" w:eastAsia="仿宋_GB2312"/>
                      <w:sz w:val="21"/>
                      <w:color w:val="000000"/>
                    </w:rPr>
                    <w:t>≥12mm；接管口径≥2分；工作压力：0～1Mpa。</w:t>
                  </w:r>
                </w:p>
                <w:p>
                  <w:pPr>
                    <w:pStyle w:val="null3"/>
                    <w:jc w:val="left"/>
                  </w:pPr>
                  <w:r>
                    <w:rPr>
                      <w:rFonts w:ascii="仿宋_GB2312" w:hAnsi="仿宋_GB2312" w:cs="仿宋_GB2312" w:eastAsia="仿宋_GB2312"/>
                      <w:sz w:val="21"/>
                      <w:color w:val="000000"/>
                    </w:rPr>
                    <w:t>（十五）直流减速电机（</w:t>
                  </w:r>
                  <w:r>
                    <w:rPr>
                      <w:rFonts w:ascii="仿宋_GB2312" w:hAnsi="仿宋_GB2312" w:cs="仿宋_GB2312" w:eastAsia="仿宋_GB2312"/>
                      <w:sz w:val="21"/>
                      <w:color w:val="000000"/>
                    </w:rPr>
                    <w:t>1个）</w:t>
                  </w:r>
                </w:p>
                <w:p>
                  <w:pPr>
                    <w:pStyle w:val="null3"/>
                    <w:jc w:val="left"/>
                  </w:pPr>
                  <w:r>
                    <w:rPr>
                      <w:rFonts w:ascii="仿宋_GB2312" w:hAnsi="仿宋_GB2312" w:cs="仿宋_GB2312" w:eastAsia="仿宋_GB2312"/>
                      <w:sz w:val="21"/>
                      <w:color w:val="000000"/>
                    </w:rPr>
                    <w:t>转速：不低于</w:t>
                  </w:r>
                  <w:r>
                    <w:rPr>
                      <w:rFonts w:ascii="仿宋_GB2312" w:hAnsi="仿宋_GB2312" w:cs="仿宋_GB2312" w:eastAsia="仿宋_GB2312"/>
                      <w:sz w:val="21"/>
                      <w:color w:val="000000"/>
                    </w:rPr>
                    <w:t>200rpm。</w:t>
                  </w:r>
                </w:p>
                <w:p>
                  <w:pPr>
                    <w:pStyle w:val="null3"/>
                    <w:jc w:val="left"/>
                  </w:pPr>
                  <w:r>
                    <w:rPr>
                      <w:rFonts w:ascii="仿宋_GB2312" w:hAnsi="仿宋_GB2312" w:cs="仿宋_GB2312" w:eastAsia="仿宋_GB2312"/>
                      <w:sz w:val="21"/>
                      <w:color w:val="000000"/>
                    </w:rPr>
                    <w:t>（十六）电动锁头（</w:t>
                  </w:r>
                  <w:r>
                    <w:rPr>
                      <w:rFonts w:ascii="仿宋_GB2312" w:hAnsi="仿宋_GB2312" w:cs="仿宋_GB2312" w:eastAsia="仿宋_GB2312"/>
                      <w:sz w:val="21"/>
                      <w:color w:val="000000"/>
                    </w:rPr>
                    <w:t>1个）</w:t>
                  </w:r>
                </w:p>
                <w:p>
                  <w:pPr>
                    <w:pStyle w:val="null3"/>
                    <w:jc w:val="left"/>
                  </w:pPr>
                  <w:r>
                    <w:rPr>
                      <w:rFonts w:ascii="仿宋_GB2312" w:hAnsi="仿宋_GB2312" w:cs="仿宋_GB2312" w:eastAsia="仿宋_GB2312"/>
                      <w:sz w:val="21"/>
                      <w:color w:val="000000"/>
                    </w:rPr>
                    <w:t>支持通电缩回，断电弹出；反应速度</w:t>
                  </w:r>
                  <w:r>
                    <w:rPr>
                      <w:rFonts w:ascii="仿宋_GB2312" w:hAnsi="仿宋_GB2312" w:cs="仿宋_GB2312" w:eastAsia="仿宋_GB2312"/>
                      <w:sz w:val="21"/>
                      <w:color w:val="000000"/>
                    </w:rPr>
                    <w:t>≤1s；类型：圆口锁。</w:t>
                  </w:r>
                </w:p>
                <w:p>
                  <w:pPr>
                    <w:pStyle w:val="null3"/>
                    <w:jc w:val="left"/>
                  </w:pPr>
                  <w:r>
                    <w:rPr>
                      <w:rFonts w:ascii="仿宋_GB2312" w:hAnsi="仿宋_GB2312" w:cs="仿宋_GB2312" w:eastAsia="仿宋_GB2312"/>
                      <w:sz w:val="21"/>
                      <w:color w:val="000000"/>
                    </w:rPr>
                    <w:t>（十七）小型断路器（</w:t>
                  </w:r>
                  <w:r>
                    <w:rPr>
                      <w:rFonts w:ascii="仿宋_GB2312" w:hAnsi="仿宋_GB2312" w:cs="仿宋_GB2312" w:eastAsia="仿宋_GB2312"/>
                      <w:sz w:val="21"/>
                      <w:color w:val="000000"/>
                    </w:rPr>
                    <w:t>1个）</w:t>
                  </w:r>
                </w:p>
                <w:p>
                  <w:pPr>
                    <w:pStyle w:val="null3"/>
                    <w:jc w:val="left"/>
                  </w:pPr>
                  <w:r>
                    <w:rPr>
                      <w:rFonts w:ascii="仿宋_GB2312" w:hAnsi="仿宋_GB2312" w:cs="仿宋_GB2312" w:eastAsia="仿宋_GB2312"/>
                      <w:sz w:val="21"/>
                      <w:color w:val="000000"/>
                    </w:rPr>
                    <w:t>额定电流</w:t>
                  </w:r>
                  <w:r>
                    <w:rPr>
                      <w:rFonts w:ascii="仿宋_GB2312" w:hAnsi="仿宋_GB2312" w:cs="仿宋_GB2312" w:eastAsia="仿宋_GB2312"/>
                      <w:sz w:val="21"/>
                      <w:color w:val="000000"/>
                    </w:rPr>
                    <w:t>: 不小于10A ；极数:1P。</w:t>
                  </w:r>
                </w:p>
                <w:p>
                  <w:pPr>
                    <w:pStyle w:val="null3"/>
                    <w:jc w:val="left"/>
                  </w:pPr>
                  <w:r>
                    <w:rPr>
                      <w:rFonts w:ascii="仿宋_GB2312" w:hAnsi="仿宋_GB2312" w:cs="仿宋_GB2312" w:eastAsia="仿宋_GB2312"/>
                      <w:sz w:val="21"/>
                      <w:color w:val="000000"/>
                    </w:rPr>
                    <w:t>（十八）直流信号隔离变换器（</w:t>
                  </w:r>
                  <w:r>
                    <w:rPr>
                      <w:rFonts w:ascii="仿宋_GB2312" w:hAnsi="仿宋_GB2312" w:cs="仿宋_GB2312" w:eastAsia="仿宋_GB2312"/>
                      <w:sz w:val="21"/>
                      <w:color w:val="000000"/>
                    </w:rPr>
                    <w:t>1个）</w:t>
                  </w:r>
                </w:p>
                <w:p>
                  <w:pPr>
                    <w:pStyle w:val="null3"/>
                    <w:jc w:val="left"/>
                  </w:pPr>
                  <w:r>
                    <w:rPr>
                      <w:rFonts w:ascii="仿宋_GB2312" w:hAnsi="仿宋_GB2312" w:cs="仿宋_GB2312" w:eastAsia="仿宋_GB2312"/>
                      <w:sz w:val="21"/>
                      <w:color w:val="000000"/>
                    </w:rPr>
                    <w:t>信号输入：支持</w:t>
                  </w:r>
                  <w:r>
                    <w:rPr>
                      <w:rFonts w:ascii="仿宋_GB2312" w:hAnsi="仿宋_GB2312" w:cs="仿宋_GB2312" w:eastAsia="仿宋_GB2312"/>
                      <w:sz w:val="21"/>
                      <w:color w:val="000000"/>
                    </w:rPr>
                    <w:t>≥两路4-20ma直流信号输入；信号输出：支持≥两路0-10V直流电压信号输出。</w:t>
                  </w:r>
                </w:p>
                <w:p>
                  <w:pPr>
                    <w:pStyle w:val="null3"/>
                    <w:jc w:val="left"/>
                  </w:pPr>
                  <w:r>
                    <w:rPr>
                      <w:rFonts w:ascii="仿宋_GB2312" w:hAnsi="仿宋_GB2312" w:cs="仿宋_GB2312" w:eastAsia="仿宋_GB2312"/>
                      <w:sz w:val="21"/>
                      <w:color w:val="000000"/>
                    </w:rPr>
                    <w:t>（十九）继电器（</w:t>
                  </w:r>
                  <w:r>
                    <w:rPr>
                      <w:rFonts w:ascii="仿宋_GB2312" w:hAnsi="仿宋_GB2312" w:cs="仿宋_GB2312" w:eastAsia="仿宋_GB2312"/>
                      <w:sz w:val="21"/>
                      <w:color w:val="000000"/>
                    </w:rPr>
                    <w:t>4个）</w:t>
                  </w:r>
                </w:p>
                <w:p>
                  <w:pPr>
                    <w:pStyle w:val="null3"/>
                    <w:jc w:val="left"/>
                  </w:pPr>
                  <w:r>
                    <w:rPr>
                      <w:rFonts w:ascii="仿宋_GB2312" w:hAnsi="仿宋_GB2312" w:cs="仿宋_GB2312" w:eastAsia="仿宋_GB2312"/>
                      <w:sz w:val="21"/>
                      <w:color w:val="000000"/>
                    </w:rPr>
                    <w:t>触点负载：</w:t>
                  </w:r>
                  <w:r>
                    <w:rPr>
                      <w:rFonts w:ascii="仿宋_GB2312" w:hAnsi="仿宋_GB2312" w:cs="仿宋_GB2312" w:eastAsia="仿宋_GB2312"/>
                      <w:sz w:val="21"/>
                      <w:color w:val="000000"/>
                    </w:rPr>
                    <w:t>10A，250V，AC/30V，DC；接触电阻：≤100mΩ；线圈电压：直流（12～110）V，DC、交流（12～230）V，AC；带发光二极管。</w:t>
                  </w:r>
                </w:p>
                <w:p>
                  <w:pPr>
                    <w:pStyle w:val="null3"/>
                    <w:jc w:val="left"/>
                  </w:pPr>
                  <w:r>
                    <w:rPr>
                      <w:rFonts w:ascii="仿宋_GB2312" w:hAnsi="仿宋_GB2312" w:cs="仿宋_GB2312" w:eastAsia="仿宋_GB2312"/>
                      <w:sz w:val="21"/>
                      <w:color w:val="000000"/>
                    </w:rPr>
                    <w:t>四、传感网络套件</w:t>
                  </w:r>
                </w:p>
                <w:p>
                  <w:pPr>
                    <w:pStyle w:val="null3"/>
                    <w:jc w:val="left"/>
                  </w:pPr>
                  <w:r>
                    <w:rPr>
                      <w:rFonts w:ascii="仿宋_GB2312" w:hAnsi="仿宋_GB2312" w:cs="仿宋_GB2312" w:eastAsia="仿宋_GB2312"/>
                      <w:sz w:val="21"/>
                      <w:color w:val="000000"/>
                    </w:rPr>
                    <w:t>（一）</w:t>
                  </w:r>
                  <w:r>
                    <w:rPr>
                      <w:rFonts w:ascii="仿宋_GB2312" w:hAnsi="仿宋_GB2312" w:cs="仿宋_GB2312" w:eastAsia="仿宋_GB2312"/>
                      <w:sz w:val="21"/>
                      <w:color w:val="000000"/>
                    </w:rPr>
                    <w:t>ZigBee智能节点盒（I/O）（2套）</w:t>
                  </w:r>
                </w:p>
                <w:p>
                  <w:pPr>
                    <w:pStyle w:val="null3"/>
                    <w:jc w:val="left"/>
                  </w:pPr>
                  <w:r>
                    <w:rPr>
                      <w:rFonts w:ascii="仿宋_GB2312" w:hAnsi="仿宋_GB2312" w:cs="仿宋_GB2312" w:eastAsia="仿宋_GB2312"/>
                      <w:sz w:val="21"/>
                      <w:color w:val="000000"/>
                    </w:rPr>
                    <w:t>1.主芯片：采用片上系统SOC，Flash≥256K，有USB控制器；串行通信：波特率115200 baud，8个数据位，无校验位，1个停止位；无线频率：2.4GHz；无线协议：ZigBee 2007/PRO；传输距离：无遮挡情况下不低于8米；接收灵敏度：-96 DBm；</w:t>
                  </w:r>
                </w:p>
                <w:p>
                  <w:pPr>
                    <w:pStyle w:val="null3"/>
                    <w:jc w:val="left"/>
                  </w:pPr>
                  <w:r>
                    <w:rPr>
                      <w:rFonts w:ascii="仿宋_GB2312" w:hAnsi="仿宋_GB2312" w:cs="仿宋_GB2312" w:eastAsia="仿宋_GB2312"/>
                      <w:sz w:val="21"/>
                      <w:color w:val="000000"/>
                    </w:rPr>
                    <w:t>▲2.接口：输入口（DI）≥5路开关量输入，可采集+5V电平逻辑信号；输出口（DO）≥5路数字量输出，电源与通信接口采用USB Type B方口，一个接口集成5V供电、充电和串口转USB通信功能。</w:t>
                  </w:r>
                  <w:r>
                    <w:rPr>
                      <w:rFonts w:ascii="仿宋_GB2312" w:hAnsi="仿宋_GB2312" w:cs="仿宋_GB2312" w:eastAsia="仿宋_GB2312"/>
                      <w:sz w:val="21"/>
                    </w:rPr>
                    <w:t>（包括产品彩页或检测报告或带网址链接的官网功能截图或加盖厂商公章的技术参数说明）</w:t>
                  </w:r>
                </w:p>
                <w:p>
                  <w:pPr>
                    <w:pStyle w:val="null3"/>
                    <w:jc w:val="left"/>
                  </w:pPr>
                  <w:r>
                    <w:rPr>
                      <w:rFonts w:ascii="仿宋_GB2312" w:hAnsi="仿宋_GB2312" w:cs="仿宋_GB2312" w:eastAsia="仿宋_GB2312"/>
                      <w:sz w:val="21"/>
                      <w:color w:val="000000"/>
                    </w:rPr>
                    <w:t>（二）</w:t>
                  </w:r>
                  <w:r>
                    <w:rPr>
                      <w:rFonts w:ascii="仿宋_GB2312" w:hAnsi="仿宋_GB2312" w:cs="仿宋_GB2312" w:eastAsia="仿宋_GB2312"/>
                      <w:sz w:val="21"/>
                      <w:color w:val="000000"/>
                    </w:rPr>
                    <w:t>LoRa数据传输单元（2台）</w:t>
                  </w:r>
                </w:p>
                <w:p>
                  <w:pPr>
                    <w:pStyle w:val="null3"/>
                    <w:jc w:val="left"/>
                  </w:pPr>
                  <w:r>
                    <w:rPr>
                      <w:rFonts w:ascii="仿宋_GB2312" w:hAnsi="仿宋_GB2312" w:cs="仿宋_GB2312" w:eastAsia="仿宋_GB2312"/>
                      <w:sz w:val="21"/>
                      <w:color w:val="000000"/>
                    </w:rPr>
                    <w:t>支持</w:t>
                  </w:r>
                  <w:r>
                    <w:rPr>
                      <w:rFonts w:ascii="仿宋_GB2312" w:hAnsi="仿宋_GB2312" w:cs="仿宋_GB2312" w:eastAsia="仿宋_GB2312"/>
                      <w:sz w:val="21"/>
                      <w:color w:val="000000"/>
                    </w:rPr>
                    <w:t>RS485串口数据通过LoRa通信方式透明传输；通讯协议：支持WiFi、LoRa、RS485通讯。</w:t>
                  </w:r>
                </w:p>
                <w:p>
                  <w:pPr>
                    <w:pStyle w:val="null3"/>
                    <w:jc w:val="left"/>
                  </w:pPr>
                  <w:r>
                    <w:rPr>
                      <w:rFonts w:ascii="仿宋_GB2312" w:hAnsi="仿宋_GB2312" w:cs="仿宋_GB2312" w:eastAsia="仿宋_GB2312"/>
                      <w:sz w:val="21"/>
                      <w:color w:val="000000"/>
                    </w:rPr>
                    <w:t>（三）</w:t>
                  </w:r>
                  <w:r>
                    <w:rPr>
                      <w:rFonts w:ascii="仿宋_GB2312" w:hAnsi="仿宋_GB2312" w:cs="仿宋_GB2312" w:eastAsia="仿宋_GB2312"/>
                      <w:sz w:val="21"/>
                      <w:color w:val="000000"/>
                    </w:rPr>
                    <w:t>NB-IoT可编程数传控制器（1套）</w:t>
                  </w:r>
                </w:p>
                <w:p>
                  <w:pPr>
                    <w:pStyle w:val="null3"/>
                    <w:jc w:val="left"/>
                  </w:pPr>
                  <w:r>
                    <w:rPr>
                      <w:rFonts w:ascii="仿宋_GB2312" w:hAnsi="仿宋_GB2312" w:cs="仿宋_GB2312" w:eastAsia="仿宋_GB2312"/>
                      <w:sz w:val="21"/>
                      <w:color w:val="000000"/>
                    </w:rPr>
                    <w:t>支持通过</w:t>
                  </w:r>
                  <w:r>
                    <w:rPr>
                      <w:rFonts w:ascii="仿宋_GB2312" w:hAnsi="仿宋_GB2312" w:cs="仿宋_GB2312" w:eastAsia="仿宋_GB2312"/>
                      <w:sz w:val="21"/>
                      <w:color w:val="000000"/>
                    </w:rPr>
                    <w:t>RS485接口采集设备数据；支持通过NB-IoT低功耗无线广域网与云端通信；支持Modbus、CoAP协议；至少具备1个RS485接口。</w:t>
                  </w:r>
                </w:p>
                <w:p>
                  <w:pPr>
                    <w:pStyle w:val="null3"/>
                    <w:jc w:val="left"/>
                  </w:pPr>
                  <w:r>
                    <w:rPr>
                      <w:rFonts w:ascii="仿宋_GB2312" w:hAnsi="仿宋_GB2312" w:cs="仿宋_GB2312" w:eastAsia="仿宋_GB2312"/>
                      <w:sz w:val="21"/>
                      <w:color w:val="000000"/>
                    </w:rPr>
                    <w:t>（四）</w:t>
                  </w:r>
                  <w:r>
                    <w:rPr>
                      <w:rFonts w:ascii="仿宋_GB2312" w:hAnsi="仿宋_GB2312" w:cs="仿宋_GB2312" w:eastAsia="仿宋_GB2312"/>
                      <w:sz w:val="21"/>
                      <w:color w:val="000000"/>
                    </w:rPr>
                    <w:t>4G数传终端（1套）</w:t>
                  </w:r>
                </w:p>
                <w:p>
                  <w:pPr>
                    <w:pStyle w:val="null3"/>
                    <w:jc w:val="left"/>
                  </w:pPr>
                  <w:r>
                    <w:rPr>
                      <w:rFonts w:ascii="仿宋_GB2312" w:hAnsi="仿宋_GB2312" w:cs="仿宋_GB2312" w:eastAsia="仿宋_GB2312"/>
                      <w:sz w:val="21"/>
                      <w:color w:val="000000"/>
                    </w:rPr>
                    <w:t>无线传输方式：支持</w:t>
                  </w:r>
                  <w:r>
                    <w:rPr>
                      <w:rFonts w:ascii="仿宋_GB2312" w:hAnsi="仿宋_GB2312" w:cs="仿宋_GB2312" w:eastAsia="仿宋_GB2312"/>
                      <w:sz w:val="21"/>
                      <w:color w:val="000000"/>
                    </w:rPr>
                    <w:t>4G Cat1；有线传输方式：不少于2路RS485。</w:t>
                  </w:r>
                </w:p>
                <w:p>
                  <w:pPr>
                    <w:pStyle w:val="null3"/>
                    <w:jc w:val="left"/>
                  </w:pPr>
                  <w:r>
                    <w:rPr>
                      <w:rFonts w:ascii="仿宋_GB2312" w:hAnsi="仿宋_GB2312" w:cs="仿宋_GB2312" w:eastAsia="仿宋_GB2312"/>
                      <w:sz w:val="21"/>
                      <w:color w:val="000000"/>
                    </w:rPr>
                    <w:t>（五）蓝牙</w:t>
                  </w:r>
                  <w:r>
                    <w:rPr>
                      <w:rFonts w:ascii="仿宋_GB2312" w:hAnsi="仿宋_GB2312" w:cs="仿宋_GB2312" w:eastAsia="仿宋_GB2312"/>
                      <w:sz w:val="21"/>
                      <w:color w:val="000000"/>
                    </w:rPr>
                    <w:t>DONGLE（1个）</w:t>
                  </w:r>
                </w:p>
                <w:p>
                  <w:pPr>
                    <w:pStyle w:val="null3"/>
                    <w:jc w:val="left"/>
                  </w:pPr>
                  <w:r>
                    <w:rPr>
                      <w:rFonts w:ascii="仿宋_GB2312" w:hAnsi="仿宋_GB2312" w:cs="仿宋_GB2312" w:eastAsia="仿宋_GB2312"/>
                      <w:sz w:val="21"/>
                      <w:color w:val="000000"/>
                    </w:rPr>
                    <w:t>主从一体，支持</w:t>
                  </w:r>
                  <w:r>
                    <w:rPr>
                      <w:rFonts w:ascii="仿宋_GB2312" w:hAnsi="仿宋_GB2312" w:cs="仿宋_GB2312" w:eastAsia="仿宋_GB2312"/>
                      <w:sz w:val="21"/>
                      <w:color w:val="000000"/>
                    </w:rPr>
                    <w:t>BLE5.0协议、向下兼容BLE4.2。</w:t>
                  </w:r>
                </w:p>
                <w:p>
                  <w:pPr>
                    <w:pStyle w:val="null3"/>
                    <w:jc w:val="left"/>
                  </w:pPr>
                  <w:r>
                    <w:rPr>
                      <w:rFonts w:ascii="仿宋_GB2312" w:hAnsi="仿宋_GB2312" w:cs="仿宋_GB2312" w:eastAsia="仿宋_GB2312"/>
                      <w:sz w:val="21"/>
                      <w:color w:val="000000"/>
                    </w:rPr>
                    <w:t>（六）蓝牙信标（</w:t>
                  </w:r>
                  <w:r>
                    <w:rPr>
                      <w:rFonts w:ascii="仿宋_GB2312" w:hAnsi="仿宋_GB2312" w:cs="仿宋_GB2312" w:eastAsia="仿宋_GB2312"/>
                      <w:sz w:val="21"/>
                      <w:color w:val="000000"/>
                    </w:rPr>
                    <w:t>1个）</w:t>
                  </w:r>
                </w:p>
                <w:p>
                  <w:pPr>
                    <w:pStyle w:val="null3"/>
                    <w:jc w:val="left"/>
                  </w:pPr>
                  <w:r>
                    <w:rPr>
                      <w:rFonts w:ascii="仿宋_GB2312" w:hAnsi="仿宋_GB2312" w:cs="仿宋_GB2312" w:eastAsia="仿宋_GB2312"/>
                      <w:sz w:val="21"/>
                      <w:color w:val="000000"/>
                    </w:rPr>
                    <w:t>发射功率：</w:t>
                  </w:r>
                  <w:r>
                    <w:rPr>
                      <w:rFonts w:ascii="仿宋_GB2312" w:hAnsi="仿宋_GB2312" w:cs="仿宋_GB2312" w:eastAsia="仿宋_GB2312"/>
                      <w:sz w:val="21"/>
                      <w:color w:val="000000"/>
                    </w:rPr>
                    <w:t>-20dBm～+4dBm；传输距离：不小于40 m。</w:t>
                  </w:r>
                </w:p>
                <w:p>
                  <w:pPr>
                    <w:pStyle w:val="null3"/>
                    <w:jc w:val="left"/>
                  </w:pPr>
                  <w:r>
                    <w:rPr>
                      <w:rFonts w:ascii="仿宋_GB2312" w:hAnsi="仿宋_GB2312" w:cs="仿宋_GB2312" w:eastAsia="仿宋_GB2312"/>
                      <w:sz w:val="21"/>
                      <w:color w:val="000000"/>
                    </w:rPr>
                    <w:t>五、辅助套件</w:t>
                  </w:r>
                </w:p>
                <w:p>
                  <w:pPr>
                    <w:pStyle w:val="null3"/>
                    <w:jc w:val="left"/>
                  </w:pPr>
                  <w:r>
                    <w:rPr>
                      <w:rFonts w:ascii="仿宋_GB2312" w:hAnsi="仿宋_GB2312" w:cs="仿宋_GB2312" w:eastAsia="仿宋_GB2312"/>
                      <w:sz w:val="21"/>
                      <w:color w:val="000000"/>
                    </w:rPr>
                    <w:t>（一）接口转换器（</w:t>
                  </w:r>
                  <w:r>
                    <w:rPr>
                      <w:rFonts w:ascii="仿宋_GB2312" w:hAnsi="仿宋_GB2312" w:cs="仿宋_GB2312" w:eastAsia="仿宋_GB2312"/>
                      <w:sz w:val="21"/>
                      <w:color w:val="000000"/>
                    </w:rPr>
                    <w:t>2个）</w:t>
                  </w:r>
                </w:p>
                <w:p>
                  <w:pPr>
                    <w:pStyle w:val="null3"/>
                    <w:jc w:val="left"/>
                  </w:pPr>
                  <w:r>
                    <w:rPr>
                      <w:rFonts w:ascii="仿宋_GB2312" w:hAnsi="仿宋_GB2312" w:cs="仿宋_GB2312" w:eastAsia="仿宋_GB2312"/>
                      <w:sz w:val="21"/>
                      <w:color w:val="000000"/>
                    </w:rPr>
                    <w:t>接口特性：接口兼容</w:t>
                  </w:r>
                  <w:r>
                    <w:rPr>
                      <w:rFonts w:ascii="仿宋_GB2312" w:hAnsi="仿宋_GB2312" w:cs="仿宋_GB2312" w:eastAsia="仿宋_GB2312"/>
                      <w:sz w:val="21"/>
                      <w:color w:val="000000"/>
                    </w:rPr>
                    <w:t>EIA/TIA的RS-232C、RS485标准；电气接口：RS-232端DB9孔型连接器，RS-485端DB9针型连接器。</w:t>
                  </w:r>
                </w:p>
                <w:p>
                  <w:pPr>
                    <w:pStyle w:val="null3"/>
                    <w:jc w:val="left"/>
                  </w:pPr>
                  <w:r>
                    <w:rPr>
                      <w:rFonts w:ascii="仿宋_GB2312" w:hAnsi="仿宋_GB2312" w:cs="仿宋_GB2312" w:eastAsia="仿宋_GB2312"/>
                      <w:sz w:val="21"/>
                      <w:color w:val="000000"/>
                    </w:rPr>
                    <w:t>（二）迷你无线网卡（</w:t>
                  </w:r>
                  <w:r>
                    <w:rPr>
                      <w:rFonts w:ascii="仿宋_GB2312" w:hAnsi="仿宋_GB2312" w:cs="仿宋_GB2312" w:eastAsia="仿宋_GB2312"/>
                      <w:sz w:val="21"/>
                      <w:color w:val="000000"/>
                    </w:rPr>
                    <w:t>1个）</w:t>
                  </w:r>
                </w:p>
                <w:p>
                  <w:pPr>
                    <w:pStyle w:val="null3"/>
                    <w:jc w:val="left"/>
                  </w:pPr>
                  <w:r>
                    <w:rPr>
                      <w:rFonts w:ascii="仿宋_GB2312" w:hAnsi="仿宋_GB2312" w:cs="仿宋_GB2312" w:eastAsia="仿宋_GB2312"/>
                      <w:sz w:val="21"/>
                      <w:color w:val="000000"/>
                    </w:rPr>
                    <w:t>接口：</w:t>
                  </w:r>
                  <w:r>
                    <w:rPr>
                      <w:rFonts w:ascii="仿宋_GB2312" w:hAnsi="仿宋_GB2312" w:cs="仿宋_GB2312" w:eastAsia="仿宋_GB2312"/>
                      <w:sz w:val="21"/>
                      <w:color w:val="000000"/>
                    </w:rPr>
                    <w:t>USB；天线：内置智能天线；遵循标准：IEEE 802.11b、IEEE 802.11g、IEEE 802.11n；频率范围：2.4～2.4835GHz。</w:t>
                  </w:r>
                </w:p>
                <w:p>
                  <w:pPr>
                    <w:pStyle w:val="null3"/>
                    <w:jc w:val="left"/>
                  </w:pPr>
                  <w:r>
                    <w:rPr>
                      <w:rFonts w:ascii="仿宋_GB2312" w:hAnsi="仿宋_GB2312" w:cs="仿宋_GB2312" w:eastAsia="仿宋_GB2312"/>
                      <w:sz w:val="21"/>
                      <w:color w:val="000000"/>
                    </w:rPr>
                    <w:t>六、实训配件包</w:t>
                  </w:r>
                </w:p>
                <w:p>
                  <w:pPr>
                    <w:pStyle w:val="null3"/>
                    <w:jc w:val="left"/>
                  </w:pPr>
                  <w:r>
                    <w:rPr>
                      <w:rFonts w:ascii="仿宋_GB2312" w:hAnsi="仿宋_GB2312" w:cs="仿宋_GB2312" w:eastAsia="仿宋_GB2312"/>
                      <w:sz w:val="21"/>
                      <w:color w:val="000000"/>
                    </w:rPr>
                    <w:t>物联网工具包（</w:t>
                  </w:r>
                  <w:r>
                    <w:rPr>
                      <w:rFonts w:ascii="仿宋_GB2312" w:hAnsi="仿宋_GB2312" w:cs="仿宋_GB2312" w:eastAsia="仿宋_GB2312"/>
                      <w:sz w:val="21"/>
                      <w:color w:val="000000"/>
                    </w:rPr>
                    <w:t>1套）：包含一字螺丝刀、十字螺丝刀、剥线钳、电工钳等；耗材包（1套）：包含各种电线、网线、螺丝、螺母、扎带、电工胶布等。</w:t>
                  </w:r>
                </w:p>
                <w:p>
                  <w:pPr>
                    <w:pStyle w:val="null3"/>
                    <w:jc w:val="left"/>
                  </w:pPr>
                  <w:r>
                    <w:rPr>
                      <w:rFonts w:ascii="仿宋_GB2312" w:hAnsi="仿宋_GB2312" w:cs="仿宋_GB2312" w:eastAsia="仿宋_GB2312"/>
                      <w:sz w:val="21"/>
                      <w:color w:val="000000"/>
                    </w:rPr>
                    <w:t>七、物联网工程实训工位（</w:t>
                  </w:r>
                  <w:r>
                    <w:rPr>
                      <w:rFonts w:ascii="仿宋_GB2312" w:hAnsi="仿宋_GB2312" w:cs="仿宋_GB2312" w:eastAsia="仿宋_GB2312"/>
                      <w:sz w:val="21"/>
                      <w:color w:val="000000"/>
                    </w:rPr>
                    <w:t>1套）</w:t>
                  </w:r>
                </w:p>
                <w:p>
                  <w:pPr>
                    <w:pStyle w:val="null3"/>
                    <w:jc w:val="left"/>
                  </w:pPr>
                  <w:r>
                    <w:rPr>
                      <w:rFonts w:ascii="仿宋_GB2312" w:hAnsi="仿宋_GB2312" w:cs="仿宋_GB2312" w:eastAsia="仿宋_GB2312"/>
                      <w:sz w:val="21"/>
                      <w:color w:val="000000"/>
                    </w:rPr>
                    <w:t>1.配备一组网孔板，搭配灵活、可任意更改实训组件增加实训内容，便于功能扩展。</w:t>
                  </w:r>
                </w:p>
                <w:p>
                  <w:pPr>
                    <w:pStyle w:val="null3"/>
                    <w:jc w:val="left"/>
                  </w:pPr>
                  <w:r>
                    <w:rPr>
                      <w:rFonts w:ascii="仿宋_GB2312" w:hAnsi="仿宋_GB2312" w:cs="仿宋_GB2312" w:eastAsia="仿宋_GB2312"/>
                      <w:sz w:val="21"/>
                      <w:color w:val="000000"/>
                    </w:rPr>
                    <w:t>2.有强弱电供电系统，工位背面配备至少3组强电5孔供电插座，且至少配有5组直流弱电（常用的5V、12V、24V）供电接口，满足工位上各类物联网设备的供电需要。</w:t>
                  </w:r>
                </w:p>
                <w:p>
                  <w:pPr>
                    <w:pStyle w:val="null3"/>
                    <w:jc w:val="left"/>
                  </w:pPr>
                  <w:r>
                    <w:rPr>
                      <w:rFonts w:ascii="仿宋_GB2312" w:hAnsi="仿宋_GB2312" w:cs="仿宋_GB2312" w:eastAsia="仿宋_GB2312"/>
                      <w:sz w:val="21"/>
                      <w:color w:val="000000"/>
                    </w:rPr>
                    <w:t>3.面板支持走线槽安装，方便学生实训布线；</w:t>
                  </w:r>
                </w:p>
                <w:p>
                  <w:pPr>
                    <w:pStyle w:val="null3"/>
                    <w:jc w:val="left"/>
                  </w:pPr>
                  <w:r>
                    <w:rPr>
                      <w:rFonts w:ascii="仿宋_GB2312" w:hAnsi="仿宋_GB2312" w:cs="仿宋_GB2312" w:eastAsia="仿宋_GB2312"/>
                      <w:sz w:val="21"/>
                      <w:color w:val="000000"/>
                    </w:rPr>
                    <w:t>4.设计有安全配电箱，带有空气开关及漏电保护系统，一路电源输入、一路开关总控，确保系统使用安全可靠；</w:t>
                  </w:r>
                </w:p>
                <w:p>
                  <w:pPr>
                    <w:pStyle w:val="null3"/>
                    <w:jc w:val="left"/>
                  </w:pPr>
                  <w:r>
                    <w:rPr>
                      <w:rFonts w:ascii="仿宋_GB2312" w:hAnsi="仿宋_GB2312" w:cs="仿宋_GB2312" w:eastAsia="仿宋_GB2312"/>
                      <w:sz w:val="21"/>
                      <w:color w:val="000000"/>
                    </w:rPr>
                    <w:t>5.配有移动小桌板，尺寸（长*宽*高）≤430mm*150mm*25mm，便于物联网设备、耗材工具等的摆放。</w:t>
                  </w:r>
                </w:p>
                <w:p>
                  <w:pPr>
                    <w:pStyle w:val="null3"/>
                    <w:jc w:val="left"/>
                  </w:pPr>
                  <w:r>
                    <w:rPr>
                      <w:rFonts w:ascii="仿宋_GB2312" w:hAnsi="仿宋_GB2312" w:cs="仿宋_GB2312" w:eastAsia="仿宋_GB2312"/>
                      <w:sz w:val="21"/>
                      <w:color w:val="000000"/>
                    </w:rPr>
                    <w:t>6.整体包含1组网孔板、1组实训桌，网孔版面板尺寸（长*高）：≥580mm*1000mm，实训桌尺寸（长*宽*高）≥1200mm*700mm*750mm。</w:t>
                  </w:r>
                </w:p>
                <w:p>
                  <w:pPr>
                    <w:pStyle w:val="null3"/>
                    <w:jc w:val="left"/>
                  </w:pPr>
                  <w:r>
                    <w:rPr>
                      <w:rFonts w:ascii="仿宋_GB2312" w:hAnsi="仿宋_GB2312" w:cs="仿宋_GB2312" w:eastAsia="仿宋_GB2312"/>
                      <w:sz w:val="21"/>
                      <w:color w:val="000000"/>
                    </w:rPr>
                    <w:t>八、配套物联网中心网关软件</w:t>
                  </w:r>
                </w:p>
                <w:p>
                  <w:pPr>
                    <w:pStyle w:val="null3"/>
                    <w:jc w:val="left"/>
                  </w:pPr>
                  <w:r>
                    <w:rPr>
                      <w:rFonts w:ascii="仿宋_GB2312" w:hAnsi="仿宋_GB2312" w:cs="仿宋_GB2312" w:eastAsia="仿宋_GB2312"/>
                      <w:sz w:val="21"/>
                      <w:color w:val="000000"/>
                    </w:rPr>
                    <w:t>▲1.南向支持对接各种支持Modbus总线协议的物联网设备，并可通过容器化部署，实现数据采集、设备控制及管理。（包括产品彩页或检测报告或带网址链接的官网功能截图或加盖厂商公章的技术参数说明）</w:t>
                  </w:r>
                </w:p>
                <w:p>
                  <w:pPr>
                    <w:pStyle w:val="null3"/>
                    <w:jc w:val="left"/>
                  </w:pPr>
                  <w:r>
                    <w:rPr>
                      <w:rFonts w:ascii="仿宋_GB2312" w:hAnsi="仿宋_GB2312" w:cs="仿宋_GB2312" w:eastAsia="仿宋_GB2312"/>
                      <w:sz w:val="21"/>
                      <w:color w:val="000000"/>
                    </w:rPr>
                    <w:t>2.南向支持对接各种支持CANbus总线协议的物联网设备，并可通过容器化部署，实现接收设备自主上报数据并进行管理；</w:t>
                  </w: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21"/>
                      <w:color w:val="000000"/>
                    </w:rPr>
                    <w:t>3.南向支持对接ZigBee、WiFi、LoRa等无线协议，通过容器化部署，实现各种协议接入的物联网设备的数据采集、设备控制及管理；</w:t>
                  </w:r>
                </w:p>
                <w:p>
                  <w:pPr>
                    <w:pStyle w:val="null3"/>
                    <w:jc w:val="left"/>
                  </w:pPr>
                  <w:r>
                    <w:rPr>
                      <w:rFonts w:ascii="仿宋_GB2312" w:hAnsi="仿宋_GB2312" w:cs="仿宋_GB2312" w:eastAsia="仿宋_GB2312"/>
                      <w:sz w:val="21"/>
                      <w:color w:val="000000"/>
                    </w:rPr>
                    <w:t>4.南向支持通过以太网连接串口服务器，采集和控制串口服务器下挂的串口设备。</w:t>
                  </w:r>
                </w:p>
                <w:p>
                  <w:pPr>
                    <w:pStyle w:val="null3"/>
                    <w:jc w:val="left"/>
                  </w:pPr>
                  <w:r>
                    <w:rPr>
                      <w:rFonts w:ascii="仿宋_GB2312" w:hAnsi="仿宋_GB2312" w:cs="仿宋_GB2312" w:eastAsia="仿宋_GB2312"/>
                      <w:sz w:val="21"/>
                      <w:color w:val="000000"/>
                    </w:rPr>
                    <w:t>5.北向连接物联网云平台、边缘计算服务系统及物联网应用，实现数据的北向通信以及指令接收。。</w:t>
                  </w:r>
                </w:p>
              </w:tc>
              <w:tc>
                <w:tcPr>
                  <w:tcW w:type="dxa" w:w="1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套</w:t>
                  </w:r>
                </w:p>
              </w:tc>
              <w:tc>
                <w:tcPr>
                  <w:tcW w:type="dxa" w:w="1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20</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人工智能多网口开发套件</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1.多网口开源主板：</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1）GPU:四核，支持OpenGl ES3.2/Opencl 2.2/Vulkan 1.1，450 GFLOPS；</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2）NPU 算力≥6TOPS，支持INT4/INT8混合运算。可实现基于Tensorflow/MXNet/pytorch/Caffe等系列框架的网络模型转换；</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3）内存≥4GB LPDDR4；</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4）存储≥32G。</w:t>
                  </w:r>
                </w:p>
                <w:p>
                  <w:pPr>
                    <w:pStyle w:val="null3"/>
                    <w:jc w:val="left"/>
                  </w:pPr>
                  <w:r>
                    <w:rPr>
                      <w:rFonts w:ascii="仿宋_GB2312" w:hAnsi="仿宋_GB2312" w:cs="仿宋_GB2312" w:eastAsia="仿宋_GB2312"/>
                      <w:sz w:val="21"/>
                      <w:color w:val="000000"/>
                    </w:rPr>
                    <w:t>2.串口调试板：</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1）扩展接口</w:t>
                  </w:r>
                </w:p>
                <w:p>
                  <w:pPr>
                    <w:pStyle w:val="null3"/>
                    <w:jc w:val="left"/>
                  </w:pPr>
                  <w:r>
                    <w:rPr>
                      <w:rFonts w:ascii="仿宋_GB2312" w:hAnsi="仿宋_GB2312" w:cs="仿宋_GB2312" w:eastAsia="仿宋_GB2312"/>
                      <w:sz w:val="21"/>
                      <w:color w:val="000000"/>
                    </w:rPr>
                    <w:t>至少支持</w:t>
                  </w:r>
                  <w:r>
                    <w:rPr>
                      <w:rFonts w:ascii="仿宋_GB2312" w:hAnsi="仿宋_GB2312" w:cs="仿宋_GB2312" w:eastAsia="仿宋_GB2312"/>
                      <w:sz w:val="21"/>
                      <w:color w:val="000000"/>
                    </w:rPr>
                    <w:t>M.2 PCle/SATA， USB3.0， USB2.0， Type-C/DP1.4， BTB Connector (1*PCle3.0 (4Lane) 、 2*UART.1*USB2.0、1*CAN、1*SARADC)等扩展接口，可直接应用于外部设备控制和扩展；</w:t>
                  </w:r>
                </w:p>
                <w:p>
                  <w:pPr>
                    <w:pStyle w:val="null3"/>
                    <w:jc w:val="left"/>
                  </w:pPr>
                  <w:r>
                    <w:rPr>
                      <w:rFonts w:ascii="仿宋_GB2312" w:hAnsi="仿宋_GB2312" w:cs="仿宋_GB2312" w:eastAsia="仿宋_GB2312"/>
                      <w:sz w:val="21"/>
                      <w:color w:val="000000"/>
                    </w:rPr>
                    <w:t>3.WIFI&amp;通讯模组：WiFi6、BT5.2 。</w:t>
                  </w:r>
                </w:p>
                <w:p>
                  <w:pPr>
                    <w:pStyle w:val="null3"/>
                    <w:jc w:val="left"/>
                  </w:pPr>
                  <w:r>
                    <w:rPr>
                      <w:rFonts w:ascii="仿宋_GB2312" w:hAnsi="仿宋_GB2312" w:cs="仿宋_GB2312" w:eastAsia="仿宋_GB2312"/>
                      <w:sz w:val="21"/>
                      <w:color w:val="000000"/>
                    </w:rPr>
                    <w:t>4.资料盘：需提供底板的参考设计和完整技术资料，支持进行二次开发，提供配套的源代码、教程、技术资料和开发工具。</w:t>
                  </w:r>
                </w:p>
              </w:tc>
              <w:tc>
                <w:tcPr>
                  <w:tcW w:type="dxa" w:w="1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套</w:t>
                  </w:r>
                </w:p>
              </w:tc>
              <w:tc>
                <w:tcPr>
                  <w:tcW w:type="dxa" w:w="1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20</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智联网创新实验平台</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一、基础平台要求：</w:t>
                  </w:r>
                </w:p>
                <w:p>
                  <w:pPr>
                    <w:pStyle w:val="null3"/>
                    <w:jc w:val="left"/>
                  </w:pPr>
                  <w:r>
                    <w:rPr>
                      <w:rFonts w:ascii="仿宋_GB2312" w:hAnsi="仿宋_GB2312" w:cs="仿宋_GB2312" w:eastAsia="仿宋_GB2312"/>
                      <w:sz w:val="21"/>
                      <w:color w:val="000000"/>
                    </w:rPr>
                    <w:t>▲1.第一处理器≥八核、64位 CPU，主频≥2.4GHz ；集成四核 GPU；内置AI加速器NPU，至少提供4Tops算力，支持主流的深度学习框架；内存≥ 8GB LPDDR；eMMC存储≥32GB。（包括产品彩页或检测报告或带网址链接的官网功能截图或加盖厂商公章的技术参数说明）</w:t>
                  </w:r>
                </w:p>
                <w:p>
                  <w:pPr>
                    <w:pStyle w:val="null3"/>
                    <w:jc w:val="left"/>
                  </w:pPr>
                  <w:r>
                    <w:rPr>
                      <w:rFonts w:ascii="仿宋_GB2312" w:hAnsi="仿宋_GB2312" w:cs="仿宋_GB2312" w:eastAsia="仿宋_GB2312"/>
                      <w:sz w:val="21"/>
                      <w:color w:val="000000"/>
                    </w:rPr>
                    <w:t>▲2.第二处理器单元采用32位架构，主频≥160MHz；具备≥16MB的Serial Flash存储器以及1MB的SRAM。板载FPGA芯片，逻辑单元≥75K，BRAM存储资源≥3780Kb。（包括产品彩页或检测报告或带网址链接的官网功能截图或加盖厂商公章的技术参数说明）</w:t>
                  </w:r>
                </w:p>
                <w:p>
                  <w:pPr>
                    <w:pStyle w:val="null3"/>
                    <w:jc w:val="left"/>
                  </w:pPr>
                  <w:r>
                    <w:rPr>
                      <w:rFonts w:ascii="仿宋_GB2312" w:hAnsi="仿宋_GB2312" w:cs="仿宋_GB2312" w:eastAsia="仿宋_GB2312"/>
                      <w:sz w:val="21"/>
                      <w:color w:val="000000"/>
                    </w:rPr>
                    <w:t>▲3. 第一处理器单元需通过以太网、RS485、CAN等与第二处理器单元进行数据交互。第一处理器单元通过RS485、SPI、I2C、PCIe等总线与FPGA进行不少于2组RS485、6组RS232、8路DI、8路DO、1路继电器、1组步进电机等接口扩展。第二处理器单元通过RS485、SPI、I2C、FSMC等总线与FPGA进行≥2组RS485、6组RS232、8路DI、8路DO、1路继电器、1组步进电机等接口扩展。进行数字逻辑电路实验时，第一和第二处理器单元均可作为其信号源输入工具，配合FPGA进行基础功能实验。（包括产品彩页或检测报告或带网址链接的官网功能截图或加盖厂商公章的技术参数说明）</w:t>
                  </w:r>
                </w:p>
                <w:p>
                  <w:pPr>
                    <w:pStyle w:val="null3"/>
                    <w:jc w:val="left"/>
                  </w:pPr>
                  <w:r>
                    <w:rPr>
                      <w:rFonts w:ascii="仿宋_GB2312" w:hAnsi="仿宋_GB2312" w:cs="仿宋_GB2312" w:eastAsia="仿宋_GB2312"/>
                      <w:sz w:val="21"/>
                      <w:color w:val="000000"/>
                    </w:rPr>
                    <w:t>4.主板支持 MIPI LCD 液晶屏，MIPI摄像头；带HDMI视频输出接口。板载支持M.2接口5G通讯模组，实现5G通讯功能。支持JTAG调试。</w:t>
                  </w:r>
                </w:p>
                <w:p>
                  <w:pPr>
                    <w:pStyle w:val="null3"/>
                    <w:jc w:val="left"/>
                  </w:pPr>
                  <w:r>
                    <w:rPr>
                      <w:rFonts w:ascii="仿宋_GB2312" w:hAnsi="仿宋_GB2312" w:cs="仿宋_GB2312" w:eastAsia="仿宋_GB2312"/>
                      <w:sz w:val="21"/>
                      <w:color w:val="000000"/>
                    </w:rPr>
                    <w:t>▲5.板载光敏传感器，支持ADC采样等实验；支持PWM等基础实验。板载≥8路DI接口数据采集。板载≥8路DO接口设备控制。（包括产品彩页或检测报告或带网址链接的官网功能截图或加盖厂商公章的技术参数说明）</w:t>
                  </w:r>
                </w:p>
                <w:p>
                  <w:pPr>
                    <w:pStyle w:val="null3"/>
                    <w:jc w:val="left"/>
                  </w:pPr>
                  <w:r>
                    <w:rPr>
                      <w:rFonts w:ascii="仿宋_GB2312" w:hAnsi="仿宋_GB2312" w:cs="仿宋_GB2312" w:eastAsia="仿宋_GB2312"/>
                      <w:sz w:val="21"/>
                      <w:color w:val="000000"/>
                    </w:rPr>
                    <w:t>6.板载OLED液晶屏，尺寸≥1.2英寸。板载≥3组红黄绿灯控制。板载≥6位八段数码管控制。板载≥1组步进电机控制接口。板载≥1路继电器控制接口。板载≥4组RS232接口。板载≥2组RS485接口。</w:t>
                  </w:r>
                </w:p>
                <w:p>
                  <w:pPr>
                    <w:pStyle w:val="null3"/>
                    <w:jc w:val="left"/>
                  </w:pPr>
                  <w:r>
                    <w:rPr>
                      <w:rFonts w:ascii="仿宋_GB2312" w:hAnsi="仿宋_GB2312" w:cs="仿宋_GB2312" w:eastAsia="仿宋_GB2312"/>
                      <w:sz w:val="21"/>
                      <w:color w:val="000000"/>
                    </w:rPr>
                    <w:t>7.设备配套扩展模块至少包含：I/O控制模块、多合一传感器模块、触摸液晶屏、USB高清摄像头。触摸液晶屏尺寸≥11.6英寸，分辨率≥1920*1080，刷新率≥60Hz。USB高清摄像头的分辨率≥1080P，帧数≥30帧，内置降噪麦克风。</w:t>
                  </w:r>
                </w:p>
                <w:p>
                  <w:pPr>
                    <w:pStyle w:val="null3"/>
                    <w:jc w:val="left"/>
                  </w:pPr>
                  <w:r>
                    <w:rPr>
                      <w:rFonts w:ascii="仿宋_GB2312" w:hAnsi="仿宋_GB2312" w:cs="仿宋_GB2312" w:eastAsia="仿宋_GB2312"/>
                      <w:sz w:val="21"/>
                      <w:color w:val="000000"/>
                    </w:rPr>
                    <w:t>8.多合一传感器模块功能要求如下：</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1）包含≥9种数据采集功能，且传感器通过处理器集中完成信号采集与信号输出。</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2）板载继电器信号控制输出；支持Wi-Fi、蓝牙无线信号接入；支持RS485接口通讯。</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3）包括且≥以下9种传感器：人体红外传感器、PM2.5传感器、温度传感器、湿度传感器、大气压传感器、TVOC（苯系物、醇类、醛类等）传感器、二氧化碳传感器、光敏传感器、火焰传感器。</w:t>
                  </w:r>
                </w:p>
                <w:p>
                  <w:pPr>
                    <w:pStyle w:val="null3"/>
                    <w:jc w:val="left"/>
                  </w:pPr>
                  <w:r>
                    <w:rPr>
                      <w:rFonts w:ascii="仿宋_GB2312" w:hAnsi="仿宋_GB2312" w:cs="仿宋_GB2312" w:eastAsia="仿宋_GB2312"/>
                      <w:sz w:val="21"/>
                      <w:color w:val="000000"/>
                    </w:rPr>
                    <w:t>二、配套智联网综合实践平台</w:t>
                  </w:r>
                </w:p>
                <w:p>
                  <w:pPr>
                    <w:pStyle w:val="null3"/>
                    <w:jc w:val="left"/>
                  </w:pPr>
                  <w:r>
                    <w:rPr>
                      <w:rFonts w:ascii="仿宋_GB2312" w:hAnsi="仿宋_GB2312" w:cs="仿宋_GB2312" w:eastAsia="仿宋_GB2312"/>
                      <w:sz w:val="21"/>
                      <w:color w:val="000000"/>
                    </w:rPr>
                    <w:t>每套提供</w:t>
                  </w:r>
                  <w:r>
                    <w:rPr>
                      <w:rFonts w:ascii="仿宋_GB2312" w:hAnsi="仿宋_GB2312" w:cs="仿宋_GB2312" w:eastAsia="仿宋_GB2312"/>
                      <w:sz w:val="21"/>
                      <w:color w:val="000000"/>
                    </w:rPr>
                    <w:t>3年的AIoT智联网综合实践平台使用权限账号≥1个，每年时长200小时。功能要求如下</w:t>
                  </w:r>
                </w:p>
                <w:p>
                  <w:pPr>
                    <w:pStyle w:val="null3"/>
                    <w:jc w:val="left"/>
                  </w:pPr>
                  <w:r>
                    <w:rPr>
                      <w:rFonts w:ascii="仿宋_GB2312" w:hAnsi="仿宋_GB2312" w:cs="仿宋_GB2312" w:eastAsia="仿宋_GB2312"/>
                      <w:sz w:val="21"/>
                      <w:color w:val="000000"/>
                    </w:rPr>
                    <w:t>1.平台具有仿真实训系统，需具备存档（导出）与读档（导入）功能，支持随时保存、读取，根据保存进度，随时继续实训或重新实训；仿真实训系统操作软件需具备检测功能，通过拖拉图形改变布局，通过接线、配置仿真部件参数等后由自动检测和手动检测两种模式检测操作连接状态并显示实训结果；</w:t>
                  </w:r>
                </w:p>
                <w:p>
                  <w:pPr>
                    <w:pStyle w:val="null3"/>
                    <w:jc w:val="left"/>
                  </w:pPr>
                  <w:r>
                    <w:rPr>
                      <w:rFonts w:ascii="仿宋_GB2312" w:hAnsi="仿宋_GB2312" w:cs="仿宋_GB2312" w:eastAsia="仿宋_GB2312"/>
                      <w:sz w:val="21"/>
                      <w:color w:val="000000"/>
                    </w:rPr>
                    <w:t>▲2.仿真实训系统操作软件需具备检测功能，可以关闭开启实时验证连线错误；消息面板可查看设备通信消息；仿真硬件具有模拟数据源产生模拟数据，可通过定值或随机值两种方式产生模拟数据；（包括产品彩页或检测报告或带网址链接的官网功能截图或加盖厂商公章的技术参数说明）</w:t>
                  </w:r>
                </w:p>
                <w:p>
                  <w:pPr>
                    <w:pStyle w:val="null3"/>
                    <w:jc w:val="left"/>
                  </w:pPr>
                  <w:r>
                    <w:rPr>
                      <w:rFonts w:ascii="仿宋_GB2312" w:hAnsi="仿宋_GB2312" w:cs="仿宋_GB2312" w:eastAsia="仿宋_GB2312"/>
                      <w:sz w:val="21"/>
                      <w:color w:val="000000"/>
                    </w:rPr>
                    <w:t>3.平台的虚拟机服务支持为每位用户提供至少一台独立的虚拟机；用户可在AIOT平台上通过SSH终端接入虚拟机，完成物联网中间件配置部署、docker微服务配置部署等工作；</w:t>
                  </w:r>
                </w:p>
                <w:p>
                  <w:pPr>
                    <w:pStyle w:val="null3"/>
                    <w:jc w:val="left"/>
                  </w:pPr>
                  <w:r>
                    <w:rPr>
                      <w:rFonts w:ascii="仿宋_GB2312" w:hAnsi="仿宋_GB2312" w:cs="仿宋_GB2312" w:eastAsia="仿宋_GB2312"/>
                      <w:sz w:val="21"/>
                      <w:color w:val="000000"/>
                    </w:rPr>
                    <w:t>4.应用平台支持通过添加数字量和模拟量仪表、地图组件、设备控件、图表、数据卡片等部件，创建自定义数据看板，完成数据可视化展示；</w:t>
                  </w:r>
                </w:p>
                <w:p>
                  <w:pPr>
                    <w:pStyle w:val="null3"/>
                    <w:jc w:val="left"/>
                  </w:pPr>
                  <w:r>
                    <w:rPr>
                      <w:rFonts w:ascii="仿宋_GB2312" w:hAnsi="仿宋_GB2312" w:cs="仿宋_GB2312" w:eastAsia="仿宋_GB2312"/>
                      <w:sz w:val="21"/>
                      <w:color w:val="000000"/>
                    </w:rPr>
                    <w:t>5.应用平台支持日志功能，记录用户对设备、规则引擎、数据看板的相关操作；</w:t>
                  </w:r>
                </w:p>
                <w:p>
                  <w:pPr>
                    <w:pStyle w:val="null3"/>
                    <w:jc w:val="left"/>
                  </w:pPr>
                  <w:r>
                    <w:rPr>
                      <w:rFonts w:ascii="仿宋_GB2312" w:hAnsi="仿宋_GB2312" w:cs="仿宋_GB2312" w:eastAsia="仿宋_GB2312"/>
                      <w:sz w:val="21"/>
                      <w:color w:val="000000"/>
                    </w:rPr>
                    <w:t>▲6.须具备NLP处理能力：可通过自然语言处理技术，通过问答的形式解决学习难点；提供在线编码环境，支持多种语言和文件格式的编写、编译：C#、Java、Python、JavaScript等；（包括产品彩页或检测报告或带网址链接的官网功能截图或加盖厂商公章的技术参数说明）</w:t>
                  </w:r>
                </w:p>
                <w:p>
                  <w:pPr>
                    <w:pStyle w:val="null3"/>
                    <w:jc w:val="left"/>
                  </w:pPr>
                  <w:r>
                    <w:rPr>
                      <w:rFonts w:ascii="仿宋_GB2312" w:hAnsi="仿宋_GB2312" w:cs="仿宋_GB2312" w:eastAsia="仿宋_GB2312"/>
                      <w:sz w:val="21"/>
                      <w:color w:val="000000"/>
                    </w:rPr>
                    <w:t>7.平台支持ThingsBoard、ChipStack、HomeAssistant、EdgeX、NodeRed、Grafana、InfluxDB等常见物联网平台组件的部署，或部署具备同等功能的开源替代软件。</w:t>
                  </w:r>
                </w:p>
              </w:tc>
              <w:tc>
                <w:tcPr>
                  <w:tcW w:type="dxa" w:w="1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套</w:t>
                  </w:r>
                </w:p>
              </w:tc>
              <w:tc>
                <w:tcPr>
                  <w:tcW w:type="dxa" w:w="1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2</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图形工作站</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1.处理器性能≥物理核心数8核、主频≥2.0GHz、三级缓存≥16MB计算能力；</w:t>
                  </w:r>
                  <w:r>
                    <w:br/>
                  </w:r>
                  <w:r>
                    <w:rPr>
                      <w:rFonts w:ascii="仿宋_GB2312" w:hAnsi="仿宋_GB2312" w:cs="仿宋_GB2312" w:eastAsia="仿宋_GB2312"/>
                      <w:sz w:val="21"/>
                      <w:color w:val="000000"/>
                    </w:rPr>
                    <w:t>2.内存≥16GB；</w:t>
                  </w:r>
                  <w:r>
                    <w:br/>
                  </w:r>
                  <w:r>
                    <w:rPr>
                      <w:rFonts w:ascii="仿宋_GB2312" w:hAnsi="仿宋_GB2312" w:cs="仿宋_GB2312" w:eastAsia="仿宋_GB2312"/>
                      <w:sz w:val="21"/>
                      <w:color w:val="000000"/>
                    </w:rPr>
                    <w:t>3.集成显卡≥2G，支持VGA+HDMI视频输出；</w:t>
                  </w:r>
                  <w:r>
                    <w:br/>
                  </w:r>
                  <w:r>
                    <w:rPr>
                      <w:rFonts w:ascii="仿宋_GB2312" w:hAnsi="仿宋_GB2312" w:cs="仿宋_GB2312" w:eastAsia="仿宋_GB2312"/>
                      <w:sz w:val="21"/>
                      <w:color w:val="000000"/>
                    </w:rPr>
                    <w:t>4.硬盘≥500GB；M.2接口SSD；</w:t>
                  </w:r>
                  <w:r>
                    <w:br/>
                  </w:r>
                  <w:r>
                    <w:rPr>
                      <w:rFonts w:ascii="仿宋_GB2312" w:hAnsi="仿宋_GB2312" w:cs="仿宋_GB2312" w:eastAsia="仿宋_GB2312"/>
                      <w:sz w:val="21"/>
                      <w:color w:val="000000"/>
                    </w:rPr>
                    <w:t>5.具有以太网口；</w:t>
                  </w:r>
                  <w:r>
                    <w:br/>
                  </w:r>
                  <w:r>
                    <w:rPr>
                      <w:rFonts w:ascii="仿宋_GB2312" w:hAnsi="仿宋_GB2312" w:cs="仿宋_GB2312" w:eastAsia="仿宋_GB2312"/>
                      <w:sz w:val="21"/>
                      <w:color w:val="000000"/>
                    </w:rPr>
                    <w:t>6.扩展槽：主板PCIex16≥1个，PCIex8≥1个，PCIex1≥1个；</w:t>
                  </w:r>
                  <w:r>
                    <w:br/>
                  </w:r>
                  <w:r>
                    <w:rPr>
                      <w:rFonts w:ascii="仿宋_GB2312" w:hAnsi="仿宋_GB2312" w:cs="仿宋_GB2312" w:eastAsia="仿宋_GB2312"/>
                      <w:sz w:val="21"/>
                      <w:color w:val="000000"/>
                    </w:rPr>
                    <w:t>7.接口扩展：原生USB接口≥4个，其中USB3.0接口≥2个；音频接口：麦克风≥1个，耳机≥1个；Audio音频接口≥3个。</w:t>
                  </w:r>
                </w:p>
                <w:p>
                  <w:pPr>
                    <w:pStyle w:val="null3"/>
                    <w:jc w:val="left"/>
                  </w:pPr>
                  <w:r>
                    <w:rPr>
                      <w:rFonts w:ascii="仿宋_GB2312" w:hAnsi="仿宋_GB2312" w:cs="仿宋_GB2312" w:eastAsia="仿宋_GB2312"/>
                      <w:sz w:val="21"/>
                      <w:color w:val="000000"/>
                    </w:rPr>
                    <w:t>8.显示器: ≥27英寸，1920*1080显示器(HDMI+VGA接口)。</w:t>
                  </w:r>
                </w:p>
              </w:tc>
              <w:tc>
                <w:tcPr>
                  <w:tcW w:type="dxa" w:w="1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套</w:t>
                  </w:r>
                </w:p>
              </w:tc>
              <w:tc>
                <w:tcPr>
                  <w:tcW w:type="dxa" w:w="1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20</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多媒体显示终端</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1.运行内存≥8GB；</w:t>
                  </w:r>
                </w:p>
                <w:p>
                  <w:pPr>
                    <w:pStyle w:val="null3"/>
                    <w:jc w:val="left"/>
                  </w:pPr>
                  <w:r>
                    <w:rPr>
                      <w:rFonts w:ascii="仿宋_GB2312" w:hAnsi="仿宋_GB2312" w:cs="仿宋_GB2312" w:eastAsia="仿宋_GB2312"/>
                      <w:sz w:val="21"/>
                      <w:color w:val="000000"/>
                    </w:rPr>
                    <w:t>2.屏幕尺寸≥86英寸；</w:t>
                  </w:r>
                </w:p>
                <w:p>
                  <w:pPr>
                    <w:pStyle w:val="null3"/>
                    <w:jc w:val="left"/>
                  </w:pPr>
                  <w:r>
                    <w:rPr>
                      <w:rFonts w:ascii="仿宋_GB2312" w:hAnsi="仿宋_GB2312" w:cs="仿宋_GB2312" w:eastAsia="仿宋_GB2312"/>
                      <w:sz w:val="21"/>
                      <w:color w:val="000000"/>
                    </w:rPr>
                    <w:t>3.能效等级≥二级能效；</w:t>
                  </w:r>
                </w:p>
                <w:p>
                  <w:pPr>
                    <w:pStyle w:val="null3"/>
                    <w:jc w:val="left"/>
                  </w:pPr>
                  <w:r>
                    <w:rPr>
                      <w:rFonts w:ascii="仿宋_GB2312" w:hAnsi="仿宋_GB2312" w:cs="仿宋_GB2312" w:eastAsia="仿宋_GB2312"/>
                      <w:sz w:val="21"/>
                      <w:color w:val="000000"/>
                    </w:rPr>
                    <w:t>4.是否触摸屏:可触控；</w:t>
                  </w:r>
                </w:p>
                <w:p>
                  <w:pPr>
                    <w:pStyle w:val="null3"/>
                    <w:jc w:val="left"/>
                  </w:pPr>
                  <w:r>
                    <w:rPr>
                      <w:rFonts w:ascii="仿宋_GB2312" w:hAnsi="仿宋_GB2312" w:cs="仿宋_GB2312" w:eastAsia="仿宋_GB2312"/>
                      <w:sz w:val="21"/>
                      <w:color w:val="000000"/>
                    </w:rPr>
                    <w:t>5.背光类型DLED(物理防蓝光)；</w:t>
                  </w:r>
                </w:p>
                <w:p>
                  <w:pPr>
                    <w:pStyle w:val="null3"/>
                    <w:jc w:val="left"/>
                  </w:pPr>
                  <w:r>
                    <w:rPr>
                      <w:rFonts w:ascii="仿宋_GB2312" w:hAnsi="仿宋_GB2312" w:cs="仿宋_GB2312" w:eastAsia="仿宋_GB2312"/>
                      <w:sz w:val="21"/>
                      <w:color w:val="000000"/>
                    </w:rPr>
                    <w:t>6.扬声器≥20W*2，8；</w:t>
                  </w:r>
                </w:p>
                <w:p>
                  <w:pPr>
                    <w:pStyle w:val="null3"/>
                    <w:jc w:val="left"/>
                  </w:pPr>
                  <w:r>
                    <w:rPr>
                      <w:rFonts w:ascii="仿宋_GB2312" w:hAnsi="仿宋_GB2312" w:cs="仿宋_GB2312" w:eastAsia="仿宋_GB2312"/>
                      <w:sz w:val="21"/>
                      <w:color w:val="000000"/>
                    </w:rPr>
                    <w:t>7.阵列波束成形麦克风；</w:t>
                  </w:r>
                </w:p>
                <w:p>
                  <w:pPr>
                    <w:pStyle w:val="null3"/>
                    <w:jc w:val="left"/>
                  </w:pPr>
                  <w:r>
                    <w:rPr>
                      <w:rFonts w:ascii="仿宋_GB2312" w:hAnsi="仿宋_GB2312" w:cs="仿宋_GB2312" w:eastAsia="仿宋_GB2312"/>
                      <w:sz w:val="21"/>
                      <w:color w:val="000000"/>
                    </w:rPr>
                    <w:t>8.摄像头≥4800万，≥105°超广角；</w:t>
                  </w:r>
                </w:p>
                <w:p>
                  <w:pPr>
                    <w:pStyle w:val="null3"/>
                    <w:jc w:val="left"/>
                  </w:pPr>
                  <w:r>
                    <w:rPr>
                      <w:rFonts w:ascii="仿宋_GB2312" w:hAnsi="仿宋_GB2312" w:cs="仿宋_GB2312" w:eastAsia="仿宋_GB2312"/>
                      <w:sz w:val="21"/>
                      <w:color w:val="000000"/>
                    </w:rPr>
                    <w:t>9.WIFI支持WiFi</w:t>
                  </w:r>
                  <w:r>
                    <w:rPr>
                      <w:rFonts w:ascii="仿宋_GB2312" w:hAnsi="仿宋_GB2312" w:cs="仿宋_GB2312" w:eastAsia="仿宋_GB2312"/>
                      <w:sz w:val="19"/>
                    </w:rPr>
                    <w:t xml:space="preserve"> </w:t>
                  </w:r>
                  <w:r>
                    <w:rPr>
                      <w:rFonts w:ascii="仿宋_GB2312" w:hAnsi="仿宋_GB2312" w:cs="仿宋_GB2312" w:eastAsia="仿宋_GB2312"/>
                      <w:sz w:val="21"/>
                      <w:color w:val="000000"/>
                    </w:rPr>
                    <w:t>5/WiFi</w:t>
                  </w:r>
                  <w:r>
                    <w:rPr>
                      <w:rFonts w:ascii="仿宋_GB2312" w:hAnsi="仿宋_GB2312" w:cs="仿宋_GB2312" w:eastAsia="仿宋_GB2312"/>
                      <w:sz w:val="19"/>
                    </w:rPr>
                    <w:t xml:space="preserve"> </w:t>
                  </w:r>
                  <w:r>
                    <w:rPr>
                      <w:rFonts w:ascii="仿宋_GB2312" w:hAnsi="仿宋_GB2312" w:cs="仿宋_GB2312" w:eastAsia="仿宋_GB2312"/>
                      <w:sz w:val="21"/>
                      <w:color w:val="000000"/>
                    </w:rPr>
                    <w:t>6，2.4G/5G，支持5G热点；</w:t>
                  </w:r>
                </w:p>
                <w:p>
                  <w:pPr>
                    <w:pStyle w:val="null3"/>
                    <w:jc w:val="left"/>
                  </w:pPr>
                  <w:r>
                    <w:rPr>
                      <w:rFonts w:ascii="仿宋_GB2312" w:hAnsi="仿宋_GB2312" w:cs="仿宋_GB2312" w:eastAsia="仿宋_GB2312"/>
                      <w:sz w:val="21"/>
                      <w:color w:val="000000"/>
                    </w:rPr>
                    <w:t>10.触控屏类型：红外；</w:t>
                  </w:r>
                </w:p>
                <w:p>
                  <w:pPr>
                    <w:pStyle w:val="null3"/>
                    <w:jc w:val="left"/>
                  </w:pPr>
                  <w:r>
                    <w:rPr>
                      <w:rFonts w:ascii="仿宋_GB2312" w:hAnsi="仿宋_GB2312" w:cs="仿宋_GB2312" w:eastAsia="仿宋_GB2312"/>
                      <w:sz w:val="21"/>
                      <w:color w:val="000000"/>
                    </w:rPr>
                    <w:t>11.移动支架材质：优质冷轧钢。</w:t>
                  </w:r>
                </w:p>
              </w:tc>
              <w:tc>
                <w:tcPr>
                  <w:tcW w:type="dxa" w:w="1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台</w:t>
                  </w:r>
                </w:p>
              </w:tc>
              <w:tc>
                <w:tcPr>
                  <w:tcW w:type="dxa" w:w="1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4"/>
                    </w:rPr>
                    <w:t>2</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rPr>
              <w:t>备注：</w:t>
            </w:r>
            <w:r>
              <w:rPr>
                <w:rFonts w:ascii="仿宋_GB2312" w:hAnsi="仿宋_GB2312" w:cs="仿宋_GB2312" w:eastAsia="仿宋_GB2312"/>
                <w:sz w:val="20"/>
              </w:rPr>
              <w:t>1.供应商所投产品必须满足以上所有技术参数，提供证明材料（不限于官网截图或产品彩页或检测报告或加盖厂家公章的技术参数说明或加盖厂家公章的功能截图）。参数不响应或未提供证明材料均为无效响应文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合同签订之日起30日历日内完成交付、安装及调试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陕西国防工业职业技术学院指定地点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完成全部货物的供货、安装、调试、试运行合格后告知甲方，甲方在30天内组织验收，验收合格后乙方向甲方开具全额完税销售发票；甲方在收到发票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采购设备的验收流程包括：到货验收、安装调试、试运行、最终验收。 到货验收：设备到达指定地点后，由采购人技术人员进行初步检查，确认设备的外观、型号等信息是否与合同一致。同时，需要开箱验货，检查设备及配件的外观、数量、包装是否完好无损。如果发现外包装损坏或规格、型号、数量与合同不符等问题，则视为初验不合格，设备应返回给中标（成交）供应商，并记录处理意见。安装调试：在确认设备符合要求后，由中标（成交）供应商进行设备的安装和调试，确保设备能够正常运行。 试运行：设备安装调试完成后，通常会进入试运行期。本项目运行期为1周，试运行期间，如果出现质量问题，中标（成交）供应商需负责修复或更换货物。试运行结束后，由采购人组织正式验收。 最终验收：在试运行无问题后，由采购人和中标（成交）供应商共同完成最终验收。验收小组对设备的性能、稳定性进行全面测试和评估，根据测试结果决定是否接受该设备，并签署验收报告。最终验收合格后，办理移交手续，并依据合同条款进行付款申报。2.培训要求:到货后一个月内，至少包含一名原厂技术工程师现场指导，培训时长不低于4小时。中标（成交）供应须负责开展培训服务，明确各阶段详实培训计划，包括但不限于对教师、实验室设备管理人员等进行培训服务。培训内容包括各种设备的初始化及故障诊断、定位和排除技能等。培训次数不限，达到熟练使用的效果。提供相关主要设备的操作流程及使用手册，维修手册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本项目整体质保期：验收合格通过之日起2年，不能低于官方质保时间；质保期满后，中标（成交）供应商仍需提供专业维修服务。 质保期内免费提供正常使用的易损件和备件；软件系统提供终身免费升级服务。设备经过双方检验认可后，签署验收报告，产品保修期自验收合格之日起计算，由中标（成交）供应商提供产品保修文件。售后服务响应时间（质保期内）：180天内，产品出现质量问题，免费换新；356天后，产品出现质量问题，应及时响应（包括电话、微信、QQ等）；及时响应无法解决时，需3小时内到达现场， 3小时内修复；如在3小时内无法修复，则提供部件冗余服务或采取应急措施，提供相同产品或不低于故障产品规格档次的备用产品供采购人使用，以确保货物的正常使用。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保证金退还:（1） 未中标单位：招标结束后，将根据所提供信息退还各投标单位保证金，无需亲自前来办理；（2）中标单位：在采购合同签订并按规定交纳代理服务费后五个工作日内退还。（办理退保证金：需提供与甲方签订的合同原件的扫描件一份（pdf格式）发送至此邮箱（945990512@qq.cpm）,发送时务必备注项目名称、项目编号和标段（无标段可不写）； 中标服务费查询请联系财务部：029-89286620转808。（3）投标单位如开具电子保函请在开标前把电子保函PDF版发送至569761717@qq.com。 2、合同价款包括全套货物抵达用户现场，安装验收直至投入使用期间的所需费用。报价包含但不限于人工费、辅材费、税费、安装调试费、培训费、安装期间必须的场地调整费等产生的一切费用。合同总价一次性包死，不受市场价格变化因素的影响。除本合同总金额外，采购人不再支付任何其他费用。 3、落实政府采购政策《国务院办公厅关于在政府采购中实施本国产品标准及相关政策的通知国办发〔2025〕34号》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2投标人资格证明文件.docx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2投标人资格证明文件.docx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供应商应授权合法的人员参加投标，其中法定代表人直接参加的，须出具法定代表人证明书；被授权代表参加的，须出具法定代表人授权书；（非法人单位的负责人均参照执行）；</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2投标人资格证明文件.docx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 2.政府采购异常低价审查 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1分项报价表.docx 中小企业声明函 残疾人福利性单位声明函 关于符合本国产品标准的声明函 标的清单 报价表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响应文件语言、有效期</w:t>
            </w:r>
          </w:p>
        </w:tc>
        <w:tc>
          <w:tcPr>
            <w:tcW w:type="dxa" w:w="3322"/>
          </w:tcPr>
          <w:p>
            <w:pPr>
              <w:pStyle w:val="null3"/>
            </w:pPr>
            <w:r>
              <w:rPr>
                <w:rFonts w:ascii="仿宋_GB2312" w:hAnsi="仿宋_GB2312" w:cs="仿宋_GB2312" w:eastAsia="仿宋_GB2312"/>
              </w:rPr>
              <w:t>响应文件语言、有效期符合谈判文件的要求。</w:t>
            </w:r>
          </w:p>
        </w:tc>
        <w:tc>
          <w:tcPr>
            <w:tcW w:type="dxa" w:w="1661"/>
          </w:tcPr>
          <w:p>
            <w:pPr>
              <w:pStyle w:val="null3"/>
            </w:pPr>
            <w:r>
              <w:rPr>
                <w:rFonts w:ascii="仿宋_GB2312" w:hAnsi="仿宋_GB2312" w:cs="仿宋_GB2312" w:eastAsia="仿宋_GB2312"/>
              </w:rPr>
              <w:t>响应文件封面 2投标人资格证明文件.docx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响应文件封面、响应函、法定代表人授权委托书三处的项目名称、项目编号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均按谈判文件要求签字、盖章。</w:t>
            </w:r>
          </w:p>
        </w:tc>
        <w:tc>
          <w:tcPr>
            <w:tcW w:type="dxa" w:w="1661"/>
          </w:tcPr>
          <w:p>
            <w:pPr>
              <w:pStyle w:val="null3"/>
            </w:pPr>
            <w:r>
              <w:rPr>
                <w:rFonts w:ascii="仿宋_GB2312" w:hAnsi="仿宋_GB2312" w:cs="仿宋_GB2312" w:eastAsia="仿宋_GB2312"/>
              </w:rPr>
              <w:t>响应文件封面 2投标人资格证明文件.docx 1分项报价表.docx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（1）响应报价表填写符合要求； （2）计量单位、报价货币均符合谈判文件要求； （3）响应报价未超出采购预算或谈判文件规定的最高限价。</w:t>
            </w:r>
          </w:p>
        </w:tc>
        <w:tc>
          <w:tcPr>
            <w:tcW w:type="dxa" w:w="1661"/>
          </w:tcPr>
          <w:p>
            <w:pPr>
              <w:pStyle w:val="null3"/>
            </w:pPr>
            <w:r>
              <w:rPr>
                <w:rFonts w:ascii="仿宋_GB2312" w:hAnsi="仿宋_GB2312" w:cs="仿宋_GB2312" w:eastAsia="仿宋_GB2312"/>
              </w:rPr>
              <w:t>响应文件封面 1分项报价表.docx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完全理解并接受对合格供应商、合格的货物、工程或服务要求，根据供应商响应文件《产品技术指标偏差表》没有负偏离。</w:t>
            </w:r>
          </w:p>
        </w:tc>
        <w:tc>
          <w:tcPr>
            <w:tcW w:type="dxa" w:w="1661"/>
          </w:tcPr>
          <w:p>
            <w:pPr>
              <w:pStyle w:val="null3"/>
            </w:pPr>
            <w:r>
              <w:rPr>
                <w:rFonts w:ascii="仿宋_GB2312" w:hAnsi="仿宋_GB2312" w:cs="仿宋_GB2312" w:eastAsia="仿宋_GB2312"/>
              </w:rPr>
              <w:t>响应文件封面 产品技术参数表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无其他谈判文件或法规明确规定投标无效的事项</w:t>
            </w:r>
          </w:p>
        </w:tc>
        <w:tc>
          <w:tcPr>
            <w:tcW w:type="dxa" w:w="3322"/>
          </w:tcPr>
          <w:p>
            <w:pPr>
              <w:pStyle w:val="null3"/>
            </w:pPr>
            <w:r>
              <w:rPr>
                <w:rFonts w:ascii="仿宋_GB2312" w:hAnsi="仿宋_GB2312" w:cs="仿宋_GB2312" w:eastAsia="仿宋_GB2312"/>
              </w:rPr>
              <w:t>没有不符合谈判文件规定的被视为无效投标的其他条款。</w:t>
            </w:r>
          </w:p>
        </w:tc>
        <w:tc>
          <w:tcPr>
            <w:tcW w:type="dxa" w:w="1661"/>
          </w:tcPr>
          <w:p>
            <w:pPr>
              <w:pStyle w:val="null3"/>
            </w:pPr>
            <w:r>
              <w:rPr>
                <w:rFonts w:ascii="仿宋_GB2312" w:hAnsi="仿宋_GB2312" w:cs="仿宋_GB2312" w:eastAsia="仿宋_GB2312"/>
              </w:rPr>
              <w:t>响应文件封面 产品技术参数表 3投标方案.docx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完全理解并接受谈判文件合同基本条款要求。</w:t>
            </w:r>
          </w:p>
        </w:tc>
        <w:tc>
          <w:tcPr>
            <w:tcW w:type="dxa" w:w="1661"/>
          </w:tcPr>
          <w:p>
            <w:pPr>
              <w:pStyle w:val="null3"/>
            </w:pPr>
            <w:r>
              <w:rPr>
                <w:rFonts w:ascii="仿宋_GB2312" w:hAnsi="仿宋_GB2312" w:cs="仿宋_GB2312" w:eastAsia="仿宋_GB2312"/>
              </w:rPr>
              <w:t>响应文件封面 商务应答表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详见附件：2投标人资格证明文件.docx</w:t>
      </w:r>
    </w:p>
    <w:p>
      <w:pPr>
        <w:pStyle w:val="null3"/>
        <w:ind w:firstLine="960"/>
      </w:pPr>
      <w:r>
        <w:rPr>
          <w:rFonts w:ascii="仿宋_GB2312" w:hAnsi="仿宋_GB2312" w:cs="仿宋_GB2312" w:eastAsia="仿宋_GB2312"/>
        </w:rPr>
        <w:t>详见附件：3投标方案.docx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