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0AE4D">
      <w:pPr>
        <w:pStyle w:val="7"/>
        <w:spacing w:line="360" w:lineRule="auto"/>
        <w:jc w:val="center"/>
        <w:rPr>
          <w:rFonts w:ascii="宋体" w:hAnsi="宋体" w:cs="宋体"/>
          <w:b/>
          <w:szCs w:val="28"/>
        </w:rPr>
      </w:pPr>
      <w:r>
        <w:rPr>
          <w:rFonts w:hint="eastAsia" w:ascii="宋体" w:hAnsi="宋体" w:cs="宋体"/>
          <w:b/>
          <w:szCs w:val="28"/>
        </w:rPr>
        <w:t xml:space="preserve">                                </w:t>
      </w:r>
    </w:p>
    <w:p w14:paraId="3EDA8808">
      <w:pPr>
        <w:pStyle w:val="7"/>
        <w:spacing w:line="360" w:lineRule="auto"/>
        <w:jc w:val="both"/>
        <w:rPr>
          <w:rFonts w:hint="eastAsia" w:ascii="宋体" w:hAnsi="宋体" w:cs="宋体"/>
          <w:b/>
          <w:sz w:val="44"/>
          <w:szCs w:val="44"/>
        </w:rPr>
      </w:pPr>
    </w:p>
    <w:p w14:paraId="2380BB75">
      <w:pPr>
        <w:rPr>
          <w:rFonts w:hint="eastAsia"/>
        </w:rPr>
      </w:pPr>
    </w:p>
    <w:p w14:paraId="20B57174">
      <w:pPr>
        <w:pStyle w:val="7"/>
        <w:spacing w:line="360" w:lineRule="auto"/>
        <w:jc w:val="center"/>
        <w:rPr>
          <w:rFonts w:hint="eastAsia" w:ascii="宋体" w:hAnsi="宋体" w:cs="宋体"/>
          <w:b/>
          <w:sz w:val="44"/>
          <w:szCs w:val="44"/>
        </w:rPr>
      </w:pPr>
      <w:r>
        <w:rPr>
          <w:rFonts w:hint="eastAsia" w:ascii="宋体" w:hAnsi="宋体" w:eastAsia="宋体" w:cs="宋体"/>
          <w:b/>
          <w:sz w:val="44"/>
          <w:szCs w:val="44"/>
        </w:rPr>
        <w:t xml:space="preserve"> 泾渭工业园市政道路工程委</w:t>
      </w:r>
      <w:r>
        <w:rPr>
          <w:rFonts w:hint="eastAsia" w:ascii="宋体" w:hAnsi="宋体" w:cs="宋体"/>
          <w:b/>
          <w:sz w:val="44"/>
          <w:szCs w:val="44"/>
        </w:rPr>
        <w:t>托代建协议</w:t>
      </w:r>
    </w:p>
    <w:p w14:paraId="64CC924F">
      <w:pPr>
        <w:pStyle w:val="7"/>
        <w:spacing w:line="360" w:lineRule="auto"/>
        <w:rPr>
          <w:rFonts w:ascii="宋体" w:hAnsi="宋体" w:cs="宋体"/>
          <w:b/>
        </w:rPr>
      </w:pPr>
    </w:p>
    <w:p w14:paraId="63FB0562">
      <w:pPr>
        <w:pStyle w:val="7"/>
        <w:spacing w:line="360" w:lineRule="auto"/>
        <w:jc w:val="center"/>
        <w:rPr>
          <w:rFonts w:hint="eastAsia" w:ascii="宋体" w:hAnsi="宋体" w:eastAsia="宋体" w:cs="宋体"/>
          <w:b/>
          <w:lang w:eastAsia="zh-CN"/>
        </w:rPr>
      </w:pPr>
      <w:r>
        <w:rPr>
          <w:rFonts w:hint="eastAsia" w:ascii="宋体" w:hAnsi="宋体" w:cs="宋体"/>
          <w:b/>
          <w:lang w:eastAsia="zh-CN"/>
        </w:rPr>
        <w:t>（</w:t>
      </w:r>
      <w:r>
        <w:rPr>
          <w:rFonts w:hint="eastAsia" w:ascii="宋体" w:hAnsi="宋体" w:cs="宋体"/>
          <w:b/>
          <w:lang w:val="en-US" w:eastAsia="zh-CN"/>
        </w:rPr>
        <w:t>示例范本</w:t>
      </w:r>
      <w:r>
        <w:rPr>
          <w:rFonts w:hint="eastAsia" w:ascii="宋体" w:hAnsi="宋体" w:cs="宋体"/>
          <w:b/>
          <w:lang w:eastAsia="zh-CN"/>
        </w:rPr>
        <w:t>）</w:t>
      </w:r>
    </w:p>
    <w:p w14:paraId="64715C04">
      <w:pPr>
        <w:pStyle w:val="7"/>
        <w:spacing w:line="360" w:lineRule="auto"/>
        <w:rPr>
          <w:rFonts w:ascii="宋体" w:hAnsi="宋体" w:cs="宋体"/>
          <w:b/>
        </w:rPr>
      </w:pPr>
    </w:p>
    <w:p w14:paraId="605509F5">
      <w:pPr>
        <w:pStyle w:val="7"/>
        <w:spacing w:line="360" w:lineRule="auto"/>
        <w:rPr>
          <w:rFonts w:ascii="宋体" w:hAnsi="宋体" w:cs="宋体"/>
          <w:b/>
        </w:rPr>
      </w:pPr>
    </w:p>
    <w:p w14:paraId="70EF622E">
      <w:pPr>
        <w:pStyle w:val="7"/>
        <w:spacing w:line="360" w:lineRule="auto"/>
        <w:rPr>
          <w:rFonts w:ascii="宋体" w:hAnsi="宋体" w:cs="宋体"/>
          <w:b/>
        </w:rPr>
      </w:pPr>
    </w:p>
    <w:p w14:paraId="10550CE7">
      <w:pPr>
        <w:pStyle w:val="7"/>
        <w:spacing w:line="360" w:lineRule="auto"/>
        <w:rPr>
          <w:rFonts w:ascii="宋体" w:hAnsi="宋体" w:cs="宋体"/>
          <w:b/>
        </w:rPr>
      </w:pPr>
    </w:p>
    <w:p w14:paraId="73A12426">
      <w:pPr>
        <w:pStyle w:val="7"/>
        <w:spacing w:line="360" w:lineRule="auto"/>
        <w:rPr>
          <w:rFonts w:ascii="宋体" w:hAnsi="宋体" w:cs="宋体"/>
          <w:b/>
        </w:rPr>
      </w:pPr>
    </w:p>
    <w:p w14:paraId="75928E1E">
      <w:pPr>
        <w:rPr>
          <w:rFonts w:ascii="宋体" w:hAnsi="宋体" w:cs="宋体"/>
          <w:b/>
        </w:rPr>
      </w:pPr>
    </w:p>
    <w:p w14:paraId="54A98EE0">
      <w:pPr>
        <w:pStyle w:val="7"/>
        <w:rPr>
          <w:rFonts w:ascii="宋体" w:hAnsi="宋体" w:cs="宋体"/>
          <w:b/>
        </w:rPr>
      </w:pPr>
    </w:p>
    <w:p w14:paraId="7ED8F37B">
      <w:pPr>
        <w:rPr>
          <w:rFonts w:ascii="宋体" w:hAnsi="宋体" w:cs="宋体"/>
          <w:b/>
        </w:rPr>
      </w:pPr>
    </w:p>
    <w:p w14:paraId="6789E858">
      <w:pPr>
        <w:pStyle w:val="7"/>
        <w:rPr>
          <w:rFonts w:ascii="宋体" w:hAnsi="宋体" w:cs="宋体"/>
          <w:b/>
        </w:rPr>
      </w:pPr>
    </w:p>
    <w:p w14:paraId="423EFD80">
      <w:pPr>
        <w:pStyle w:val="7"/>
        <w:spacing w:line="360" w:lineRule="auto"/>
        <w:rPr>
          <w:rFonts w:ascii="宋体" w:hAnsi="宋体" w:cs="宋体"/>
          <w:b/>
        </w:rPr>
      </w:pPr>
    </w:p>
    <w:p w14:paraId="025F793A">
      <w:pPr>
        <w:spacing w:line="360" w:lineRule="auto"/>
        <w:ind w:left="-197" w:leftChars="-94" w:firstLine="786" w:firstLineChars="262"/>
        <w:rPr>
          <w:rFonts w:hint="eastAsia" w:ascii="黑体" w:hAnsi="黑体" w:eastAsia="黑体" w:cs="黑体"/>
          <w:bCs/>
          <w:sz w:val="30"/>
          <w:szCs w:val="30"/>
        </w:rPr>
      </w:pPr>
    </w:p>
    <w:p w14:paraId="7AE5674B">
      <w:pPr>
        <w:spacing w:line="360" w:lineRule="auto"/>
        <w:ind w:left="-197" w:leftChars="-94" w:firstLine="786" w:firstLineChars="262"/>
        <w:rPr>
          <w:rFonts w:hint="default" w:ascii="黑体" w:hAnsi="黑体" w:eastAsia="黑体" w:cs="黑体"/>
          <w:bCs/>
          <w:sz w:val="30"/>
          <w:szCs w:val="30"/>
          <w:lang w:val="en-US" w:eastAsia="zh-CN"/>
        </w:rPr>
      </w:pPr>
      <w:r>
        <w:rPr>
          <w:rFonts w:hint="eastAsia" w:ascii="黑体" w:hAnsi="黑体" w:eastAsia="黑体" w:cs="黑体"/>
          <w:bCs/>
          <w:sz w:val="30"/>
          <w:szCs w:val="30"/>
        </w:rPr>
        <w:t>甲方：</w:t>
      </w:r>
      <w:r>
        <w:rPr>
          <w:rFonts w:hint="eastAsia" w:ascii="黑体" w:hAnsi="黑体" w:eastAsia="黑体" w:cs="黑体"/>
          <w:bCs/>
          <w:sz w:val="30"/>
          <w:szCs w:val="30"/>
          <w:u w:val="single"/>
          <w:lang w:val="en-US" w:eastAsia="zh-CN"/>
        </w:rPr>
        <w:t xml:space="preserve">                  </w:t>
      </w:r>
    </w:p>
    <w:p w14:paraId="4EF688F1">
      <w:pPr>
        <w:widowControl/>
        <w:spacing w:line="360" w:lineRule="auto"/>
        <w:ind w:left="-197" w:leftChars="-94" w:firstLine="786" w:firstLineChars="262"/>
        <w:rPr>
          <w:rFonts w:ascii="黑体" w:hAnsi="黑体" w:eastAsia="黑体" w:cs="黑体"/>
          <w:bCs/>
          <w:sz w:val="30"/>
          <w:szCs w:val="30"/>
        </w:rPr>
      </w:pPr>
      <w:r>
        <w:rPr>
          <w:rFonts w:hint="eastAsia" w:ascii="黑体" w:hAnsi="黑体" w:eastAsia="黑体" w:cs="黑体"/>
          <w:bCs/>
          <w:sz w:val="30"/>
          <w:szCs w:val="30"/>
        </w:rPr>
        <w:t>乙方：</w:t>
      </w:r>
      <w:r>
        <w:rPr>
          <w:rFonts w:hint="eastAsia" w:ascii="黑体" w:hAnsi="黑体" w:eastAsia="黑体" w:cs="黑体"/>
          <w:bCs/>
          <w:sz w:val="30"/>
          <w:szCs w:val="30"/>
          <w:u w:val="single"/>
        </w:rPr>
        <w:t xml:space="preserve">     </w:t>
      </w:r>
      <w:r>
        <w:rPr>
          <w:rFonts w:hint="eastAsia" w:ascii="黑体" w:hAnsi="黑体" w:eastAsia="黑体" w:cs="黑体"/>
          <w:bCs/>
          <w:sz w:val="30"/>
          <w:szCs w:val="30"/>
          <w:u w:val="single"/>
          <w:lang w:val="en-US" w:eastAsia="zh-CN"/>
        </w:rPr>
        <w:t xml:space="preserve">              </w:t>
      </w:r>
    </w:p>
    <w:p w14:paraId="22DBECE0">
      <w:pPr>
        <w:pStyle w:val="7"/>
        <w:jc w:val="center"/>
        <w:rPr>
          <w:rFonts w:eastAsia="黑体"/>
          <w:sz w:val="30"/>
          <w:szCs w:val="30"/>
        </w:rPr>
      </w:pPr>
      <w:r>
        <w:rPr>
          <w:rFonts w:hint="eastAsia" w:ascii="黑体" w:hAnsi="黑体" w:eastAsia="黑体" w:cs="黑体"/>
          <w:bCs/>
          <w:sz w:val="30"/>
          <w:szCs w:val="30"/>
        </w:rPr>
        <w:t>2026年</w:t>
      </w:r>
      <w:r>
        <w:rPr>
          <w:rFonts w:hint="eastAsia" w:ascii="黑体" w:hAnsi="黑体" w:eastAsia="黑体" w:cs="黑体"/>
          <w:bCs/>
          <w:sz w:val="30"/>
          <w:szCs w:val="30"/>
          <w:lang w:val="en-US" w:eastAsia="zh-CN"/>
        </w:rPr>
        <w:t xml:space="preserve"> </w:t>
      </w:r>
      <w:r>
        <w:rPr>
          <w:rFonts w:hint="eastAsia" w:ascii="黑体" w:hAnsi="黑体" w:eastAsia="黑体" w:cs="黑体"/>
          <w:bCs/>
          <w:sz w:val="30"/>
          <w:szCs w:val="30"/>
        </w:rPr>
        <w:t>月</w:t>
      </w:r>
    </w:p>
    <w:p w14:paraId="067993A3">
      <w:pPr>
        <w:spacing w:line="560" w:lineRule="exact"/>
        <w:ind w:right="2690"/>
        <w:rPr>
          <w:rFonts w:ascii="Times New Roman" w:hAnsi="Times New Roman"/>
          <w:bCs/>
          <w:sz w:val="28"/>
          <w:szCs w:val="28"/>
        </w:rPr>
      </w:pPr>
    </w:p>
    <w:p w14:paraId="4FB3DE67">
      <w:pPr>
        <w:pStyle w:val="5"/>
        <w:spacing w:line="360" w:lineRule="auto"/>
        <w:ind w:firstLine="138"/>
        <w:jc w:val="center"/>
        <w:rPr>
          <w:rFonts w:ascii="宋体" w:eastAsia="宋体" w:cs="宋体"/>
          <w:b/>
        </w:rPr>
        <w:sectPr>
          <w:pgSz w:w="11906" w:h="16838"/>
          <w:pgMar w:top="1440" w:right="1800" w:bottom="1440" w:left="1800" w:header="851" w:footer="992" w:gutter="0"/>
          <w:cols w:space="720" w:num="1"/>
          <w:docGrid w:type="lines" w:linePitch="312" w:charSpace="0"/>
        </w:sectPr>
      </w:pPr>
    </w:p>
    <w:p w14:paraId="029BA324">
      <w:pPr>
        <w:rPr>
          <w:rFonts w:hint="eastAsia"/>
        </w:rPr>
      </w:pPr>
    </w:p>
    <w:p w14:paraId="22053CD8">
      <w:pPr>
        <w:pStyle w:val="5"/>
        <w:spacing w:line="360" w:lineRule="auto"/>
        <w:ind w:firstLine="138"/>
        <w:jc w:val="center"/>
        <w:rPr>
          <w:rFonts w:hint="eastAsia" w:ascii="宋体" w:hAnsi="宋体" w:eastAsia="宋体" w:cs="宋体"/>
          <w:sz w:val="24"/>
          <w:szCs w:val="24"/>
        </w:rPr>
      </w:pPr>
      <w:r>
        <w:rPr>
          <w:rFonts w:hint="eastAsia" w:ascii="宋体" w:eastAsia="宋体" w:cs="宋体"/>
          <w:b/>
          <w:sz w:val="24"/>
          <w:szCs w:val="24"/>
        </w:rPr>
        <w:t>第一部分 协议书</w:t>
      </w:r>
      <w:bookmarkStart w:id="0" w:name="7"/>
    </w:p>
    <w:p w14:paraId="455E0C61">
      <w:pPr>
        <w:pStyle w:val="13"/>
        <w:spacing w:line="360" w:lineRule="auto"/>
        <w:ind w:left="2100" w:leftChars="200" w:hanging="1680" w:hangingChars="700"/>
        <w:rPr>
          <w:rFonts w:hint="default" w:eastAsia="宋体"/>
          <w:kern w:val="2"/>
          <w:lang w:val="en-US" w:eastAsia="zh-CN"/>
        </w:rPr>
      </w:pPr>
      <w:r>
        <w:rPr>
          <w:rFonts w:hint="eastAsia"/>
        </w:rPr>
        <w:t>甲方（全称）：</w:t>
      </w:r>
      <w:r>
        <w:rPr>
          <w:rFonts w:hint="eastAsia"/>
          <w:u w:val="single"/>
          <w:lang w:val="en-US" w:eastAsia="zh-CN"/>
        </w:rPr>
        <w:t xml:space="preserve">                </w:t>
      </w:r>
    </w:p>
    <w:p w14:paraId="2B1C76D9">
      <w:pPr>
        <w:pStyle w:val="13"/>
        <w:spacing w:after="0" w:afterAutospacing="0" w:line="360" w:lineRule="auto"/>
        <w:ind w:left="420" w:leftChars="200"/>
      </w:pPr>
      <w:r>
        <w:rPr>
          <w:rFonts w:hint="eastAsia"/>
        </w:rPr>
        <w:t xml:space="preserve">乙方（全称）：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 xml:space="preserve">    </w:t>
      </w:r>
    </w:p>
    <w:p w14:paraId="63E8C7CD">
      <w:pPr>
        <w:widowControl/>
        <w:spacing w:line="560" w:lineRule="exact"/>
        <w:ind w:firstLine="480" w:firstLineChars="200"/>
        <w:jc w:val="left"/>
        <w:rPr>
          <w:rFonts w:ascii="宋体" w:hAnsi="宋体" w:cs="宋体"/>
          <w:sz w:val="24"/>
          <w:szCs w:val="24"/>
        </w:rPr>
      </w:pPr>
      <w:bookmarkStart w:id="1" w:name="_Toc86668233"/>
      <w:bookmarkStart w:id="2" w:name="_Toc15880"/>
      <w:bookmarkStart w:id="3" w:name="_Toc422322471"/>
      <w:bookmarkStart w:id="4" w:name="_Toc86667675"/>
      <w:bookmarkStart w:id="5" w:name="_Toc9615"/>
      <w:bookmarkStart w:id="6" w:name="_Toc23906"/>
      <w:bookmarkStart w:id="7" w:name="_Toc21955"/>
      <w:bookmarkStart w:id="8" w:name="_Toc419045056"/>
      <w:r>
        <w:rPr>
          <w:rFonts w:hint="eastAsia" w:ascii="宋体" w:hAnsi="宋体" w:cs="宋体"/>
          <w:sz w:val="24"/>
          <w:szCs w:val="24"/>
        </w:rPr>
        <w:t>根据《中华人民共和国民法典》、西安市人民政府办公厅关于印发政府投资项目管理办法（试行）的通知（市政办发【2025】3号）等相关法律法规和管理办法，为保证</w:t>
      </w:r>
      <w:r>
        <w:rPr>
          <w:rFonts w:hint="eastAsia" w:ascii="宋体" w:hAnsi="宋体" w:cs="宋体"/>
          <w:sz w:val="24"/>
          <w:szCs w:val="24"/>
          <w:u w:val="single"/>
          <w:lang w:eastAsia="zh-CN"/>
        </w:rPr>
        <w:t xml:space="preserve"> 泾渭工业园市政道路工程</w:t>
      </w:r>
      <w:r>
        <w:rPr>
          <w:rFonts w:hint="eastAsia" w:ascii="宋体" w:hAnsi="宋体" w:cs="宋体"/>
          <w:sz w:val="24"/>
          <w:szCs w:val="24"/>
        </w:rPr>
        <w:t>代建管理工作的顺利实施，充分发挥政府投资效益，严格控制投资概算，经甲乙双方协商一致，签订本合同。</w:t>
      </w:r>
    </w:p>
    <w:p w14:paraId="6BD5E448">
      <w:pPr>
        <w:numPr>
          <w:ilvl w:val="0"/>
          <w:numId w:val="1"/>
        </w:numPr>
        <w:spacing w:line="360" w:lineRule="auto"/>
        <w:rPr>
          <w:rFonts w:hint="eastAsia" w:ascii="宋体" w:hAnsi="宋体" w:cs="宋体"/>
          <w:b/>
          <w:bCs/>
          <w:sz w:val="24"/>
          <w:szCs w:val="24"/>
        </w:rPr>
      </w:pPr>
      <w:r>
        <w:rPr>
          <w:rFonts w:hint="eastAsia" w:ascii="宋体" w:hAnsi="宋体" w:cs="宋体"/>
          <w:b/>
          <w:bCs/>
          <w:sz w:val="24"/>
          <w:szCs w:val="24"/>
        </w:rPr>
        <w:t>工程概况</w:t>
      </w:r>
      <w:bookmarkEnd w:id="1"/>
      <w:bookmarkEnd w:id="2"/>
      <w:bookmarkEnd w:id="3"/>
      <w:bookmarkEnd w:id="4"/>
      <w:bookmarkEnd w:id="5"/>
      <w:bookmarkEnd w:id="6"/>
      <w:bookmarkEnd w:id="7"/>
    </w:p>
    <w:p w14:paraId="0051AD79">
      <w:pPr>
        <w:spacing w:line="360" w:lineRule="auto"/>
        <w:ind w:firstLine="480" w:firstLineChars="200"/>
        <w:rPr>
          <w:rFonts w:ascii="宋体" w:hAnsi="宋体" w:cs="宋体"/>
          <w:sz w:val="24"/>
          <w:szCs w:val="24"/>
        </w:rPr>
      </w:pPr>
      <w:r>
        <w:rPr>
          <w:rFonts w:hint="eastAsia" w:ascii="宋体" w:hAnsi="宋体" w:cs="宋体"/>
          <w:sz w:val="24"/>
          <w:szCs w:val="24"/>
        </w:rPr>
        <w:t>1.工程名称：</w:t>
      </w:r>
      <w:r>
        <w:rPr>
          <w:rFonts w:hint="eastAsia" w:ascii="宋体" w:hAnsi="宋体" w:cs="宋体"/>
          <w:sz w:val="24"/>
          <w:szCs w:val="24"/>
          <w:u w:val="single"/>
        </w:rPr>
        <w:t>　　</w:t>
      </w:r>
      <w:r>
        <w:rPr>
          <w:rFonts w:hint="eastAsia" w:ascii="宋体" w:hAnsi="宋体" w:cs="宋体"/>
          <w:sz w:val="24"/>
          <w:szCs w:val="24"/>
          <w:u w:val="single"/>
          <w:lang w:eastAsia="zh-CN"/>
        </w:rPr>
        <w:t xml:space="preserve"> 泾渭工业园市政道路工程</w:t>
      </w:r>
      <w:r>
        <w:rPr>
          <w:rFonts w:hint="eastAsia" w:ascii="宋体" w:hAnsi="宋体" w:cs="宋体"/>
          <w:sz w:val="24"/>
          <w:szCs w:val="24"/>
          <w:u w:val="single"/>
        </w:rPr>
        <w:t xml:space="preserve">   </w:t>
      </w:r>
      <w:r>
        <w:rPr>
          <w:rFonts w:hint="eastAsia" w:ascii="宋体" w:hAnsi="宋体" w:cs="宋体"/>
          <w:sz w:val="24"/>
          <w:szCs w:val="24"/>
        </w:rPr>
        <w:t xml:space="preserve">。         </w:t>
      </w:r>
    </w:p>
    <w:p w14:paraId="7D7D965B">
      <w:pPr>
        <w:spacing w:line="560" w:lineRule="exact"/>
        <w:ind w:firstLine="480" w:firstLineChars="200"/>
        <w:jc w:val="left"/>
        <w:rPr>
          <w:rFonts w:ascii="宋体" w:hAnsi="宋体" w:cs="宋体"/>
          <w:sz w:val="24"/>
          <w:szCs w:val="24"/>
        </w:rPr>
      </w:pPr>
      <w:r>
        <w:rPr>
          <w:rFonts w:hint="eastAsia" w:ascii="宋体" w:hAnsi="宋体" w:cs="宋体"/>
          <w:sz w:val="24"/>
          <w:szCs w:val="24"/>
        </w:rPr>
        <w:t>2.工程地点：</w:t>
      </w:r>
      <w:bookmarkEnd w:id="8"/>
      <w:r>
        <w:rPr>
          <w:rFonts w:hint="eastAsia" w:ascii="宋体" w:hAnsi="宋体" w:cs="宋体"/>
          <w:sz w:val="24"/>
          <w:szCs w:val="24"/>
          <w:u w:val="single"/>
        </w:rPr>
        <w:t xml:space="preserve">    </w:t>
      </w:r>
      <w:r>
        <w:rPr>
          <w:rFonts w:hint="eastAsia"/>
          <w:sz w:val="24"/>
          <w:u w:val="single"/>
        </w:rPr>
        <w:t>西安市经开区泾渭新城</w:t>
      </w:r>
      <w:r>
        <w:rPr>
          <w:rFonts w:hint="eastAsia" w:ascii="宋体" w:hAnsi="宋体" w:cs="宋体"/>
          <w:sz w:val="24"/>
          <w:szCs w:val="24"/>
          <w:u w:val="single"/>
        </w:rPr>
        <w:t xml:space="preserve">         </w:t>
      </w:r>
      <w:r>
        <w:rPr>
          <w:rFonts w:hint="eastAsia" w:ascii="宋体" w:hAnsi="宋体" w:cs="宋体"/>
          <w:sz w:val="24"/>
          <w:szCs w:val="24"/>
        </w:rPr>
        <w:t xml:space="preserve">。  </w:t>
      </w:r>
    </w:p>
    <w:p w14:paraId="7C81E241">
      <w:pPr>
        <w:pStyle w:val="13"/>
        <w:spacing w:before="0" w:beforeAutospacing="0" w:after="0" w:afterAutospacing="0" w:line="560" w:lineRule="exact"/>
        <w:ind w:firstLine="480" w:firstLineChars="200"/>
        <w:rPr>
          <w:rFonts w:hint="eastAsia"/>
          <w:u w:val="single"/>
        </w:rPr>
      </w:pPr>
      <w:r>
        <w:rPr>
          <w:rFonts w:hint="eastAsia"/>
        </w:rPr>
        <w:t>3.工程规模：</w:t>
      </w:r>
      <w:r>
        <w:rPr>
          <w:rFonts w:hint="eastAsia"/>
          <w:u w:val="single"/>
        </w:rPr>
        <w:t>泾渭工业园市政道路工程代建服务 包含龙跃宫西侧规划路道路工程、龙跃宫南侧规划路道路工程、高刘路(泾渭路-高刘变)市政工程、高刘安置区西侧规划路市政工程4个项目的代建服务工作。</w:t>
      </w:r>
    </w:p>
    <w:p w14:paraId="1414FF3D">
      <w:pPr>
        <w:pStyle w:val="13"/>
        <w:spacing w:before="0" w:beforeAutospacing="0" w:after="0" w:afterAutospacing="0" w:line="560" w:lineRule="exact"/>
        <w:ind w:firstLine="480" w:firstLineChars="200"/>
        <w:rPr>
          <w:rFonts w:hint="eastAsia"/>
          <w:u w:val="single"/>
        </w:rPr>
      </w:pPr>
      <w:r>
        <w:rPr>
          <w:rFonts w:hint="eastAsia"/>
          <w:u w:val="single"/>
        </w:rPr>
        <w:t xml:space="preserve"> （一）高刘路（泾渭路-高刘变）市政工程道路长约685m，宽30m，主要建设内容包括道路、市政管线，交通、照明和绿化以及土方回填工程。总投资约3700万元（以实际审核为准）。根据资源规划局提供的道路红线图，高刘路与泾渭路十字西南角有长约126m的道路范围与南侧西部超导公司现状用地存在重叠。本着尊重历史，实事求是的原则，该道路工程计划按照现状用地界线实施。 </w:t>
      </w:r>
    </w:p>
    <w:p w14:paraId="54D635A8">
      <w:pPr>
        <w:pStyle w:val="13"/>
        <w:spacing w:before="0" w:beforeAutospacing="0" w:after="0" w:afterAutospacing="0" w:line="560" w:lineRule="exact"/>
        <w:ind w:firstLine="480" w:firstLineChars="200"/>
        <w:rPr>
          <w:rFonts w:hint="eastAsia"/>
          <w:u w:val="single"/>
        </w:rPr>
      </w:pPr>
      <w:r>
        <w:rPr>
          <w:rFonts w:hint="eastAsia"/>
          <w:u w:val="single"/>
        </w:rPr>
        <w:t>（二）高刘安置区西侧规划路市政工程 该道路长约590m，宽20m，主要建设内容包括道路、市政管线，交通、照明和绿化以及土方回填工程。总投资约2000万元（以实际审核为准）</w:t>
      </w:r>
    </w:p>
    <w:p w14:paraId="59061426">
      <w:pPr>
        <w:pStyle w:val="13"/>
        <w:spacing w:before="0" w:beforeAutospacing="0" w:after="0" w:afterAutospacing="0" w:line="560" w:lineRule="exact"/>
        <w:ind w:firstLine="480" w:firstLineChars="200"/>
        <w:rPr>
          <w:rFonts w:hint="eastAsia"/>
          <w:u w:val="single"/>
        </w:rPr>
      </w:pPr>
      <w:r>
        <w:rPr>
          <w:rFonts w:hint="eastAsia"/>
          <w:u w:val="single"/>
        </w:rPr>
        <w:t xml:space="preserve"> （三）龙跃宫西侧规划路道路工程 该段道路长约470m，宽20m，主要建设内容包括道路、雨水、污水、给水、交通、照明、电力排管、绿化工程等。总投资约2086.42万元（以实际审核为准）。 </w:t>
      </w:r>
    </w:p>
    <w:p w14:paraId="24C00079">
      <w:pPr>
        <w:pStyle w:val="13"/>
        <w:spacing w:before="0" w:beforeAutospacing="0" w:after="0" w:afterAutospacing="0" w:line="560" w:lineRule="exact"/>
        <w:ind w:firstLine="480" w:firstLineChars="200"/>
        <w:rPr>
          <w:rFonts w:hint="eastAsia"/>
          <w:u w:val="single"/>
        </w:rPr>
      </w:pPr>
      <w:r>
        <w:rPr>
          <w:rFonts w:hint="eastAsia"/>
          <w:u w:val="single"/>
        </w:rPr>
        <w:t>（四）龙跃宫南侧规划路道路工程 该道路长约243m，宽15m，主要建设内容包括道路、雨水、污水、给水、交通、照明、电力排管工程等。总投资约1114.39万元（以实际审核为准）。</w:t>
      </w:r>
    </w:p>
    <w:p w14:paraId="282423C7">
      <w:pPr>
        <w:pStyle w:val="13"/>
        <w:spacing w:before="0" w:beforeAutospacing="0" w:after="0" w:afterAutospacing="0" w:line="560" w:lineRule="exact"/>
        <w:ind w:firstLine="480" w:firstLineChars="200"/>
      </w:pPr>
      <w:r>
        <w:rPr>
          <w:rFonts w:hint="eastAsia"/>
        </w:rPr>
        <w:t>4.资金来源：</w:t>
      </w:r>
      <w:r>
        <w:rPr>
          <w:rFonts w:hint="eastAsia"/>
          <w:u w:val="single"/>
        </w:rPr>
        <w:t xml:space="preserve">   财政资金   </w:t>
      </w:r>
      <w:r>
        <w:rPr>
          <w:rFonts w:hint="eastAsia"/>
        </w:rPr>
        <w:t>。</w:t>
      </w:r>
    </w:p>
    <w:p w14:paraId="7F707165">
      <w:pPr>
        <w:pStyle w:val="13"/>
        <w:spacing w:before="0" w:beforeAutospacing="0" w:after="0" w:afterAutospacing="0" w:line="560" w:lineRule="exact"/>
        <w:ind w:firstLine="480" w:firstLineChars="200"/>
        <w:rPr>
          <w:rFonts w:hint="eastAsia"/>
        </w:rPr>
      </w:pPr>
      <w:r>
        <w:rPr>
          <w:rFonts w:hint="eastAsia"/>
        </w:rPr>
        <w:t>5.其他：</w:t>
      </w:r>
      <w:r>
        <w:rPr>
          <w:rFonts w:hint="eastAsia"/>
          <w:u w:val="single"/>
        </w:rPr>
        <w:t xml:space="preserve">  /</w:t>
      </w:r>
      <w:r>
        <w:rPr>
          <w:rFonts w:hint="eastAsia"/>
          <w:u w:val="single"/>
        </w:rPr>
        <w:tab/>
      </w:r>
      <w:r>
        <w:rPr>
          <w:rFonts w:hint="eastAsia"/>
        </w:rPr>
        <w:t>。</w:t>
      </w:r>
      <w:bookmarkEnd w:id="0"/>
    </w:p>
    <w:p w14:paraId="74EEB598">
      <w:pPr>
        <w:spacing w:line="560" w:lineRule="exact"/>
        <w:rPr>
          <w:rFonts w:ascii="宋体" w:hAnsi="宋体" w:cs="宋体"/>
          <w:b/>
          <w:bCs/>
          <w:sz w:val="24"/>
          <w:szCs w:val="24"/>
        </w:rPr>
      </w:pPr>
      <w:bookmarkStart w:id="9" w:name="_Toc419045059"/>
      <w:bookmarkStart w:id="10" w:name="_Toc86667676"/>
      <w:bookmarkStart w:id="11" w:name="_Toc422322472"/>
      <w:bookmarkStart w:id="12" w:name="_Toc86668234"/>
      <w:bookmarkStart w:id="13" w:name="_Toc13315"/>
      <w:bookmarkStart w:id="14" w:name="_Toc7928"/>
      <w:bookmarkStart w:id="15" w:name="_Toc2568"/>
      <w:bookmarkStart w:id="16" w:name="_Toc15030"/>
      <w:r>
        <w:rPr>
          <w:rFonts w:hint="eastAsia" w:ascii="宋体" w:hAnsi="宋体" w:cs="宋体"/>
          <w:b/>
          <w:bCs/>
          <w:sz w:val="24"/>
          <w:szCs w:val="24"/>
        </w:rPr>
        <w:t>二、服务范围及工作内容</w:t>
      </w:r>
      <w:bookmarkEnd w:id="9"/>
      <w:bookmarkEnd w:id="10"/>
      <w:bookmarkEnd w:id="11"/>
      <w:bookmarkEnd w:id="12"/>
    </w:p>
    <w:bookmarkEnd w:id="13"/>
    <w:bookmarkEnd w:id="14"/>
    <w:bookmarkEnd w:id="15"/>
    <w:bookmarkEnd w:id="16"/>
    <w:p w14:paraId="7772FD44">
      <w:pPr>
        <w:spacing w:line="560" w:lineRule="exact"/>
        <w:ind w:left="119" w:firstLine="480" w:firstLineChars="200"/>
        <w:rPr>
          <w:rFonts w:hint="eastAsia" w:ascii="宋体" w:hAnsi="宋体" w:cs="宋体"/>
          <w:sz w:val="24"/>
          <w:szCs w:val="24"/>
        </w:rPr>
      </w:pPr>
      <w:r>
        <w:rPr>
          <w:rFonts w:hint="eastAsia" w:ascii="宋体" w:hAnsi="宋体" w:cs="宋体"/>
          <w:sz w:val="24"/>
          <w:szCs w:val="24"/>
        </w:rPr>
        <w:t>甲方委托乙方负责完成</w:t>
      </w:r>
      <w:r>
        <w:rPr>
          <w:rFonts w:hint="eastAsia" w:ascii="宋体" w:hAnsi="宋体" w:cs="宋体"/>
          <w:sz w:val="24"/>
          <w:szCs w:val="24"/>
          <w:lang w:eastAsia="zh-CN"/>
        </w:rPr>
        <w:t xml:space="preserve"> 泾渭工业园市政道路工程</w:t>
      </w:r>
      <w:r>
        <w:rPr>
          <w:rFonts w:hint="eastAsia" w:ascii="宋体" w:hAnsi="宋体" w:cs="宋体"/>
          <w:sz w:val="24"/>
          <w:szCs w:val="24"/>
        </w:rPr>
        <w:t>的委托代建</w:t>
      </w:r>
      <w:r>
        <w:rPr>
          <w:rFonts w:hint="eastAsia" w:cs="宋体"/>
          <w:sz w:val="24"/>
          <w:szCs w:val="24"/>
        </w:rPr>
        <w:t>工作</w:t>
      </w:r>
      <w:r>
        <w:rPr>
          <w:rFonts w:hint="eastAsia" w:ascii="宋体" w:hAnsi="宋体" w:cs="宋体"/>
          <w:sz w:val="24"/>
          <w:szCs w:val="24"/>
        </w:rPr>
        <w:t>，具体服务范围及工作内容如下：</w:t>
      </w:r>
    </w:p>
    <w:p w14:paraId="4E8FF379">
      <w:pPr>
        <w:spacing w:line="360" w:lineRule="auto"/>
        <w:ind w:left="120" w:firstLine="480" w:firstLineChars="200"/>
        <w:rPr>
          <w:rFonts w:ascii="宋体" w:hAnsi="宋体" w:cs="宋体"/>
          <w:sz w:val="24"/>
          <w:szCs w:val="24"/>
        </w:rPr>
      </w:pPr>
      <w:r>
        <w:rPr>
          <w:rFonts w:hint="eastAsia" w:ascii="宋体" w:hAnsi="宋体" w:cs="宋体"/>
          <w:sz w:val="24"/>
          <w:szCs w:val="24"/>
        </w:rPr>
        <w:t>1.服务范围：</w:t>
      </w:r>
    </w:p>
    <w:p w14:paraId="6E0FE633">
      <w:pPr>
        <w:spacing w:line="560" w:lineRule="exact"/>
        <w:ind w:firstLine="480" w:firstLineChars="200"/>
        <w:rPr>
          <w:rFonts w:ascii="宋体" w:hAnsi="宋体" w:cs="宋体"/>
          <w:sz w:val="24"/>
          <w:szCs w:val="24"/>
          <w:u w:val="single"/>
        </w:rPr>
      </w:pPr>
      <w:r>
        <w:rPr>
          <w:rFonts w:hint="eastAsia" w:ascii="宋体" w:hAnsi="宋体" w:cs="宋体"/>
          <w:sz w:val="24"/>
          <w:szCs w:val="24"/>
          <w:u w:val="single"/>
        </w:rPr>
        <w:t>代建合同生效开始至工程移交手续完成，包括工程项目管理以及造价咨询、招标代理、合同编制和签订、处理合同纠纷与索赔、施工许可办理、质监备案、监理、水保、安评、环评、稳评、能评、交评、洪评、施工图审图、检测、监测、验收、竣工财务决算编制、运行维护咨询、BIM咨询、保质期维修管理和验收等全部或部分专业咨询服务，具体以工程实际需求为准。</w:t>
      </w:r>
    </w:p>
    <w:p w14:paraId="69AF1E14">
      <w:pPr>
        <w:spacing w:line="560" w:lineRule="exact"/>
        <w:ind w:firstLine="480" w:firstLineChars="200"/>
        <w:rPr>
          <w:rFonts w:ascii="宋体" w:hAnsi="宋体" w:cs="宋体"/>
          <w:sz w:val="24"/>
          <w:szCs w:val="24"/>
        </w:rPr>
      </w:pPr>
      <w:r>
        <w:rPr>
          <w:rFonts w:hint="eastAsia" w:ascii="宋体" w:hAnsi="宋体" w:cs="宋体"/>
          <w:sz w:val="24"/>
          <w:szCs w:val="24"/>
        </w:rPr>
        <w:t xml:space="preserve">2.工作内容：   </w:t>
      </w:r>
    </w:p>
    <w:p w14:paraId="14026A6A">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w:t>
      </w:r>
      <w:r>
        <w:rPr>
          <w:rFonts w:hint="eastAsia" w:ascii="宋体" w:hAnsi="宋体" w:eastAsia="宋体" w:cs="宋体"/>
          <w:sz w:val="24"/>
          <w:szCs w:val="24"/>
          <w:u w:val="single"/>
        </w:rPr>
        <w:t>按照国家、陕西省有关规定和代建合同的约定，代建期内代行建设主体的职责，负责工程实施的组织、协调、管理、变更和纠纷处理等工作；</w:t>
      </w:r>
    </w:p>
    <w:p w14:paraId="625B228A">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sz w:val="24"/>
          <w:szCs w:val="24"/>
          <w:u w:val="single"/>
        </w:rPr>
        <w:t>依据批准的项目建议书协助甲方组织编报初步设计方案、图纸与概算、施工图及预算编制、施工概预算审核，并</w:t>
      </w:r>
      <w:r>
        <w:rPr>
          <w:rFonts w:ascii="宋体" w:hAnsi="宋体" w:eastAsia="宋体" w:cs="宋体"/>
          <w:sz w:val="24"/>
          <w:szCs w:val="24"/>
          <w:u w:val="single"/>
        </w:rPr>
        <w:t>按照《西安经济技术开发区政府投资管理实施细则》规定的程序，</w:t>
      </w:r>
      <w:r>
        <w:rPr>
          <w:rFonts w:hint="eastAsia" w:ascii="宋体" w:hAnsi="宋体" w:eastAsia="宋体" w:cs="宋体"/>
          <w:sz w:val="24"/>
          <w:szCs w:val="24"/>
          <w:u w:val="single"/>
        </w:rPr>
        <w:t>协助甲方</w:t>
      </w:r>
      <w:r>
        <w:rPr>
          <w:rFonts w:ascii="宋体" w:hAnsi="宋体" w:eastAsia="宋体" w:cs="宋体"/>
          <w:sz w:val="24"/>
          <w:szCs w:val="24"/>
          <w:u w:val="single"/>
        </w:rPr>
        <w:t>办理项目可行性研究报告、</w:t>
      </w:r>
      <w:r>
        <w:rPr>
          <w:rFonts w:hint="eastAsia" w:ascii="宋体" w:hAnsi="宋体" w:eastAsia="宋体" w:cs="宋体"/>
          <w:sz w:val="24"/>
          <w:szCs w:val="24"/>
          <w:u w:val="single"/>
        </w:rPr>
        <w:t>初步设计方案评审、初步设计</w:t>
      </w:r>
      <w:r>
        <w:rPr>
          <w:rFonts w:ascii="宋体" w:hAnsi="宋体" w:eastAsia="宋体" w:cs="宋体"/>
          <w:sz w:val="24"/>
          <w:szCs w:val="24"/>
          <w:u w:val="single"/>
        </w:rPr>
        <w:t>与投资概算文件</w:t>
      </w:r>
      <w:r>
        <w:rPr>
          <w:rFonts w:hint="eastAsia" w:ascii="宋体" w:hAnsi="宋体" w:eastAsia="宋体" w:cs="宋体"/>
          <w:sz w:val="24"/>
          <w:szCs w:val="24"/>
          <w:u w:val="single"/>
        </w:rPr>
        <w:t>审批手续；</w:t>
      </w:r>
    </w:p>
    <w:p w14:paraId="404F5ECE">
      <w:pPr>
        <w:spacing w:line="560" w:lineRule="exact"/>
        <w:ind w:firstLine="480" w:firstLineChars="200"/>
        <w:rPr>
          <w:rFonts w:ascii="宋体" w:hAnsi="宋体" w:cs="宋体"/>
          <w:sz w:val="24"/>
          <w:szCs w:val="24"/>
          <w:u w:val="single"/>
        </w:rPr>
      </w:pPr>
      <w:r>
        <w:rPr>
          <w:rFonts w:hint="eastAsia" w:ascii="宋体" w:hAnsi="宋体" w:cs="宋体"/>
          <w:sz w:val="24"/>
          <w:szCs w:val="24"/>
        </w:rPr>
        <w:t>3）</w:t>
      </w:r>
      <w:r>
        <w:rPr>
          <w:rFonts w:hint="eastAsia" w:ascii="宋体" w:hAnsi="宋体" w:cs="宋体"/>
          <w:sz w:val="24"/>
          <w:szCs w:val="24"/>
          <w:u w:val="single"/>
        </w:rPr>
        <w:t>协助甲方组织开展工程设计方案报审，报审通过后进行施工图设计。施工图设计（含二次深化设计）要充分听取甲方和使用单位的意见，如材料设备选型、平面布局、使用要求等方面；</w:t>
      </w:r>
    </w:p>
    <w:p w14:paraId="39CAF669">
      <w:pPr>
        <w:spacing w:line="560" w:lineRule="exact"/>
        <w:ind w:firstLine="480" w:firstLineChars="200"/>
        <w:rPr>
          <w:rFonts w:ascii="宋体" w:hAnsi="宋体" w:cs="宋体"/>
          <w:sz w:val="24"/>
          <w:szCs w:val="24"/>
          <w:u w:val="single"/>
        </w:rPr>
      </w:pPr>
      <w:r>
        <w:rPr>
          <w:rFonts w:hint="eastAsia" w:ascii="宋体" w:hAnsi="宋体" w:cs="宋体"/>
          <w:sz w:val="24"/>
          <w:szCs w:val="24"/>
        </w:rPr>
        <w:t>4）</w:t>
      </w:r>
      <w:r>
        <w:rPr>
          <w:rFonts w:hint="eastAsia" w:ascii="宋体" w:hAnsi="宋体" w:cs="宋体"/>
          <w:sz w:val="24"/>
          <w:szCs w:val="24"/>
          <w:u w:val="single"/>
        </w:rPr>
        <w:t>组织施工图设计、编制施工图预算。组织工程设计交底，鼓励施工企业进行技术创新和施工方案优化，加快施工进度，保障工程质量；</w:t>
      </w:r>
    </w:p>
    <w:p w14:paraId="249A4D57">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5）</w:t>
      </w:r>
      <w:r>
        <w:rPr>
          <w:rFonts w:ascii="宋体" w:hAnsi="宋体" w:eastAsia="宋体" w:cs="宋体"/>
          <w:sz w:val="24"/>
          <w:szCs w:val="24"/>
          <w:u w:val="single"/>
        </w:rPr>
        <w:t>办理工程建审</w:t>
      </w:r>
      <w:r>
        <w:rPr>
          <w:rFonts w:hint="eastAsia" w:ascii="宋体" w:hAnsi="宋体" w:eastAsia="宋体" w:cs="宋体"/>
          <w:sz w:val="24"/>
          <w:szCs w:val="24"/>
          <w:u w:val="single"/>
        </w:rPr>
        <w:t>(建设用地、规划、施工、节能、环保、消防、人防、园林绿化、市政、</w:t>
      </w:r>
      <w:r>
        <w:rPr>
          <w:rFonts w:ascii="宋体" w:hAnsi="宋体" w:eastAsia="宋体" w:cs="宋体"/>
          <w:sz w:val="24"/>
          <w:szCs w:val="24"/>
          <w:u w:val="single"/>
        </w:rPr>
        <w:t>防洪、交通、文物发掘、质监备案、水土保持、供电、供水、供气</w:t>
      </w:r>
      <w:r>
        <w:rPr>
          <w:rFonts w:hint="eastAsia" w:ascii="宋体" w:hAnsi="宋体" w:eastAsia="宋体" w:cs="宋体"/>
          <w:sz w:val="24"/>
          <w:szCs w:val="24"/>
          <w:u w:val="single"/>
        </w:rPr>
        <w:t>等)</w:t>
      </w:r>
      <w:r>
        <w:rPr>
          <w:rFonts w:ascii="宋体" w:hAnsi="宋体" w:eastAsia="宋体" w:cs="宋体"/>
          <w:sz w:val="24"/>
          <w:szCs w:val="24"/>
          <w:u w:val="single"/>
        </w:rPr>
        <w:t>与施工现场相关手续</w:t>
      </w:r>
      <w:r>
        <w:rPr>
          <w:rFonts w:hint="eastAsia" w:ascii="宋体" w:hAnsi="宋体" w:eastAsia="宋体" w:cs="宋体"/>
          <w:sz w:val="24"/>
          <w:szCs w:val="24"/>
          <w:u w:val="single"/>
        </w:rPr>
        <w:t>；</w:t>
      </w:r>
    </w:p>
    <w:p w14:paraId="7D9EE8B5">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 xml:space="preserve">6) </w:t>
      </w:r>
      <w:r>
        <w:rPr>
          <w:rFonts w:ascii="宋体" w:hAnsi="宋体" w:eastAsia="宋体" w:cs="宋体"/>
          <w:sz w:val="24"/>
          <w:szCs w:val="24"/>
          <w:u w:val="single"/>
        </w:rPr>
        <w:t>负责编制项目设计、施工、监理、检测、监测等上限控制价；负责审核项目工程招标方案；负责按照</w:t>
      </w:r>
      <w:r>
        <w:rPr>
          <w:rFonts w:hint="eastAsia" w:ascii="宋体" w:hAnsi="宋体" w:eastAsia="宋体" w:cs="宋体"/>
          <w:sz w:val="24"/>
          <w:szCs w:val="24"/>
          <w:u w:val="single"/>
        </w:rPr>
        <w:t>内控流程审核项目各个环节的三方协议，并协调项目管理中心、参建单位与其签订三方合同；</w:t>
      </w:r>
    </w:p>
    <w:p w14:paraId="1203D71D">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7）</w:t>
      </w:r>
      <w:r>
        <w:rPr>
          <w:rFonts w:hint="eastAsia" w:ascii="宋体" w:hAnsi="宋体" w:eastAsia="宋体" w:cs="宋体"/>
          <w:sz w:val="24"/>
          <w:szCs w:val="24"/>
          <w:u w:val="single"/>
        </w:rPr>
        <w:t>按照乙方内控程序组织遴选</w:t>
      </w:r>
      <w:r>
        <w:rPr>
          <w:rFonts w:ascii="宋体" w:hAnsi="宋体" w:eastAsia="宋体" w:cs="宋体"/>
          <w:sz w:val="24"/>
          <w:szCs w:val="24"/>
          <w:u w:val="single"/>
        </w:rPr>
        <w:t>第三方施工图审查机构，完成施工图纸的审查并报项目主管部门备案</w:t>
      </w:r>
      <w:r>
        <w:rPr>
          <w:rFonts w:hint="eastAsia" w:ascii="宋体" w:hAnsi="宋体" w:eastAsia="宋体" w:cs="宋体"/>
          <w:sz w:val="24"/>
          <w:szCs w:val="24"/>
          <w:u w:val="single"/>
        </w:rPr>
        <w:t>；</w:t>
      </w:r>
    </w:p>
    <w:p w14:paraId="06351CDA">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8）</w:t>
      </w:r>
      <w:r>
        <w:rPr>
          <w:rFonts w:hint="eastAsia" w:ascii="宋体" w:hAnsi="宋体" w:eastAsia="宋体" w:cs="宋体"/>
          <w:sz w:val="24"/>
          <w:szCs w:val="24"/>
          <w:u w:val="single"/>
        </w:rPr>
        <w:t>负责依法按照乙方内控程序组织开展项目初步设计批复后涉及的所有施工、设计、监理咨询服务及设备材料等的采购招标；负责工程合同补充、修订、</w:t>
      </w:r>
      <w:r>
        <w:rPr>
          <w:rFonts w:ascii="宋体" w:hAnsi="宋体" w:eastAsia="宋体" w:cs="宋体"/>
          <w:sz w:val="24"/>
          <w:szCs w:val="24"/>
          <w:u w:val="single"/>
        </w:rPr>
        <w:t>处理合同纠纷与索赔</w:t>
      </w:r>
      <w:r>
        <w:rPr>
          <w:rFonts w:hint="eastAsia" w:ascii="宋体" w:hAnsi="宋体" w:eastAsia="宋体" w:cs="宋体"/>
          <w:sz w:val="24"/>
          <w:szCs w:val="24"/>
          <w:u w:val="single"/>
        </w:rPr>
        <w:t>，并将招投标情况、签订的合同按有关规定报相关行业管理部门备案；</w:t>
      </w:r>
    </w:p>
    <w:p w14:paraId="08502572">
      <w:pPr>
        <w:pStyle w:val="10"/>
        <w:overflowPunct w:val="0"/>
        <w:adjustRightInd w:val="0"/>
        <w:snapToGrid w:val="0"/>
        <w:spacing w:line="560" w:lineRule="exact"/>
        <w:ind w:firstLine="480"/>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u w:val="single"/>
        </w:rPr>
        <w:t>审核合同及项目产值，负责登记合同台账；按照甲方抄告乙方的项目建设资金拨付情况，负责登记付款台账，并按期核对台账的准确性；负责材料、设备认质认价工作，并报甲方审核。</w:t>
      </w:r>
      <w:r>
        <w:rPr>
          <w:rFonts w:ascii="宋体" w:hAnsi="宋体" w:eastAsia="宋体" w:cs="宋体"/>
          <w:sz w:val="24"/>
          <w:szCs w:val="24"/>
          <w:u w:val="single"/>
        </w:rPr>
        <w:t>做好工程设计变更、现场签证管理，</w:t>
      </w:r>
      <w:r>
        <w:rPr>
          <w:rFonts w:hint="eastAsia" w:ascii="宋体" w:hAnsi="宋体" w:eastAsia="宋体" w:cs="宋体"/>
          <w:sz w:val="24"/>
          <w:szCs w:val="24"/>
          <w:u w:val="single"/>
        </w:rPr>
        <w:t>严格按照乙方设计变更、现场签证内控管理办法要求执行，手续完善后方可组织实施；</w:t>
      </w:r>
    </w:p>
    <w:p w14:paraId="4E6CAAB1">
      <w:pPr>
        <w:pStyle w:val="10"/>
        <w:overflowPunct w:val="0"/>
        <w:adjustRightInd w:val="0"/>
        <w:snapToGrid w:val="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10）</w:t>
      </w:r>
      <w:r>
        <w:rPr>
          <w:rFonts w:ascii="宋体" w:hAnsi="宋体" w:eastAsia="宋体" w:cs="宋体"/>
          <w:sz w:val="24"/>
          <w:szCs w:val="24"/>
          <w:u w:val="single"/>
        </w:rPr>
        <w:t>统筹设计单位、施工单位、监理单位</w:t>
      </w:r>
      <w:r>
        <w:rPr>
          <w:rFonts w:hint="eastAsia" w:ascii="宋体" w:hAnsi="宋体" w:eastAsia="宋体" w:cs="宋体"/>
          <w:sz w:val="24"/>
          <w:szCs w:val="24"/>
          <w:u w:val="single"/>
        </w:rPr>
        <w:t>、</w:t>
      </w:r>
      <w:r>
        <w:rPr>
          <w:rFonts w:ascii="宋体" w:hAnsi="宋体" w:eastAsia="宋体" w:cs="宋体"/>
          <w:sz w:val="24"/>
          <w:szCs w:val="24"/>
          <w:u w:val="single"/>
        </w:rPr>
        <w:t>检测单位、监测单位等协同工作，推进项目按计划进度实施，组织各参建单位加强项目质量和安全生产、文明施工</w:t>
      </w:r>
      <w:r>
        <w:rPr>
          <w:rFonts w:hint="eastAsia" w:ascii="宋体" w:hAnsi="宋体" w:eastAsia="宋体" w:cs="宋体"/>
          <w:sz w:val="24"/>
          <w:szCs w:val="24"/>
          <w:u w:val="single"/>
        </w:rPr>
        <w:t>、</w:t>
      </w:r>
      <w:r>
        <w:rPr>
          <w:rFonts w:ascii="宋体" w:hAnsi="宋体" w:eastAsia="宋体" w:cs="宋体"/>
          <w:sz w:val="24"/>
          <w:szCs w:val="24"/>
          <w:u w:val="single"/>
        </w:rPr>
        <w:t>治污减霾、防疫等管理，建立健全各类规章制度。定期召开项目推进专题会，解决存在的问题，安排部署项目建设工作和监管要求，承担工程建设期间的质量、安全及维修等相关管理责任</w:t>
      </w:r>
      <w:r>
        <w:rPr>
          <w:rFonts w:hint="eastAsia" w:ascii="宋体" w:hAnsi="宋体" w:eastAsia="宋体" w:cs="宋体"/>
          <w:sz w:val="24"/>
          <w:szCs w:val="24"/>
          <w:u w:val="single"/>
        </w:rPr>
        <w:t>；</w:t>
      </w:r>
    </w:p>
    <w:p w14:paraId="7F167C1C">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11）</w:t>
      </w:r>
      <w:r>
        <w:rPr>
          <w:rFonts w:ascii="宋体" w:hAnsi="宋体" w:eastAsia="宋体" w:cs="宋体"/>
          <w:sz w:val="24"/>
          <w:szCs w:val="24"/>
          <w:u w:val="single"/>
        </w:rPr>
        <w:t>按国家、省、市、管委会及代建单位相关档案管理规定收集、归档项目过程文档资料与工程技术档案</w:t>
      </w:r>
      <w:r>
        <w:rPr>
          <w:rFonts w:hint="eastAsia" w:ascii="宋体" w:hAnsi="宋体" w:eastAsia="宋体" w:cs="宋体"/>
          <w:sz w:val="24"/>
          <w:szCs w:val="24"/>
          <w:u w:val="single"/>
        </w:rPr>
        <w:t>；</w:t>
      </w:r>
      <w:r>
        <w:rPr>
          <w:rFonts w:ascii="宋体" w:hAnsi="宋体" w:eastAsia="宋体" w:cs="宋体"/>
          <w:sz w:val="24"/>
          <w:szCs w:val="24"/>
          <w:u w:val="single"/>
        </w:rPr>
        <w:t>办理</w:t>
      </w:r>
      <w:r>
        <w:rPr>
          <w:rFonts w:hint="eastAsia" w:ascii="宋体" w:hAnsi="宋体" w:eastAsia="宋体" w:cs="宋体"/>
          <w:sz w:val="24"/>
          <w:szCs w:val="24"/>
          <w:u w:val="single"/>
        </w:rPr>
        <w:t>项目工程档案、财务档案、产权证明等相关资料及资产移交手续；</w:t>
      </w:r>
    </w:p>
    <w:p w14:paraId="77B17CAA">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12）</w:t>
      </w:r>
      <w:r>
        <w:rPr>
          <w:rFonts w:hint="eastAsia" w:ascii="宋体" w:hAnsi="宋体" w:eastAsia="宋体" w:cs="宋体"/>
          <w:sz w:val="24"/>
          <w:szCs w:val="24"/>
          <w:u w:val="single"/>
        </w:rPr>
        <w:t>会同项目参建单位按合同要求按期向项目主管部门提出合同款支付申请；</w:t>
      </w:r>
    </w:p>
    <w:p w14:paraId="3DA59A01">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13）</w:t>
      </w:r>
      <w:r>
        <w:rPr>
          <w:rFonts w:ascii="宋体" w:hAnsi="宋体" w:eastAsia="宋体" w:cs="宋体"/>
          <w:sz w:val="24"/>
          <w:szCs w:val="24"/>
          <w:u w:val="single"/>
        </w:rPr>
        <w:t>组织施工单位、勘查单位、设计单位、监理单位</w:t>
      </w:r>
      <w:r>
        <w:rPr>
          <w:rFonts w:hint="eastAsia" w:ascii="宋体" w:hAnsi="宋体" w:eastAsia="宋体" w:cs="宋体"/>
          <w:sz w:val="24"/>
          <w:szCs w:val="24"/>
          <w:u w:val="single"/>
        </w:rPr>
        <w:t>、</w:t>
      </w:r>
      <w:r>
        <w:rPr>
          <w:rFonts w:ascii="宋体" w:hAnsi="宋体" w:eastAsia="宋体" w:cs="宋体"/>
          <w:sz w:val="24"/>
          <w:szCs w:val="24"/>
          <w:u w:val="single"/>
        </w:rPr>
        <w:t>检测单位、监测单位，邀请质量监督管理部门进行分部分项工程和交工验收。交工验收通过后，报项目主管部门并会同发改局、财政局、管养单位、公管中心组织进行竣工</w:t>
      </w:r>
      <w:r>
        <w:rPr>
          <w:rFonts w:hint="eastAsia" w:ascii="宋体" w:hAnsi="宋体" w:eastAsia="宋体" w:cs="宋体"/>
          <w:sz w:val="24"/>
          <w:szCs w:val="24"/>
          <w:u w:val="single"/>
        </w:rPr>
        <w:t>验收并负责办理竣工验收备案；</w:t>
      </w:r>
    </w:p>
    <w:p w14:paraId="7708DEAE">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14）</w:t>
      </w:r>
      <w:r>
        <w:rPr>
          <w:rFonts w:ascii="宋体" w:hAnsi="宋体" w:eastAsia="宋体" w:cs="宋体"/>
          <w:sz w:val="24"/>
          <w:szCs w:val="24"/>
          <w:u w:val="single"/>
        </w:rPr>
        <w:t>负责收集、整理工程建设项目各类资料，负责工程造价结算审核、编制工程竣工财务决算并完成初审</w:t>
      </w:r>
      <w:r>
        <w:rPr>
          <w:rFonts w:hint="eastAsia" w:ascii="宋体" w:hAnsi="宋体" w:eastAsia="宋体" w:cs="宋体"/>
          <w:sz w:val="24"/>
          <w:szCs w:val="24"/>
          <w:u w:val="single"/>
        </w:rPr>
        <w:t>；</w:t>
      </w:r>
    </w:p>
    <w:p w14:paraId="353472C4">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15</w:t>
      </w:r>
      <w:r>
        <w:rPr>
          <w:rFonts w:ascii="宋体" w:hAnsi="宋体" w:eastAsia="宋体" w:cs="宋体"/>
          <w:sz w:val="24"/>
          <w:szCs w:val="24"/>
        </w:rPr>
        <w:t>）</w:t>
      </w:r>
      <w:r>
        <w:rPr>
          <w:rFonts w:ascii="宋体" w:hAnsi="宋体" w:eastAsia="宋体" w:cs="宋体"/>
          <w:sz w:val="24"/>
          <w:szCs w:val="24"/>
          <w:u w:val="single"/>
        </w:rPr>
        <w:t>委托具有相应资质的工程质量检测单位进行建设工程质量检测，并签订书面合同；</w:t>
      </w:r>
    </w:p>
    <w:p w14:paraId="1284B3A1">
      <w:pPr>
        <w:spacing w:line="560" w:lineRule="exact"/>
        <w:ind w:firstLine="470" w:firstLineChars="196"/>
        <w:rPr>
          <w:rFonts w:ascii="宋体" w:hAnsi="宋体" w:cs="宋体"/>
          <w:sz w:val="24"/>
          <w:szCs w:val="24"/>
          <w:u w:val="single"/>
        </w:rPr>
      </w:pPr>
      <w:r>
        <w:rPr>
          <w:rFonts w:hint="eastAsia" w:ascii="宋体" w:hAnsi="宋体" w:cs="宋体"/>
          <w:sz w:val="24"/>
          <w:szCs w:val="24"/>
        </w:rPr>
        <w:t>16</w:t>
      </w:r>
      <w:r>
        <w:rPr>
          <w:rFonts w:ascii="宋体" w:hAnsi="宋体" w:cs="宋体"/>
          <w:sz w:val="24"/>
          <w:szCs w:val="24"/>
        </w:rPr>
        <w:t>）</w:t>
      </w:r>
      <w:r>
        <w:rPr>
          <w:rFonts w:ascii="宋体" w:hAnsi="宋体" w:cs="宋体"/>
          <w:sz w:val="24"/>
          <w:szCs w:val="24"/>
          <w:u w:val="single"/>
        </w:rPr>
        <w:t>按照规定对需要进行第三方监测的危大工程，委托具有相应勘察资质的监测单位进行监测，并签订书面合同；</w:t>
      </w:r>
    </w:p>
    <w:p w14:paraId="7BDA21AD">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17</w:t>
      </w:r>
      <w:r>
        <w:rPr>
          <w:rFonts w:ascii="宋体" w:hAnsi="宋体" w:eastAsia="宋体" w:cs="宋体"/>
          <w:sz w:val="24"/>
          <w:szCs w:val="24"/>
        </w:rPr>
        <w:t>）</w:t>
      </w:r>
      <w:r>
        <w:rPr>
          <w:rFonts w:ascii="宋体" w:hAnsi="宋体" w:eastAsia="宋体" w:cs="宋体"/>
          <w:sz w:val="24"/>
          <w:szCs w:val="24"/>
          <w:u w:val="single"/>
        </w:rPr>
        <w:t>积极对接发改、住建、质监、城管、规划、行政审批、财政、交警、农水、生态环保、园区管理中心等部门，及水务公司、国网供电公司、热力公司等产权单位，办理相关施工、供电、供水、管网保护等手续；</w:t>
      </w:r>
    </w:p>
    <w:p w14:paraId="61A970E1">
      <w:pPr>
        <w:spacing w:line="560" w:lineRule="exact"/>
        <w:ind w:firstLine="660"/>
        <w:rPr>
          <w:rFonts w:ascii="宋体" w:hAnsi="宋体" w:cs="宋体"/>
          <w:sz w:val="24"/>
          <w:szCs w:val="24"/>
          <w:u w:val="single"/>
        </w:rPr>
      </w:pPr>
      <w:r>
        <w:rPr>
          <w:rFonts w:hint="eastAsia" w:ascii="宋体" w:hAnsi="宋体" w:cs="宋体"/>
          <w:sz w:val="24"/>
          <w:szCs w:val="24"/>
        </w:rPr>
        <w:t>18</w:t>
      </w:r>
      <w:r>
        <w:rPr>
          <w:rFonts w:ascii="宋体" w:hAnsi="宋体" w:cs="宋体"/>
          <w:sz w:val="24"/>
          <w:szCs w:val="24"/>
        </w:rPr>
        <w:t>）</w:t>
      </w:r>
      <w:r>
        <w:rPr>
          <w:rFonts w:ascii="宋体" w:hAnsi="宋体" w:cs="宋体"/>
          <w:sz w:val="24"/>
          <w:szCs w:val="24"/>
          <w:u w:val="single"/>
        </w:rPr>
        <w:t>做好项目建设资金控制与管理，应当严格按照批准的</w:t>
      </w:r>
      <w:r>
        <w:rPr>
          <w:rFonts w:hint="eastAsia" w:ascii="宋体" w:hAnsi="宋体" w:cs="宋体"/>
          <w:sz w:val="24"/>
          <w:szCs w:val="24"/>
          <w:u w:val="single"/>
        </w:rPr>
        <w:t>初步设计</w:t>
      </w:r>
      <w:r>
        <w:rPr>
          <w:rFonts w:ascii="宋体" w:hAnsi="宋体" w:cs="宋体"/>
          <w:sz w:val="24"/>
          <w:szCs w:val="24"/>
          <w:u w:val="single"/>
        </w:rPr>
        <w:t>及概算控制投资，原则上不得</w:t>
      </w:r>
      <w:r>
        <w:rPr>
          <w:rFonts w:hint="eastAsia" w:ascii="宋体" w:hAnsi="宋体" w:cs="宋体"/>
          <w:sz w:val="24"/>
          <w:szCs w:val="24"/>
          <w:u w:val="single"/>
        </w:rPr>
        <w:t>突破审核的投资概算；</w:t>
      </w:r>
    </w:p>
    <w:p w14:paraId="095F8D19">
      <w:pPr>
        <w:pStyle w:val="10"/>
        <w:spacing w:line="560" w:lineRule="exact"/>
        <w:ind w:firstLine="480"/>
        <w:rPr>
          <w:rFonts w:ascii="宋体" w:hAnsi="宋体" w:eastAsia="宋体" w:cs="宋体"/>
          <w:sz w:val="24"/>
          <w:szCs w:val="24"/>
          <w:u w:val="single"/>
        </w:rPr>
      </w:pPr>
      <w:r>
        <w:rPr>
          <w:rFonts w:hint="eastAsia" w:ascii="宋体" w:hAnsi="宋体" w:eastAsia="宋体" w:cs="宋体"/>
          <w:sz w:val="24"/>
          <w:szCs w:val="24"/>
        </w:rPr>
        <w:t>19）</w:t>
      </w:r>
      <w:r>
        <w:rPr>
          <w:rFonts w:hint="eastAsia" w:ascii="宋体" w:hAnsi="宋体" w:eastAsia="宋体" w:cs="宋体"/>
          <w:sz w:val="24"/>
          <w:szCs w:val="24"/>
          <w:u w:val="single"/>
        </w:rPr>
        <w:t>代建协议约定应承担的其他工作。</w:t>
      </w:r>
    </w:p>
    <w:p w14:paraId="50C38850">
      <w:pPr>
        <w:spacing w:line="560" w:lineRule="exact"/>
        <w:rPr>
          <w:rFonts w:ascii="宋体" w:hAnsi="宋体" w:cs="宋体"/>
          <w:b/>
          <w:bCs/>
          <w:sz w:val="24"/>
          <w:szCs w:val="24"/>
        </w:rPr>
      </w:pPr>
      <w:bookmarkStart w:id="17" w:name="_Toc422322473"/>
      <w:bookmarkStart w:id="18" w:name="_Toc29160"/>
      <w:bookmarkStart w:id="19" w:name="_Toc8125"/>
      <w:bookmarkStart w:id="20" w:name="_Toc17646"/>
      <w:bookmarkStart w:id="21" w:name="_Toc419045060"/>
      <w:bookmarkStart w:id="22" w:name="_Toc6936"/>
      <w:bookmarkStart w:id="23" w:name="9"/>
      <w:r>
        <w:rPr>
          <w:rFonts w:hint="eastAsia" w:ascii="宋体" w:hAnsi="宋体" w:cs="宋体"/>
          <w:b/>
          <w:bCs/>
          <w:sz w:val="24"/>
          <w:szCs w:val="24"/>
        </w:rPr>
        <w:t>三、委托事项的开展方式</w:t>
      </w:r>
    </w:p>
    <w:p w14:paraId="05DE0240">
      <w:pPr>
        <w:spacing w:line="560" w:lineRule="exact"/>
        <w:ind w:firstLine="482"/>
        <w:jc w:val="left"/>
        <w:rPr>
          <w:rFonts w:ascii="宋体" w:hAnsi="宋体" w:cs="宋体"/>
          <w:sz w:val="24"/>
          <w:szCs w:val="24"/>
        </w:rPr>
      </w:pPr>
      <w:r>
        <w:rPr>
          <w:rFonts w:hint="eastAsia" w:ascii="宋体" w:hAnsi="宋体" w:cs="宋体"/>
          <w:sz w:val="24"/>
          <w:szCs w:val="24"/>
        </w:rPr>
        <w:t>1.下列事项，乙方应以甲方的名义开展并完成：</w:t>
      </w:r>
    </w:p>
    <w:p w14:paraId="0E40E72A">
      <w:pPr>
        <w:spacing w:line="560" w:lineRule="exact"/>
        <w:ind w:firstLine="482"/>
        <w:jc w:val="left"/>
        <w:rPr>
          <w:rFonts w:ascii="宋体" w:hAnsi="宋体" w:cs="宋体"/>
          <w:sz w:val="24"/>
          <w:szCs w:val="24"/>
        </w:rPr>
      </w:pPr>
      <w:r>
        <w:rPr>
          <w:rFonts w:hint="eastAsia" w:ascii="宋体" w:hAnsi="宋体" w:cs="宋体"/>
          <w:sz w:val="24"/>
          <w:szCs w:val="24"/>
        </w:rPr>
        <w:t>1.1施工过程中公开招标活动的组织等；</w:t>
      </w:r>
    </w:p>
    <w:p w14:paraId="6838C114">
      <w:pPr>
        <w:spacing w:line="560" w:lineRule="exact"/>
        <w:ind w:firstLine="482"/>
        <w:jc w:val="left"/>
        <w:rPr>
          <w:rFonts w:ascii="宋体" w:hAnsi="宋体" w:cs="宋体"/>
          <w:sz w:val="24"/>
          <w:szCs w:val="24"/>
        </w:rPr>
      </w:pPr>
      <w:r>
        <w:rPr>
          <w:rFonts w:hint="eastAsia" w:ascii="宋体" w:hAnsi="宋体" w:cs="宋体"/>
          <w:sz w:val="24"/>
          <w:szCs w:val="24"/>
        </w:rPr>
        <w:t>1.2建设过程以及施工现场的协调和管理；</w:t>
      </w:r>
    </w:p>
    <w:p w14:paraId="4D326A42">
      <w:pPr>
        <w:spacing w:line="560" w:lineRule="exact"/>
        <w:ind w:firstLine="482"/>
        <w:jc w:val="left"/>
        <w:rPr>
          <w:rFonts w:ascii="宋体" w:hAnsi="宋体" w:cs="宋体"/>
          <w:sz w:val="24"/>
          <w:szCs w:val="24"/>
        </w:rPr>
      </w:pPr>
      <w:r>
        <w:rPr>
          <w:rFonts w:hint="eastAsia" w:ascii="宋体" w:hAnsi="宋体" w:cs="宋体"/>
          <w:sz w:val="24"/>
          <w:szCs w:val="24"/>
        </w:rPr>
        <w:t xml:space="preserve">1.3工程竣工决算报告的编制、项目及其完整资料的移交。 </w:t>
      </w:r>
    </w:p>
    <w:p w14:paraId="589583CF">
      <w:pPr>
        <w:spacing w:line="560" w:lineRule="exact"/>
        <w:ind w:firstLine="482"/>
        <w:jc w:val="left"/>
        <w:rPr>
          <w:rFonts w:ascii="宋体" w:hAnsi="宋体" w:cs="宋体"/>
          <w:sz w:val="24"/>
          <w:szCs w:val="24"/>
        </w:rPr>
      </w:pPr>
      <w:r>
        <w:rPr>
          <w:rFonts w:hint="eastAsia" w:ascii="宋体" w:hAnsi="宋体" w:cs="宋体"/>
          <w:sz w:val="24"/>
          <w:szCs w:val="24"/>
        </w:rPr>
        <w:t xml:space="preserve">2.乙方以甲方名义完成工作时，乙方应做到： </w:t>
      </w:r>
    </w:p>
    <w:p w14:paraId="3E07623A">
      <w:pPr>
        <w:spacing w:line="560" w:lineRule="exact"/>
        <w:ind w:firstLine="482"/>
        <w:jc w:val="left"/>
        <w:rPr>
          <w:rFonts w:ascii="宋体" w:hAnsi="宋体" w:cs="宋体"/>
          <w:sz w:val="24"/>
          <w:szCs w:val="24"/>
        </w:rPr>
      </w:pPr>
      <w:r>
        <w:rPr>
          <w:rFonts w:hint="eastAsia" w:ascii="宋体" w:hAnsi="宋体" w:cs="宋体"/>
          <w:sz w:val="24"/>
          <w:szCs w:val="24"/>
        </w:rPr>
        <w:t>2.1乙方编制的公开招标文件应经甲方审核确认；在确定中标人时应听取甲方的意见，并按照约定协调甲方、参建单位与其签订三方合同；</w:t>
      </w:r>
    </w:p>
    <w:p w14:paraId="2C8F2BE0">
      <w:pPr>
        <w:spacing w:line="560" w:lineRule="exact"/>
        <w:ind w:firstLine="482"/>
        <w:jc w:val="left"/>
        <w:rPr>
          <w:rFonts w:ascii="宋体" w:hAnsi="宋体" w:cs="宋体"/>
          <w:sz w:val="24"/>
          <w:szCs w:val="24"/>
        </w:rPr>
      </w:pPr>
      <w:r>
        <w:rPr>
          <w:rFonts w:hint="eastAsia" w:ascii="宋体" w:hAnsi="宋体" w:cs="宋体"/>
          <w:sz w:val="24"/>
          <w:szCs w:val="24"/>
        </w:rPr>
        <w:t>2.2建设过程中涉及的重大变更</w:t>
      </w:r>
      <w:r>
        <w:rPr>
          <w:rFonts w:hint="eastAsia" w:ascii="宋体" w:hAnsi="宋体" w:cs="宋体"/>
          <w:sz w:val="24"/>
          <w:szCs w:val="24"/>
          <w:u w:val="single"/>
        </w:rPr>
        <w:t>（估算费用30万元及以上）</w:t>
      </w:r>
      <w:r>
        <w:rPr>
          <w:rFonts w:hint="eastAsia" w:ascii="宋体" w:hAnsi="宋体" w:cs="宋体"/>
          <w:sz w:val="24"/>
          <w:szCs w:val="24"/>
        </w:rPr>
        <w:t>审批应经甲方审核并签字确认，非遵照该程序进行的任何设计、施工或材料等重大变更，由乙方自行承担相关责任。</w:t>
      </w:r>
    </w:p>
    <w:p w14:paraId="70E00CC1">
      <w:pPr>
        <w:spacing w:line="560" w:lineRule="exact"/>
        <w:rPr>
          <w:rFonts w:ascii="宋体" w:hAnsi="宋体" w:cs="宋体"/>
          <w:b/>
          <w:bCs/>
          <w:sz w:val="24"/>
          <w:szCs w:val="24"/>
        </w:rPr>
      </w:pPr>
      <w:r>
        <w:rPr>
          <w:rFonts w:hint="eastAsia" w:ascii="宋体" w:hAnsi="宋体" w:cs="宋体"/>
          <w:b/>
          <w:bCs/>
          <w:sz w:val="24"/>
          <w:szCs w:val="24"/>
        </w:rPr>
        <w:t>四、服务期限</w:t>
      </w:r>
      <w:bookmarkEnd w:id="17"/>
      <w:bookmarkEnd w:id="18"/>
      <w:bookmarkEnd w:id="19"/>
      <w:bookmarkEnd w:id="20"/>
      <w:bookmarkEnd w:id="21"/>
      <w:bookmarkEnd w:id="22"/>
    </w:p>
    <w:p w14:paraId="6AC3E6AB">
      <w:pPr>
        <w:spacing w:line="560" w:lineRule="exact"/>
        <w:ind w:firstLine="482"/>
        <w:jc w:val="left"/>
        <w:rPr>
          <w:rFonts w:hint="eastAsia" w:ascii="宋体" w:hAnsi="宋体" w:cs="宋体"/>
          <w:sz w:val="24"/>
          <w:szCs w:val="24"/>
        </w:rPr>
      </w:pPr>
      <w:r>
        <w:rPr>
          <w:rFonts w:hint="eastAsia" w:ascii="宋体" w:hAnsi="宋体" w:cs="宋体"/>
          <w:sz w:val="24"/>
          <w:szCs w:val="24"/>
        </w:rPr>
        <w:t>服务期限：自本协议生效之日起至代建工程移交之日止。</w:t>
      </w:r>
    </w:p>
    <w:bookmarkEnd w:id="23"/>
    <w:p w14:paraId="63BD08CA">
      <w:pPr>
        <w:spacing w:line="560" w:lineRule="exact"/>
        <w:rPr>
          <w:rFonts w:ascii="宋体" w:hAnsi="宋体" w:cs="宋体"/>
          <w:b/>
          <w:bCs/>
          <w:sz w:val="24"/>
          <w:szCs w:val="24"/>
        </w:rPr>
      </w:pPr>
      <w:bookmarkStart w:id="24" w:name="_Toc419045061"/>
      <w:bookmarkStart w:id="25" w:name="_Toc29383"/>
      <w:bookmarkStart w:id="26" w:name="_Toc422322474"/>
      <w:bookmarkStart w:id="27" w:name="_Toc30960"/>
      <w:bookmarkStart w:id="28" w:name="_Toc32206"/>
      <w:bookmarkStart w:id="29" w:name="_Toc19022"/>
      <w:r>
        <w:rPr>
          <w:rFonts w:hint="eastAsia" w:ascii="宋体" w:hAnsi="宋体" w:cs="宋体"/>
          <w:b/>
          <w:bCs/>
          <w:sz w:val="24"/>
          <w:szCs w:val="24"/>
        </w:rPr>
        <w:t>五、管理目标</w:t>
      </w:r>
    </w:p>
    <w:p w14:paraId="2BC0017A">
      <w:pPr>
        <w:spacing w:line="560" w:lineRule="exact"/>
        <w:ind w:firstLine="480" w:firstLineChars="200"/>
        <w:rPr>
          <w:rFonts w:ascii="宋体" w:hAnsi="宋体" w:cs="宋体"/>
          <w:sz w:val="24"/>
          <w:szCs w:val="24"/>
          <w:u w:val="single"/>
        </w:rPr>
      </w:pPr>
      <w:r>
        <w:rPr>
          <w:rFonts w:hint="eastAsia" w:ascii="宋体" w:hAnsi="宋体" w:cs="宋体"/>
          <w:sz w:val="24"/>
          <w:szCs w:val="24"/>
        </w:rPr>
        <w:t>1.投资控制目标：</w:t>
      </w:r>
      <w:r>
        <w:rPr>
          <w:rFonts w:hint="eastAsia" w:ascii="宋体" w:hAnsi="宋体" w:cs="宋体"/>
          <w:sz w:val="24"/>
          <w:szCs w:val="24"/>
          <w:u w:val="single"/>
        </w:rPr>
        <w:t>以审批的投资估算、设计概算和经审核确认的施工图预算为准，分阶段控制投资。</w:t>
      </w:r>
    </w:p>
    <w:p w14:paraId="6062880A">
      <w:pPr>
        <w:spacing w:line="560" w:lineRule="exact"/>
        <w:ind w:firstLine="480" w:firstLineChars="200"/>
        <w:rPr>
          <w:rFonts w:ascii="宋体" w:hAnsi="宋体" w:cs="宋体"/>
          <w:sz w:val="24"/>
          <w:szCs w:val="24"/>
          <w:u w:val="single"/>
        </w:rPr>
      </w:pPr>
      <w:r>
        <w:rPr>
          <w:rFonts w:hint="eastAsia" w:ascii="宋体" w:hAnsi="宋体" w:cs="宋体"/>
          <w:sz w:val="24"/>
          <w:szCs w:val="24"/>
        </w:rPr>
        <w:t>2.质量目标：</w:t>
      </w:r>
      <w:r>
        <w:rPr>
          <w:rFonts w:hint="eastAsia" w:ascii="宋体" w:hAnsi="宋体" w:cs="宋体"/>
          <w:sz w:val="24"/>
          <w:szCs w:val="24"/>
          <w:u w:val="single"/>
        </w:rPr>
        <w:t>项目工程质量应达到国家现行质量检验评定标准合格等级。</w:t>
      </w:r>
    </w:p>
    <w:p w14:paraId="0ED69F68">
      <w:pPr>
        <w:spacing w:line="560" w:lineRule="exact"/>
        <w:ind w:firstLine="480" w:firstLineChars="200"/>
        <w:rPr>
          <w:rFonts w:hint="eastAsia" w:ascii="宋体" w:hAnsi="宋体" w:cs="宋体"/>
          <w:sz w:val="24"/>
          <w:szCs w:val="24"/>
          <w:u w:val="single"/>
        </w:rPr>
      </w:pPr>
      <w:r>
        <w:rPr>
          <w:rFonts w:hint="eastAsia" w:ascii="宋体" w:hAnsi="宋体" w:cs="宋体"/>
          <w:sz w:val="24"/>
          <w:szCs w:val="24"/>
        </w:rPr>
        <w:t>3.工期目标：</w:t>
      </w:r>
      <w:r>
        <w:rPr>
          <w:rFonts w:hint="eastAsia" w:ascii="宋体" w:hAnsi="宋体" w:cs="宋体"/>
          <w:sz w:val="24"/>
          <w:szCs w:val="24"/>
          <w:u w:val="single"/>
        </w:rPr>
        <w:t>本协议生效后12个月内完成手续（文物发掘、招标、国有土地使用证、建设用地规划许可证、建设工程规划许可证）办理；施工合同签订后10个月内完成施工，并具备使用条件。</w:t>
      </w:r>
    </w:p>
    <w:p w14:paraId="4483787F">
      <w:pPr>
        <w:pStyle w:val="10"/>
        <w:spacing w:line="560" w:lineRule="exact"/>
        <w:ind w:firstLine="480"/>
        <w:rPr>
          <w:rFonts w:ascii="宋体" w:hAnsi="宋体" w:eastAsia="宋体" w:cs="宋体"/>
          <w:b/>
          <w:bCs/>
          <w:sz w:val="24"/>
          <w:szCs w:val="24"/>
        </w:rPr>
      </w:pPr>
      <w:r>
        <w:rPr>
          <w:rFonts w:hint="eastAsia" w:ascii="宋体" w:hAnsi="宋体" w:eastAsia="宋体" w:cs="宋体"/>
          <w:sz w:val="24"/>
          <w:szCs w:val="24"/>
        </w:rPr>
        <w:t>4.前期工作目标：</w:t>
      </w:r>
      <w:r>
        <w:rPr>
          <w:rFonts w:hint="eastAsia" w:ascii="宋体" w:hAnsi="宋体" w:eastAsia="宋体" w:cs="宋体"/>
          <w:sz w:val="24"/>
          <w:szCs w:val="24"/>
          <w:u w:val="single"/>
        </w:rPr>
        <w:t>以满足相关行政审批和行业规范、标准为目标。</w:t>
      </w:r>
    </w:p>
    <w:bookmarkEnd w:id="24"/>
    <w:bookmarkEnd w:id="25"/>
    <w:bookmarkEnd w:id="26"/>
    <w:bookmarkEnd w:id="27"/>
    <w:bookmarkEnd w:id="28"/>
    <w:bookmarkEnd w:id="29"/>
    <w:p w14:paraId="1188B73C">
      <w:pPr>
        <w:spacing w:line="360" w:lineRule="auto"/>
        <w:rPr>
          <w:rFonts w:ascii="宋体" w:hAnsi="宋体" w:cs="宋体"/>
          <w:b/>
          <w:bCs/>
          <w:sz w:val="24"/>
          <w:szCs w:val="24"/>
        </w:rPr>
      </w:pPr>
      <w:bookmarkStart w:id="30" w:name="_Toc23518"/>
      <w:bookmarkStart w:id="31" w:name="_Toc18622"/>
      <w:bookmarkStart w:id="32" w:name="_Toc419045062"/>
      <w:bookmarkStart w:id="33" w:name="_Toc24360"/>
      <w:bookmarkStart w:id="34" w:name="_Toc422322475"/>
      <w:bookmarkStart w:id="35" w:name="_Toc17751"/>
      <w:r>
        <w:rPr>
          <w:rFonts w:hint="eastAsia" w:ascii="宋体" w:hAnsi="宋体" w:cs="宋体"/>
          <w:b/>
          <w:bCs/>
          <w:sz w:val="24"/>
          <w:szCs w:val="24"/>
        </w:rPr>
        <w:t>六、酬金或计取方式</w:t>
      </w:r>
      <w:bookmarkEnd w:id="30"/>
      <w:bookmarkEnd w:id="31"/>
      <w:bookmarkEnd w:id="32"/>
      <w:bookmarkEnd w:id="33"/>
      <w:bookmarkEnd w:id="34"/>
      <w:bookmarkEnd w:id="35"/>
    </w:p>
    <w:p w14:paraId="4EBD5357">
      <w:pPr>
        <w:pStyle w:val="2"/>
        <w:spacing w:line="560" w:lineRule="exact"/>
        <w:ind w:firstLine="560"/>
        <w:rPr>
          <w:rFonts w:ascii="宋体" w:hAnsi="宋体" w:cs="宋体"/>
          <w:sz w:val="24"/>
          <w:szCs w:val="24"/>
          <w:highlight w:val="none"/>
        </w:rPr>
      </w:pPr>
      <w:r>
        <w:rPr>
          <w:rFonts w:hint="eastAsia" w:ascii="宋体" w:hAnsi="宋体" w:cs="宋体"/>
          <w:sz w:val="24"/>
          <w:szCs w:val="24"/>
          <w:highlight w:val="none"/>
        </w:rPr>
        <w:t>签约合同价为暂定价。</w:t>
      </w:r>
      <w:r>
        <w:rPr>
          <w:rFonts w:hint="eastAsia" w:hAnsi="Cambria Math" w:cs="宋体"/>
          <w:sz w:val="24"/>
          <w:szCs w:val="24"/>
          <w:highlight w:val="none"/>
        </w:rPr>
        <w:t>代建管理费以项目审批部门批准的项目总投资（经批准的动态投资，不含代建管理费）扣除项目建设用地费用为基数，按照《基本建设项目建设成本管理规定（财建[2016]504号）》进行计算，再</w:t>
      </w:r>
      <w:r>
        <w:rPr>
          <w:rFonts w:hint="eastAsia" w:hAnsi="Cambria Math" w:cs="宋体"/>
          <w:sz w:val="24"/>
          <w:szCs w:val="24"/>
          <w:highlight w:val="none"/>
          <w:lang w:val="en-US" w:eastAsia="zh-CN"/>
        </w:rPr>
        <w:t>结合项目中标</w:t>
      </w:r>
      <w:r>
        <w:rPr>
          <w:rFonts w:hint="eastAsia" w:hAnsi="Cambria Math" w:cs="宋体"/>
          <w:sz w:val="24"/>
          <w:szCs w:val="24"/>
          <w:highlight w:val="none"/>
        </w:rPr>
        <w:t>下浮率</w:t>
      </w:r>
      <w:r>
        <w:rPr>
          <w:rFonts w:hint="eastAsia" w:hAnsi="Cambria Math" w:cs="宋体"/>
          <w:sz w:val="24"/>
          <w:szCs w:val="24"/>
          <w:highlight w:val="none"/>
          <w:lang w:val="en-US" w:eastAsia="zh-CN"/>
        </w:rPr>
        <w:t>进行计费</w:t>
      </w:r>
      <w:r>
        <w:rPr>
          <w:rFonts w:hint="eastAsia" w:hAnsi="Cambria Math" w:cs="宋体"/>
          <w:sz w:val="24"/>
          <w:szCs w:val="24"/>
          <w:highlight w:val="none"/>
        </w:rPr>
        <w:t xml:space="preserve">。 </w:t>
      </w:r>
    </w:p>
    <w:p w14:paraId="56B859F1">
      <w:pPr>
        <w:pStyle w:val="13"/>
        <w:spacing w:before="0" w:beforeAutospacing="0" w:after="0" w:afterAutospacing="0" w:line="560" w:lineRule="exact"/>
        <w:ind w:firstLine="480" w:firstLineChars="200"/>
        <w:rPr>
          <w:highlight w:val="none"/>
        </w:rPr>
      </w:pPr>
      <w:r>
        <w:rPr>
          <w:rFonts w:hint="eastAsia"/>
          <w:highlight w:val="none"/>
        </w:rPr>
        <w:t>1.签约合同价</w:t>
      </w:r>
    </w:p>
    <w:p w14:paraId="79474676">
      <w:pPr>
        <w:pStyle w:val="2"/>
        <w:spacing w:line="560" w:lineRule="exact"/>
        <w:ind w:firstLine="480" w:firstLineChars="200"/>
        <w:rPr>
          <w:rFonts w:hint="default" w:ascii="宋体" w:hAnsi="宋体" w:cs="宋体"/>
          <w:sz w:val="24"/>
          <w:szCs w:val="24"/>
          <w:highlight w:val="none"/>
          <w:u w:val="single"/>
        </w:rPr>
      </w:pPr>
      <w:r>
        <w:rPr>
          <w:rFonts w:hint="eastAsia" w:ascii="宋体" w:hAnsi="宋体" w:cs="宋体"/>
          <w:sz w:val="24"/>
          <w:szCs w:val="24"/>
          <w:highlight w:val="none"/>
        </w:rPr>
        <w:t>签约合同暂定价（含税）大写为人民币：</w:t>
      </w:r>
      <w:r>
        <w:rPr>
          <w:rFonts w:hint="eastAsia" w:ascii="宋体" w:hAnsi="宋体" w:cs="宋体"/>
          <w:sz w:val="24"/>
          <w:szCs w:val="24"/>
          <w:highlight w:val="none"/>
          <w:u w:val="single"/>
          <w:lang w:val="en-US" w:eastAsia="zh-CN"/>
        </w:rPr>
        <w:t xml:space="preserve">         </w:t>
      </w:r>
    </w:p>
    <w:p w14:paraId="5E2D502B">
      <w:pPr>
        <w:pStyle w:val="2"/>
        <w:spacing w:line="560" w:lineRule="exact"/>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u w:val="none"/>
          <w:lang w:val="en-US" w:eastAsia="zh-CN"/>
        </w:rPr>
        <w:t>本项目服务费</w:t>
      </w:r>
      <w:r>
        <w:rPr>
          <w:rFonts w:hint="eastAsia" w:ascii="宋体" w:hAnsi="宋体" w:cs="宋体"/>
          <w:sz w:val="24"/>
          <w:szCs w:val="24"/>
          <w:highlight w:val="none"/>
          <w:u w:val="none"/>
        </w:rPr>
        <w:t>按财政部《基本建设项目建设成本管理规定》（财建〔2016〕504 号）标准执行，项目</w:t>
      </w:r>
      <w:r>
        <w:rPr>
          <w:rFonts w:hint="eastAsia" w:ascii="宋体" w:hAnsi="宋体" w:cs="宋体"/>
          <w:sz w:val="24"/>
          <w:szCs w:val="24"/>
          <w:highlight w:val="none"/>
          <w:u w:val="none"/>
          <w:lang w:val="en-US" w:eastAsia="zh-CN"/>
        </w:rPr>
        <w:t>中标固定</w:t>
      </w:r>
      <w:r>
        <w:rPr>
          <w:rFonts w:hint="eastAsia" w:ascii="宋体" w:hAnsi="宋体" w:cs="宋体"/>
          <w:sz w:val="24"/>
          <w:szCs w:val="24"/>
          <w:highlight w:val="none"/>
          <w:u w:val="none"/>
        </w:rPr>
        <w:t>下浮率为____%</w:t>
      </w:r>
    </w:p>
    <w:p w14:paraId="7611F025">
      <w:pPr>
        <w:pStyle w:val="2"/>
        <w:spacing w:line="560" w:lineRule="exact"/>
        <w:ind w:firstLine="480" w:firstLineChars="200"/>
        <w:rPr>
          <w:rFonts w:hint="eastAsia" w:ascii="宋体" w:hAnsi="宋体" w:cs="宋体"/>
          <w:sz w:val="24"/>
          <w:szCs w:val="24"/>
        </w:rPr>
      </w:pPr>
      <w:r>
        <w:rPr>
          <w:rFonts w:hint="eastAsia" w:ascii="宋体" w:hAnsi="宋体" w:cs="宋体"/>
          <w:sz w:val="24"/>
          <w:szCs w:val="24"/>
          <w:highlight w:val="none"/>
        </w:rPr>
        <w:t>税率为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%，如国家对增值税税率进行调整，未执</w:t>
      </w:r>
      <w:r>
        <w:rPr>
          <w:rFonts w:hint="eastAsia" w:ascii="宋体" w:hAnsi="宋体" w:cs="宋体"/>
          <w:sz w:val="24"/>
          <w:szCs w:val="24"/>
        </w:rPr>
        <w:t>行部分按调整后税率执行。</w:t>
      </w:r>
    </w:p>
    <w:p w14:paraId="26D22128">
      <w:pPr>
        <w:pStyle w:val="2"/>
        <w:spacing w:line="560" w:lineRule="exact"/>
        <w:ind w:firstLine="480"/>
        <w:rPr>
          <w:rFonts w:hint="eastAsia" w:ascii="宋体" w:hAnsi="宋体" w:cs="宋体"/>
          <w:sz w:val="24"/>
          <w:szCs w:val="24"/>
        </w:rPr>
      </w:pPr>
      <w:r>
        <w:rPr>
          <w:rFonts w:hint="eastAsia" w:ascii="宋体" w:hAnsi="宋体" w:cs="宋体"/>
          <w:sz w:val="24"/>
          <w:szCs w:val="24"/>
        </w:rPr>
        <w:t>具体项目签约金额如下：</w:t>
      </w:r>
    </w:p>
    <w:p w14:paraId="00C649F3">
      <w:pPr>
        <w:pStyle w:val="2"/>
        <w:numPr>
          <w:ilvl w:val="0"/>
          <w:numId w:val="2"/>
        </w:numPr>
        <w:spacing w:line="560" w:lineRule="exact"/>
        <w:ind w:firstLine="480"/>
        <w:rPr>
          <w:rFonts w:hint="eastAsia" w:ascii="宋体" w:hAnsi="宋体" w:cs="宋体"/>
          <w:sz w:val="24"/>
          <w:szCs w:val="24"/>
        </w:rPr>
      </w:pPr>
      <w:r>
        <w:rPr>
          <w:rFonts w:hint="eastAsia" w:ascii="宋体" w:hAnsi="宋体" w:cs="宋体"/>
          <w:sz w:val="24"/>
          <w:szCs w:val="24"/>
        </w:rPr>
        <w:t>高刘路（泾渭路-高刘变）</w:t>
      </w:r>
      <w:r>
        <w:rPr>
          <w:rFonts w:hint="eastAsia" w:ascii="宋体" w:hAnsi="宋体" w:cs="宋体"/>
          <w:sz w:val="24"/>
          <w:szCs w:val="24"/>
          <w:u w:val="single"/>
          <w:lang w:val="en-US" w:eastAsia="zh-CN"/>
        </w:rPr>
        <w:t xml:space="preserve">        </w:t>
      </w:r>
    </w:p>
    <w:p w14:paraId="1348CA94">
      <w:pPr>
        <w:pStyle w:val="2"/>
        <w:numPr>
          <w:ilvl w:val="0"/>
          <w:numId w:val="2"/>
        </w:numPr>
        <w:spacing w:line="560" w:lineRule="exact"/>
        <w:ind w:firstLine="480"/>
        <w:rPr>
          <w:rFonts w:ascii="宋体" w:hAnsi="宋体" w:cs="宋体"/>
          <w:sz w:val="24"/>
          <w:szCs w:val="24"/>
          <w:u w:val="single"/>
        </w:rPr>
      </w:pPr>
      <w:r>
        <w:rPr>
          <w:rFonts w:hint="eastAsia" w:ascii="宋体" w:hAnsi="宋体" w:eastAsia="宋体" w:cs="宋体"/>
          <w:sz w:val="24"/>
          <w:szCs w:val="24"/>
          <w:u w:val="none"/>
        </w:rPr>
        <w:t>高刘安置区西侧规划路市政工程</w:t>
      </w:r>
      <w:r>
        <w:rPr>
          <w:rFonts w:hint="eastAsia" w:ascii="宋体" w:hAnsi="宋体" w:eastAsia="宋体" w:cs="宋体"/>
          <w:sz w:val="24"/>
          <w:szCs w:val="24"/>
          <w:u w:val="single"/>
          <w:lang w:val="en-US" w:eastAsia="zh-CN"/>
        </w:rPr>
        <w:t xml:space="preserve">         </w:t>
      </w:r>
    </w:p>
    <w:p w14:paraId="76305845">
      <w:pPr>
        <w:pStyle w:val="2"/>
        <w:numPr>
          <w:ilvl w:val="0"/>
          <w:numId w:val="2"/>
        </w:numPr>
        <w:spacing w:line="560" w:lineRule="exact"/>
        <w:ind w:firstLine="480"/>
        <w:rPr>
          <w:rFonts w:ascii="Calibri" w:hAnsi="Calibri" w:cs="Times New Roman"/>
          <w:sz w:val="24"/>
          <w:szCs w:val="24"/>
          <w:u w:val="none"/>
        </w:rPr>
      </w:pPr>
      <w:r>
        <w:rPr>
          <w:rFonts w:hint="eastAsia" w:ascii="宋体" w:hAnsi="宋体" w:cs="宋体"/>
          <w:sz w:val="24"/>
          <w:szCs w:val="24"/>
          <w:u w:val="none"/>
        </w:rPr>
        <w:t>龙跃宫西侧规划路道路工程</w:t>
      </w:r>
      <w:r>
        <w:rPr>
          <w:rFonts w:hint="eastAsia" w:ascii="宋体" w:hAnsi="宋体" w:cs="宋体"/>
          <w:sz w:val="24"/>
          <w:szCs w:val="24"/>
          <w:u w:val="none"/>
          <w:lang w:val="en-US" w:eastAsia="zh-CN"/>
        </w:rPr>
        <w:t xml:space="preserve"> </w:t>
      </w:r>
      <w:r>
        <w:rPr>
          <w:rFonts w:hint="eastAsia" w:ascii="宋体" w:hAnsi="宋体" w:cs="宋体"/>
          <w:sz w:val="24"/>
          <w:szCs w:val="24"/>
          <w:u w:val="single"/>
          <w:lang w:val="en-US" w:eastAsia="zh-CN"/>
        </w:rPr>
        <w:t xml:space="preserve">           </w:t>
      </w:r>
    </w:p>
    <w:p w14:paraId="288B8425">
      <w:pPr>
        <w:pStyle w:val="2"/>
        <w:numPr>
          <w:ilvl w:val="0"/>
          <w:numId w:val="2"/>
        </w:numPr>
        <w:spacing w:line="560" w:lineRule="exact"/>
        <w:ind w:firstLine="480"/>
        <w:rPr>
          <w:rFonts w:hint="eastAsia" w:ascii="宋体" w:hAnsi="宋体" w:eastAsia="宋体" w:cs="宋体"/>
          <w:sz w:val="24"/>
          <w:szCs w:val="24"/>
          <w:u w:val="none"/>
          <w:lang w:val="en-US" w:eastAsia="zh-CN" w:bidi="ar-SA"/>
        </w:rPr>
      </w:pPr>
      <w:r>
        <w:rPr>
          <w:rFonts w:hint="eastAsia" w:ascii="宋体" w:hAnsi="宋体" w:eastAsia="宋体" w:cs="宋体"/>
          <w:sz w:val="24"/>
          <w:szCs w:val="24"/>
          <w:u w:val="none"/>
          <w:lang w:val="en-US" w:eastAsia="zh-CN" w:bidi="ar-SA"/>
        </w:rPr>
        <w:t>龙跃宫南侧规划路道路工程</w:t>
      </w:r>
      <w:r>
        <w:rPr>
          <w:rFonts w:hint="eastAsia" w:ascii="宋体" w:hAnsi="宋体" w:eastAsia="宋体" w:cs="宋体"/>
          <w:sz w:val="24"/>
          <w:szCs w:val="24"/>
          <w:u w:val="single"/>
          <w:lang w:val="en-US" w:eastAsia="zh-CN" w:bidi="ar-SA"/>
        </w:rPr>
        <w:t xml:space="preserve">           </w:t>
      </w:r>
    </w:p>
    <w:p w14:paraId="2A9207D9">
      <w:pPr>
        <w:pStyle w:val="2"/>
        <w:spacing w:line="560" w:lineRule="exact"/>
        <w:ind w:firstLine="480" w:firstLineChars="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合同价</w:t>
      </w:r>
    </w:p>
    <w:p w14:paraId="4DCB90F5">
      <w:pPr>
        <w:pStyle w:val="2"/>
        <w:spacing w:line="560" w:lineRule="exact"/>
        <w:ind w:firstLine="480" w:firstLineChars="200"/>
        <w:rPr>
          <w:rFonts w:hint="eastAsia" w:ascii="宋体" w:hAnsi="宋体" w:cs="宋体"/>
          <w:sz w:val="24"/>
          <w:szCs w:val="24"/>
        </w:rPr>
      </w:pPr>
      <w:r>
        <w:rPr>
          <w:rFonts w:hint="eastAsia" w:ascii="宋体" w:hAnsi="宋体" w:cs="宋体"/>
          <w:sz w:val="24"/>
          <w:szCs w:val="24"/>
        </w:rPr>
        <w:t>最终合同价以竣工财务决算审定的工程总投资（不含建设用地费及代建管理费）为基数进行核定。</w:t>
      </w:r>
    </w:p>
    <w:p w14:paraId="113FB47E">
      <w:pPr>
        <w:pStyle w:val="2"/>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承担项目的招标代理、监理、设计、运行维护咨询、BIM咨询、造价咨询、水保、安评、环评、稳评、能评、文勘、交评、洪评、施工图审图、检测、监测、竣工财务决算等涉及的所有专业咨询费用，由甲方按专业咨询合同约定另行支付。</w:t>
      </w:r>
    </w:p>
    <w:p w14:paraId="4F53D838">
      <w:pPr>
        <w:spacing w:line="360" w:lineRule="auto"/>
        <w:rPr>
          <w:rFonts w:hint="eastAsia" w:ascii="宋体" w:hAnsi="宋体" w:eastAsia="宋体" w:cs="宋体"/>
          <w:b/>
          <w:bCs/>
          <w:sz w:val="24"/>
          <w:szCs w:val="24"/>
          <w:lang w:val="en-US" w:eastAsia="zh-CN"/>
        </w:rPr>
      </w:pPr>
      <w:bookmarkStart w:id="36" w:name="_Toc422322476"/>
      <w:bookmarkStart w:id="37" w:name="_Toc419045058"/>
      <w:bookmarkStart w:id="38" w:name="_Toc28155"/>
      <w:bookmarkStart w:id="39" w:name="_Toc15693"/>
      <w:bookmarkStart w:id="40" w:name="_Toc19301"/>
      <w:bookmarkStart w:id="41" w:name="_Toc7191"/>
      <w:r>
        <w:rPr>
          <w:rFonts w:hint="eastAsia" w:ascii="宋体" w:hAnsi="宋体" w:cs="宋体"/>
          <w:b/>
          <w:bCs/>
          <w:sz w:val="24"/>
          <w:szCs w:val="24"/>
        </w:rPr>
        <w:t>七、合同文件的构成及解释顺序</w:t>
      </w:r>
      <w:r>
        <w:rPr>
          <w:rFonts w:hint="eastAsia" w:ascii="宋体" w:hAnsi="宋体" w:cs="宋体"/>
          <w:b/>
          <w:bCs/>
          <w:sz w:val="24"/>
          <w:szCs w:val="24"/>
          <w:lang w:val="en-US" w:eastAsia="zh-CN"/>
        </w:rPr>
        <w:t xml:space="preserve"> </w:t>
      </w:r>
    </w:p>
    <w:p w14:paraId="4852E84E">
      <w:pPr>
        <w:pStyle w:val="13"/>
        <w:ind w:firstLine="480" w:firstLineChars="200"/>
        <w:rPr>
          <w:rFonts w:hint="eastAsia"/>
          <w:kern w:val="2"/>
        </w:rPr>
      </w:pPr>
      <w:r>
        <w:rPr>
          <w:rFonts w:hint="eastAsia"/>
          <w:kern w:val="2"/>
        </w:rPr>
        <w:t>1.协议书；</w:t>
      </w:r>
    </w:p>
    <w:p w14:paraId="48998A54">
      <w:pPr>
        <w:pStyle w:val="13"/>
        <w:ind w:firstLine="480" w:firstLineChars="200"/>
        <w:rPr>
          <w:rFonts w:hint="eastAsia"/>
          <w:kern w:val="2"/>
        </w:rPr>
      </w:pPr>
      <w:r>
        <w:rPr>
          <w:rFonts w:hint="eastAsia"/>
          <w:kern w:val="2"/>
        </w:rPr>
        <w:t xml:space="preserve">2.合同专用条款； </w:t>
      </w:r>
    </w:p>
    <w:p w14:paraId="2D34D991">
      <w:pPr>
        <w:pStyle w:val="13"/>
        <w:ind w:firstLine="480" w:firstLineChars="200"/>
        <w:rPr>
          <w:rFonts w:hint="eastAsia"/>
          <w:kern w:val="2"/>
        </w:rPr>
      </w:pPr>
      <w:r>
        <w:rPr>
          <w:rFonts w:hint="eastAsia"/>
          <w:kern w:val="2"/>
        </w:rPr>
        <w:t>4.合同通用条款；</w:t>
      </w:r>
    </w:p>
    <w:p w14:paraId="7B16521A">
      <w:pPr>
        <w:pStyle w:val="13"/>
        <w:ind w:firstLine="480" w:firstLineChars="200"/>
        <w:rPr>
          <w:rFonts w:hint="eastAsia"/>
          <w:kern w:val="2"/>
        </w:rPr>
      </w:pPr>
      <w:r>
        <w:rPr>
          <w:rFonts w:hint="eastAsia"/>
          <w:kern w:val="2"/>
        </w:rPr>
        <w:t>3.中标通知书或委托书（如果有）；</w:t>
      </w:r>
    </w:p>
    <w:p w14:paraId="3AC761BC">
      <w:pPr>
        <w:pStyle w:val="13"/>
        <w:ind w:firstLine="480" w:firstLineChars="200"/>
        <w:rPr>
          <w:rFonts w:hint="eastAsia"/>
          <w:kern w:val="2"/>
        </w:rPr>
      </w:pPr>
      <w:r>
        <w:rPr>
          <w:rFonts w:hint="eastAsia"/>
          <w:kern w:val="2"/>
        </w:rPr>
        <w:t>5.招标文件中的标准、规范及有关技术文件；</w:t>
      </w:r>
    </w:p>
    <w:p w14:paraId="2C52364F">
      <w:pPr>
        <w:pStyle w:val="13"/>
        <w:ind w:firstLine="480" w:firstLineChars="200"/>
        <w:rPr>
          <w:rFonts w:hint="eastAsia"/>
          <w:kern w:val="2"/>
        </w:rPr>
      </w:pPr>
      <w:r>
        <w:rPr>
          <w:rFonts w:hint="eastAsia"/>
          <w:kern w:val="2"/>
        </w:rPr>
        <w:t>6.投标文件；</w:t>
      </w:r>
    </w:p>
    <w:p w14:paraId="56AD50E6">
      <w:pPr>
        <w:pStyle w:val="13"/>
        <w:ind w:firstLine="480" w:firstLineChars="200"/>
        <w:rPr>
          <w:rFonts w:hint="eastAsia"/>
          <w:kern w:val="2"/>
        </w:rPr>
      </w:pPr>
      <w:r>
        <w:rPr>
          <w:rFonts w:hint="eastAsia"/>
          <w:kern w:val="2"/>
        </w:rPr>
        <w:t>7.图纸；</w:t>
      </w:r>
    </w:p>
    <w:p w14:paraId="7B9C9364">
      <w:pPr>
        <w:pStyle w:val="13"/>
        <w:spacing w:before="0" w:beforeAutospacing="0" w:after="0" w:afterAutospacing="0"/>
        <w:ind w:firstLine="480" w:firstLineChars="200"/>
        <w:rPr>
          <w:rFonts w:hint="eastAsia"/>
          <w:kern w:val="2"/>
        </w:rPr>
      </w:pPr>
      <w:r>
        <w:rPr>
          <w:rFonts w:hint="eastAsia"/>
          <w:kern w:val="2"/>
        </w:rPr>
        <w:t>8.其他合同文件。</w:t>
      </w:r>
    </w:p>
    <w:p w14:paraId="72B415DE">
      <w:pPr>
        <w:pStyle w:val="13"/>
        <w:spacing w:before="0" w:beforeAutospacing="0" w:after="0" w:afterAutospacing="0" w:line="560" w:lineRule="exact"/>
        <w:ind w:firstLine="480" w:firstLineChars="200"/>
        <w:rPr>
          <w:rFonts w:hint="eastAsia"/>
          <w:kern w:val="2"/>
        </w:rPr>
      </w:pPr>
      <w:r>
        <w:rPr>
          <w:rFonts w:hint="eastAsia"/>
          <w:kern w:val="2"/>
        </w:rPr>
        <w:t>上述各项合同文件包括合同当事人就该项合同文件所作出的补充和修改，属于同一类内容的文件，应以最新签署的为准。</w:t>
      </w:r>
    </w:p>
    <w:p w14:paraId="1D4B8BD9">
      <w:pPr>
        <w:pStyle w:val="13"/>
        <w:spacing w:before="0" w:beforeAutospacing="0" w:after="0" w:afterAutospacing="0" w:line="560" w:lineRule="exact"/>
        <w:ind w:firstLine="480" w:firstLineChars="200"/>
        <w:rPr>
          <w:rFonts w:hint="eastAsia"/>
          <w:kern w:val="2"/>
        </w:rPr>
      </w:pPr>
      <w:r>
        <w:rPr>
          <w:rFonts w:hint="eastAsia"/>
          <w:kern w:val="2"/>
        </w:rPr>
        <w:t>在合同订立及履行过程中形成的与合同有关的文件（包括补充协议）均构成合同文件的组成部分。</w:t>
      </w:r>
      <w:bookmarkEnd w:id="36"/>
      <w:bookmarkEnd w:id="37"/>
      <w:bookmarkEnd w:id="38"/>
      <w:bookmarkEnd w:id="39"/>
      <w:bookmarkEnd w:id="40"/>
      <w:bookmarkEnd w:id="41"/>
    </w:p>
    <w:p w14:paraId="24F2FF6E">
      <w:pPr>
        <w:spacing w:line="560" w:lineRule="exact"/>
        <w:rPr>
          <w:rFonts w:ascii="宋体" w:hAnsi="宋体" w:cs="宋体"/>
          <w:b/>
          <w:bCs/>
          <w:sz w:val="24"/>
          <w:szCs w:val="24"/>
        </w:rPr>
      </w:pPr>
      <w:bookmarkStart w:id="42" w:name="_Toc419045057"/>
      <w:bookmarkStart w:id="43" w:name="_Toc4392"/>
      <w:bookmarkStart w:id="44" w:name="_Toc13401"/>
      <w:bookmarkStart w:id="45" w:name="_Toc422322477"/>
      <w:bookmarkStart w:id="46" w:name="_Toc2566"/>
      <w:bookmarkStart w:id="47" w:name="_Toc29576"/>
      <w:r>
        <w:rPr>
          <w:rFonts w:hint="eastAsia" w:ascii="宋体" w:hAnsi="宋体" w:cs="宋体"/>
          <w:b/>
          <w:bCs/>
          <w:sz w:val="24"/>
          <w:szCs w:val="24"/>
        </w:rPr>
        <w:t>八、</w:t>
      </w:r>
      <w:bookmarkStart w:id="48" w:name="8"/>
      <w:r>
        <w:rPr>
          <w:rFonts w:hint="eastAsia" w:ascii="宋体" w:hAnsi="宋体" w:cs="宋体"/>
          <w:b/>
          <w:bCs/>
          <w:sz w:val="24"/>
          <w:szCs w:val="24"/>
        </w:rPr>
        <w:t>词语</w:t>
      </w:r>
      <w:bookmarkEnd w:id="42"/>
      <w:r>
        <w:rPr>
          <w:rFonts w:hint="eastAsia" w:ascii="宋体" w:hAnsi="宋体" w:cs="宋体"/>
          <w:b/>
          <w:bCs/>
          <w:sz w:val="24"/>
          <w:szCs w:val="24"/>
        </w:rPr>
        <w:t>定义</w:t>
      </w:r>
      <w:bookmarkEnd w:id="43"/>
      <w:bookmarkEnd w:id="44"/>
      <w:bookmarkEnd w:id="45"/>
      <w:bookmarkEnd w:id="46"/>
      <w:bookmarkEnd w:id="47"/>
    </w:p>
    <w:p w14:paraId="13F82C35">
      <w:pPr>
        <w:spacing w:line="560" w:lineRule="exact"/>
        <w:ind w:firstLine="480" w:firstLineChars="200"/>
        <w:rPr>
          <w:rFonts w:ascii="宋体" w:hAnsi="宋体" w:cs="宋体"/>
          <w:sz w:val="24"/>
          <w:szCs w:val="24"/>
        </w:rPr>
      </w:pPr>
      <w:r>
        <w:rPr>
          <w:rFonts w:hint="eastAsia" w:ascii="宋体" w:hAnsi="宋体" w:cs="宋体"/>
          <w:sz w:val="24"/>
          <w:szCs w:val="24"/>
        </w:rPr>
        <w:t>协议书中相关词语的含义与通用条件中的定义与解释相同。</w:t>
      </w:r>
      <w:bookmarkEnd w:id="48"/>
    </w:p>
    <w:p w14:paraId="5A90BE74">
      <w:pPr>
        <w:spacing w:line="560" w:lineRule="exact"/>
        <w:rPr>
          <w:rFonts w:ascii="宋体" w:hAnsi="宋体" w:cs="宋体"/>
          <w:b/>
          <w:bCs/>
          <w:sz w:val="24"/>
          <w:szCs w:val="24"/>
        </w:rPr>
      </w:pPr>
      <w:bookmarkStart w:id="49" w:name="_Toc11498"/>
      <w:bookmarkStart w:id="50" w:name="_Toc27412"/>
      <w:bookmarkStart w:id="51" w:name="_Toc422322478"/>
      <w:bookmarkStart w:id="52" w:name="_Toc419045063"/>
      <w:bookmarkStart w:id="53" w:name="_Toc19573"/>
      <w:bookmarkStart w:id="54" w:name="_Toc10421"/>
      <w:r>
        <w:rPr>
          <w:rFonts w:hint="eastAsia" w:ascii="宋体" w:hAnsi="宋体" w:cs="宋体"/>
          <w:b/>
          <w:bCs/>
          <w:sz w:val="24"/>
          <w:szCs w:val="24"/>
        </w:rPr>
        <w:t>九、合同订立</w:t>
      </w:r>
      <w:bookmarkEnd w:id="49"/>
      <w:bookmarkEnd w:id="50"/>
      <w:bookmarkEnd w:id="51"/>
      <w:bookmarkEnd w:id="52"/>
      <w:bookmarkEnd w:id="53"/>
      <w:bookmarkEnd w:id="54"/>
    </w:p>
    <w:p w14:paraId="79E6F3A0">
      <w:pPr>
        <w:pStyle w:val="13"/>
        <w:ind w:firstLine="480" w:firstLineChars="200"/>
      </w:pPr>
      <w:r>
        <w:rPr>
          <w:rFonts w:hint="eastAsia"/>
        </w:rPr>
        <w:t>1.订立时间：</w:t>
      </w:r>
      <w:r>
        <w:rPr>
          <w:rFonts w:hint="eastAsia"/>
          <w:u w:val="single"/>
        </w:rPr>
        <w:t xml:space="preserve"> 2026</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52C9CB9D">
      <w:pPr>
        <w:pStyle w:val="13"/>
        <w:ind w:firstLine="480" w:firstLineChars="200"/>
      </w:pPr>
      <w:r>
        <w:rPr>
          <w:rFonts w:hint="eastAsia"/>
        </w:rPr>
        <w:t>2.订立地点：</w:t>
      </w:r>
      <w:r>
        <w:rPr>
          <w:rFonts w:hint="eastAsia"/>
          <w:u w:val="single"/>
        </w:rPr>
        <w:t xml:space="preserve">西安经济技术开发区 </w:t>
      </w:r>
      <w:r>
        <w:rPr>
          <w:rFonts w:hint="eastAsia"/>
        </w:rPr>
        <w:t>。</w:t>
      </w:r>
    </w:p>
    <w:p w14:paraId="57525058">
      <w:pPr>
        <w:spacing w:line="360" w:lineRule="auto"/>
        <w:rPr>
          <w:rFonts w:ascii="宋体" w:hAnsi="宋体" w:cs="宋体"/>
          <w:b/>
          <w:bCs/>
          <w:sz w:val="24"/>
          <w:szCs w:val="24"/>
        </w:rPr>
      </w:pPr>
      <w:bookmarkStart w:id="55" w:name="_Toc422322479"/>
      <w:bookmarkStart w:id="56" w:name="_Toc29093"/>
      <w:bookmarkStart w:id="57" w:name="_Toc12579"/>
      <w:bookmarkStart w:id="58" w:name="_Toc27021"/>
      <w:bookmarkStart w:id="59" w:name="_Toc2390"/>
      <w:bookmarkStart w:id="60" w:name="_Toc419045064"/>
      <w:r>
        <w:rPr>
          <w:rFonts w:hint="eastAsia" w:ascii="宋体" w:hAnsi="宋体" w:cs="宋体"/>
          <w:b/>
          <w:bCs/>
          <w:sz w:val="24"/>
          <w:szCs w:val="24"/>
        </w:rPr>
        <w:t>十、合同生效</w:t>
      </w:r>
      <w:bookmarkEnd w:id="55"/>
      <w:bookmarkEnd w:id="56"/>
      <w:bookmarkEnd w:id="57"/>
      <w:bookmarkEnd w:id="58"/>
      <w:bookmarkEnd w:id="59"/>
      <w:bookmarkEnd w:id="60"/>
    </w:p>
    <w:p w14:paraId="799BC7BD">
      <w:pPr>
        <w:spacing w:line="560" w:lineRule="exact"/>
        <w:ind w:firstLine="480" w:firstLineChars="200"/>
        <w:rPr>
          <w:rFonts w:ascii="宋体" w:hAnsi="宋体" w:cs="宋体"/>
          <w:sz w:val="24"/>
          <w:szCs w:val="24"/>
        </w:rPr>
      </w:pPr>
      <w:r>
        <w:rPr>
          <w:rFonts w:hint="eastAsia" w:ascii="宋体" w:hAnsi="宋体" w:cs="宋体"/>
          <w:sz w:val="24"/>
          <w:szCs w:val="24"/>
        </w:rPr>
        <w:t>本合同经甲乙双方盖章并经其法定代表人或委托代理人签字或盖章后生效。</w:t>
      </w:r>
    </w:p>
    <w:p w14:paraId="1ECE9F2F">
      <w:pPr>
        <w:spacing w:line="360" w:lineRule="auto"/>
        <w:rPr>
          <w:rFonts w:ascii="宋体" w:hAnsi="宋体" w:cs="宋体"/>
          <w:b/>
          <w:bCs/>
          <w:sz w:val="24"/>
          <w:szCs w:val="24"/>
        </w:rPr>
      </w:pPr>
      <w:bookmarkStart w:id="61" w:name="_Toc19737"/>
      <w:bookmarkStart w:id="62" w:name="_Toc419045065"/>
      <w:bookmarkStart w:id="63" w:name="_Toc19773"/>
      <w:bookmarkStart w:id="64" w:name="_Toc26188"/>
      <w:bookmarkStart w:id="65" w:name="_Toc24532"/>
      <w:bookmarkStart w:id="66" w:name="_Toc422322480"/>
      <w:r>
        <w:rPr>
          <w:rFonts w:hint="eastAsia" w:ascii="宋体" w:hAnsi="宋体" w:cs="宋体"/>
          <w:b/>
          <w:bCs/>
          <w:sz w:val="24"/>
          <w:szCs w:val="24"/>
        </w:rPr>
        <w:t>十一、合同份数</w:t>
      </w:r>
      <w:bookmarkEnd w:id="61"/>
      <w:bookmarkEnd w:id="62"/>
      <w:bookmarkEnd w:id="63"/>
      <w:bookmarkEnd w:id="64"/>
      <w:bookmarkEnd w:id="65"/>
      <w:bookmarkEnd w:id="66"/>
    </w:p>
    <w:p w14:paraId="7C0BD101">
      <w:pPr>
        <w:pStyle w:val="13"/>
        <w:spacing w:line="360" w:lineRule="auto"/>
        <w:ind w:firstLine="480" w:firstLineChars="200"/>
        <w:rPr>
          <w:rFonts w:hint="eastAsia"/>
        </w:rPr>
      </w:pPr>
      <w:r>
        <w:rPr>
          <w:rFonts w:hint="eastAsia"/>
        </w:rPr>
        <w:t>本合同一式</w:t>
      </w:r>
      <w:r>
        <w:rPr>
          <w:rFonts w:hint="eastAsia"/>
          <w:u w:val="single"/>
        </w:rPr>
        <w:t xml:space="preserve"> </w:t>
      </w:r>
      <w:r>
        <w:rPr>
          <w:rFonts w:hint="eastAsia"/>
          <w:u w:val="single"/>
          <w:lang w:val="en-US" w:eastAsia="zh-CN"/>
        </w:rPr>
        <w:t xml:space="preserve">  </w:t>
      </w:r>
      <w:r>
        <w:rPr>
          <w:rFonts w:hint="eastAsia"/>
        </w:rPr>
        <w:t>份，具有同等法律效力，甲乙双方各执</w:t>
      </w:r>
      <w:r>
        <w:rPr>
          <w:rFonts w:hint="eastAsia"/>
          <w:u w:val="single"/>
        </w:rPr>
        <w:t xml:space="preserve"> </w:t>
      </w:r>
      <w:r>
        <w:rPr>
          <w:rFonts w:hint="eastAsia"/>
          <w:u w:val="single"/>
          <w:lang w:val="en-US" w:eastAsia="zh-CN"/>
        </w:rPr>
        <w:t xml:space="preserve"> </w:t>
      </w:r>
      <w:r>
        <w:rPr>
          <w:rFonts w:hint="eastAsia"/>
        </w:rPr>
        <w:t>份。</w:t>
      </w:r>
    </w:p>
    <w:p w14:paraId="249CF6B5">
      <w:pPr>
        <w:pStyle w:val="13"/>
        <w:spacing w:line="360" w:lineRule="auto"/>
        <w:ind w:firstLine="480" w:firstLineChars="200"/>
        <w:rPr>
          <w:rFonts w:hint="eastAsia"/>
        </w:rPr>
      </w:pPr>
      <w:r>
        <w:rPr>
          <w:rFonts w:hint="eastAsia"/>
        </w:rPr>
        <w:t>（以下无正文）</w:t>
      </w:r>
    </w:p>
    <w:p w14:paraId="2A51632D">
      <w:pPr>
        <w:pStyle w:val="13"/>
        <w:spacing w:line="360" w:lineRule="auto"/>
      </w:pPr>
      <w:r>
        <w:rPr>
          <w:rFonts w:hint="eastAsia"/>
        </w:rPr>
        <w:t>（本页为签署页）</w:t>
      </w:r>
    </w:p>
    <w:tbl>
      <w:tblPr>
        <w:tblStyle w:val="11"/>
        <w:tblpPr w:leftFromText="180" w:rightFromText="180" w:vertAnchor="text" w:horzAnchor="page" w:tblpX="1702" w:tblpY="119"/>
        <w:tblW w:w="8993" w:type="dxa"/>
        <w:tblInd w:w="0" w:type="dxa"/>
        <w:tblLayout w:type="fixed"/>
        <w:tblCellMar>
          <w:top w:w="0" w:type="dxa"/>
          <w:left w:w="108" w:type="dxa"/>
          <w:bottom w:w="0" w:type="dxa"/>
          <w:right w:w="108" w:type="dxa"/>
        </w:tblCellMar>
      </w:tblPr>
      <w:tblGrid>
        <w:gridCol w:w="4507"/>
        <w:gridCol w:w="4486"/>
      </w:tblGrid>
      <w:tr w14:paraId="7EE6DD7E">
        <w:tblPrEx>
          <w:tblCellMar>
            <w:top w:w="0" w:type="dxa"/>
            <w:left w:w="108" w:type="dxa"/>
            <w:bottom w:w="0" w:type="dxa"/>
            <w:right w:w="108" w:type="dxa"/>
          </w:tblCellMar>
        </w:tblPrEx>
        <w:trPr>
          <w:trHeight w:val="1458" w:hRule="atLeast"/>
        </w:trPr>
        <w:tc>
          <w:tcPr>
            <w:tcW w:w="4507" w:type="dxa"/>
            <w:noWrap/>
            <w:vAlign w:val="top"/>
          </w:tcPr>
          <w:p w14:paraId="252D7D59">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甲方：（盖章）</w:t>
            </w:r>
          </w:p>
        </w:tc>
        <w:tc>
          <w:tcPr>
            <w:tcW w:w="4486" w:type="dxa"/>
            <w:noWrap/>
            <w:vAlign w:val="center"/>
          </w:tcPr>
          <w:p w14:paraId="03749B00">
            <w:pPr>
              <w:pStyle w:val="14"/>
              <w:framePr w:hSpace="0" w:wrap="auto" w:vAnchor="margin" w:hAnchor="text" w:yAlign="inline"/>
              <w:spacing w:before="156" w:beforeLines="50" w:after="50" w:line="360" w:lineRule="auto"/>
              <w:jc w:val="both"/>
              <w:rPr>
                <w:rFonts w:hint="eastAsia" w:hAnsi="宋体" w:cs="宋体"/>
                <w:szCs w:val="24"/>
              </w:rPr>
            </w:pPr>
            <w:r>
              <w:rPr>
                <w:rFonts w:hint="eastAsia" w:hAnsi="宋体" w:cs="宋体"/>
                <w:szCs w:val="24"/>
              </w:rPr>
              <w:t>乙方：</w:t>
            </w:r>
            <w:r>
              <w:rPr>
                <w:rFonts w:hint="eastAsia" w:hAnsi="宋体" w:cs="宋体"/>
                <w:szCs w:val="24"/>
                <w:lang w:val="en-US" w:eastAsia="zh-CN"/>
              </w:rPr>
              <w:t xml:space="preserve"> </w:t>
            </w:r>
            <w:r>
              <w:rPr>
                <w:rFonts w:hint="eastAsia" w:hAnsi="宋体" w:cs="宋体"/>
                <w:szCs w:val="24"/>
              </w:rPr>
              <w:t>（盖章）</w:t>
            </w:r>
          </w:p>
          <w:p w14:paraId="0A989C16">
            <w:pPr>
              <w:pStyle w:val="14"/>
              <w:framePr w:hSpace="0" w:wrap="auto" w:vAnchor="margin" w:hAnchor="text" w:yAlign="inline"/>
              <w:jc w:val="both"/>
              <w:rPr>
                <w:rFonts w:ascii="Times New Roman" w:hAnsi="Times New Roman"/>
                <w:szCs w:val="24"/>
              </w:rPr>
            </w:pPr>
          </w:p>
        </w:tc>
      </w:tr>
      <w:tr w14:paraId="40536053">
        <w:tblPrEx>
          <w:tblCellMar>
            <w:top w:w="0" w:type="dxa"/>
            <w:left w:w="108" w:type="dxa"/>
            <w:bottom w:w="0" w:type="dxa"/>
            <w:right w:w="108" w:type="dxa"/>
          </w:tblCellMar>
        </w:tblPrEx>
        <w:trPr>
          <w:trHeight w:val="1454" w:hRule="atLeast"/>
        </w:trPr>
        <w:tc>
          <w:tcPr>
            <w:tcW w:w="4507" w:type="dxa"/>
            <w:noWrap/>
            <w:vAlign w:val="top"/>
          </w:tcPr>
          <w:p w14:paraId="4690341E">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法定代表人或其委托代理人：</w:t>
            </w:r>
          </w:p>
          <w:p w14:paraId="3899B679">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（签字</w:t>
            </w:r>
            <w:r>
              <w:rPr>
                <w:rFonts w:hint="eastAsia" w:ascii="Times New Roman" w:hAnsi="Times New Roman"/>
                <w:szCs w:val="24"/>
              </w:rPr>
              <w:t>或盖章</w:t>
            </w:r>
            <w:r>
              <w:rPr>
                <w:rFonts w:ascii="Times New Roman" w:hAnsi="Times New Roman"/>
                <w:szCs w:val="24"/>
              </w:rPr>
              <w:t>）</w:t>
            </w:r>
          </w:p>
        </w:tc>
        <w:tc>
          <w:tcPr>
            <w:tcW w:w="4486" w:type="dxa"/>
            <w:noWrap/>
            <w:vAlign w:val="top"/>
          </w:tcPr>
          <w:p w14:paraId="1DE0B86D">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法定代表人或其委托代理人：</w:t>
            </w:r>
          </w:p>
          <w:p w14:paraId="633E800D">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（签字</w:t>
            </w:r>
            <w:r>
              <w:rPr>
                <w:rFonts w:hint="eastAsia" w:ascii="Times New Roman" w:hAnsi="Times New Roman"/>
                <w:szCs w:val="24"/>
              </w:rPr>
              <w:t>或盖章</w:t>
            </w:r>
            <w:r>
              <w:rPr>
                <w:rFonts w:ascii="Times New Roman" w:hAnsi="Times New Roman"/>
                <w:szCs w:val="24"/>
              </w:rPr>
              <w:t>）</w:t>
            </w:r>
          </w:p>
          <w:p w14:paraId="38ED9A62">
            <w:pPr>
              <w:pStyle w:val="14"/>
              <w:framePr w:hSpace="0" w:wrap="auto" w:vAnchor="margin" w:hAnchor="text" w:yAlign="inline"/>
              <w:spacing w:line="560" w:lineRule="exact"/>
              <w:rPr>
                <w:rFonts w:ascii="Times New Roman" w:hAnsi="Times New Roman"/>
                <w:szCs w:val="24"/>
              </w:rPr>
            </w:pPr>
          </w:p>
        </w:tc>
      </w:tr>
      <w:tr w14:paraId="254B084C">
        <w:tblPrEx>
          <w:tblCellMar>
            <w:top w:w="0" w:type="dxa"/>
            <w:left w:w="108" w:type="dxa"/>
            <w:bottom w:w="0" w:type="dxa"/>
            <w:right w:w="108" w:type="dxa"/>
          </w:tblCellMar>
        </w:tblPrEx>
        <w:tc>
          <w:tcPr>
            <w:tcW w:w="4507" w:type="dxa"/>
            <w:noWrap/>
            <w:vAlign w:val="top"/>
          </w:tcPr>
          <w:p w14:paraId="0B7BFDC1">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统一社会信用代码：</w:t>
            </w:r>
          </w:p>
          <w:p w14:paraId="71ED8A50">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地址：</w:t>
            </w:r>
          </w:p>
          <w:p w14:paraId="011D0EE6">
            <w:r>
              <w:rPr>
                <w:rFonts w:ascii="Times New Roman" w:hAnsi="Times New Roman"/>
                <w:szCs w:val="24"/>
              </w:rPr>
              <w:t>邮政编码：</w:t>
            </w:r>
          </w:p>
          <w:p w14:paraId="773D9406">
            <w:pPr>
              <w:pStyle w:val="14"/>
              <w:framePr w:hSpace="0" w:wrap="auto" w:vAnchor="margin" w:hAnchor="text" w:yAlign="inline"/>
              <w:spacing w:line="560" w:lineRule="exact"/>
              <w:rPr>
                <w:rFonts w:ascii="Times New Roman" w:hAnsi="Times New Roman"/>
                <w:szCs w:val="24"/>
              </w:rPr>
            </w:pPr>
            <w:r>
              <w:rPr>
                <w:rFonts w:hint="eastAsia" w:ascii="Times New Roman" w:hAnsi="Times New Roman"/>
                <w:szCs w:val="24"/>
              </w:rPr>
              <w:t>电话：</w:t>
            </w:r>
          </w:p>
          <w:p w14:paraId="54094295">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开户银行：</w:t>
            </w:r>
          </w:p>
          <w:p w14:paraId="0E47431B">
            <w:pPr>
              <w:pStyle w:val="14"/>
              <w:framePr w:hSpace="0" w:wrap="auto" w:vAnchor="margin" w:hAnchor="text" w:yAlign="inline"/>
              <w:spacing w:line="560" w:lineRule="exact"/>
              <w:rPr>
                <w:rFonts w:ascii="Times New Roman" w:hAnsi="Times New Roman"/>
                <w:szCs w:val="24"/>
              </w:rPr>
            </w:pPr>
            <w:r>
              <w:rPr>
                <w:rFonts w:ascii="Times New Roman" w:hAnsi="Times New Roman"/>
                <w:szCs w:val="24"/>
              </w:rPr>
              <w:t xml:space="preserve">账号： </w:t>
            </w:r>
          </w:p>
        </w:tc>
        <w:tc>
          <w:tcPr>
            <w:tcW w:w="4486" w:type="dxa"/>
            <w:noWrap/>
            <w:vAlign w:val="top"/>
          </w:tcPr>
          <w:p w14:paraId="7DC97795">
            <w:pPr>
              <w:pStyle w:val="14"/>
              <w:framePr w:hSpace="0" w:wrap="auto" w:vAnchor="margin" w:hAnchor="text" w:yAlign="inline"/>
              <w:spacing w:line="560" w:lineRule="exact"/>
              <w:rPr>
                <w:rFonts w:hAnsi="宋体" w:cs="宋体"/>
                <w:szCs w:val="24"/>
              </w:rPr>
            </w:pPr>
            <w:r>
              <w:rPr>
                <w:rFonts w:ascii="Times New Roman" w:hAnsi="Times New Roman"/>
                <w:szCs w:val="24"/>
              </w:rPr>
              <w:t>统一</w:t>
            </w:r>
            <w:r>
              <w:rPr>
                <w:rFonts w:hint="eastAsia" w:hAnsi="宋体" w:cs="宋体"/>
                <w:szCs w:val="24"/>
              </w:rPr>
              <w:t xml:space="preserve">社会信用代码：   </w:t>
            </w:r>
          </w:p>
          <w:p w14:paraId="7479ABE5">
            <w:pPr>
              <w:pStyle w:val="14"/>
              <w:framePr w:hSpace="0" w:wrap="auto" w:vAnchor="margin" w:hAnchor="text" w:yAlign="inline"/>
              <w:spacing w:after="50" w:line="360" w:lineRule="auto"/>
              <w:rPr>
                <w:rFonts w:hint="eastAsia" w:hAnsi="宋体" w:cs="宋体"/>
                <w:szCs w:val="24"/>
              </w:rPr>
            </w:pPr>
            <w:r>
              <w:rPr>
                <w:rFonts w:hint="eastAsia" w:hAnsi="宋体" w:cs="宋体"/>
                <w:szCs w:val="24"/>
              </w:rPr>
              <w:t>地址：</w:t>
            </w:r>
          </w:p>
          <w:p w14:paraId="10B76F49"/>
          <w:p w14:paraId="1F56003E">
            <w:pPr>
              <w:pStyle w:val="14"/>
              <w:framePr w:hSpace="0" w:wrap="auto" w:vAnchor="margin" w:hAnchor="text" w:yAlign="inline"/>
              <w:spacing w:after="50" w:line="360" w:lineRule="auto"/>
              <w:rPr>
                <w:rFonts w:hint="eastAsia" w:hAnsi="宋体" w:cs="宋体"/>
                <w:szCs w:val="24"/>
              </w:rPr>
            </w:pPr>
            <w:r>
              <w:rPr>
                <w:rFonts w:hint="eastAsia" w:hAnsi="宋体" w:cs="宋体"/>
                <w:szCs w:val="24"/>
              </w:rPr>
              <w:t>邮政编码：</w:t>
            </w:r>
            <w:r>
              <w:rPr>
                <w:rFonts w:hint="eastAsia" w:hAnsi="宋体" w:cs="宋体"/>
                <w:kern w:val="0"/>
                <w:szCs w:val="24"/>
              </w:rPr>
              <w:t xml:space="preserve">             </w:t>
            </w:r>
          </w:p>
          <w:p w14:paraId="6413D068">
            <w:pPr>
              <w:pStyle w:val="14"/>
              <w:framePr w:hSpace="0" w:wrap="auto" w:vAnchor="margin" w:hAnchor="text" w:yAlign="inline"/>
              <w:spacing w:after="50" w:line="360" w:lineRule="auto"/>
              <w:rPr>
                <w:rFonts w:hint="eastAsia" w:hAnsi="宋体" w:cs="宋体"/>
                <w:szCs w:val="24"/>
              </w:rPr>
            </w:pPr>
            <w:r>
              <w:rPr>
                <w:rFonts w:hint="eastAsia" w:hAnsi="宋体" w:cs="宋体"/>
                <w:szCs w:val="24"/>
              </w:rPr>
              <w:t>电话：</w:t>
            </w:r>
            <w:r>
              <w:rPr>
                <w:rFonts w:hint="eastAsia" w:hAnsi="宋体"/>
                <w:szCs w:val="24"/>
              </w:rPr>
              <w:t xml:space="preserve">    </w:t>
            </w:r>
            <w:r>
              <w:rPr>
                <w:rFonts w:hint="eastAsia" w:hAnsi="宋体" w:cs="宋体"/>
                <w:kern w:val="0"/>
                <w:szCs w:val="24"/>
              </w:rPr>
              <w:t xml:space="preserve">   </w:t>
            </w:r>
            <w:r>
              <w:rPr>
                <w:rFonts w:hint="eastAsia" w:hAnsi="宋体" w:cs="宋体"/>
                <w:szCs w:val="24"/>
              </w:rPr>
              <w:t xml:space="preserve"> </w:t>
            </w:r>
            <w:r>
              <w:rPr>
                <w:rFonts w:hint="eastAsia" w:hAnsi="宋体"/>
                <w:szCs w:val="24"/>
              </w:rPr>
              <w:t xml:space="preserve">                     </w:t>
            </w:r>
            <w:r>
              <w:rPr>
                <w:rFonts w:hint="eastAsia" w:hAnsi="宋体" w:cs="宋体"/>
                <w:kern w:val="0"/>
                <w:szCs w:val="24"/>
              </w:rPr>
              <w:t xml:space="preserve"> </w:t>
            </w:r>
          </w:p>
          <w:p w14:paraId="3499D4D8">
            <w:pPr>
              <w:pStyle w:val="14"/>
              <w:framePr w:hSpace="0" w:wrap="auto" w:vAnchor="margin" w:hAnchor="text" w:yAlign="inline"/>
              <w:spacing w:after="50" w:line="360" w:lineRule="auto"/>
              <w:rPr>
                <w:rFonts w:hAnsi="宋体" w:cs="宋体"/>
                <w:szCs w:val="24"/>
              </w:rPr>
            </w:pPr>
            <w:r>
              <w:rPr>
                <w:rFonts w:hint="eastAsia" w:hAnsi="宋体" w:cs="宋体"/>
                <w:szCs w:val="24"/>
              </w:rPr>
              <w:t xml:space="preserve">开户银行：              </w:t>
            </w:r>
          </w:p>
          <w:p w14:paraId="56A281A7">
            <w:pPr>
              <w:pStyle w:val="14"/>
              <w:framePr w:hSpace="0" w:wrap="auto" w:vAnchor="margin" w:hAnchor="text" w:yAlign="inline"/>
              <w:spacing w:after="50" w:line="360" w:lineRule="auto"/>
              <w:rPr>
                <w:rFonts w:ascii="Times New Roman" w:hAnsi="Times New Roman"/>
                <w:szCs w:val="24"/>
              </w:rPr>
            </w:pPr>
            <w:r>
              <w:rPr>
                <w:rFonts w:hint="eastAsia" w:hAnsi="宋体" w:cs="宋体"/>
                <w:szCs w:val="24"/>
              </w:rPr>
              <w:t>账号：</w:t>
            </w:r>
            <w:r>
              <w:rPr>
                <w:rFonts w:hint="eastAsia" w:hAnsi="宋体"/>
                <w:kern w:val="0"/>
                <w:szCs w:val="24"/>
              </w:rPr>
              <w:t xml:space="preserve">                     </w:t>
            </w:r>
          </w:p>
        </w:tc>
      </w:tr>
    </w:tbl>
    <w:p w14:paraId="109A55C2">
      <w:pPr>
        <w:pStyle w:val="13"/>
        <w:spacing w:line="360" w:lineRule="auto"/>
        <w:jc w:val="center"/>
        <w:outlineLvl w:val="2"/>
      </w:pPr>
      <w:r>
        <w:rPr>
          <w:rFonts w:hint="eastAsia"/>
          <w:b/>
          <w:bCs/>
          <w:kern w:val="2"/>
        </w:rPr>
        <w:t>第二部分 通用条款</w:t>
      </w:r>
    </w:p>
    <w:p w14:paraId="436D7921">
      <w:pPr>
        <w:spacing w:line="360" w:lineRule="auto"/>
        <w:jc w:val="center"/>
        <w:rPr>
          <w:rFonts w:ascii="宋体" w:hAnsi="宋体" w:cs="宋体"/>
          <w:b/>
          <w:bCs/>
          <w:sz w:val="24"/>
          <w:szCs w:val="24"/>
        </w:rPr>
      </w:pPr>
      <w:r>
        <w:rPr>
          <w:rFonts w:hint="eastAsia" w:ascii="宋体" w:hAnsi="宋体" w:cs="宋体"/>
          <w:b/>
          <w:bCs/>
          <w:sz w:val="24"/>
          <w:szCs w:val="24"/>
        </w:rPr>
        <w:t>第一节  定义、解释和一般约定</w:t>
      </w:r>
    </w:p>
    <w:p w14:paraId="58CF21FB">
      <w:pPr>
        <w:pStyle w:val="15"/>
        <w:spacing w:line="360" w:lineRule="auto"/>
        <w:rPr>
          <w:rFonts w:ascii="宋体" w:hAnsi="宋体" w:cs="宋体"/>
          <w:sz w:val="24"/>
          <w:szCs w:val="24"/>
        </w:rPr>
      </w:pPr>
    </w:p>
    <w:p w14:paraId="6F6ECC74">
      <w:pPr>
        <w:spacing w:line="360" w:lineRule="auto"/>
        <w:jc w:val="left"/>
        <w:rPr>
          <w:rFonts w:ascii="宋体" w:hAnsi="宋体" w:cs="宋体"/>
          <w:b/>
          <w:bCs/>
          <w:sz w:val="24"/>
          <w:szCs w:val="24"/>
        </w:rPr>
      </w:pPr>
      <w:r>
        <w:rPr>
          <w:rFonts w:hint="eastAsia" w:ascii="宋体" w:hAnsi="宋体" w:cs="宋体"/>
          <w:b/>
          <w:bCs/>
          <w:sz w:val="24"/>
          <w:szCs w:val="24"/>
        </w:rPr>
        <w:t>第1条  词语定义</w:t>
      </w:r>
    </w:p>
    <w:p w14:paraId="6F257DCE">
      <w:pPr>
        <w:widowControl/>
        <w:spacing w:line="360" w:lineRule="auto"/>
        <w:ind w:firstLine="480"/>
        <w:rPr>
          <w:rFonts w:ascii="宋体" w:hAnsi="宋体" w:cs="宋体"/>
          <w:sz w:val="24"/>
          <w:szCs w:val="24"/>
        </w:rPr>
      </w:pPr>
      <w:r>
        <w:rPr>
          <w:rFonts w:hint="eastAsia" w:ascii="宋体" w:hAnsi="宋体" w:cs="宋体"/>
          <w:sz w:val="24"/>
          <w:szCs w:val="24"/>
        </w:rPr>
        <w:t>通用条款、专用条款中的下列词语应具有本款所赋予的含义。</w:t>
      </w:r>
    </w:p>
    <w:p w14:paraId="118AA8B5">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1.1  合同</w:t>
      </w:r>
    </w:p>
    <w:p w14:paraId="7E393FFA">
      <w:pPr>
        <w:spacing w:line="360" w:lineRule="auto"/>
        <w:ind w:firstLine="482"/>
        <w:rPr>
          <w:rFonts w:ascii="宋体" w:hAnsi="宋体" w:cs="宋体"/>
          <w:sz w:val="24"/>
          <w:szCs w:val="24"/>
        </w:rPr>
      </w:pPr>
      <w:r>
        <w:rPr>
          <w:rFonts w:hint="eastAsia" w:ascii="宋体" w:hAnsi="宋体" w:cs="宋体"/>
          <w:b/>
          <w:sz w:val="24"/>
          <w:szCs w:val="24"/>
        </w:rPr>
        <w:t>1.1.1</w:t>
      </w:r>
      <w:r>
        <w:rPr>
          <w:rFonts w:hint="eastAsia" w:ascii="宋体" w:hAnsi="宋体" w:cs="宋体"/>
          <w:sz w:val="24"/>
          <w:szCs w:val="24"/>
        </w:rPr>
        <w:t xml:space="preserve">  合同协议书：指乙方按中标通知书规定的时间与甲方签订的合同协议书。</w:t>
      </w:r>
    </w:p>
    <w:p w14:paraId="62D64054">
      <w:pPr>
        <w:spacing w:line="360" w:lineRule="auto"/>
        <w:ind w:firstLine="482"/>
        <w:rPr>
          <w:rFonts w:ascii="宋体" w:hAnsi="宋体" w:cs="宋体"/>
          <w:sz w:val="24"/>
          <w:szCs w:val="24"/>
        </w:rPr>
      </w:pPr>
      <w:r>
        <w:rPr>
          <w:rFonts w:hint="eastAsia" w:ascii="宋体" w:hAnsi="宋体" w:cs="宋体"/>
          <w:b/>
          <w:sz w:val="24"/>
          <w:szCs w:val="24"/>
        </w:rPr>
        <w:t>1.1.2</w:t>
      </w:r>
      <w:r>
        <w:rPr>
          <w:rFonts w:hint="eastAsia" w:ascii="宋体" w:hAnsi="宋体" w:cs="宋体"/>
          <w:sz w:val="24"/>
          <w:szCs w:val="24"/>
        </w:rPr>
        <w:t xml:space="preserve">  中标通知书：指甲方通知乙方中标的函件。中标通知书随附的澄清、说明、补正事项纪要等，是中标通知书的组成部分。</w:t>
      </w:r>
    </w:p>
    <w:p w14:paraId="33C41BE1">
      <w:pPr>
        <w:spacing w:line="360" w:lineRule="auto"/>
        <w:ind w:firstLine="482"/>
        <w:rPr>
          <w:rFonts w:ascii="宋体" w:hAnsi="宋体" w:cs="宋体"/>
          <w:sz w:val="24"/>
          <w:szCs w:val="24"/>
        </w:rPr>
      </w:pPr>
      <w:r>
        <w:rPr>
          <w:rFonts w:hint="eastAsia" w:ascii="宋体" w:hAnsi="宋体" w:cs="宋体"/>
          <w:b/>
          <w:sz w:val="24"/>
          <w:szCs w:val="24"/>
        </w:rPr>
        <w:t>1.1.3</w:t>
      </w:r>
      <w:r>
        <w:rPr>
          <w:rFonts w:hint="eastAsia" w:ascii="宋体" w:hAnsi="宋体" w:cs="宋体"/>
          <w:sz w:val="24"/>
          <w:szCs w:val="24"/>
        </w:rPr>
        <w:t xml:space="preserve">  投标函：指构成合同文件组成部分的由乙方填写并签署的投标函。</w:t>
      </w:r>
    </w:p>
    <w:p w14:paraId="31C579BE">
      <w:pPr>
        <w:spacing w:line="360" w:lineRule="auto"/>
        <w:ind w:firstLine="482"/>
        <w:rPr>
          <w:rFonts w:ascii="宋体" w:hAnsi="宋体" w:cs="宋体"/>
          <w:sz w:val="24"/>
          <w:szCs w:val="24"/>
        </w:rPr>
      </w:pPr>
      <w:r>
        <w:rPr>
          <w:rFonts w:hint="eastAsia" w:ascii="宋体" w:hAnsi="宋体" w:cs="宋体"/>
          <w:b/>
          <w:sz w:val="24"/>
          <w:szCs w:val="24"/>
        </w:rPr>
        <w:t xml:space="preserve">1.1.4 </w:t>
      </w:r>
      <w:r>
        <w:rPr>
          <w:rFonts w:hint="eastAsia" w:ascii="宋体" w:hAnsi="宋体" w:cs="宋体"/>
          <w:sz w:val="24"/>
          <w:szCs w:val="24"/>
        </w:rPr>
        <w:t xml:space="preserve"> 投标函附录：指附在投标函后构成合同文件的投标函附录。</w:t>
      </w:r>
    </w:p>
    <w:p w14:paraId="17526414">
      <w:pPr>
        <w:spacing w:line="360" w:lineRule="auto"/>
        <w:ind w:firstLine="482"/>
        <w:rPr>
          <w:rFonts w:ascii="宋体" w:hAnsi="宋体" w:cs="宋体"/>
          <w:sz w:val="24"/>
          <w:szCs w:val="24"/>
        </w:rPr>
      </w:pPr>
      <w:r>
        <w:rPr>
          <w:rFonts w:hint="eastAsia" w:ascii="宋体" w:hAnsi="宋体" w:cs="宋体"/>
          <w:b/>
          <w:sz w:val="24"/>
          <w:szCs w:val="24"/>
        </w:rPr>
        <w:t>1.1.5</w:t>
      </w:r>
      <w:r>
        <w:rPr>
          <w:rFonts w:hint="eastAsia" w:ascii="宋体" w:hAnsi="宋体" w:cs="宋体"/>
          <w:sz w:val="24"/>
          <w:szCs w:val="24"/>
        </w:rPr>
        <w:t xml:space="preserve">  其他合同文件：指项目实施过程中合同双方共同认可的有关合同内容变更、洽商等书面文件或协议修正文件。包括项目相关批复文件，标准、规范及有关技术文件等，具体内容在专用条款中约定。</w:t>
      </w:r>
    </w:p>
    <w:p w14:paraId="0193CEF7">
      <w:pPr>
        <w:spacing w:line="360" w:lineRule="auto"/>
        <w:ind w:firstLine="482"/>
        <w:rPr>
          <w:rFonts w:ascii="宋体" w:hAnsi="宋体" w:cs="宋体"/>
          <w:sz w:val="24"/>
          <w:szCs w:val="24"/>
        </w:rPr>
      </w:pPr>
      <w:r>
        <w:rPr>
          <w:rFonts w:hint="eastAsia" w:ascii="宋体" w:hAnsi="宋体" w:cs="宋体"/>
          <w:b/>
          <w:sz w:val="24"/>
          <w:szCs w:val="24"/>
        </w:rPr>
        <w:t>1.1.6</w:t>
      </w:r>
      <w:r>
        <w:rPr>
          <w:rFonts w:hint="eastAsia" w:ascii="宋体" w:hAnsi="宋体" w:cs="宋体"/>
          <w:sz w:val="24"/>
          <w:szCs w:val="24"/>
        </w:rPr>
        <w:t xml:space="preserve">  额外工作：指甲方与乙方在合同中约定的项目代建管理范围和内容之外，乙方协助甲方参与管理，通过双方协商同意另外增加，且不违反国家和省有关招投标和投资管理等法律法规和政策规定的工作内容。签订合同时增加的额外工作在专用条款中明确，项目实施过程中增加的额外工作签订补充协议明确。</w:t>
      </w:r>
    </w:p>
    <w:p w14:paraId="2F73BFC5">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1.2  合同当事人和人员</w:t>
      </w:r>
    </w:p>
    <w:p w14:paraId="71FFE32A">
      <w:pPr>
        <w:spacing w:line="360" w:lineRule="auto"/>
        <w:ind w:firstLine="482"/>
        <w:rPr>
          <w:rFonts w:ascii="宋体" w:hAnsi="宋体" w:cs="宋体"/>
          <w:sz w:val="24"/>
          <w:szCs w:val="24"/>
        </w:rPr>
      </w:pPr>
      <w:r>
        <w:rPr>
          <w:rFonts w:hint="eastAsia" w:ascii="宋体" w:hAnsi="宋体" w:cs="宋体"/>
          <w:b/>
          <w:sz w:val="24"/>
          <w:szCs w:val="24"/>
        </w:rPr>
        <w:t>1.2.1</w:t>
      </w:r>
      <w:r>
        <w:rPr>
          <w:rFonts w:hint="eastAsia" w:ascii="宋体" w:hAnsi="宋体" w:cs="宋体"/>
          <w:sz w:val="24"/>
          <w:szCs w:val="24"/>
        </w:rPr>
        <w:t xml:space="preserve">  甲方：指代建项目的建设主体。</w:t>
      </w:r>
    </w:p>
    <w:p w14:paraId="766BDFAA">
      <w:pPr>
        <w:spacing w:line="360" w:lineRule="auto"/>
        <w:ind w:firstLine="482"/>
        <w:rPr>
          <w:rFonts w:ascii="宋体" w:hAnsi="宋体" w:cs="宋体"/>
          <w:sz w:val="24"/>
          <w:szCs w:val="24"/>
        </w:rPr>
      </w:pPr>
      <w:r>
        <w:rPr>
          <w:rFonts w:hint="eastAsia" w:ascii="宋体" w:hAnsi="宋体" w:cs="宋体"/>
          <w:b/>
          <w:sz w:val="24"/>
          <w:szCs w:val="24"/>
        </w:rPr>
        <w:t xml:space="preserve">1.2.2 </w:t>
      </w:r>
      <w:r>
        <w:rPr>
          <w:rFonts w:hint="eastAsia" w:ascii="宋体" w:hAnsi="宋体" w:cs="宋体"/>
          <w:sz w:val="24"/>
          <w:szCs w:val="24"/>
        </w:rPr>
        <w:t xml:space="preserve"> 乙方：</w:t>
      </w:r>
      <w:r>
        <w:rPr>
          <w:rFonts w:hint="eastAsia" w:ascii="宋体" w:hAnsi="宋体" w:cs="宋体"/>
          <w:kern w:val="0"/>
          <w:sz w:val="24"/>
          <w:szCs w:val="24"/>
        </w:rPr>
        <w:t>指中标的代建单位</w:t>
      </w:r>
      <w:r>
        <w:rPr>
          <w:rFonts w:hint="eastAsia" w:ascii="宋体" w:hAnsi="宋体" w:cs="宋体"/>
          <w:sz w:val="24"/>
          <w:szCs w:val="24"/>
        </w:rPr>
        <w:t>。</w:t>
      </w:r>
    </w:p>
    <w:p w14:paraId="2E8FB8FF">
      <w:pPr>
        <w:spacing w:line="360" w:lineRule="auto"/>
        <w:ind w:firstLine="482"/>
        <w:rPr>
          <w:rFonts w:ascii="宋体" w:hAnsi="宋体" w:cs="宋体"/>
          <w:sz w:val="24"/>
          <w:szCs w:val="24"/>
        </w:rPr>
      </w:pPr>
      <w:r>
        <w:rPr>
          <w:rFonts w:hint="eastAsia" w:ascii="宋体" w:hAnsi="宋体" w:cs="宋体"/>
          <w:b/>
          <w:sz w:val="24"/>
          <w:szCs w:val="24"/>
        </w:rPr>
        <w:t xml:space="preserve">1.2.3 </w:t>
      </w:r>
      <w:r>
        <w:rPr>
          <w:rFonts w:hint="eastAsia" w:ascii="宋体" w:hAnsi="宋体" w:cs="宋体"/>
          <w:kern w:val="0"/>
          <w:sz w:val="24"/>
          <w:szCs w:val="24"/>
        </w:rPr>
        <w:t>代建管理团队</w:t>
      </w:r>
      <w:r>
        <w:rPr>
          <w:rFonts w:hint="eastAsia" w:ascii="宋体" w:hAnsi="宋体" w:cs="宋体"/>
          <w:sz w:val="24"/>
          <w:szCs w:val="24"/>
        </w:rPr>
        <w:t>：指</w:t>
      </w:r>
      <w:r>
        <w:rPr>
          <w:rFonts w:hint="eastAsia" w:ascii="宋体" w:hAnsi="宋体" w:cs="宋体"/>
          <w:kern w:val="0"/>
          <w:sz w:val="24"/>
          <w:szCs w:val="24"/>
        </w:rPr>
        <w:t>乙方履行投标承诺，组建并代表乙方实施和承担项目代建具体工作任务的团队。</w:t>
      </w:r>
    </w:p>
    <w:p w14:paraId="1AF9745B">
      <w:pPr>
        <w:spacing w:line="360" w:lineRule="auto"/>
        <w:ind w:firstLine="482"/>
        <w:rPr>
          <w:rFonts w:ascii="宋体" w:hAnsi="宋体" w:cs="宋体"/>
          <w:sz w:val="24"/>
          <w:szCs w:val="24"/>
        </w:rPr>
      </w:pPr>
      <w:r>
        <w:rPr>
          <w:rFonts w:hint="eastAsia" w:ascii="宋体" w:hAnsi="宋体" w:cs="宋体"/>
          <w:b/>
          <w:sz w:val="24"/>
          <w:szCs w:val="24"/>
        </w:rPr>
        <w:t xml:space="preserve">1.2.4 </w:t>
      </w:r>
      <w:r>
        <w:rPr>
          <w:rFonts w:hint="eastAsia" w:ascii="宋体" w:hAnsi="宋体" w:cs="宋体"/>
          <w:kern w:val="0"/>
          <w:sz w:val="24"/>
          <w:szCs w:val="24"/>
        </w:rPr>
        <w:t>代建项目经理</w:t>
      </w:r>
      <w:r>
        <w:rPr>
          <w:rFonts w:hint="eastAsia" w:ascii="宋体" w:hAnsi="宋体" w:cs="宋体"/>
          <w:sz w:val="24"/>
          <w:szCs w:val="24"/>
        </w:rPr>
        <w:t>：指乙方投标时指派的代表乙方牵头负责项目代建管理工作、履行管理义务的全权负责人。</w:t>
      </w:r>
    </w:p>
    <w:p w14:paraId="0424C852">
      <w:pPr>
        <w:spacing w:line="360" w:lineRule="auto"/>
        <w:ind w:firstLine="482"/>
        <w:rPr>
          <w:rFonts w:ascii="宋体" w:hAnsi="宋体" w:cs="宋体"/>
          <w:sz w:val="24"/>
          <w:szCs w:val="24"/>
        </w:rPr>
      </w:pPr>
      <w:r>
        <w:rPr>
          <w:rFonts w:hint="eastAsia" w:ascii="宋体" w:hAnsi="宋体" w:cs="宋体"/>
          <w:b/>
          <w:sz w:val="24"/>
          <w:szCs w:val="24"/>
        </w:rPr>
        <w:t xml:space="preserve">1.2.5 </w:t>
      </w:r>
      <w:r>
        <w:rPr>
          <w:rFonts w:hint="eastAsia" w:ascii="宋体" w:hAnsi="宋体" w:cs="宋体"/>
          <w:kern w:val="0"/>
          <w:sz w:val="24"/>
          <w:szCs w:val="24"/>
        </w:rPr>
        <w:t>专业工作单位：是指由乙方依法依规选择的承担代建项目的设计、监理、施工、检测、材料和设备供应安装等工作的单位。</w:t>
      </w:r>
    </w:p>
    <w:p w14:paraId="40E09EAA">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1.3  项目</w:t>
      </w:r>
    </w:p>
    <w:p w14:paraId="2F673E31">
      <w:pPr>
        <w:spacing w:line="360" w:lineRule="auto"/>
        <w:ind w:firstLine="482"/>
        <w:rPr>
          <w:rFonts w:ascii="宋体" w:hAnsi="宋体" w:cs="宋体"/>
          <w:sz w:val="24"/>
          <w:szCs w:val="24"/>
        </w:rPr>
      </w:pPr>
      <w:r>
        <w:rPr>
          <w:rFonts w:hint="eastAsia" w:ascii="宋体" w:hAnsi="宋体" w:cs="宋体"/>
          <w:b/>
          <w:sz w:val="24"/>
          <w:szCs w:val="24"/>
        </w:rPr>
        <w:t>1.3.1</w:t>
      </w:r>
      <w:r>
        <w:rPr>
          <w:rFonts w:hint="eastAsia" w:ascii="宋体" w:hAnsi="宋体" w:cs="宋体"/>
          <w:sz w:val="24"/>
          <w:szCs w:val="24"/>
        </w:rPr>
        <w:t xml:space="preserve">  项目：是指由乙方实施代建最终移交甲方使用的项目。</w:t>
      </w:r>
    </w:p>
    <w:p w14:paraId="194D9F04">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1.4  日期</w:t>
      </w:r>
    </w:p>
    <w:p w14:paraId="15E62E2B">
      <w:pPr>
        <w:spacing w:line="360" w:lineRule="auto"/>
        <w:ind w:firstLine="482"/>
        <w:rPr>
          <w:rFonts w:ascii="宋体" w:hAnsi="宋体" w:cs="宋体"/>
          <w:sz w:val="24"/>
          <w:szCs w:val="24"/>
        </w:rPr>
      </w:pPr>
      <w:r>
        <w:rPr>
          <w:rFonts w:hint="eastAsia" w:ascii="宋体" w:hAnsi="宋体" w:cs="宋体"/>
          <w:b/>
          <w:sz w:val="24"/>
          <w:szCs w:val="24"/>
        </w:rPr>
        <w:t>1.4.1</w:t>
      </w:r>
      <w:r>
        <w:rPr>
          <w:rFonts w:hint="eastAsia" w:ascii="宋体" w:hAnsi="宋体" w:cs="宋体"/>
          <w:sz w:val="24"/>
          <w:szCs w:val="24"/>
        </w:rPr>
        <w:t xml:space="preserve">  代建周期：自合同生效之日起至代建工程移交之日止的时间。</w:t>
      </w:r>
    </w:p>
    <w:p w14:paraId="5A8EBB25">
      <w:pPr>
        <w:spacing w:line="360" w:lineRule="auto"/>
        <w:ind w:firstLine="482"/>
        <w:rPr>
          <w:rFonts w:ascii="宋体" w:hAnsi="宋体" w:cs="宋体"/>
          <w:sz w:val="24"/>
          <w:szCs w:val="24"/>
        </w:rPr>
      </w:pPr>
      <w:r>
        <w:rPr>
          <w:rFonts w:hint="eastAsia" w:ascii="宋体" w:hAnsi="宋体" w:cs="宋体"/>
          <w:b/>
          <w:sz w:val="24"/>
          <w:szCs w:val="24"/>
        </w:rPr>
        <w:t xml:space="preserve">1.4.2 </w:t>
      </w:r>
      <w:r>
        <w:rPr>
          <w:rFonts w:hint="eastAsia" w:ascii="宋体" w:hAnsi="宋体" w:cs="宋体"/>
          <w:sz w:val="24"/>
          <w:szCs w:val="24"/>
        </w:rPr>
        <w:t xml:space="preserve"> 天：除特别指明外，指日历天。合同中按天计算时间的，开始当天不计入，从次日开始计算。期限最后一天的截止时间为当天24:00。</w:t>
      </w:r>
    </w:p>
    <w:p w14:paraId="1291EBBB">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1.5  其他</w:t>
      </w:r>
    </w:p>
    <w:p w14:paraId="6104E15A">
      <w:pPr>
        <w:spacing w:line="360" w:lineRule="auto"/>
        <w:ind w:firstLine="482"/>
        <w:rPr>
          <w:rFonts w:ascii="宋体" w:hAnsi="宋体" w:cs="宋体"/>
          <w:sz w:val="24"/>
          <w:szCs w:val="24"/>
        </w:rPr>
      </w:pPr>
      <w:r>
        <w:rPr>
          <w:rFonts w:hint="eastAsia" w:ascii="宋体" w:hAnsi="宋体" w:cs="宋体"/>
          <w:b/>
          <w:sz w:val="24"/>
          <w:szCs w:val="24"/>
        </w:rPr>
        <w:t>1.5.1</w:t>
      </w:r>
      <w:r>
        <w:rPr>
          <w:rFonts w:hint="eastAsia" w:ascii="宋体" w:hAnsi="宋体" w:cs="宋体"/>
          <w:sz w:val="24"/>
          <w:szCs w:val="24"/>
        </w:rPr>
        <w:t xml:space="preserve">  书面形式：指合同书、纸质文件、信函、电报、传真、会议纪要等可以有形地表现所载内容的形式。</w:t>
      </w:r>
    </w:p>
    <w:p w14:paraId="4F8154F3">
      <w:pPr>
        <w:spacing w:line="360" w:lineRule="auto"/>
        <w:ind w:firstLine="482"/>
        <w:rPr>
          <w:rFonts w:ascii="宋体" w:hAnsi="宋体" w:cs="宋体"/>
          <w:sz w:val="24"/>
          <w:szCs w:val="24"/>
        </w:rPr>
      </w:pPr>
      <w:r>
        <w:rPr>
          <w:rFonts w:hint="eastAsia" w:ascii="宋体" w:hAnsi="宋体" w:cs="宋体"/>
          <w:b/>
          <w:sz w:val="24"/>
          <w:szCs w:val="24"/>
        </w:rPr>
        <w:t xml:space="preserve">1.5.2  </w:t>
      </w:r>
      <w:r>
        <w:rPr>
          <w:rFonts w:hint="eastAsia" w:ascii="宋体" w:hAnsi="宋体" w:cs="宋体"/>
          <w:sz w:val="24"/>
          <w:szCs w:val="24"/>
          <w:shd w:val="clear" w:color="auto" w:fill="FFFFFF"/>
        </w:rPr>
        <w:t>工程移交证书：指项目竣工验收后，甲方经移交验收同意接收项目实体，签署并发给乙方的工程移交证明文件。</w:t>
      </w:r>
    </w:p>
    <w:p w14:paraId="306D83EF">
      <w:pPr>
        <w:spacing w:line="360" w:lineRule="auto"/>
        <w:ind w:firstLine="480"/>
        <w:rPr>
          <w:rFonts w:ascii="宋体" w:hAnsi="宋体" w:cs="宋体"/>
          <w:sz w:val="24"/>
          <w:szCs w:val="24"/>
        </w:rPr>
      </w:pPr>
    </w:p>
    <w:p w14:paraId="42FE1601">
      <w:pPr>
        <w:spacing w:line="360" w:lineRule="auto"/>
        <w:jc w:val="left"/>
        <w:rPr>
          <w:rFonts w:ascii="宋体" w:hAnsi="宋体" w:cs="宋体"/>
          <w:b/>
          <w:bCs/>
          <w:sz w:val="24"/>
          <w:szCs w:val="24"/>
        </w:rPr>
      </w:pPr>
      <w:r>
        <w:rPr>
          <w:rFonts w:hint="eastAsia" w:ascii="宋体" w:hAnsi="宋体" w:cs="宋体"/>
          <w:b/>
          <w:bCs/>
          <w:sz w:val="24"/>
          <w:szCs w:val="24"/>
        </w:rPr>
        <w:t>第2条  解释</w:t>
      </w:r>
    </w:p>
    <w:p w14:paraId="6BEB7A08">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2.1  语言文字</w:t>
      </w:r>
    </w:p>
    <w:p w14:paraId="6F30A132">
      <w:pPr>
        <w:spacing w:line="360" w:lineRule="auto"/>
        <w:ind w:firstLine="480"/>
        <w:rPr>
          <w:rFonts w:ascii="宋体" w:hAnsi="宋体" w:cs="宋体"/>
          <w:sz w:val="24"/>
          <w:szCs w:val="24"/>
        </w:rPr>
      </w:pPr>
      <w:r>
        <w:rPr>
          <w:rFonts w:hint="eastAsia" w:ascii="宋体" w:hAnsi="宋体" w:cs="宋体"/>
          <w:sz w:val="24"/>
          <w:szCs w:val="24"/>
        </w:rPr>
        <w:t>合同使用的语言文字以中文为准。专用术语使用外文的，应附有中文注释。</w:t>
      </w:r>
    </w:p>
    <w:p w14:paraId="6397D5F4">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2.2  法律</w:t>
      </w:r>
    </w:p>
    <w:p w14:paraId="7E5CD3B2">
      <w:pPr>
        <w:spacing w:line="360" w:lineRule="auto"/>
        <w:ind w:firstLine="480"/>
        <w:rPr>
          <w:rFonts w:ascii="宋体" w:hAnsi="宋体" w:cs="宋体"/>
          <w:sz w:val="24"/>
          <w:szCs w:val="24"/>
        </w:rPr>
      </w:pPr>
      <w:r>
        <w:rPr>
          <w:rFonts w:hint="eastAsia" w:ascii="宋体" w:hAnsi="宋体" w:cs="宋体"/>
          <w:sz w:val="24"/>
          <w:szCs w:val="24"/>
        </w:rPr>
        <w:t>适用于合同的法律包括中华人民共和国法律、行政法规、部门规章，以及项目所在地的地方性法规、自治条例和地方政府规章。</w:t>
      </w:r>
    </w:p>
    <w:p w14:paraId="6688CB8C">
      <w:pPr>
        <w:spacing w:line="360" w:lineRule="auto"/>
        <w:rPr>
          <w:rFonts w:ascii="宋体" w:hAnsi="宋体" w:cs="宋体"/>
          <w:sz w:val="24"/>
          <w:szCs w:val="24"/>
        </w:rPr>
      </w:pPr>
    </w:p>
    <w:p w14:paraId="414BA055">
      <w:pPr>
        <w:spacing w:line="360" w:lineRule="auto"/>
        <w:jc w:val="left"/>
        <w:rPr>
          <w:rFonts w:ascii="宋体" w:hAnsi="宋体" w:cs="宋体"/>
          <w:b/>
          <w:bCs/>
          <w:sz w:val="24"/>
          <w:szCs w:val="24"/>
        </w:rPr>
      </w:pPr>
      <w:r>
        <w:rPr>
          <w:rFonts w:hint="eastAsia" w:ascii="宋体" w:hAnsi="宋体" w:cs="宋体"/>
          <w:b/>
          <w:bCs/>
          <w:sz w:val="24"/>
          <w:szCs w:val="24"/>
        </w:rPr>
        <w:t>第3条  一般约定</w:t>
      </w:r>
    </w:p>
    <w:p w14:paraId="3CDD8A23">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3.1  联络</w:t>
      </w:r>
    </w:p>
    <w:p w14:paraId="7CE18681">
      <w:pPr>
        <w:spacing w:line="360" w:lineRule="auto"/>
        <w:ind w:firstLine="482"/>
        <w:rPr>
          <w:rFonts w:ascii="宋体" w:hAnsi="宋体" w:cs="宋体"/>
          <w:sz w:val="24"/>
          <w:szCs w:val="24"/>
        </w:rPr>
      </w:pPr>
      <w:r>
        <w:rPr>
          <w:rFonts w:hint="eastAsia" w:ascii="宋体" w:hAnsi="宋体" w:cs="宋体"/>
          <w:b/>
          <w:sz w:val="24"/>
          <w:szCs w:val="24"/>
        </w:rPr>
        <w:t>3.1.1</w:t>
      </w:r>
      <w:r>
        <w:rPr>
          <w:rFonts w:hint="eastAsia" w:ascii="宋体" w:hAnsi="宋体" w:cs="宋体"/>
          <w:sz w:val="24"/>
          <w:szCs w:val="24"/>
        </w:rPr>
        <w:t xml:space="preserve">  与合同有关的通知、批准、证明、证书、指示、要求、请求、同意、意见、确定和决定等，均应采用书面形式。</w:t>
      </w:r>
    </w:p>
    <w:p w14:paraId="72484DAD">
      <w:pPr>
        <w:spacing w:line="360" w:lineRule="auto"/>
        <w:ind w:firstLine="482"/>
        <w:rPr>
          <w:rFonts w:ascii="宋体" w:hAnsi="宋体" w:cs="宋体"/>
          <w:sz w:val="24"/>
          <w:szCs w:val="24"/>
        </w:rPr>
      </w:pPr>
      <w:r>
        <w:rPr>
          <w:rFonts w:hint="eastAsia" w:ascii="宋体" w:hAnsi="宋体" w:cs="宋体"/>
          <w:b/>
          <w:sz w:val="24"/>
          <w:szCs w:val="24"/>
        </w:rPr>
        <w:t>3.1.2</w:t>
      </w:r>
      <w:r>
        <w:rPr>
          <w:rFonts w:hint="eastAsia" w:ascii="宋体" w:hAnsi="宋体" w:cs="宋体"/>
          <w:sz w:val="24"/>
          <w:szCs w:val="24"/>
        </w:rPr>
        <w:t xml:space="preserve">  第3.1.1项中的通知、批准、证明、证书、指示、要求、请求、同意、意见、确定和决定等来往函件，均应在合同约定的期限内送达指定的地点和指定的接收人，并办理签收手续。</w:t>
      </w:r>
    </w:p>
    <w:p w14:paraId="2EF6CA32">
      <w:pPr>
        <w:spacing w:line="360" w:lineRule="auto"/>
        <w:ind w:firstLine="482"/>
        <w:rPr>
          <w:rFonts w:ascii="宋体" w:hAnsi="宋体" w:cs="宋体"/>
          <w:sz w:val="24"/>
          <w:szCs w:val="24"/>
        </w:rPr>
      </w:pPr>
      <w:r>
        <w:rPr>
          <w:rFonts w:hint="eastAsia" w:ascii="宋体" w:hAnsi="宋体" w:cs="宋体"/>
          <w:b/>
          <w:sz w:val="24"/>
          <w:szCs w:val="24"/>
        </w:rPr>
        <w:t>3.1.3</w:t>
      </w:r>
      <w:r>
        <w:rPr>
          <w:rFonts w:hint="eastAsia" w:ascii="宋体" w:hAnsi="宋体" w:cs="宋体"/>
          <w:sz w:val="24"/>
          <w:szCs w:val="24"/>
        </w:rPr>
        <w:t xml:space="preserve">  甲方的通知</w:t>
      </w:r>
    </w:p>
    <w:p w14:paraId="6E2C66DD">
      <w:pPr>
        <w:spacing w:line="360" w:lineRule="auto"/>
        <w:ind w:firstLine="480"/>
        <w:rPr>
          <w:rFonts w:ascii="宋体" w:hAnsi="宋体" w:cs="宋体"/>
          <w:sz w:val="24"/>
          <w:szCs w:val="24"/>
        </w:rPr>
      </w:pPr>
      <w:r>
        <w:rPr>
          <w:rFonts w:hint="eastAsia" w:ascii="宋体" w:hAnsi="宋体" w:cs="宋体"/>
          <w:sz w:val="24"/>
          <w:szCs w:val="24"/>
        </w:rPr>
        <w:t>甲方的通知应采用书面形式，盖有甲方印章，并由约定授权的人员签字。</w:t>
      </w:r>
    </w:p>
    <w:p w14:paraId="0C8CB9AD">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3.2  转让</w:t>
      </w:r>
    </w:p>
    <w:p w14:paraId="3D95E203">
      <w:pPr>
        <w:spacing w:line="360" w:lineRule="auto"/>
        <w:ind w:firstLine="480"/>
        <w:rPr>
          <w:rFonts w:ascii="宋体" w:hAnsi="宋体" w:cs="宋体"/>
          <w:sz w:val="24"/>
          <w:szCs w:val="24"/>
        </w:rPr>
      </w:pPr>
      <w:r>
        <w:rPr>
          <w:rFonts w:hint="eastAsia" w:ascii="宋体" w:hAnsi="宋体" w:cs="宋体"/>
          <w:kern w:val="0"/>
          <w:sz w:val="24"/>
          <w:szCs w:val="24"/>
        </w:rPr>
        <w:t>除法律法规、政策变更等特殊原因外，甲乙双方均不得将权利义务转让。</w:t>
      </w:r>
    </w:p>
    <w:p w14:paraId="2D6266D2">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3.3  严禁贿赂</w:t>
      </w:r>
    </w:p>
    <w:p w14:paraId="093D2E9D">
      <w:pPr>
        <w:spacing w:line="360" w:lineRule="auto"/>
        <w:ind w:firstLine="480"/>
        <w:rPr>
          <w:rFonts w:ascii="宋体" w:hAnsi="宋体" w:cs="宋体"/>
          <w:sz w:val="24"/>
          <w:szCs w:val="24"/>
        </w:rPr>
      </w:pPr>
      <w:r>
        <w:rPr>
          <w:rFonts w:hint="eastAsia" w:ascii="宋体" w:hAnsi="宋体" w:cs="宋体"/>
          <w:kern w:val="0"/>
          <w:sz w:val="24"/>
          <w:szCs w:val="24"/>
        </w:rPr>
        <w:t>合同双方当事人不得以贿赂或变相贿赂的方式，谋取不当利益或损害对方权益。因贿赂造成对方损失的，行为人应赔偿损失，并承担相应的法律责任。</w:t>
      </w:r>
    </w:p>
    <w:p w14:paraId="62235E05">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3.4  知识产权</w:t>
      </w:r>
    </w:p>
    <w:p w14:paraId="10BBB728">
      <w:pPr>
        <w:spacing w:line="360" w:lineRule="auto"/>
        <w:ind w:firstLine="482"/>
        <w:rPr>
          <w:rFonts w:ascii="宋体" w:hAnsi="宋体" w:cs="宋体"/>
          <w:sz w:val="24"/>
          <w:szCs w:val="24"/>
        </w:rPr>
      </w:pPr>
      <w:r>
        <w:rPr>
          <w:rFonts w:hint="eastAsia" w:ascii="宋体" w:hAnsi="宋体" w:cs="宋体"/>
          <w:b/>
          <w:kern w:val="0"/>
          <w:sz w:val="24"/>
          <w:szCs w:val="24"/>
        </w:rPr>
        <w:t>3.4.1</w:t>
      </w:r>
      <w:r>
        <w:rPr>
          <w:rFonts w:hint="eastAsia" w:ascii="宋体" w:hAnsi="宋体" w:cs="宋体"/>
          <w:kern w:val="0"/>
          <w:sz w:val="24"/>
          <w:szCs w:val="24"/>
        </w:rPr>
        <w:t xml:space="preserve">  除合同专用条款另有约定外，乙方完成的工作成果，除署名权以外的著作权等其他知识产权均归甲方享有。</w:t>
      </w:r>
    </w:p>
    <w:p w14:paraId="6F1F6BC3">
      <w:pPr>
        <w:spacing w:line="360" w:lineRule="auto"/>
        <w:ind w:firstLine="482"/>
        <w:rPr>
          <w:rFonts w:ascii="宋体" w:hAnsi="宋体" w:cs="宋体"/>
          <w:sz w:val="24"/>
          <w:szCs w:val="24"/>
        </w:rPr>
      </w:pPr>
      <w:r>
        <w:rPr>
          <w:rFonts w:hint="eastAsia" w:ascii="宋体" w:hAnsi="宋体" w:cs="宋体"/>
          <w:b/>
          <w:kern w:val="0"/>
          <w:sz w:val="24"/>
          <w:szCs w:val="24"/>
        </w:rPr>
        <w:t>3.4.2</w:t>
      </w:r>
      <w:r>
        <w:rPr>
          <w:rFonts w:hint="eastAsia" w:ascii="宋体" w:hAnsi="宋体" w:cs="宋体"/>
          <w:kern w:val="0"/>
          <w:sz w:val="24"/>
          <w:szCs w:val="24"/>
        </w:rPr>
        <w:t xml:space="preserve">  乙方在进行项目代建管理时，因侵犯专利权或其他知识产权所引起的责任，由乙方承担。</w:t>
      </w:r>
    </w:p>
    <w:p w14:paraId="116029D1">
      <w:pPr>
        <w:spacing w:line="360" w:lineRule="auto"/>
        <w:ind w:firstLine="482"/>
        <w:rPr>
          <w:rFonts w:ascii="宋体" w:hAnsi="宋体" w:cs="宋体"/>
          <w:sz w:val="24"/>
          <w:szCs w:val="24"/>
        </w:rPr>
      </w:pPr>
      <w:r>
        <w:rPr>
          <w:rFonts w:hint="eastAsia" w:ascii="宋体" w:hAnsi="宋体" w:cs="宋体"/>
          <w:b/>
          <w:kern w:val="0"/>
          <w:sz w:val="24"/>
          <w:szCs w:val="24"/>
        </w:rPr>
        <w:t>3.4.3</w:t>
      </w:r>
      <w:r>
        <w:rPr>
          <w:rFonts w:hint="eastAsia" w:ascii="宋体" w:hAnsi="宋体" w:cs="宋体"/>
          <w:kern w:val="0"/>
          <w:sz w:val="24"/>
          <w:szCs w:val="24"/>
        </w:rPr>
        <w:t xml:space="preserve"> 乙方在投标文件中采用专利技术的，专利技术的使用费包含在投标报价内。</w:t>
      </w:r>
    </w:p>
    <w:p w14:paraId="30CBC774">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3.5  文件及信息的保密</w:t>
      </w:r>
    </w:p>
    <w:p w14:paraId="07A848EC">
      <w:pPr>
        <w:spacing w:line="360" w:lineRule="auto"/>
        <w:ind w:firstLine="480"/>
        <w:rPr>
          <w:rFonts w:ascii="宋体" w:hAnsi="宋体" w:cs="宋体"/>
          <w:sz w:val="24"/>
          <w:szCs w:val="24"/>
        </w:rPr>
      </w:pPr>
      <w:r>
        <w:rPr>
          <w:rFonts w:hint="eastAsia" w:ascii="宋体" w:hAnsi="宋体" w:cs="宋体"/>
          <w:kern w:val="0"/>
          <w:sz w:val="24"/>
          <w:szCs w:val="24"/>
        </w:rPr>
        <w:t>未经双方同意，任何一方当事人不得将有关文件、技术秘密、需要保密的资料和信息泄露给他人或公开发表与引用。</w:t>
      </w:r>
    </w:p>
    <w:p w14:paraId="06F9502E">
      <w:pPr>
        <w:spacing w:line="360" w:lineRule="auto"/>
        <w:jc w:val="center"/>
        <w:rPr>
          <w:rFonts w:ascii="宋体" w:hAnsi="宋体" w:cs="宋体"/>
          <w:b/>
          <w:bCs/>
          <w:sz w:val="24"/>
          <w:szCs w:val="24"/>
        </w:rPr>
      </w:pPr>
      <w:r>
        <w:rPr>
          <w:rFonts w:hint="eastAsia" w:ascii="宋体" w:hAnsi="宋体" w:cs="宋体"/>
          <w:b/>
          <w:bCs/>
          <w:sz w:val="24"/>
          <w:szCs w:val="24"/>
        </w:rPr>
        <w:t>第二节  合同双方的权利</w:t>
      </w:r>
    </w:p>
    <w:p w14:paraId="250CFF05">
      <w:pPr>
        <w:pStyle w:val="15"/>
        <w:spacing w:line="360" w:lineRule="auto"/>
        <w:outlineLvl w:val="9"/>
        <w:rPr>
          <w:rFonts w:ascii="宋体" w:hAnsi="宋体" w:cs="宋体"/>
          <w:sz w:val="24"/>
          <w:szCs w:val="24"/>
        </w:rPr>
      </w:pPr>
    </w:p>
    <w:p w14:paraId="1D0CDDC6">
      <w:pPr>
        <w:spacing w:line="360" w:lineRule="auto"/>
        <w:jc w:val="left"/>
        <w:rPr>
          <w:rFonts w:ascii="宋体" w:hAnsi="宋体" w:cs="宋体"/>
          <w:b/>
          <w:bCs/>
          <w:sz w:val="24"/>
          <w:szCs w:val="24"/>
        </w:rPr>
      </w:pPr>
      <w:r>
        <w:rPr>
          <w:rFonts w:hint="eastAsia" w:ascii="宋体" w:hAnsi="宋体" w:cs="宋体"/>
          <w:b/>
          <w:bCs/>
          <w:sz w:val="24"/>
          <w:szCs w:val="24"/>
        </w:rPr>
        <w:t>第4条  甲方权利</w:t>
      </w:r>
    </w:p>
    <w:p w14:paraId="5625D613">
      <w:pPr>
        <w:spacing w:line="360" w:lineRule="auto"/>
        <w:rPr>
          <w:rFonts w:ascii="宋体" w:hAnsi="宋体" w:cs="宋体"/>
          <w:b/>
          <w:sz w:val="24"/>
          <w:szCs w:val="24"/>
        </w:rPr>
      </w:pPr>
      <w:r>
        <w:rPr>
          <w:rFonts w:hint="eastAsia" w:ascii="宋体" w:hAnsi="宋体" w:cs="宋体"/>
          <w:b/>
          <w:sz w:val="24"/>
          <w:szCs w:val="24"/>
        </w:rPr>
        <w:t xml:space="preserve">4.1  </w:t>
      </w:r>
      <w:r>
        <w:rPr>
          <w:rFonts w:hint="eastAsia" w:ascii="宋体" w:hAnsi="宋体" w:cs="宋体"/>
          <w:bCs/>
          <w:sz w:val="24"/>
          <w:szCs w:val="24"/>
        </w:rPr>
        <w:t>书面提出代建项目的主要设计和功能要求及材料设备选型建议，参与初步设计、施工图设计及其调整优化的编报审查，参与设备选型和材料的选择。</w:t>
      </w:r>
    </w:p>
    <w:p w14:paraId="1554D47F">
      <w:pPr>
        <w:spacing w:line="360" w:lineRule="auto"/>
        <w:rPr>
          <w:rFonts w:ascii="宋体" w:hAnsi="宋体" w:cs="宋体"/>
          <w:bCs/>
          <w:sz w:val="24"/>
          <w:szCs w:val="24"/>
        </w:rPr>
      </w:pPr>
      <w:r>
        <w:rPr>
          <w:rFonts w:hint="eastAsia" w:ascii="宋体" w:hAnsi="宋体" w:cs="宋体"/>
          <w:b/>
          <w:sz w:val="24"/>
          <w:szCs w:val="24"/>
        </w:rPr>
        <w:t xml:space="preserve">4.2 </w:t>
      </w:r>
      <w:r>
        <w:rPr>
          <w:rFonts w:hint="eastAsia" w:ascii="宋体" w:hAnsi="宋体" w:cs="宋体"/>
          <w:bCs/>
          <w:sz w:val="24"/>
          <w:szCs w:val="24"/>
        </w:rPr>
        <w:t xml:space="preserve"> 依法依规监督代建过程中的设计、施工、监理和设备、材料采购招标及合同签订工作。</w:t>
      </w:r>
    </w:p>
    <w:p w14:paraId="3A11A972">
      <w:pPr>
        <w:spacing w:line="360" w:lineRule="auto"/>
        <w:rPr>
          <w:rFonts w:ascii="宋体" w:hAnsi="宋体" w:cs="宋体"/>
          <w:bCs/>
          <w:sz w:val="24"/>
          <w:szCs w:val="24"/>
        </w:rPr>
      </w:pPr>
      <w:r>
        <w:rPr>
          <w:rFonts w:hint="eastAsia" w:ascii="宋体" w:hAnsi="宋体" w:cs="宋体"/>
          <w:b/>
          <w:sz w:val="24"/>
          <w:szCs w:val="24"/>
        </w:rPr>
        <w:t>4.3</w:t>
      </w:r>
      <w:r>
        <w:rPr>
          <w:rFonts w:hint="eastAsia" w:ascii="宋体" w:hAnsi="宋体" w:cs="宋体"/>
          <w:bCs/>
          <w:sz w:val="24"/>
          <w:szCs w:val="24"/>
        </w:rPr>
        <w:t xml:space="preserve">  监督工程质量、施工进度和资金使用，按有关规定参与工程验收。</w:t>
      </w:r>
    </w:p>
    <w:p w14:paraId="0E3F1190">
      <w:pPr>
        <w:spacing w:line="360" w:lineRule="auto"/>
        <w:rPr>
          <w:rFonts w:ascii="宋体" w:hAnsi="宋体" w:cs="宋体"/>
          <w:bCs/>
          <w:sz w:val="24"/>
          <w:szCs w:val="24"/>
        </w:rPr>
      </w:pPr>
      <w:r>
        <w:rPr>
          <w:rFonts w:hint="eastAsia" w:ascii="宋体" w:hAnsi="宋体" w:cs="宋体"/>
          <w:b/>
          <w:sz w:val="24"/>
          <w:szCs w:val="24"/>
        </w:rPr>
        <w:t xml:space="preserve">4.4 </w:t>
      </w:r>
      <w:r>
        <w:rPr>
          <w:rFonts w:hint="eastAsia" w:ascii="宋体" w:hAnsi="宋体" w:cs="宋体"/>
          <w:bCs/>
          <w:sz w:val="24"/>
          <w:szCs w:val="24"/>
        </w:rPr>
        <w:t xml:space="preserve"> 对乙方违规违约行为要求乙方予以纠正，追究乙方违约责任，向项目主管部门反映乙方不良行为和对乙方的意见要求。</w:t>
      </w:r>
    </w:p>
    <w:p w14:paraId="5B6063DE">
      <w:pPr>
        <w:spacing w:line="360" w:lineRule="auto"/>
        <w:rPr>
          <w:rFonts w:ascii="宋体" w:hAnsi="宋体" w:cs="宋体"/>
          <w:bCs/>
          <w:sz w:val="24"/>
          <w:szCs w:val="24"/>
        </w:rPr>
      </w:pPr>
      <w:r>
        <w:rPr>
          <w:rFonts w:hint="eastAsia" w:ascii="宋体" w:hAnsi="宋体" w:cs="宋体"/>
          <w:b/>
          <w:sz w:val="24"/>
          <w:szCs w:val="24"/>
        </w:rPr>
        <w:t xml:space="preserve">4.5 </w:t>
      </w:r>
      <w:r>
        <w:rPr>
          <w:rFonts w:hint="eastAsia" w:ascii="宋体" w:hAnsi="宋体" w:cs="宋体"/>
          <w:bCs/>
          <w:sz w:val="24"/>
          <w:szCs w:val="24"/>
        </w:rPr>
        <w:t xml:space="preserve"> 监督和审核乙方提交的设计变更审批制度及施工管理制度，并依此对相关事务作出决定或核准。</w:t>
      </w:r>
    </w:p>
    <w:p w14:paraId="1A144DBC">
      <w:pPr>
        <w:spacing w:line="360" w:lineRule="auto"/>
        <w:rPr>
          <w:rFonts w:ascii="宋体" w:hAnsi="宋体" w:cs="宋体"/>
          <w:bCs/>
          <w:sz w:val="24"/>
          <w:szCs w:val="24"/>
        </w:rPr>
      </w:pPr>
      <w:r>
        <w:rPr>
          <w:rFonts w:hint="eastAsia" w:ascii="宋体" w:hAnsi="宋体" w:cs="宋体"/>
          <w:b/>
          <w:sz w:val="24"/>
          <w:szCs w:val="24"/>
        </w:rPr>
        <w:t xml:space="preserve">4.6 </w:t>
      </w:r>
      <w:r>
        <w:rPr>
          <w:rFonts w:hint="eastAsia" w:ascii="宋体" w:hAnsi="宋体" w:cs="宋体"/>
          <w:bCs/>
          <w:sz w:val="24"/>
          <w:szCs w:val="24"/>
        </w:rPr>
        <w:t>项目竣工验收后，要求乙方按合同约定尽快办理实体和资料的移交，对合同约定期限内出现的质量问题要求乙方提供服务。</w:t>
      </w:r>
    </w:p>
    <w:p w14:paraId="4BAFB8AF">
      <w:pPr>
        <w:spacing w:line="360" w:lineRule="auto"/>
        <w:rPr>
          <w:rFonts w:ascii="宋体" w:hAnsi="宋体" w:cs="宋体"/>
          <w:bCs/>
          <w:sz w:val="24"/>
          <w:szCs w:val="24"/>
        </w:rPr>
      </w:pPr>
      <w:r>
        <w:rPr>
          <w:rFonts w:hint="eastAsia" w:ascii="宋体" w:hAnsi="宋体" w:cs="宋体"/>
          <w:b/>
          <w:sz w:val="24"/>
          <w:szCs w:val="24"/>
        </w:rPr>
        <w:t>4.7</w:t>
      </w:r>
      <w:r>
        <w:rPr>
          <w:rFonts w:hint="eastAsia" w:ascii="宋体" w:hAnsi="宋体" w:cs="宋体"/>
          <w:bCs/>
          <w:sz w:val="24"/>
          <w:szCs w:val="24"/>
        </w:rPr>
        <w:t xml:space="preserve"> 对代建过程中，因乙方原因造成的甲方直接经济损失享有索赔的权利。</w:t>
      </w:r>
    </w:p>
    <w:p w14:paraId="29AF0F6D">
      <w:pPr>
        <w:spacing w:line="360" w:lineRule="auto"/>
        <w:rPr>
          <w:rFonts w:ascii="宋体" w:hAnsi="宋体" w:cs="宋体"/>
          <w:bCs/>
          <w:sz w:val="24"/>
          <w:szCs w:val="24"/>
        </w:rPr>
      </w:pPr>
      <w:r>
        <w:rPr>
          <w:rFonts w:hint="eastAsia" w:ascii="宋体" w:hAnsi="宋体" w:cs="宋体"/>
          <w:b/>
          <w:sz w:val="24"/>
          <w:szCs w:val="24"/>
        </w:rPr>
        <w:t>4.8</w:t>
      </w:r>
      <w:r>
        <w:rPr>
          <w:rFonts w:hint="eastAsia" w:ascii="宋体" w:hAnsi="宋体" w:cs="宋体"/>
          <w:bCs/>
          <w:sz w:val="24"/>
          <w:szCs w:val="24"/>
        </w:rPr>
        <w:t xml:space="preserve">  审查乙方提交的工程决算报告并提出相关意见，在必要时，可以组织工程审计单位对项目建设资金的使用情况进行审计。</w:t>
      </w:r>
    </w:p>
    <w:p w14:paraId="34B379CC">
      <w:pPr>
        <w:spacing w:line="360" w:lineRule="auto"/>
        <w:jc w:val="left"/>
        <w:rPr>
          <w:rFonts w:ascii="宋体" w:hAnsi="宋体" w:cs="宋体"/>
          <w:b/>
          <w:bCs/>
          <w:sz w:val="24"/>
          <w:szCs w:val="24"/>
        </w:rPr>
      </w:pPr>
      <w:r>
        <w:rPr>
          <w:rFonts w:hint="eastAsia" w:ascii="宋体" w:hAnsi="宋体" w:cs="宋体"/>
          <w:b/>
          <w:bCs/>
          <w:sz w:val="24"/>
          <w:szCs w:val="24"/>
        </w:rPr>
        <w:t>第5条  乙方权利</w:t>
      </w:r>
    </w:p>
    <w:p w14:paraId="1175D76F">
      <w:pPr>
        <w:spacing w:line="360" w:lineRule="auto"/>
        <w:rPr>
          <w:rFonts w:ascii="宋体" w:hAnsi="宋体" w:cs="宋体"/>
          <w:bCs/>
          <w:sz w:val="24"/>
          <w:szCs w:val="24"/>
        </w:rPr>
      </w:pPr>
      <w:r>
        <w:rPr>
          <w:rFonts w:hint="eastAsia" w:ascii="宋体" w:hAnsi="宋体" w:cs="宋体"/>
          <w:b/>
          <w:sz w:val="24"/>
          <w:szCs w:val="24"/>
        </w:rPr>
        <w:t xml:space="preserve">5.1  </w:t>
      </w:r>
      <w:r>
        <w:rPr>
          <w:rFonts w:hint="eastAsia" w:ascii="宋体" w:hAnsi="宋体" w:cs="宋体"/>
          <w:bCs/>
          <w:sz w:val="24"/>
          <w:szCs w:val="24"/>
        </w:rPr>
        <w:t>乙方在代建周期内作为项目建设单位并享有相应的项目组织、管理及协调权。</w:t>
      </w:r>
    </w:p>
    <w:p w14:paraId="5061FE68">
      <w:pPr>
        <w:spacing w:line="360" w:lineRule="auto"/>
        <w:ind w:firstLine="482"/>
        <w:rPr>
          <w:rFonts w:ascii="宋体" w:hAnsi="宋体" w:cs="宋体"/>
          <w:sz w:val="24"/>
          <w:szCs w:val="24"/>
        </w:rPr>
      </w:pPr>
      <w:r>
        <w:rPr>
          <w:rFonts w:hint="eastAsia" w:ascii="宋体" w:hAnsi="宋体" w:cs="宋体"/>
          <w:b/>
          <w:sz w:val="24"/>
          <w:szCs w:val="24"/>
        </w:rPr>
        <w:t>5.1.1</w:t>
      </w:r>
      <w:r>
        <w:rPr>
          <w:rFonts w:hint="eastAsia" w:ascii="宋体" w:hAnsi="宋体" w:cs="宋体"/>
          <w:sz w:val="24"/>
          <w:szCs w:val="24"/>
        </w:rPr>
        <w:t xml:space="preserve">  协助甲方组织初步设计、概算送审，组织施工图设计和优化调整方案及其预算编报送审。</w:t>
      </w:r>
    </w:p>
    <w:p w14:paraId="340E4073">
      <w:pPr>
        <w:spacing w:line="360" w:lineRule="auto"/>
        <w:ind w:firstLine="482"/>
        <w:rPr>
          <w:rFonts w:ascii="宋体" w:hAnsi="宋体" w:cs="宋体"/>
          <w:sz w:val="24"/>
          <w:szCs w:val="24"/>
        </w:rPr>
      </w:pPr>
      <w:r>
        <w:rPr>
          <w:rFonts w:hint="eastAsia" w:ascii="宋体" w:hAnsi="宋体" w:cs="宋体"/>
          <w:b/>
          <w:sz w:val="24"/>
          <w:szCs w:val="24"/>
        </w:rPr>
        <w:t>5.1.2</w:t>
      </w:r>
      <w:r>
        <w:rPr>
          <w:rFonts w:hint="eastAsia" w:ascii="宋体" w:hAnsi="宋体" w:cs="宋体"/>
          <w:sz w:val="24"/>
          <w:szCs w:val="24"/>
        </w:rPr>
        <w:t xml:space="preserve">  代建过程中依法依规组织工程招标，选择专业工作单位，与各专业工作单位签订合同并依法依约进行管理。</w:t>
      </w:r>
    </w:p>
    <w:p w14:paraId="4A42A4F1">
      <w:pPr>
        <w:spacing w:line="360" w:lineRule="auto"/>
        <w:ind w:firstLine="482"/>
        <w:rPr>
          <w:rFonts w:ascii="宋体" w:hAnsi="宋体" w:cs="宋体"/>
          <w:sz w:val="24"/>
          <w:szCs w:val="24"/>
        </w:rPr>
      </w:pPr>
      <w:r>
        <w:rPr>
          <w:rFonts w:hint="eastAsia" w:ascii="宋体" w:hAnsi="宋体" w:cs="宋体"/>
          <w:b/>
          <w:sz w:val="24"/>
          <w:szCs w:val="24"/>
        </w:rPr>
        <w:t xml:space="preserve">5.1.3 </w:t>
      </w:r>
      <w:r>
        <w:rPr>
          <w:rFonts w:hint="eastAsia" w:ascii="宋体" w:hAnsi="宋体" w:cs="宋体"/>
          <w:sz w:val="24"/>
          <w:szCs w:val="24"/>
        </w:rPr>
        <w:t xml:space="preserve"> 授权监理人发布开工令、停工令、复工令。</w:t>
      </w:r>
    </w:p>
    <w:p w14:paraId="190A3890">
      <w:pPr>
        <w:spacing w:line="360" w:lineRule="auto"/>
        <w:ind w:firstLine="482"/>
        <w:rPr>
          <w:rFonts w:ascii="宋体" w:hAnsi="宋体" w:cs="宋体"/>
          <w:sz w:val="24"/>
          <w:szCs w:val="24"/>
        </w:rPr>
      </w:pPr>
      <w:r>
        <w:rPr>
          <w:rFonts w:hint="eastAsia" w:ascii="宋体" w:hAnsi="宋体" w:cs="宋体"/>
          <w:b/>
          <w:sz w:val="24"/>
          <w:szCs w:val="24"/>
        </w:rPr>
        <w:t>5.1.4</w:t>
      </w:r>
      <w:r>
        <w:rPr>
          <w:rFonts w:hint="eastAsia" w:ascii="宋体" w:hAnsi="宋体" w:cs="宋体"/>
          <w:sz w:val="24"/>
          <w:szCs w:val="24"/>
        </w:rPr>
        <w:t xml:space="preserve">  管理各类合同、文件、图纸和工程档案资料。</w:t>
      </w:r>
    </w:p>
    <w:p w14:paraId="331BFC6C">
      <w:pPr>
        <w:spacing w:line="360" w:lineRule="auto"/>
        <w:ind w:firstLine="482"/>
        <w:rPr>
          <w:rFonts w:ascii="宋体" w:hAnsi="宋体" w:cs="宋体"/>
          <w:sz w:val="24"/>
          <w:szCs w:val="24"/>
        </w:rPr>
      </w:pPr>
      <w:r>
        <w:rPr>
          <w:rFonts w:hint="eastAsia" w:ascii="宋体" w:hAnsi="宋体" w:cs="宋体"/>
          <w:b/>
          <w:sz w:val="24"/>
          <w:szCs w:val="24"/>
        </w:rPr>
        <w:t>5.1.5</w:t>
      </w:r>
      <w:r>
        <w:rPr>
          <w:rFonts w:hint="eastAsia" w:ascii="宋体" w:hAnsi="宋体" w:cs="宋体"/>
          <w:sz w:val="24"/>
          <w:szCs w:val="24"/>
        </w:rPr>
        <w:t xml:space="preserve">  在与专业工作单位合同约定的价格范围内，有价款支付的审核权和签认权。</w:t>
      </w:r>
    </w:p>
    <w:p w14:paraId="201000C3">
      <w:pPr>
        <w:spacing w:line="360" w:lineRule="auto"/>
        <w:ind w:firstLine="482"/>
        <w:rPr>
          <w:rFonts w:ascii="宋体" w:hAnsi="宋体" w:cs="宋体"/>
          <w:sz w:val="24"/>
          <w:szCs w:val="24"/>
        </w:rPr>
      </w:pPr>
      <w:r>
        <w:rPr>
          <w:rFonts w:hint="eastAsia" w:ascii="宋体" w:hAnsi="宋体" w:cs="宋体"/>
          <w:b/>
          <w:sz w:val="24"/>
          <w:szCs w:val="24"/>
        </w:rPr>
        <w:t>5.1.6</w:t>
      </w:r>
      <w:r>
        <w:rPr>
          <w:rFonts w:hint="eastAsia" w:ascii="宋体" w:hAnsi="宋体" w:cs="宋体"/>
          <w:sz w:val="24"/>
          <w:szCs w:val="24"/>
        </w:rPr>
        <w:t xml:space="preserve">  组织开展项目各参与方的协调工作。</w:t>
      </w:r>
    </w:p>
    <w:p w14:paraId="725FA259">
      <w:pPr>
        <w:spacing w:line="360" w:lineRule="auto"/>
        <w:rPr>
          <w:rFonts w:ascii="宋体" w:hAnsi="宋体" w:cs="宋体"/>
          <w:bCs/>
          <w:sz w:val="24"/>
          <w:szCs w:val="24"/>
        </w:rPr>
      </w:pPr>
      <w:r>
        <w:rPr>
          <w:rFonts w:hint="eastAsia" w:ascii="宋体" w:hAnsi="宋体" w:cs="宋体"/>
          <w:b/>
          <w:sz w:val="24"/>
          <w:szCs w:val="24"/>
        </w:rPr>
        <w:t xml:space="preserve">5.2  </w:t>
      </w:r>
      <w:r>
        <w:rPr>
          <w:rFonts w:hint="eastAsia" w:ascii="宋体" w:hAnsi="宋体" w:cs="宋体"/>
          <w:bCs/>
          <w:sz w:val="24"/>
          <w:szCs w:val="24"/>
        </w:rPr>
        <w:t>对代建实施过程中可能突破政府投资主管部门批复的投资规模的方案、行为要求改正或优化，拒绝并要求有关方面停止实施未经政府投资主管部门批复同意的工程建设内容，拒绝并要求有关方面停止实施未经批准的可能引起投资超过概算的行为。</w:t>
      </w:r>
    </w:p>
    <w:p w14:paraId="0182EDE0">
      <w:pPr>
        <w:spacing w:line="360" w:lineRule="auto"/>
        <w:rPr>
          <w:rFonts w:ascii="宋体" w:hAnsi="宋体" w:cs="宋体"/>
          <w:bCs/>
          <w:sz w:val="24"/>
          <w:szCs w:val="24"/>
        </w:rPr>
      </w:pPr>
      <w:r>
        <w:rPr>
          <w:rFonts w:hint="eastAsia" w:ascii="宋体" w:hAnsi="宋体" w:cs="宋体"/>
          <w:b/>
          <w:sz w:val="24"/>
          <w:szCs w:val="24"/>
        </w:rPr>
        <w:t xml:space="preserve">5.3  </w:t>
      </w:r>
      <w:r>
        <w:rPr>
          <w:rFonts w:hint="eastAsia" w:ascii="宋体" w:hAnsi="宋体" w:cs="宋体"/>
          <w:bCs/>
          <w:sz w:val="24"/>
          <w:szCs w:val="24"/>
        </w:rPr>
        <w:t>按合同约定取得代建服务费，并按合同专用条款约定从项目投资节余中获得适当奖励。对因甲方原因造成的项目建设周期延长，乙方有权要求延长代建周期。对代建过程中，因甲方原因造成的乙方直接经济损失享有索赔的权利。</w:t>
      </w:r>
    </w:p>
    <w:p w14:paraId="28DE8BE8">
      <w:pPr>
        <w:spacing w:line="360" w:lineRule="auto"/>
        <w:ind w:left="359" w:hanging="359"/>
        <w:rPr>
          <w:color w:val="000000"/>
          <w:sz w:val="24"/>
          <w:szCs w:val="24"/>
        </w:rPr>
      </w:pPr>
      <w:r>
        <w:rPr>
          <w:rFonts w:hint="eastAsia" w:ascii="宋体" w:hAnsi="宋体" w:cs="宋体"/>
          <w:b/>
          <w:color w:val="000000"/>
          <w:sz w:val="24"/>
          <w:szCs w:val="24"/>
        </w:rPr>
        <w:t xml:space="preserve">5.4  </w:t>
      </w:r>
      <w:r>
        <w:rPr>
          <w:rFonts w:hint="eastAsia" w:ascii="宋体" w:hAnsi="宋体" w:cs="宋体"/>
          <w:bCs/>
          <w:color w:val="000000"/>
          <w:sz w:val="24"/>
          <w:szCs w:val="24"/>
        </w:rPr>
        <w:t>乙方有权拒绝甲方提出的代建合同约定之外的要求。</w:t>
      </w:r>
    </w:p>
    <w:p w14:paraId="771A54B6">
      <w:pPr>
        <w:spacing w:line="360" w:lineRule="auto"/>
        <w:rPr>
          <w:rFonts w:ascii="宋体" w:hAnsi="宋体" w:cs="宋体"/>
          <w:bCs/>
          <w:sz w:val="24"/>
          <w:szCs w:val="24"/>
        </w:rPr>
      </w:pPr>
      <w:r>
        <w:rPr>
          <w:rFonts w:hint="eastAsia" w:ascii="宋体" w:hAnsi="宋体" w:cs="宋体"/>
          <w:b/>
          <w:sz w:val="24"/>
          <w:szCs w:val="24"/>
        </w:rPr>
        <w:t>5.5</w:t>
      </w:r>
      <w:r>
        <w:rPr>
          <w:rFonts w:hint="eastAsia" w:ascii="宋体" w:hAnsi="宋体" w:cs="宋体"/>
          <w:bCs/>
          <w:sz w:val="24"/>
          <w:szCs w:val="24"/>
        </w:rPr>
        <w:t>乙方有权就合同争议事项和代建项目重大变更等向项目主管部门请求协调。</w:t>
      </w:r>
    </w:p>
    <w:p w14:paraId="78D68368">
      <w:pPr>
        <w:spacing w:line="360" w:lineRule="auto"/>
        <w:ind w:firstLine="482"/>
        <w:rPr>
          <w:rFonts w:ascii="宋体" w:hAnsi="宋体" w:cs="宋体"/>
          <w:b/>
          <w:sz w:val="24"/>
          <w:szCs w:val="24"/>
        </w:rPr>
      </w:pPr>
    </w:p>
    <w:p w14:paraId="7B05749C">
      <w:pPr>
        <w:spacing w:line="360" w:lineRule="auto"/>
        <w:jc w:val="center"/>
        <w:rPr>
          <w:rFonts w:ascii="宋体" w:hAnsi="宋体" w:cs="宋体"/>
          <w:sz w:val="24"/>
          <w:szCs w:val="24"/>
        </w:rPr>
      </w:pPr>
      <w:r>
        <w:rPr>
          <w:rFonts w:hint="eastAsia" w:ascii="宋体" w:hAnsi="宋体" w:cs="宋体"/>
          <w:b/>
          <w:bCs/>
          <w:sz w:val="24"/>
          <w:szCs w:val="24"/>
        </w:rPr>
        <w:t>第三节 合同双方的义务</w:t>
      </w:r>
    </w:p>
    <w:p w14:paraId="638C94D0">
      <w:pPr>
        <w:spacing w:line="360" w:lineRule="auto"/>
        <w:jc w:val="left"/>
        <w:rPr>
          <w:rFonts w:ascii="宋体" w:hAnsi="宋体" w:cs="宋体"/>
          <w:b/>
          <w:bCs/>
          <w:sz w:val="24"/>
          <w:szCs w:val="24"/>
        </w:rPr>
      </w:pPr>
      <w:r>
        <w:rPr>
          <w:rFonts w:hint="eastAsia" w:ascii="宋体" w:hAnsi="宋体" w:cs="宋体"/>
          <w:b/>
          <w:bCs/>
          <w:sz w:val="24"/>
          <w:szCs w:val="24"/>
        </w:rPr>
        <w:t>第6条  甲方义务</w:t>
      </w:r>
    </w:p>
    <w:p w14:paraId="7E4C5662">
      <w:pPr>
        <w:tabs>
          <w:tab w:val="left" w:pos="1440"/>
        </w:tabs>
        <w:spacing w:line="360" w:lineRule="auto"/>
        <w:rPr>
          <w:rFonts w:ascii="宋体" w:hAnsi="宋体" w:cs="宋体"/>
          <w:b/>
          <w:bCs/>
          <w:sz w:val="24"/>
          <w:szCs w:val="24"/>
        </w:rPr>
      </w:pPr>
      <w:r>
        <w:rPr>
          <w:rFonts w:hint="eastAsia" w:ascii="宋体" w:hAnsi="宋体" w:cs="宋体"/>
          <w:b/>
          <w:bCs/>
          <w:sz w:val="24"/>
          <w:szCs w:val="24"/>
        </w:rPr>
        <w:t>6.1  遵守法律</w:t>
      </w:r>
    </w:p>
    <w:p w14:paraId="71838B01">
      <w:pPr>
        <w:spacing w:line="360" w:lineRule="auto"/>
        <w:ind w:firstLine="480"/>
        <w:rPr>
          <w:rFonts w:ascii="宋体" w:hAnsi="宋体" w:cs="宋体"/>
          <w:sz w:val="24"/>
          <w:szCs w:val="24"/>
        </w:rPr>
      </w:pPr>
      <w:r>
        <w:rPr>
          <w:rFonts w:hint="eastAsia" w:ascii="宋体" w:hAnsi="宋体" w:cs="宋体"/>
          <w:sz w:val="24"/>
          <w:szCs w:val="24"/>
        </w:rPr>
        <w:t>甲方在履行合同过程中应遵守法律。</w:t>
      </w:r>
    </w:p>
    <w:p w14:paraId="1C2F5B78">
      <w:pPr>
        <w:spacing w:line="360" w:lineRule="auto"/>
        <w:rPr>
          <w:rFonts w:ascii="宋体" w:hAnsi="宋体" w:cs="宋体"/>
          <w:sz w:val="24"/>
          <w:szCs w:val="24"/>
        </w:rPr>
      </w:pPr>
      <w:r>
        <w:rPr>
          <w:rFonts w:hint="eastAsia" w:ascii="宋体" w:hAnsi="宋体" w:cs="宋体"/>
          <w:b/>
          <w:sz w:val="24"/>
          <w:szCs w:val="24"/>
        </w:rPr>
        <w:t>6.2完成项目前期准备</w:t>
      </w:r>
    </w:p>
    <w:p w14:paraId="320FA75B">
      <w:pPr>
        <w:spacing w:line="360" w:lineRule="auto"/>
        <w:ind w:firstLine="482"/>
        <w:rPr>
          <w:sz w:val="24"/>
          <w:szCs w:val="24"/>
        </w:rPr>
      </w:pPr>
      <w:r>
        <w:rPr>
          <w:rFonts w:hint="eastAsia" w:ascii="宋体" w:hAnsi="宋体" w:cs="宋体"/>
          <w:b/>
          <w:sz w:val="24"/>
          <w:szCs w:val="24"/>
        </w:rPr>
        <w:t>6.2.1</w:t>
      </w:r>
      <w:r>
        <w:rPr>
          <w:rFonts w:hint="eastAsia" w:ascii="宋体" w:hAnsi="宋体" w:cs="宋体"/>
          <w:sz w:val="24"/>
          <w:szCs w:val="24"/>
        </w:rPr>
        <w:t xml:space="preserve"> 完成项目委托建设的各项条件并向乙方交付施工场地。</w:t>
      </w:r>
    </w:p>
    <w:p w14:paraId="229717F3">
      <w:pPr>
        <w:spacing w:line="360" w:lineRule="auto"/>
        <w:ind w:firstLine="482"/>
        <w:rPr>
          <w:rFonts w:ascii="宋体" w:hAnsi="宋体" w:cs="宋体"/>
          <w:sz w:val="24"/>
          <w:szCs w:val="24"/>
        </w:rPr>
      </w:pPr>
      <w:r>
        <w:rPr>
          <w:rFonts w:hint="eastAsia" w:ascii="宋体" w:hAnsi="宋体" w:cs="宋体"/>
          <w:b/>
          <w:sz w:val="24"/>
          <w:szCs w:val="24"/>
        </w:rPr>
        <w:t>6.2.3</w:t>
      </w:r>
      <w:r>
        <w:rPr>
          <w:rFonts w:hint="eastAsia" w:ascii="宋体" w:hAnsi="宋体" w:cs="宋体"/>
          <w:sz w:val="24"/>
          <w:szCs w:val="24"/>
        </w:rPr>
        <w:t xml:space="preserve">  负责项目资金计划和预算的申报，及时落实各级财政性资金，筹措自筹资金，完成项目建议书审批。</w:t>
      </w:r>
    </w:p>
    <w:p w14:paraId="08CE9C5D">
      <w:pPr>
        <w:tabs>
          <w:tab w:val="left" w:pos="1440"/>
        </w:tabs>
        <w:spacing w:line="360" w:lineRule="auto"/>
        <w:rPr>
          <w:rFonts w:ascii="宋体" w:hAnsi="宋体" w:cs="宋体"/>
          <w:b/>
          <w:bCs/>
          <w:sz w:val="24"/>
          <w:szCs w:val="24"/>
        </w:rPr>
      </w:pPr>
      <w:r>
        <w:rPr>
          <w:rFonts w:hint="eastAsia" w:ascii="宋体" w:hAnsi="宋体" w:cs="宋体"/>
          <w:b/>
          <w:bCs/>
          <w:sz w:val="24"/>
          <w:szCs w:val="24"/>
        </w:rPr>
        <w:t>6.3  办理有关手续</w:t>
      </w:r>
    </w:p>
    <w:p w14:paraId="4CCCAFA2">
      <w:pPr>
        <w:tabs>
          <w:tab w:val="left" w:pos="1276"/>
        </w:tabs>
        <w:spacing w:line="360" w:lineRule="auto"/>
        <w:ind w:firstLine="482"/>
        <w:rPr>
          <w:rFonts w:ascii="宋体" w:hAnsi="宋体" w:cs="宋体"/>
          <w:sz w:val="24"/>
          <w:szCs w:val="24"/>
        </w:rPr>
      </w:pPr>
      <w:r>
        <w:rPr>
          <w:rFonts w:hint="eastAsia" w:ascii="宋体" w:hAnsi="宋体" w:cs="宋体"/>
          <w:b/>
          <w:sz w:val="24"/>
          <w:szCs w:val="24"/>
        </w:rPr>
        <w:t>6.3.1</w:t>
      </w:r>
      <w:r>
        <w:rPr>
          <w:rFonts w:hint="eastAsia" w:ascii="宋体" w:hAnsi="宋体" w:cs="宋体"/>
          <w:sz w:val="24"/>
          <w:szCs w:val="24"/>
        </w:rPr>
        <w:t xml:space="preserve">  现行工程建设管理规定要求办理的各项报批手续，甲方应配合乙方按时办理。甲方负责办理的手续在合同专用条款明确。</w:t>
      </w:r>
    </w:p>
    <w:p w14:paraId="25792500">
      <w:pPr>
        <w:spacing w:line="360" w:lineRule="auto"/>
        <w:ind w:firstLine="482"/>
        <w:rPr>
          <w:rFonts w:ascii="宋体" w:hAnsi="宋体" w:cs="宋体"/>
          <w:sz w:val="24"/>
          <w:szCs w:val="24"/>
        </w:rPr>
      </w:pPr>
      <w:r>
        <w:rPr>
          <w:rFonts w:hint="eastAsia" w:ascii="宋体" w:hAnsi="宋体" w:cs="宋体"/>
          <w:b/>
          <w:sz w:val="24"/>
          <w:szCs w:val="24"/>
        </w:rPr>
        <w:t>6.3.2</w:t>
      </w:r>
      <w:r>
        <w:rPr>
          <w:rFonts w:hint="eastAsia" w:ascii="宋体" w:hAnsi="宋体" w:cs="宋体"/>
          <w:sz w:val="24"/>
          <w:szCs w:val="24"/>
        </w:rPr>
        <w:t xml:space="preserve">  配合因甲方原因导致的设计及概算调整的报批。</w:t>
      </w:r>
    </w:p>
    <w:p w14:paraId="7B025F08">
      <w:pPr>
        <w:tabs>
          <w:tab w:val="left" w:pos="1440"/>
        </w:tabs>
        <w:spacing w:line="360" w:lineRule="auto"/>
        <w:rPr>
          <w:rFonts w:ascii="宋体" w:hAnsi="宋体" w:cs="宋体"/>
          <w:b/>
          <w:bCs/>
          <w:sz w:val="24"/>
          <w:szCs w:val="24"/>
        </w:rPr>
      </w:pPr>
      <w:r>
        <w:rPr>
          <w:rFonts w:hint="eastAsia" w:ascii="宋体" w:hAnsi="宋体" w:cs="宋体"/>
          <w:b/>
          <w:bCs/>
          <w:sz w:val="24"/>
          <w:szCs w:val="24"/>
        </w:rPr>
        <w:t>6.4  资金支付</w:t>
      </w:r>
    </w:p>
    <w:p w14:paraId="669491B3">
      <w:pPr>
        <w:spacing w:line="360" w:lineRule="auto"/>
        <w:ind w:firstLine="482"/>
        <w:rPr>
          <w:rFonts w:ascii="宋体" w:hAnsi="宋体" w:cs="宋体"/>
          <w:sz w:val="24"/>
          <w:szCs w:val="24"/>
        </w:rPr>
      </w:pPr>
      <w:r>
        <w:rPr>
          <w:rFonts w:hint="eastAsia" w:ascii="宋体" w:hAnsi="宋体" w:cs="宋体"/>
          <w:b/>
          <w:sz w:val="24"/>
          <w:szCs w:val="24"/>
        </w:rPr>
        <w:t xml:space="preserve">6.4.1 </w:t>
      </w:r>
      <w:r>
        <w:rPr>
          <w:rFonts w:hint="eastAsia" w:ascii="宋体" w:hAnsi="宋体" w:cs="宋体"/>
          <w:sz w:val="24"/>
          <w:szCs w:val="24"/>
        </w:rPr>
        <w:t xml:space="preserve"> 按照合同约定向乙方及时支付代建服务费。</w:t>
      </w:r>
    </w:p>
    <w:p w14:paraId="401E5A6A">
      <w:pPr>
        <w:spacing w:line="360" w:lineRule="auto"/>
        <w:ind w:firstLine="482"/>
        <w:rPr>
          <w:rFonts w:ascii="宋体" w:hAnsi="宋体" w:cs="宋体"/>
          <w:sz w:val="24"/>
          <w:szCs w:val="24"/>
        </w:rPr>
      </w:pPr>
      <w:r>
        <w:rPr>
          <w:rFonts w:hint="eastAsia" w:ascii="宋体" w:hAnsi="宋体" w:cs="宋体"/>
          <w:b/>
          <w:sz w:val="24"/>
          <w:szCs w:val="24"/>
        </w:rPr>
        <w:t>6.4.2</w:t>
      </w:r>
      <w:r>
        <w:rPr>
          <w:rFonts w:hint="eastAsia" w:ascii="宋体" w:hAnsi="宋体" w:cs="宋体"/>
          <w:sz w:val="24"/>
          <w:szCs w:val="24"/>
        </w:rPr>
        <w:t xml:space="preserve">  按照乙方签核的价款在合同约定的期限内及时向财政部门申报支付，确保项目建设价款及时拨付到位。</w:t>
      </w:r>
    </w:p>
    <w:p w14:paraId="26634FFC">
      <w:pPr>
        <w:spacing w:line="360" w:lineRule="auto"/>
        <w:ind w:firstLine="482"/>
        <w:rPr>
          <w:rFonts w:ascii="宋体" w:hAnsi="宋体" w:cs="宋体"/>
          <w:sz w:val="24"/>
          <w:szCs w:val="24"/>
        </w:rPr>
      </w:pPr>
      <w:r>
        <w:rPr>
          <w:rFonts w:hint="eastAsia" w:ascii="宋体" w:hAnsi="宋体" w:cs="宋体"/>
          <w:b/>
          <w:sz w:val="24"/>
          <w:szCs w:val="24"/>
        </w:rPr>
        <w:t>6.4.3</w:t>
      </w:r>
      <w:r>
        <w:rPr>
          <w:rFonts w:hint="eastAsia" w:ascii="宋体" w:hAnsi="宋体" w:cs="宋体"/>
          <w:sz w:val="24"/>
          <w:szCs w:val="24"/>
        </w:rPr>
        <w:t xml:space="preserve">  做好自筹资金的管理，按照乙方签核的价款及时支付参建单位合同款。</w:t>
      </w:r>
    </w:p>
    <w:p w14:paraId="1E8ED36E">
      <w:pPr>
        <w:tabs>
          <w:tab w:val="left" w:pos="1440"/>
        </w:tabs>
        <w:spacing w:line="360" w:lineRule="auto"/>
        <w:rPr>
          <w:rFonts w:ascii="宋体" w:hAnsi="宋体" w:cs="宋体"/>
          <w:b/>
          <w:bCs/>
          <w:sz w:val="24"/>
          <w:szCs w:val="24"/>
        </w:rPr>
      </w:pPr>
      <w:r>
        <w:rPr>
          <w:rFonts w:hint="eastAsia" w:ascii="宋体" w:hAnsi="宋体" w:cs="宋体"/>
          <w:b/>
          <w:bCs/>
          <w:sz w:val="24"/>
          <w:szCs w:val="24"/>
        </w:rPr>
        <w:t>6.5  支持协助乙方工作</w:t>
      </w:r>
    </w:p>
    <w:p w14:paraId="711762C1">
      <w:pPr>
        <w:spacing w:line="360" w:lineRule="auto"/>
        <w:ind w:firstLine="482"/>
        <w:rPr>
          <w:rFonts w:ascii="宋体" w:hAnsi="宋体" w:cs="宋体"/>
          <w:sz w:val="24"/>
          <w:szCs w:val="24"/>
        </w:rPr>
      </w:pPr>
      <w:r>
        <w:rPr>
          <w:rFonts w:hint="eastAsia" w:ascii="宋体" w:hAnsi="宋体" w:cs="宋体"/>
          <w:b/>
          <w:sz w:val="24"/>
          <w:szCs w:val="24"/>
        </w:rPr>
        <w:t>6.5.1</w:t>
      </w:r>
      <w:r>
        <w:rPr>
          <w:rFonts w:hint="eastAsia" w:ascii="宋体" w:hAnsi="宋体" w:cs="宋体"/>
          <w:sz w:val="24"/>
          <w:szCs w:val="24"/>
        </w:rPr>
        <w:t xml:space="preserve">  根据项目建设的需要，提供甲方掌握的文件资料，积极做好有关协调工作，为乙方办理建设用地、规划、施工、节能、环保、消防、市政等报批报建工作提供必要的协助和便利，及时提供政府有关部门依法要求的甲方文件。</w:t>
      </w:r>
    </w:p>
    <w:p w14:paraId="1FD89BE7">
      <w:pPr>
        <w:spacing w:line="360" w:lineRule="auto"/>
        <w:ind w:firstLine="482"/>
        <w:rPr>
          <w:rFonts w:ascii="宋体" w:hAnsi="宋体" w:cs="宋体"/>
          <w:sz w:val="24"/>
          <w:szCs w:val="24"/>
          <w:highlight w:val="none"/>
        </w:rPr>
      </w:pPr>
      <w:r>
        <w:rPr>
          <w:rFonts w:hint="eastAsia" w:ascii="宋体" w:hAnsi="宋体" w:cs="宋体"/>
          <w:b/>
          <w:sz w:val="24"/>
          <w:szCs w:val="24"/>
          <w:highlight w:val="none"/>
        </w:rPr>
        <w:t>6.5.2</w:t>
      </w:r>
      <w:r>
        <w:rPr>
          <w:rFonts w:hint="eastAsia" w:ascii="宋体" w:hAnsi="宋体" w:cs="宋体"/>
          <w:sz w:val="24"/>
          <w:szCs w:val="24"/>
          <w:highlight w:val="none"/>
        </w:rPr>
        <w:t xml:space="preserve">  尊重乙方代建周期内的管理权责，不直接干预专业单位工作。</w:t>
      </w:r>
    </w:p>
    <w:p w14:paraId="6D5B8F9B">
      <w:pPr>
        <w:spacing w:line="360" w:lineRule="auto"/>
        <w:ind w:firstLine="482"/>
        <w:rPr>
          <w:rFonts w:ascii="宋体" w:hAnsi="宋体" w:cs="宋体"/>
          <w:sz w:val="24"/>
          <w:szCs w:val="24"/>
        </w:rPr>
      </w:pPr>
      <w:r>
        <w:rPr>
          <w:rFonts w:hint="eastAsia" w:ascii="宋体" w:hAnsi="宋体" w:cs="宋体"/>
          <w:b/>
          <w:sz w:val="24"/>
          <w:szCs w:val="24"/>
        </w:rPr>
        <w:t>6.5.3</w:t>
      </w:r>
      <w:r>
        <w:rPr>
          <w:rFonts w:hint="eastAsia" w:ascii="宋体" w:hAnsi="宋体" w:cs="宋体"/>
          <w:sz w:val="24"/>
          <w:szCs w:val="24"/>
        </w:rPr>
        <w:t xml:space="preserve">  指派专人负责项目的联络工作，对乙方提交并要求作出决定的事宜在专用条款约定的时间内及时予以书面答复。</w:t>
      </w:r>
    </w:p>
    <w:p w14:paraId="0AAAB28D">
      <w:pPr>
        <w:spacing w:line="360" w:lineRule="auto"/>
        <w:ind w:firstLine="482"/>
        <w:rPr>
          <w:rFonts w:ascii="宋体" w:hAnsi="宋体" w:cs="宋体"/>
          <w:sz w:val="24"/>
          <w:szCs w:val="24"/>
        </w:rPr>
      </w:pPr>
      <w:r>
        <w:rPr>
          <w:rFonts w:hint="eastAsia" w:ascii="宋体" w:hAnsi="宋体" w:cs="宋体"/>
          <w:b/>
          <w:sz w:val="24"/>
          <w:szCs w:val="24"/>
        </w:rPr>
        <w:t>6.5.4</w:t>
      </w:r>
      <w:r>
        <w:rPr>
          <w:rFonts w:hint="eastAsia" w:ascii="宋体" w:hAnsi="宋体" w:cs="宋体"/>
          <w:sz w:val="24"/>
          <w:szCs w:val="24"/>
        </w:rPr>
        <w:t xml:space="preserve">  及时告知乙方与工程建设相关的行业法规、政策变化情况和其他甲方知晓的影响工程建设的有关情况。</w:t>
      </w:r>
    </w:p>
    <w:p w14:paraId="022E4B82">
      <w:pPr>
        <w:spacing w:line="360" w:lineRule="auto"/>
        <w:ind w:firstLine="482"/>
        <w:rPr>
          <w:sz w:val="24"/>
          <w:szCs w:val="24"/>
        </w:rPr>
      </w:pPr>
      <w:r>
        <w:rPr>
          <w:rFonts w:hint="eastAsia" w:ascii="宋体" w:hAnsi="宋体" w:cs="宋体"/>
          <w:b/>
          <w:sz w:val="24"/>
          <w:szCs w:val="24"/>
        </w:rPr>
        <w:t xml:space="preserve">6.5.5  </w:t>
      </w:r>
      <w:r>
        <w:rPr>
          <w:rFonts w:hint="eastAsia" w:ascii="宋体" w:hAnsi="宋体" w:cs="宋体"/>
          <w:sz w:val="24"/>
          <w:szCs w:val="24"/>
        </w:rPr>
        <w:t>组织开展项目的竣工验收，按合同约定及时办理工程移交手续，出具工程移交证书。</w:t>
      </w:r>
    </w:p>
    <w:p w14:paraId="632254F4">
      <w:pPr>
        <w:spacing w:line="360" w:lineRule="auto"/>
        <w:ind w:firstLine="482"/>
        <w:rPr>
          <w:rFonts w:ascii="宋体" w:hAnsi="宋体" w:cs="宋体"/>
          <w:sz w:val="24"/>
          <w:szCs w:val="24"/>
        </w:rPr>
      </w:pPr>
      <w:r>
        <w:rPr>
          <w:rFonts w:hint="eastAsia" w:ascii="宋体" w:hAnsi="宋体" w:cs="宋体"/>
          <w:b/>
          <w:sz w:val="24"/>
          <w:szCs w:val="24"/>
        </w:rPr>
        <w:t>6.5.6</w:t>
      </w:r>
      <w:r>
        <w:rPr>
          <w:rFonts w:hint="eastAsia" w:ascii="宋体" w:hAnsi="宋体" w:cs="宋体"/>
          <w:sz w:val="24"/>
          <w:szCs w:val="24"/>
        </w:rPr>
        <w:t xml:space="preserve">  协助乙方组织编制工程造价结算审核、编制项目竣工财务决算；</w:t>
      </w:r>
    </w:p>
    <w:p w14:paraId="0DCBF235">
      <w:pPr>
        <w:spacing w:line="360" w:lineRule="auto"/>
        <w:ind w:firstLine="482"/>
        <w:rPr>
          <w:rFonts w:ascii="宋体" w:hAnsi="宋体" w:cs="宋体"/>
          <w:sz w:val="24"/>
          <w:szCs w:val="24"/>
        </w:rPr>
      </w:pPr>
      <w:r>
        <w:rPr>
          <w:rFonts w:hint="eastAsia" w:ascii="宋体" w:hAnsi="宋体" w:cs="宋体"/>
          <w:b/>
          <w:sz w:val="24"/>
          <w:szCs w:val="24"/>
        </w:rPr>
        <w:t xml:space="preserve">6.5.7 </w:t>
      </w:r>
      <w:r>
        <w:rPr>
          <w:rFonts w:hint="eastAsia" w:ascii="宋体" w:hAnsi="宋体" w:cs="宋体"/>
          <w:sz w:val="24"/>
          <w:szCs w:val="24"/>
        </w:rPr>
        <w:t>负责对建设项目进行合规性审计。</w:t>
      </w:r>
    </w:p>
    <w:p w14:paraId="2EA0260C">
      <w:pPr>
        <w:tabs>
          <w:tab w:val="left" w:pos="1440"/>
        </w:tabs>
        <w:spacing w:line="360" w:lineRule="auto"/>
        <w:rPr>
          <w:rFonts w:ascii="宋体" w:hAnsi="宋体" w:cs="宋体"/>
          <w:b/>
          <w:bCs/>
          <w:sz w:val="24"/>
          <w:szCs w:val="24"/>
        </w:rPr>
      </w:pPr>
      <w:r>
        <w:rPr>
          <w:rFonts w:hint="eastAsia" w:ascii="宋体" w:hAnsi="宋体" w:cs="宋体"/>
          <w:b/>
          <w:bCs/>
          <w:sz w:val="24"/>
          <w:szCs w:val="24"/>
        </w:rPr>
        <w:t xml:space="preserve">6.6  </w:t>
      </w:r>
      <w:r>
        <w:rPr>
          <w:rFonts w:hint="eastAsia" w:ascii="宋体" w:hAnsi="宋体" w:cs="宋体"/>
          <w:sz w:val="24"/>
          <w:szCs w:val="24"/>
        </w:rPr>
        <w:t>在项目建设工作中接受项目主管部门及其他行业主管部门的指导、协调和监督，配合对代建单位和代建项目的监督评价工作。</w:t>
      </w:r>
    </w:p>
    <w:p w14:paraId="037D1B0F">
      <w:pPr>
        <w:tabs>
          <w:tab w:val="left" w:pos="1440"/>
        </w:tabs>
        <w:spacing w:line="360" w:lineRule="auto"/>
        <w:rPr>
          <w:rFonts w:ascii="宋体" w:hAnsi="宋体" w:cs="宋体"/>
          <w:b/>
          <w:bCs/>
          <w:sz w:val="24"/>
          <w:szCs w:val="24"/>
        </w:rPr>
      </w:pPr>
      <w:r>
        <w:rPr>
          <w:rFonts w:hint="eastAsia" w:ascii="宋体" w:hAnsi="宋体" w:cs="宋体"/>
          <w:b/>
          <w:bCs/>
          <w:sz w:val="24"/>
          <w:szCs w:val="24"/>
        </w:rPr>
        <w:t>6.7   其他义务</w:t>
      </w:r>
    </w:p>
    <w:p w14:paraId="356CFE89">
      <w:pPr>
        <w:spacing w:line="360" w:lineRule="auto"/>
        <w:ind w:firstLine="480"/>
        <w:rPr>
          <w:rFonts w:ascii="宋体" w:hAnsi="宋体" w:cs="宋体"/>
          <w:sz w:val="24"/>
          <w:szCs w:val="24"/>
        </w:rPr>
      </w:pPr>
      <w:r>
        <w:rPr>
          <w:rFonts w:hint="eastAsia" w:ascii="宋体" w:hAnsi="宋体" w:cs="宋体"/>
          <w:sz w:val="24"/>
          <w:szCs w:val="24"/>
        </w:rPr>
        <w:t>履行合同约定的其他义务。</w:t>
      </w:r>
    </w:p>
    <w:p w14:paraId="662965A1">
      <w:pPr>
        <w:spacing w:line="360" w:lineRule="auto"/>
        <w:jc w:val="left"/>
        <w:rPr>
          <w:rFonts w:ascii="宋体" w:hAnsi="宋体" w:cs="宋体"/>
          <w:b/>
          <w:bCs/>
          <w:sz w:val="24"/>
          <w:szCs w:val="24"/>
        </w:rPr>
      </w:pPr>
      <w:r>
        <w:rPr>
          <w:rFonts w:hint="eastAsia" w:ascii="宋体" w:hAnsi="宋体" w:cs="宋体"/>
          <w:b/>
          <w:bCs/>
          <w:sz w:val="24"/>
          <w:szCs w:val="24"/>
        </w:rPr>
        <w:t>第7条  乙方义务</w:t>
      </w:r>
    </w:p>
    <w:p w14:paraId="3ED66875">
      <w:pPr>
        <w:tabs>
          <w:tab w:val="left" w:pos="1440"/>
        </w:tabs>
        <w:spacing w:line="360" w:lineRule="auto"/>
        <w:rPr>
          <w:rFonts w:ascii="宋体" w:hAnsi="宋体" w:cs="宋体"/>
          <w:b/>
          <w:bCs/>
          <w:sz w:val="24"/>
          <w:szCs w:val="24"/>
        </w:rPr>
      </w:pPr>
      <w:r>
        <w:rPr>
          <w:rFonts w:hint="eastAsia" w:ascii="宋体" w:hAnsi="宋体" w:cs="宋体"/>
          <w:b/>
          <w:bCs/>
          <w:sz w:val="24"/>
          <w:szCs w:val="24"/>
        </w:rPr>
        <w:t>7.1  一般义务</w:t>
      </w:r>
    </w:p>
    <w:p w14:paraId="386EEA53">
      <w:pPr>
        <w:spacing w:line="360" w:lineRule="auto"/>
        <w:ind w:firstLine="482"/>
        <w:rPr>
          <w:rFonts w:ascii="宋体" w:hAnsi="宋体" w:cs="宋体"/>
          <w:sz w:val="24"/>
          <w:szCs w:val="24"/>
        </w:rPr>
      </w:pPr>
      <w:r>
        <w:rPr>
          <w:rFonts w:hint="eastAsia" w:ascii="宋体" w:hAnsi="宋体" w:cs="宋体"/>
          <w:b/>
          <w:sz w:val="24"/>
          <w:szCs w:val="24"/>
        </w:rPr>
        <w:t xml:space="preserve">7.1.1  </w:t>
      </w:r>
      <w:r>
        <w:rPr>
          <w:rFonts w:hint="eastAsia" w:ascii="宋体" w:hAnsi="宋体" w:cs="宋体"/>
          <w:bCs/>
          <w:sz w:val="24"/>
          <w:szCs w:val="24"/>
        </w:rPr>
        <w:t>遵守法律</w:t>
      </w:r>
    </w:p>
    <w:p w14:paraId="258C0AF5">
      <w:pPr>
        <w:spacing w:line="360" w:lineRule="auto"/>
        <w:ind w:firstLine="480"/>
        <w:rPr>
          <w:rFonts w:ascii="宋体" w:hAnsi="宋体" w:cs="宋体"/>
          <w:sz w:val="24"/>
          <w:szCs w:val="24"/>
        </w:rPr>
      </w:pPr>
      <w:r>
        <w:rPr>
          <w:rFonts w:hint="eastAsia" w:ascii="宋体" w:hAnsi="宋体" w:cs="宋体"/>
          <w:sz w:val="24"/>
          <w:szCs w:val="24"/>
        </w:rPr>
        <w:t>乙方在履行合同过程中应遵守法律。</w:t>
      </w:r>
    </w:p>
    <w:p w14:paraId="7F7A82E2">
      <w:pPr>
        <w:spacing w:line="360" w:lineRule="auto"/>
        <w:ind w:firstLine="482"/>
        <w:rPr>
          <w:rFonts w:ascii="宋体" w:hAnsi="宋体" w:cs="宋体"/>
          <w:sz w:val="24"/>
          <w:szCs w:val="24"/>
        </w:rPr>
      </w:pPr>
      <w:r>
        <w:rPr>
          <w:rFonts w:hint="eastAsia" w:ascii="宋体" w:hAnsi="宋体" w:cs="宋体"/>
          <w:b/>
          <w:sz w:val="24"/>
          <w:szCs w:val="24"/>
        </w:rPr>
        <w:t>7.1.2</w:t>
      </w:r>
      <w:r>
        <w:rPr>
          <w:rFonts w:hint="eastAsia" w:ascii="宋体" w:hAnsi="宋体" w:cs="宋体"/>
          <w:sz w:val="24"/>
          <w:szCs w:val="24"/>
        </w:rPr>
        <w:t xml:space="preserve">  依法纳税</w:t>
      </w:r>
    </w:p>
    <w:p w14:paraId="3E203C56">
      <w:pPr>
        <w:spacing w:line="360" w:lineRule="auto"/>
        <w:ind w:firstLine="480"/>
        <w:rPr>
          <w:rFonts w:ascii="宋体" w:hAnsi="宋体" w:cs="宋体"/>
          <w:sz w:val="24"/>
          <w:szCs w:val="24"/>
        </w:rPr>
      </w:pPr>
      <w:r>
        <w:rPr>
          <w:rFonts w:hint="eastAsia" w:ascii="宋体" w:hAnsi="宋体" w:cs="宋体"/>
          <w:sz w:val="24"/>
          <w:szCs w:val="24"/>
        </w:rPr>
        <w:t>乙方应按有关法律规定纳税，承担本项目代建服务应缴纳的税金包含在代建合同价款内。</w:t>
      </w:r>
    </w:p>
    <w:p w14:paraId="30A3DF36">
      <w:pPr>
        <w:spacing w:line="360" w:lineRule="auto"/>
        <w:ind w:firstLine="482"/>
        <w:rPr>
          <w:rFonts w:ascii="宋体" w:hAnsi="宋体" w:cs="宋体"/>
          <w:sz w:val="24"/>
          <w:szCs w:val="24"/>
        </w:rPr>
      </w:pPr>
      <w:r>
        <w:rPr>
          <w:rFonts w:hint="eastAsia" w:ascii="宋体" w:hAnsi="宋体" w:cs="宋体"/>
          <w:b/>
          <w:sz w:val="24"/>
          <w:szCs w:val="24"/>
        </w:rPr>
        <w:t>7.1.3</w:t>
      </w:r>
      <w:r>
        <w:rPr>
          <w:rFonts w:hint="eastAsia" w:ascii="宋体" w:hAnsi="宋体" w:cs="宋体"/>
          <w:sz w:val="24"/>
          <w:szCs w:val="24"/>
        </w:rPr>
        <w:t xml:space="preserve">  保证项目和人员的安全</w:t>
      </w:r>
    </w:p>
    <w:p w14:paraId="67F436F9">
      <w:pPr>
        <w:spacing w:line="360" w:lineRule="auto"/>
        <w:ind w:firstLine="480"/>
        <w:rPr>
          <w:rFonts w:ascii="宋体" w:hAnsi="宋体" w:cs="宋体"/>
          <w:sz w:val="24"/>
          <w:szCs w:val="24"/>
        </w:rPr>
      </w:pPr>
      <w:r>
        <w:rPr>
          <w:rFonts w:hint="eastAsia" w:ascii="宋体" w:hAnsi="宋体" w:cs="宋体"/>
          <w:sz w:val="24"/>
          <w:szCs w:val="24"/>
        </w:rPr>
        <w:t>按法律法规及行业现行规定，承担建设单位的安全管理和监督责任。</w:t>
      </w:r>
    </w:p>
    <w:p w14:paraId="68926DDC">
      <w:pPr>
        <w:spacing w:line="360" w:lineRule="auto"/>
        <w:ind w:firstLine="482"/>
        <w:rPr>
          <w:rFonts w:ascii="宋体" w:hAnsi="宋体" w:cs="宋体"/>
          <w:sz w:val="24"/>
          <w:szCs w:val="24"/>
        </w:rPr>
      </w:pPr>
      <w:r>
        <w:rPr>
          <w:rFonts w:hint="eastAsia" w:ascii="宋体" w:hAnsi="宋体" w:cs="宋体"/>
          <w:b/>
          <w:sz w:val="24"/>
          <w:szCs w:val="24"/>
        </w:rPr>
        <w:t>7.1.4</w:t>
      </w:r>
      <w:r>
        <w:rPr>
          <w:rFonts w:hint="eastAsia" w:ascii="宋体" w:hAnsi="宋体" w:cs="宋体"/>
          <w:sz w:val="24"/>
          <w:szCs w:val="24"/>
        </w:rPr>
        <w:t xml:space="preserve">  避免项目对公众与他人的利益造成损害</w:t>
      </w:r>
    </w:p>
    <w:p w14:paraId="71722D9C">
      <w:pPr>
        <w:spacing w:line="360" w:lineRule="auto"/>
        <w:ind w:firstLine="480"/>
        <w:rPr>
          <w:rFonts w:ascii="宋体" w:hAnsi="宋体" w:cs="宋体"/>
          <w:sz w:val="24"/>
          <w:szCs w:val="24"/>
        </w:rPr>
      </w:pPr>
      <w:r>
        <w:rPr>
          <w:rFonts w:hint="eastAsia" w:ascii="宋体" w:hAnsi="宋体" w:cs="宋体"/>
          <w:sz w:val="24"/>
          <w:szCs w:val="24"/>
        </w:rPr>
        <w:t>（1）组织协调文明施工，避免对周围环境造成任何不利影响，对非文明施工行为承担项目建设单位的责任。</w:t>
      </w:r>
    </w:p>
    <w:p w14:paraId="66A3F8D3">
      <w:pPr>
        <w:spacing w:line="360" w:lineRule="auto"/>
        <w:ind w:firstLine="480"/>
        <w:rPr>
          <w:rFonts w:ascii="宋体" w:hAnsi="宋体" w:cs="宋体"/>
          <w:sz w:val="24"/>
          <w:szCs w:val="24"/>
        </w:rPr>
      </w:pPr>
      <w:r>
        <w:rPr>
          <w:rFonts w:hint="eastAsia" w:ascii="宋体" w:hAnsi="宋体" w:cs="宋体"/>
          <w:sz w:val="24"/>
          <w:szCs w:val="24"/>
        </w:rPr>
        <w:t>（2）在工程建设实施过程中，应约束参建各方不得侵害他人使用公用道路、水源、管网等公共设施的权利，避免对邻近的公共设施产生干扰。</w:t>
      </w:r>
    </w:p>
    <w:p w14:paraId="2093BE9F">
      <w:pPr>
        <w:spacing w:line="360" w:lineRule="auto"/>
        <w:ind w:firstLine="480"/>
        <w:rPr>
          <w:rFonts w:ascii="宋体" w:hAnsi="宋体" w:cs="宋体"/>
          <w:sz w:val="24"/>
          <w:szCs w:val="24"/>
        </w:rPr>
      </w:pPr>
      <w:r>
        <w:rPr>
          <w:rFonts w:hint="eastAsia" w:ascii="宋体" w:hAnsi="宋体" w:cs="宋体"/>
          <w:sz w:val="24"/>
          <w:szCs w:val="24"/>
        </w:rPr>
        <w:t>（3）采取有效措施督促各专业工作单位向其员工及时、足额发放工资及福利。</w:t>
      </w:r>
    </w:p>
    <w:p w14:paraId="6EE92E38">
      <w:pPr>
        <w:spacing w:line="360" w:lineRule="auto"/>
        <w:ind w:firstLine="482"/>
        <w:rPr>
          <w:rFonts w:ascii="宋体" w:hAnsi="宋体" w:cs="宋体"/>
          <w:sz w:val="24"/>
          <w:szCs w:val="24"/>
        </w:rPr>
      </w:pPr>
      <w:r>
        <w:rPr>
          <w:rFonts w:hint="eastAsia" w:ascii="宋体" w:hAnsi="宋体" w:cs="宋体"/>
          <w:b/>
          <w:sz w:val="24"/>
          <w:szCs w:val="24"/>
        </w:rPr>
        <w:t>7.1.5</w:t>
      </w:r>
      <w:r>
        <w:rPr>
          <w:rFonts w:hint="eastAsia" w:ascii="宋体" w:hAnsi="宋体" w:cs="宋体"/>
          <w:sz w:val="24"/>
          <w:szCs w:val="24"/>
        </w:rPr>
        <w:t xml:space="preserve">  保障乙方人员的合法权益</w:t>
      </w:r>
    </w:p>
    <w:p w14:paraId="10CA0571">
      <w:pPr>
        <w:spacing w:line="360" w:lineRule="auto"/>
        <w:ind w:firstLine="480"/>
        <w:rPr>
          <w:rFonts w:ascii="宋体" w:hAnsi="宋体" w:cs="宋体"/>
          <w:sz w:val="24"/>
          <w:szCs w:val="24"/>
        </w:rPr>
      </w:pPr>
      <w:r>
        <w:rPr>
          <w:rFonts w:hint="eastAsia" w:ascii="宋体" w:hAnsi="宋体" w:cs="宋体"/>
          <w:sz w:val="24"/>
          <w:szCs w:val="24"/>
        </w:rPr>
        <w:t>乙方应按有关法律规定保障代建项目管理团队人员合法权益，办理保险，并按时发放工资。</w:t>
      </w:r>
    </w:p>
    <w:p w14:paraId="3B5541BA">
      <w:pPr>
        <w:tabs>
          <w:tab w:val="left" w:pos="1440"/>
        </w:tabs>
        <w:spacing w:line="360" w:lineRule="auto"/>
        <w:rPr>
          <w:rFonts w:ascii="宋体" w:hAnsi="宋体" w:cs="宋体"/>
          <w:b/>
          <w:bCs/>
          <w:sz w:val="24"/>
          <w:szCs w:val="24"/>
        </w:rPr>
      </w:pPr>
      <w:r>
        <w:rPr>
          <w:rFonts w:hint="eastAsia" w:ascii="宋体" w:hAnsi="宋体" w:cs="宋体"/>
          <w:b/>
          <w:bCs/>
          <w:sz w:val="24"/>
          <w:szCs w:val="24"/>
        </w:rPr>
        <w:t>7.2  在代建周期内承担建设单位的义务和责任</w:t>
      </w:r>
    </w:p>
    <w:p w14:paraId="2707BCED">
      <w:pPr>
        <w:spacing w:line="360" w:lineRule="auto"/>
        <w:ind w:firstLine="482"/>
        <w:rPr>
          <w:rFonts w:ascii="宋体" w:hAnsi="宋体" w:cs="宋体"/>
          <w:sz w:val="24"/>
          <w:szCs w:val="24"/>
        </w:rPr>
      </w:pPr>
      <w:r>
        <w:rPr>
          <w:rFonts w:hint="eastAsia" w:ascii="宋体" w:hAnsi="宋体" w:cs="宋体"/>
          <w:b/>
          <w:sz w:val="24"/>
          <w:szCs w:val="24"/>
        </w:rPr>
        <w:t>7.2.1</w:t>
      </w:r>
      <w:r>
        <w:rPr>
          <w:rFonts w:hint="eastAsia" w:ascii="宋体" w:hAnsi="宋体" w:cs="宋体"/>
          <w:sz w:val="24"/>
          <w:szCs w:val="24"/>
        </w:rPr>
        <w:t xml:space="preserve">  切实履行代建职责，根据合同和投标提交的代建管理方案，在约定的代建工作范围内，保质保量保廉如期完成代建工作内容，实现项目功能要求，确保代建范围内项目总投资决算不超过批准的概算投资。因国家政策调整、价格上涨、地质条件发生重大变化、设计变更、工作内容增加等因素确需调整投资概算的，按照西经开发〔2021〕70号文件执行。</w:t>
      </w:r>
    </w:p>
    <w:p w14:paraId="2887BF92">
      <w:pPr>
        <w:spacing w:line="360" w:lineRule="auto"/>
        <w:ind w:firstLine="482"/>
        <w:rPr>
          <w:rFonts w:ascii="宋体" w:hAnsi="宋体" w:cs="宋体"/>
          <w:sz w:val="24"/>
          <w:szCs w:val="24"/>
        </w:rPr>
      </w:pPr>
      <w:r>
        <w:rPr>
          <w:rFonts w:hint="eastAsia" w:ascii="宋体" w:hAnsi="宋体" w:cs="宋体"/>
          <w:b/>
          <w:sz w:val="24"/>
          <w:szCs w:val="24"/>
        </w:rPr>
        <w:t>7.2.2</w:t>
      </w:r>
      <w:r>
        <w:rPr>
          <w:rFonts w:hint="eastAsia" w:ascii="宋体" w:hAnsi="宋体" w:cs="宋体"/>
          <w:sz w:val="24"/>
          <w:szCs w:val="24"/>
        </w:rPr>
        <w:t xml:space="preserve">  根据法律法规、政策要求和投标提交的代建管理方案，科学制定并执行书面的代建管理工作制度，建立管理例会、管理工作日志和月报、人员管理、现场管理、进度管理、质量安全、环境保护和职业健康管理、资金财务管理、档案管理、廉政管理、办公场地管理等具体工作制度和工作流程，管理团队应每日如实记录代建管理发生、处理的事项，管理例会应有书面会议纪要，各项文件资料档案管理应按项目进度完整齐全、规范有序。</w:t>
      </w:r>
    </w:p>
    <w:p w14:paraId="30CD91E0">
      <w:pPr>
        <w:spacing w:line="360" w:lineRule="auto"/>
        <w:ind w:firstLine="482"/>
        <w:rPr>
          <w:rFonts w:ascii="宋体" w:hAnsi="宋体" w:cs="宋体"/>
          <w:sz w:val="24"/>
          <w:szCs w:val="24"/>
        </w:rPr>
      </w:pPr>
      <w:r>
        <w:rPr>
          <w:rFonts w:hint="eastAsia" w:ascii="宋体" w:hAnsi="宋体" w:cs="宋体"/>
          <w:b/>
          <w:sz w:val="24"/>
          <w:szCs w:val="24"/>
        </w:rPr>
        <w:t xml:space="preserve">7.2.3  </w:t>
      </w:r>
      <w:r>
        <w:rPr>
          <w:rFonts w:hint="eastAsia" w:ascii="宋体" w:hAnsi="宋体" w:cs="宋体"/>
          <w:sz w:val="24"/>
          <w:szCs w:val="24"/>
        </w:rPr>
        <w:t>严格按《中华人民共和国招标投标法》相关要求，结合乙方招投标管理办法及流程，组织招标采购活动。代建过程中的评标由招标人依法组建的评标委员会负责。依法必须进行招标的项目，其评标委员会由招标人的代表和有关技术、经济等方面的专家组成，成员人数为五人以上单数，其中技术、经济等方面的专家不得少于成员总数的三分之二。评标委员会专家应当从陕西省综合评标评审专家库内随机抽取。依法依规与各专业工作单位洽谈、签订合同，并负责合同的组织实施，切实依法履约。</w:t>
      </w:r>
    </w:p>
    <w:p w14:paraId="24945232">
      <w:pPr>
        <w:spacing w:line="360" w:lineRule="auto"/>
        <w:ind w:firstLine="482"/>
        <w:rPr>
          <w:rFonts w:ascii="宋体" w:hAnsi="宋体" w:cs="宋体"/>
          <w:sz w:val="24"/>
          <w:szCs w:val="24"/>
        </w:rPr>
      </w:pPr>
      <w:r>
        <w:rPr>
          <w:rFonts w:hint="eastAsia" w:ascii="宋体" w:hAnsi="宋体" w:cs="宋体"/>
          <w:b/>
          <w:sz w:val="24"/>
          <w:szCs w:val="24"/>
        </w:rPr>
        <w:t xml:space="preserve">7.2.4 </w:t>
      </w:r>
      <w:r>
        <w:rPr>
          <w:rFonts w:hint="eastAsia" w:ascii="宋体" w:hAnsi="宋体" w:cs="宋体"/>
          <w:sz w:val="24"/>
          <w:szCs w:val="24"/>
        </w:rPr>
        <w:t xml:space="preserve"> 严格执行国家和我省的基建财务会计等制度，协助甲方对代建项目单独建账、核算，完整反映费用开支和物资购置情况。严格按政府财政支付管理和基建财务管理的规定办理项目建设应付款项的申报支付，根据有关规定和合同约定与甲方共同协商，编制详细的资金支付制度，明确支付审核流程、支付凭证要求、支付申请格式等，甲乙双方一致认可的资金支付制度可作为合同的组成部分。及时审核申报应付款项。按要求组织完成工程结算，配合甲方做好工程决算及报批。</w:t>
      </w:r>
    </w:p>
    <w:p w14:paraId="4735F812">
      <w:pPr>
        <w:spacing w:line="360" w:lineRule="auto"/>
        <w:ind w:firstLine="482"/>
        <w:rPr>
          <w:rFonts w:ascii="宋体" w:hAnsi="宋体" w:cs="宋体"/>
          <w:sz w:val="24"/>
          <w:szCs w:val="24"/>
        </w:rPr>
      </w:pPr>
      <w:r>
        <w:rPr>
          <w:rFonts w:hint="eastAsia" w:ascii="宋体" w:hAnsi="宋体" w:cs="宋体"/>
          <w:b/>
          <w:sz w:val="24"/>
          <w:szCs w:val="24"/>
        </w:rPr>
        <w:t>7.2.5</w:t>
      </w:r>
      <w:r>
        <w:rPr>
          <w:rFonts w:hint="eastAsia" w:ascii="宋体" w:hAnsi="宋体" w:cs="宋体"/>
          <w:sz w:val="24"/>
          <w:szCs w:val="24"/>
        </w:rPr>
        <w:t xml:space="preserve">  按照国家法律与省相关规定对工程质量承担建设单位的责任，代建项目经理承担相应的质量终身责任，采取措施有效控制项目质量、功能，对发生的质量缺陷、质量隐患、质量事故及时调查、处理或督促第三方按规定报告有关部门。</w:t>
      </w:r>
    </w:p>
    <w:p w14:paraId="2734C9E8">
      <w:pPr>
        <w:spacing w:line="360" w:lineRule="auto"/>
        <w:ind w:firstLine="482"/>
        <w:rPr>
          <w:rFonts w:ascii="宋体" w:hAnsi="宋体" w:cs="宋体"/>
          <w:sz w:val="24"/>
          <w:szCs w:val="24"/>
        </w:rPr>
      </w:pPr>
      <w:r>
        <w:rPr>
          <w:rFonts w:hint="eastAsia" w:ascii="宋体" w:hAnsi="宋体" w:cs="宋体"/>
          <w:b/>
          <w:sz w:val="24"/>
          <w:szCs w:val="24"/>
        </w:rPr>
        <w:t xml:space="preserve">7.2.6  </w:t>
      </w:r>
      <w:r>
        <w:rPr>
          <w:rFonts w:hint="eastAsia" w:ascii="宋体" w:hAnsi="宋体" w:cs="宋体"/>
          <w:sz w:val="24"/>
          <w:szCs w:val="24"/>
        </w:rPr>
        <w:t>乙方应按合同约定的内容和期限，编制详细的进度计划，包括专业工作单位工作的各个阶段的预期时间，做好工期控制，确保项目如期实施并交付。现场管理办公室应有显著的进度计划图示，并根据实际情况及时优化调整。</w:t>
      </w:r>
    </w:p>
    <w:p w14:paraId="0ABC6C31">
      <w:pPr>
        <w:spacing w:line="360" w:lineRule="auto"/>
        <w:ind w:firstLine="482"/>
        <w:rPr>
          <w:rFonts w:ascii="宋体" w:hAnsi="宋体" w:cs="宋体"/>
          <w:sz w:val="24"/>
          <w:szCs w:val="24"/>
        </w:rPr>
      </w:pPr>
      <w:r>
        <w:rPr>
          <w:rFonts w:hint="eastAsia" w:ascii="宋体" w:hAnsi="宋体" w:cs="宋体"/>
          <w:b/>
          <w:sz w:val="24"/>
          <w:szCs w:val="24"/>
        </w:rPr>
        <w:t>7.2.7</w:t>
      </w:r>
      <w:r>
        <w:rPr>
          <w:rFonts w:hint="eastAsia" w:ascii="宋体" w:hAnsi="宋体" w:cs="宋体"/>
          <w:sz w:val="24"/>
          <w:szCs w:val="24"/>
        </w:rPr>
        <w:t xml:space="preserve">  承担建设单位的安全责任，按照有关规定和合同约定及时申请并督促使用单位向施工单位拨付建设工程现场安全文明施工措施费，负责牵头组织签订建设工程项目施工安全责任保证书及两个以上施工单位在同一作业区域进行施工作业时双方之间的安全生产管理协议。对各专业单位的安全管理、环境保护、职业健康工作进行指导、检查和监督，责成各专业工作单位做好项目现场的社会治安、环境保护、职业健康工作。</w:t>
      </w:r>
    </w:p>
    <w:p w14:paraId="20F414B4">
      <w:pPr>
        <w:spacing w:line="360" w:lineRule="auto"/>
        <w:ind w:firstLine="482"/>
        <w:rPr>
          <w:rFonts w:ascii="宋体" w:hAnsi="宋体" w:cs="宋体"/>
          <w:sz w:val="24"/>
          <w:szCs w:val="24"/>
        </w:rPr>
      </w:pPr>
      <w:r>
        <w:rPr>
          <w:rFonts w:hint="eastAsia" w:ascii="宋体" w:hAnsi="宋体" w:cs="宋体"/>
          <w:b/>
          <w:sz w:val="24"/>
          <w:szCs w:val="24"/>
        </w:rPr>
        <w:t>7.2.8</w:t>
      </w:r>
      <w:r>
        <w:rPr>
          <w:rFonts w:hint="eastAsia" w:ascii="宋体" w:hAnsi="宋体" w:cs="宋体"/>
          <w:sz w:val="24"/>
          <w:szCs w:val="24"/>
        </w:rPr>
        <w:t xml:space="preserve">  做好项目廉政管理，建立和落实代建周期内相关人员、专业单位廉政责任制，编写廉政管理台账，代建单位和管理团队人员不因代建工作事项发生不廉政行为。</w:t>
      </w:r>
    </w:p>
    <w:p w14:paraId="10DF0478">
      <w:pPr>
        <w:spacing w:line="360" w:lineRule="auto"/>
        <w:ind w:firstLine="482"/>
        <w:rPr>
          <w:rFonts w:ascii="宋体" w:hAnsi="宋体" w:cs="宋体"/>
          <w:sz w:val="24"/>
          <w:szCs w:val="24"/>
        </w:rPr>
      </w:pPr>
      <w:r>
        <w:rPr>
          <w:rFonts w:hint="eastAsia" w:ascii="宋体" w:hAnsi="宋体" w:cs="宋体"/>
          <w:b/>
          <w:sz w:val="24"/>
          <w:szCs w:val="24"/>
        </w:rPr>
        <w:t xml:space="preserve">7.2.9 </w:t>
      </w:r>
      <w:r>
        <w:rPr>
          <w:rFonts w:hint="eastAsia" w:ascii="宋体" w:hAnsi="宋体" w:cs="宋体"/>
          <w:sz w:val="24"/>
          <w:szCs w:val="24"/>
        </w:rPr>
        <w:t xml:space="preserve"> 按照专用条款约定，积极落实合理化建议，推进项目采用集成装配、绿色建筑、节能环保等新技术。</w:t>
      </w:r>
    </w:p>
    <w:p w14:paraId="7685BDB3">
      <w:pPr>
        <w:tabs>
          <w:tab w:val="left" w:pos="1440"/>
        </w:tabs>
        <w:spacing w:line="360" w:lineRule="auto"/>
        <w:rPr>
          <w:rFonts w:ascii="宋体" w:hAnsi="宋体" w:cs="宋体"/>
          <w:b/>
          <w:bCs/>
          <w:sz w:val="24"/>
          <w:szCs w:val="24"/>
        </w:rPr>
      </w:pPr>
      <w:r>
        <w:rPr>
          <w:rFonts w:hint="eastAsia" w:ascii="宋体" w:hAnsi="宋体" w:cs="宋体"/>
          <w:b/>
          <w:bCs/>
          <w:sz w:val="24"/>
          <w:szCs w:val="24"/>
        </w:rPr>
        <w:t>7.3  乙方人员管理</w:t>
      </w:r>
    </w:p>
    <w:p w14:paraId="7749867F">
      <w:pPr>
        <w:spacing w:line="360" w:lineRule="auto"/>
        <w:ind w:firstLine="482"/>
        <w:rPr>
          <w:rFonts w:ascii="宋体" w:hAnsi="宋体" w:cs="宋体"/>
          <w:sz w:val="24"/>
          <w:szCs w:val="24"/>
        </w:rPr>
      </w:pPr>
      <w:r>
        <w:rPr>
          <w:rFonts w:hint="eastAsia" w:ascii="宋体" w:hAnsi="宋体" w:cs="宋体"/>
          <w:b/>
          <w:sz w:val="24"/>
          <w:szCs w:val="24"/>
        </w:rPr>
        <w:t>7.3.1</w:t>
      </w:r>
      <w:r>
        <w:rPr>
          <w:rFonts w:hint="eastAsia" w:ascii="宋体" w:hAnsi="宋体" w:cs="宋体"/>
          <w:sz w:val="24"/>
          <w:szCs w:val="24"/>
        </w:rPr>
        <w:t xml:space="preserve">  代建管理团队</w:t>
      </w:r>
    </w:p>
    <w:p w14:paraId="23807078">
      <w:pPr>
        <w:spacing w:line="360" w:lineRule="auto"/>
        <w:ind w:firstLine="480"/>
        <w:rPr>
          <w:rFonts w:ascii="宋体" w:hAnsi="宋体" w:cs="宋体"/>
          <w:sz w:val="24"/>
          <w:szCs w:val="24"/>
        </w:rPr>
      </w:pPr>
      <w:r>
        <w:rPr>
          <w:rFonts w:hint="eastAsia" w:ascii="宋体" w:hAnsi="宋体" w:cs="宋体"/>
          <w:sz w:val="24"/>
          <w:szCs w:val="24"/>
        </w:rPr>
        <w:t>（1）乙方应按投标文件中的承诺和方案组建代建管理团队，指派代建项目经理，配备相应岗位人员，并在合同生效后3天内到职，项目代建管理团队应能够满足和胜任项目代建管理服务需要。</w:t>
      </w:r>
    </w:p>
    <w:p w14:paraId="0F16132C">
      <w:pPr>
        <w:spacing w:line="360" w:lineRule="auto"/>
        <w:ind w:firstLine="480"/>
        <w:rPr>
          <w:rFonts w:ascii="宋体" w:hAnsi="宋体" w:cs="宋体"/>
          <w:sz w:val="24"/>
          <w:szCs w:val="24"/>
        </w:rPr>
      </w:pPr>
      <w:r>
        <w:rPr>
          <w:rFonts w:hint="eastAsia" w:ascii="宋体" w:hAnsi="宋体" w:cs="宋体"/>
          <w:sz w:val="24"/>
          <w:szCs w:val="24"/>
        </w:rPr>
        <w:t>（2）乙方代建项目经理承担建设单位项目负责人的有关工作和责任。</w:t>
      </w:r>
    </w:p>
    <w:p w14:paraId="1C9EEB15">
      <w:pPr>
        <w:spacing w:line="360" w:lineRule="auto"/>
        <w:ind w:firstLine="480"/>
        <w:rPr>
          <w:rFonts w:ascii="宋体" w:hAnsi="宋体" w:cs="宋体"/>
          <w:sz w:val="24"/>
          <w:szCs w:val="24"/>
        </w:rPr>
      </w:pPr>
      <w:r>
        <w:rPr>
          <w:rFonts w:hint="eastAsia" w:ascii="宋体" w:hAnsi="宋体" w:cs="宋体"/>
          <w:sz w:val="24"/>
          <w:szCs w:val="24"/>
        </w:rPr>
        <w:t>（3）乙方代建项目经理应按合同约定，负责组织合同工作的实施。乙方为履行合同发出的一切函件均应盖有乙方单位章或由乙方代建项目经理签字。乙方应出具书面文件明确其盖章和签字的具体权限划分。</w:t>
      </w:r>
    </w:p>
    <w:p w14:paraId="25FEE016">
      <w:pPr>
        <w:spacing w:line="360" w:lineRule="auto"/>
        <w:ind w:firstLine="480"/>
        <w:rPr>
          <w:rFonts w:ascii="宋体" w:hAnsi="宋体" w:cs="宋体"/>
          <w:sz w:val="24"/>
          <w:szCs w:val="24"/>
        </w:rPr>
      </w:pPr>
      <w:r>
        <w:rPr>
          <w:rFonts w:hint="eastAsia" w:ascii="宋体" w:hAnsi="宋体" w:cs="宋体"/>
          <w:sz w:val="24"/>
          <w:szCs w:val="24"/>
        </w:rPr>
        <w:t>（4）乙方代建项目经理可以授权其下属人员履行其某项职责，但事先应将这些人员的姓名和授权范围书面通知甲方。</w:t>
      </w:r>
    </w:p>
    <w:p w14:paraId="3AC1F7E7">
      <w:pPr>
        <w:spacing w:line="360" w:lineRule="auto"/>
        <w:ind w:firstLine="480"/>
        <w:rPr>
          <w:rFonts w:ascii="宋体" w:hAnsi="宋体" w:cs="宋体"/>
          <w:sz w:val="24"/>
          <w:szCs w:val="24"/>
        </w:rPr>
      </w:pPr>
      <w:r>
        <w:rPr>
          <w:rFonts w:hint="eastAsia" w:ascii="宋体" w:hAnsi="宋体" w:cs="宋体"/>
          <w:sz w:val="24"/>
          <w:szCs w:val="24"/>
        </w:rPr>
        <w:t>（5）项目管理团队其他人员按投标文件承诺与合同约定履行各自职责，代表乙方开展相应工作。</w:t>
      </w:r>
    </w:p>
    <w:p w14:paraId="38A05A51">
      <w:pPr>
        <w:tabs>
          <w:tab w:val="center" w:pos="4393"/>
        </w:tabs>
        <w:spacing w:line="360" w:lineRule="auto"/>
        <w:ind w:firstLine="482"/>
        <w:rPr>
          <w:rFonts w:ascii="宋体" w:hAnsi="宋体" w:cs="宋体"/>
          <w:sz w:val="24"/>
          <w:szCs w:val="24"/>
        </w:rPr>
      </w:pPr>
      <w:r>
        <w:rPr>
          <w:rFonts w:hint="eastAsia" w:ascii="宋体" w:hAnsi="宋体" w:cs="宋体"/>
          <w:b/>
          <w:sz w:val="24"/>
          <w:szCs w:val="24"/>
        </w:rPr>
        <w:t>7.3.2</w:t>
      </w:r>
      <w:r>
        <w:rPr>
          <w:rFonts w:hint="eastAsia" w:ascii="宋体" w:hAnsi="宋体" w:cs="宋体"/>
          <w:sz w:val="24"/>
          <w:szCs w:val="24"/>
        </w:rPr>
        <w:t xml:space="preserve">  人员撤换</w:t>
      </w:r>
      <w:r>
        <w:rPr>
          <w:rFonts w:hint="eastAsia" w:ascii="宋体" w:hAnsi="宋体" w:cs="宋体"/>
          <w:sz w:val="24"/>
          <w:szCs w:val="24"/>
        </w:rPr>
        <w:tab/>
      </w:r>
    </w:p>
    <w:p w14:paraId="427C25B3">
      <w:pPr>
        <w:spacing w:line="360" w:lineRule="auto"/>
        <w:ind w:firstLine="480"/>
        <w:rPr>
          <w:rFonts w:ascii="宋体" w:hAnsi="宋体" w:cs="宋体"/>
          <w:sz w:val="24"/>
          <w:szCs w:val="24"/>
        </w:rPr>
      </w:pPr>
      <w:r>
        <w:rPr>
          <w:rFonts w:hint="eastAsia" w:ascii="宋体" w:hAnsi="宋体" w:cs="宋体"/>
          <w:sz w:val="24"/>
          <w:szCs w:val="24"/>
        </w:rPr>
        <w:t>（1）除因不可抗力、个人健康原因、国家法律法规规定其他情形等原因，或因履职水平过低而被甲方及有权的政府机构要求撤换的情况外，投标时明确的乙方代建项目经理、现场管理人员和其他不允许变更或承诺不变更的人员不得更换；因上述原因确需更换的，应征得甲方同意并报项目主管部门后，选派不低于原人员技术实力及经验者接替其工作。乙方代建项目经理连续3天以上不能履行职责的，应事先征得甲方同意，并委派代表临时代行其职责。</w:t>
      </w:r>
    </w:p>
    <w:p w14:paraId="2C82C627">
      <w:pPr>
        <w:spacing w:line="360" w:lineRule="auto"/>
        <w:ind w:firstLine="480"/>
        <w:rPr>
          <w:rFonts w:ascii="宋体" w:hAnsi="宋体" w:cs="宋体"/>
          <w:sz w:val="24"/>
          <w:szCs w:val="24"/>
        </w:rPr>
      </w:pPr>
      <w:r>
        <w:rPr>
          <w:rFonts w:hint="eastAsia" w:ascii="宋体" w:hAnsi="宋体" w:cs="宋体"/>
          <w:sz w:val="24"/>
          <w:szCs w:val="24"/>
        </w:rPr>
        <w:t>（2）乙方应对其他人员进行有效管理。对投标时允许变更的人员进行更换时，替换人员的资格条件和要求应不低于原投标文件中拟任人员的资格条件和要求，并须书面告知甲方和项目主管部门。</w:t>
      </w:r>
    </w:p>
    <w:p w14:paraId="0E7ECC29">
      <w:pPr>
        <w:spacing w:line="360" w:lineRule="auto"/>
        <w:rPr>
          <w:rFonts w:ascii="宋体" w:hAnsi="宋体" w:cs="宋体"/>
          <w:sz w:val="24"/>
          <w:szCs w:val="24"/>
        </w:rPr>
      </w:pPr>
      <w:r>
        <w:rPr>
          <w:rFonts w:hint="eastAsia" w:ascii="宋体" w:hAnsi="宋体" w:cs="宋体"/>
          <w:b/>
          <w:sz w:val="24"/>
          <w:szCs w:val="24"/>
        </w:rPr>
        <w:t>7.4 分包和转包</w:t>
      </w:r>
    </w:p>
    <w:p w14:paraId="468F3FC7">
      <w:pPr>
        <w:spacing w:line="360" w:lineRule="auto"/>
        <w:ind w:firstLine="480"/>
        <w:rPr>
          <w:rFonts w:ascii="宋体" w:hAnsi="宋体" w:cs="宋体"/>
          <w:sz w:val="24"/>
          <w:szCs w:val="24"/>
        </w:rPr>
      </w:pPr>
      <w:r>
        <w:rPr>
          <w:rFonts w:hint="eastAsia" w:ascii="宋体" w:hAnsi="宋体" w:cs="宋体"/>
          <w:sz w:val="24"/>
          <w:szCs w:val="24"/>
        </w:rPr>
        <w:t>乙方不得将其代建工作的全部或部分分包或转包给第三人。</w:t>
      </w:r>
    </w:p>
    <w:p w14:paraId="7E1A4885">
      <w:pPr>
        <w:spacing w:line="360" w:lineRule="auto"/>
        <w:rPr>
          <w:rFonts w:ascii="宋体" w:hAnsi="宋体" w:cs="宋体"/>
          <w:sz w:val="24"/>
          <w:szCs w:val="24"/>
        </w:rPr>
      </w:pPr>
      <w:r>
        <w:rPr>
          <w:rFonts w:hint="eastAsia" w:ascii="宋体" w:hAnsi="宋体" w:cs="宋体"/>
          <w:b/>
          <w:sz w:val="24"/>
          <w:szCs w:val="24"/>
        </w:rPr>
        <w:t>7.5  报告制度和接受监督</w:t>
      </w:r>
    </w:p>
    <w:p w14:paraId="5FDE758D">
      <w:pPr>
        <w:spacing w:line="360" w:lineRule="auto"/>
        <w:ind w:firstLine="480"/>
        <w:rPr>
          <w:rFonts w:ascii="宋体" w:hAnsi="宋体" w:cs="宋体"/>
          <w:sz w:val="24"/>
          <w:szCs w:val="24"/>
        </w:rPr>
      </w:pPr>
      <w:r>
        <w:rPr>
          <w:rFonts w:hint="eastAsia" w:ascii="宋体" w:hAnsi="宋体" w:cs="宋体"/>
          <w:sz w:val="24"/>
          <w:szCs w:val="24"/>
        </w:rPr>
        <w:t>乙方应按项目主管部门的要求，按时报送项目实施情况，并将招投标、政府采购情况、合同签订情况按有关规定及时报告发展改革、财政以及相关行业管理部门，遇到合同专用条款约定的重大事项应按规定的时间提前报告。在代建周期内接受项目主管部门的监管评价。</w:t>
      </w:r>
    </w:p>
    <w:p w14:paraId="474748AC">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7.6  其他义务</w:t>
      </w:r>
    </w:p>
    <w:p w14:paraId="7552823C">
      <w:pPr>
        <w:spacing w:line="360" w:lineRule="auto"/>
        <w:ind w:firstLine="480"/>
        <w:rPr>
          <w:rFonts w:ascii="宋体" w:hAnsi="宋体" w:cs="宋体"/>
          <w:sz w:val="24"/>
          <w:szCs w:val="24"/>
        </w:rPr>
      </w:pPr>
      <w:r>
        <w:rPr>
          <w:rFonts w:hint="eastAsia" w:ascii="宋体" w:hAnsi="宋体" w:cs="宋体"/>
          <w:sz w:val="24"/>
          <w:szCs w:val="24"/>
        </w:rPr>
        <w:t>履行合同其他条款约定的义务。</w:t>
      </w:r>
    </w:p>
    <w:p w14:paraId="60CC613F">
      <w:pPr>
        <w:spacing w:line="360" w:lineRule="auto"/>
        <w:ind w:hanging="420"/>
        <w:rPr>
          <w:rFonts w:ascii="宋体" w:hAnsi="宋体" w:cs="宋体"/>
          <w:kern w:val="0"/>
          <w:sz w:val="24"/>
          <w:szCs w:val="24"/>
        </w:rPr>
      </w:pPr>
    </w:p>
    <w:p w14:paraId="34A02460">
      <w:pPr>
        <w:spacing w:line="360" w:lineRule="auto"/>
        <w:jc w:val="center"/>
        <w:rPr>
          <w:rFonts w:ascii="宋体" w:hAnsi="宋体" w:cs="宋体"/>
          <w:sz w:val="24"/>
          <w:szCs w:val="24"/>
        </w:rPr>
      </w:pPr>
      <w:r>
        <w:rPr>
          <w:rFonts w:hint="eastAsia" w:ascii="宋体" w:hAnsi="宋体" w:cs="宋体"/>
          <w:b/>
          <w:bCs/>
          <w:sz w:val="24"/>
          <w:szCs w:val="24"/>
        </w:rPr>
        <w:t>第四节 代建过程管理</w:t>
      </w:r>
    </w:p>
    <w:p w14:paraId="7BF31635">
      <w:pPr>
        <w:spacing w:line="360" w:lineRule="auto"/>
        <w:jc w:val="left"/>
        <w:rPr>
          <w:rFonts w:ascii="宋体" w:hAnsi="宋体" w:cs="宋体"/>
          <w:b/>
          <w:bCs/>
          <w:sz w:val="24"/>
          <w:szCs w:val="24"/>
        </w:rPr>
      </w:pPr>
      <w:r>
        <w:rPr>
          <w:rFonts w:hint="eastAsia" w:ascii="宋体" w:hAnsi="宋体" w:cs="宋体"/>
          <w:b/>
          <w:bCs/>
          <w:sz w:val="24"/>
          <w:szCs w:val="24"/>
        </w:rPr>
        <w:t>第8条  开始工作和代建周期</w:t>
      </w:r>
    </w:p>
    <w:p w14:paraId="5615AD5C">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8.1  开始工作</w:t>
      </w:r>
    </w:p>
    <w:p w14:paraId="6FA608E7">
      <w:pPr>
        <w:spacing w:line="360" w:lineRule="auto"/>
        <w:ind w:firstLine="480"/>
        <w:rPr>
          <w:rFonts w:ascii="宋体" w:hAnsi="宋体" w:cs="宋体"/>
          <w:sz w:val="24"/>
          <w:szCs w:val="24"/>
        </w:rPr>
      </w:pPr>
      <w:r>
        <w:rPr>
          <w:rFonts w:hint="eastAsia" w:ascii="宋体" w:hAnsi="宋体" w:cs="宋体"/>
          <w:sz w:val="24"/>
          <w:szCs w:val="24"/>
        </w:rPr>
        <w:t>代建合同生效之日即是代建工作开始之时。</w:t>
      </w:r>
    </w:p>
    <w:p w14:paraId="188DA386">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8.2  代建周期的完成</w:t>
      </w:r>
    </w:p>
    <w:p w14:paraId="7891A45A">
      <w:pPr>
        <w:spacing w:line="360" w:lineRule="auto"/>
        <w:ind w:firstLine="480"/>
        <w:rPr>
          <w:rFonts w:ascii="宋体" w:hAnsi="宋体" w:cs="宋体"/>
          <w:sz w:val="24"/>
          <w:szCs w:val="24"/>
        </w:rPr>
      </w:pPr>
      <w:r>
        <w:rPr>
          <w:rFonts w:hint="eastAsia" w:ascii="宋体" w:hAnsi="宋体" w:cs="宋体"/>
          <w:sz w:val="24"/>
          <w:szCs w:val="24"/>
        </w:rPr>
        <w:t>从甲方颁发工程移交证书之日起，代建周期完成，但乙方仍须做好应配合甲方的后续服务，按合同约定在工程缺陷责任期、保修期内提供必要的服务。</w:t>
      </w:r>
    </w:p>
    <w:p w14:paraId="18825744">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8.3  甲方引起的工期延误</w:t>
      </w:r>
    </w:p>
    <w:p w14:paraId="5DD69ECE">
      <w:pPr>
        <w:spacing w:line="360" w:lineRule="auto"/>
        <w:ind w:firstLine="480"/>
        <w:rPr>
          <w:rFonts w:ascii="宋体" w:hAnsi="宋体" w:cs="宋体"/>
          <w:sz w:val="24"/>
          <w:szCs w:val="24"/>
        </w:rPr>
      </w:pPr>
      <w:r>
        <w:rPr>
          <w:rFonts w:hint="eastAsia" w:ascii="宋体" w:hAnsi="宋体" w:cs="宋体"/>
          <w:sz w:val="24"/>
          <w:szCs w:val="24"/>
        </w:rPr>
        <w:t>在履行合同过程中，由于甲方原因造成工期延误，经甲乙双方共同确认，相应调整代建周期，报项目主管部门，同时甲方需按合同约定向乙方支付违约补偿费用。</w:t>
      </w:r>
    </w:p>
    <w:p w14:paraId="6A943ADF">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8.4  不可抗力引起的工期延误</w:t>
      </w:r>
    </w:p>
    <w:p w14:paraId="40D8127D">
      <w:pPr>
        <w:spacing w:line="360" w:lineRule="auto"/>
        <w:ind w:firstLine="480"/>
        <w:rPr>
          <w:rFonts w:ascii="宋体" w:hAnsi="宋体" w:cs="宋体"/>
          <w:sz w:val="24"/>
          <w:szCs w:val="24"/>
        </w:rPr>
      </w:pPr>
      <w:r>
        <w:rPr>
          <w:rFonts w:hint="eastAsia" w:ascii="宋体" w:hAnsi="宋体" w:cs="宋体"/>
          <w:sz w:val="24"/>
          <w:szCs w:val="24"/>
        </w:rPr>
        <w:t>因不可抗力导致工期延误的，甲乙双方协商调整代建周期，报项目主管部门，代建服务费不变（概算发生调整的除外）。</w:t>
      </w:r>
    </w:p>
    <w:p w14:paraId="639336DC">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8.5  乙方引起的工期延误</w:t>
      </w:r>
    </w:p>
    <w:p w14:paraId="48EF7810">
      <w:pPr>
        <w:spacing w:line="360" w:lineRule="auto"/>
        <w:ind w:firstLine="480"/>
        <w:rPr>
          <w:rFonts w:ascii="宋体" w:hAnsi="宋体" w:cs="宋体"/>
          <w:sz w:val="24"/>
          <w:szCs w:val="24"/>
        </w:rPr>
      </w:pPr>
      <w:r>
        <w:rPr>
          <w:rFonts w:hint="eastAsia" w:ascii="宋体" w:hAnsi="宋体" w:cs="宋体"/>
          <w:sz w:val="24"/>
          <w:szCs w:val="24"/>
        </w:rPr>
        <w:t>由于乙方原因造成工期延误的，乙方承担违约责任，并支付违约金。</w:t>
      </w:r>
    </w:p>
    <w:p w14:paraId="5E496F31">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8.6  工期提前</w:t>
      </w:r>
    </w:p>
    <w:p w14:paraId="4D51F112">
      <w:pPr>
        <w:spacing w:line="360" w:lineRule="auto"/>
        <w:ind w:firstLine="480"/>
        <w:rPr>
          <w:rFonts w:ascii="宋体" w:hAnsi="宋体" w:cs="宋体"/>
          <w:sz w:val="24"/>
          <w:szCs w:val="24"/>
        </w:rPr>
      </w:pPr>
      <w:r>
        <w:rPr>
          <w:rFonts w:hint="eastAsia" w:ascii="宋体" w:hAnsi="宋体" w:cs="宋体"/>
          <w:sz w:val="24"/>
          <w:szCs w:val="24"/>
        </w:rPr>
        <w:t>乙方采取有效措施，在满足合同约定的质量要求、投资要求的前提下，提前完成代建工作的，甲方按合同约定办法给予奖励。</w:t>
      </w:r>
    </w:p>
    <w:p w14:paraId="6E496DF8">
      <w:pPr>
        <w:spacing w:line="360" w:lineRule="auto"/>
        <w:jc w:val="left"/>
        <w:rPr>
          <w:rFonts w:ascii="宋体" w:hAnsi="宋体" w:cs="宋体"/>
          <w:b/>
          <w:sz w:val="24"/>
          <w:szCs w:val="24"/>
        </w:rPr>
      </w:pPr>
      <w:r>
        <w:rPr>
          <w:rFonts w:hint="eastAsia" w:ascii="宋体" w:hAnsi="宋体" w:cs="宋体"/>
          <w:b/>
          <w:bCs/>
          <w:sz w:val="24"/>
          <w:szCs w:val="24"/>
        </w:rPr>
        <w:t>第9条  工程变更</w:t>
      </w:r>
    </w:p>
    <w:p w14:paraId="7B1C6ACF">
      <w:pPr>
        <w:spacing w:line="360" w:lineRule="auto"/>
        <w:rPr>
          <w:rFonts w:ascii="宋体" w:hAnsi="宋体" w:cs="宋体"/>
          <w:bCs/>
          <w:sz w:val="24"/>
          <w:szCs w:val="24"/>
        </w:rPr>
      </w:pPr>
      <w:r>
        <w:rPr>
          <w:rFonts w:hint="eastAsia" w:ascii="宋体" w:hAnsi="宋体" w:cs="宋体"/>
          <w:b/>
          <w:sz w:val="24"/>
          <w:szCs w:val="24"/>
        </w:rPr>
        <w:t xml:space="preserve">9.1  </w:t>
      </w:r>
      <w:r>
        <w:rPr>
          <w:rFonts w:hint="eastAsia" w:ascii="宋体" w:hAnsi="宋体" w:cs="宋体"/>
          <w:bCs/>
          <w:sz w:val="24"/>
          <w:szCs w:val="24"/>
        </w:rPr>
        <w:t>应甲方或乙方的请求，在不改变项目的主要功能、技术标准、建设规模和使用安全且不超出总概算的前提下，可对项目进行适度的优化变更，另一方应积极配合。</w:t>
      </w:r>
    </w:p>
    <w:p w14:paraId="668E72CB">
      <w:pPr>
        <w:spacing w:line="360" w:lineRule="auto"/>
        <w:rPr>
          <w:rFonts w:ascii="宋体" w:hAnsi="宋体" w:cs="宋体"/>
          <w:bCs/>
          <w:sz w:val="24"/>
          <w:szCs w:val="24"/>
        </w:rPr>
      </w:pPr>
      <w:r>
        <w:rPr>
          <w:rFonts w:hint="eastAsia" w:ascii="宋体" w:hAnsi="宋体" w:cs="宋体"/>
          <w:b/>
          <w:sz w:val="24"/>
          <w:szCs w:val="24"/>
        </w:rPr>
        <w:t xml:space="preserve">9.2  </w:t>
      </w:r>
      <w:r>
        <w:rPr>
          <w:rFonts w:hint="eastAsia" w:ascii="宋体" w:hAnsi="宋体" w:cs="宋体"/>
          <w:bCs/>
          <w:sz w:val="24"/>
          <w:szCs w:val="24"/>
        </w:rPr>
        <w:t>因水文地质等自然条件制约造成重大技术调整，涉及项目技术标准、使用功能、建设规模和投资规模的重大变更，以及概算中计列的大宗设备、材料、分项工程单价比市场价明显偏低等，导致相应的招标不能正常进行、相应合同无法履行时，乙方应及时书面通报甲方。双方协商一致后，经项目主管部门核实并提出意见，报原审批部门复核批准后方可实施。对合理要求不能及时核批而导致工期延误时，甲方应支持乙方合理调整延长代建周期并报项目主管部门同意。</w:t>
      </w:r>
    </w:p>
    <w:p w14:paraId="4FA20F79">
      <w:pPr>
        <w:spacing w:line="360" w:lineRule="auto"/>
        <w:rPr>
          <w:rFonts w:ascii="宋体" w:hAnsi="宋体" w:cs="宋体"/>
          <w:bCs/>
          <w:sz w:val="24"/>
          <w:szCs w:val="24"/>
        </w:rPr>
      </w:pPr>
      <w:r>
        <w:rPr>
          <w:rFonts w:hint="eastAsia" w:ascii="宋体" w:hAnsi="宋体" w:cs="宋体"/>
          <w:b/>
          <w:sz w:val="24"/>
          <w:szCs w:val="24"/>
        </w:rPr>
        <w:t xml:space="preserve">9.3  </w:t>
      </w:r>
      <w:r>
        <w:rPr>
          <w:rFonts w:hint="eastAsia" w:ascii="宋体" w:hAnsi="宋体" w:cs="宋体"/>
          <w:bCs/>
          <w:sz w:val="24"/>
          <w:szCs w:val="24"/>
        </w:rPr>
        <w:t>在项目建设过程中，因下列原因导致投资增加时，先知情方应及时书面告知另一方，经双方协商一致后报项目主管部门，由项目主管部门组织协调并报原审批部门批准后方可实施：</w:t>
      </w:r>
    </w:p>
    <w:p w14:paraId="0894F177">
      <w:pPr>
        <w:spacing w:line="360" w:lineRule="auto"/>
        <w:ind w:firstLine="480"/>
        <w:rPr>
          <w:rFonts w:ascii="宋体" w:hAnsi="宋体" w:cs="宋体"/>
          <w:sz w:val="24"/>
          <w:szCs w:val="24"/>
        </w:rPr>
      </w:pPr>
      <w:r>
        <w:rPr>
          <w:rFonts w:hint="eastAsia" w:ascii="宋体" w:hAnsi="宋体" w:cs="宋体"/>
          <w:sz w:val="24"/>
          <w:szCs w:val="24"/>
        </w:rPr>
        <w:t>（1）不可抗力；</w:t>
      </w:r>
    </w:p>
    <w:p w14:paraId="5ED781BB">
      <w:pPr>
        <w:spacing w:line="360" w:lineRule="auto"/>
        <w:ind w:firstLine="480"/>
        <w:rPr>
          <w:rFonts w:ascii="宋体" w:hAnsi="宋体" w:cs="宋体"/>
          <w:sz w:val="24"/>
          <w:szCs w:val="24"/>
        </w:rPr>
      </w:pPr>
      <w:r>
        <w:rPr>
          <w:rFonts w:hint="eastAsia" w:ascii="宋体" w:hAnsi="宋体" w:cs="宋体"/>
          <w:sz w:val="24"/>
          <w:szCs w:val="24"/>
        </w:rPr>
        <w:t>（2）国家法律法规和省相关政策及行业标准调整；</w:t>
      </w:r>
    </w:p>
    <w:p w14:paraId="48040A0E">
      <w:pPr>
        <w:spacing w:line="360" w:lineRule="auto"/>
        <w:ind w:firstLine="480"/>
        <w:rPr>
          <w:rFonts w:ascii="宋体" w:hAnsi="宋体" w:cs="宋体"/>
          <w:sz w:val="24"/>
          <w:szCs w:val="24"/>
        </w:rPr>
      </w:pPr>
      <w:r>
        <w:rPr>
          <w:rFonts w:hint="eastAsia" w:ascii="宋体" w:hAnsi="宋体" w:cs="宋体"/>
          <w:sz w:val="24"/>
          <w:szCs w:val="24"/>
        </w:rPr>
        <w:t>（3）因受水文地质等自然条件制约造成重大技术调整；</w:t>
      </w:r>
    </w:p>
    <w:p w14:paraId="6F4F15EF">
      <w:pPr>
        <w:spacing w:line="360" w:lineRule="auto"/>
        <w:ind w:firstLine="480"/>
        <w:rPr>
          <w:rFonts w:ascii="宋体" w:hAnsi="宋体" w:cs="宋体"/>
          <w:sz w:val="24"/>
          <w:szCs w:val="24"/>
        </w:rPr>
      </w:pPr>
      <w:r>
        <w:rPr>
          <w:rFonts w:hint="eastAsia" w:ascii="宋体" w:hAnsi="宋体" w:cs="宋体"/>
          <w:sz w:val="24"/>
          <w:szCs w:val="24"/>
        </w:rPr>
        <w:t>（4）确因勘察设计存在严重缺陷、概算漏项、功能性设计错误，导致项目建设内容、标准等设计、施工有重大变更；</w:t>
      </w:r>
    </w:p>
    <w:p w14:paraId="66CF67FA">
      <w:pPr>
        <w:spacing w:line="360" w:lineRule="auto"/>
        <w:ind w:firstLine="480"/>
        <w:rPr>
          <w:rFonts w:ascii="宋体" w:hAnsi="宋体" w:cs="宋体"/>
          <w:sz w:val="24"/>
          <w:szCs w:val="24"/>
        </w:rPr>
      </w:pPr>
      <w:r>
        <w:rPr>
          <w:rFonts w:hint="eastAsia" w:ascii="宋体" w:hAnsi="宋体" w:cs="宋体"/>
          <w:sz w:val="24"/>
          <w:szCs w:val="24"/>
        </w:rPr>
        <w:t>（5）其他不可预见的重大原因导致投资发生重大变化的。</w:t>
      </w:r>
    </w:p>
    <w:p w14:paraId="11AC0890">
      <w:pPr>
        <w:spacing w:line="360" w:lineRule="auto"/>
        <w:jc w:val="left"/>
        <w:rPr>
          <w:rFonts w:ascii="宋体" w:hAnsi="宋体" w:cs="宋体"/>
          <w:sz w:val="24"/>
          <w:szCs w:val="24"/>
        </w:rPr>
      </w:pPr>
      <w:r>
        <w:rPr>
          <w:rFonts w:hint="eastAsia" w:ascii="宋体" w:hAnsi="宋体" w:cs="宋体"/>
          <w:b/>
          <w:bCs/>
          <w:sz w:val="24"/>
          <w:szCs w:val="24"/>
        </w:rPr>
        <w:t>第10条  事故处理</w:t>
      </w:r>
    </w:p>
    <w:p w14:paraId="4E0C21CA">
      <w:pPr>
        <w:tabs>
          <w:tab w:val="left" w:pos="1440"/>
        </w:tabs>
        <w:spacing w:line="360" w:lineRule="auto"/>
        <w:ind w:left="985" w:hanging="985"/>
        <w:rPr>
          <w:rFonts w:ascii="宋体" w:hAnsi="宋体" w:cs="宋体"/>
          <w:b/>
          <w:bCs/>
          <w:sz w:val="24"/>
          <w:szCs w:val="24"/>
        </w:rPr>
      </w:pPr>
      <w:r>
        <w:rPr>
          <w:rFonts w:hint="eastAsia" w:ascii="宋体" w:hAnsi="宋体" w:cs="宋体"/>
          <w:b/>
          <w:bCs/>
          <w:sz w:val="24"/>
          <w:szCs w:val="24"/>
        </w:rPr>
        <w:t>10.1  事故现场处理</w:t>
      </w:r>
    </w:p>
    <w:p w14:paraId="288A3EDB">
      <w:pPr>
        <w:spacing w:line="360" w:lineRule="auto"/>
        <w:ind w:firstLine="480"/>
        <w:rPr>
          <w:rFonts w:ascii="宋体" w:hAnsi="宋体" w:cs="宋体"/>
          <w:sz w:val="24"/>
          <w:szCs w:val="24"/>
        </w:rPr>
      </w:pPr>
      <w:r>
        <w:rPr>
          <w:rFonts w:hint="eastAsia" w:ascii="宋体" w:hAnsi="宋体" w:cs="宋体"/>
          <w:sz w:val="24"/>
          <w:szCs w:val="24"/>
        </w:rPr>
        <w:t>合同履行过程中发生事故的，先知情方应立即通知另一方，乙方立即组织人员和设备进行紧急抢救和抢修，减少人员伤亡和财产损失，防止事故扩大，并保护事故现场。需要移动现场物品时，应作出标记和书面记录，妥善保管有关证据。</w:t>
      </w:r>
    </w:p>
    <w:p w14:paraId="312E02BE">
      <w:pPr>
        <w:spacing w:line="360" w:lineRule="auto"/>
        <w:ind w:left="359" w:hanging="359"/>
        <w:rPr>
          <w:rFonts w:ascii="宋体" w:hAnsi="宋体" w:cs="宋体"/>
          <w:sz w:val="24"/>
          <w:szCs w:val="24"/>
        </w:rPr>
      </w:pPr>
      <w:r>
        <w:rPr>
          <w:rFonts w:hint="eastAsia" w:ascii="宋体" w:hAnsi="宋体" w:cs="宋体"/>
          <w:b/>
          <w:sz w:val="24"/>
          <w:szCs w:val="24"/>
        </w:rPr>
        <w:t>10.2  事故的报告</w:t>
      </w:r>
    </w:p>
    <w:p w14:paraId="4002021B">
      <w:pPr>
        <w:spacing w:line="360" w:lineRule="auto"/>
        <w:ind w:firstLine="480"/>
        <w:rPr>
          <w:rFonts w:ascii="宋体" w:hAnsi="宋体" w:cs="宋体"/>
          <w:sz w:val="24"/>
          <w:szCs w:val="24"/>
        </w:rPr>
      </w:pPr>
      <w:r>
        <w:rPr>
          <w:rFonts w:hint="eastAsia" w:ascii="宋体" w:hAnsi="宋体" w:cs="宋体"/>
          <w:sz w:val="24"/>
          <w:szCs w:val="24"/>
        </w:rPr>
        <w:t>甲方和乙方均有责任按国家有关规定，及时如实地向职能主管部门和项目主管部门报告事故发生的情况，以及正在采取的紧急措施等，积极配合有关主管部门查明事故原因。严禁瞒报、迟报事故有关情况，或隐匿、篡改、销毁有关证据，否则承担有关法律责任。</w:t>
      </w:r>
    </w:p>
    <w:p w14:paraId="0A4BB0F8">
      <w:pPr>
        <w:spacing w:line="360" w:lineRule="auto"/>
        <w:ind w:left="359" w:hanging="359"/>
        <w:rPr>
          <w:rFonts w:ascii="宋体" w:hAnsi="宋体" w:cs="宋体"/>
          <w:sz w:val="24"/>
          <w:szCs w:val="24"/>
        </w:rPr>
      </w:pPr>
      <w:r>
        <w:rPr>
          <w:rFonts w:hint="eastAsia" w:ascii="宋体" w:hAnsi="宋体" w:cs="宋体"/>
          <w:b/>
          <w:sz w:val="24"/>
          <w:szCs w:val="24"/>
        </w:rPr>
        <w:t>10.3  事故的善后</w:t>
      </w:r>
    </w:p>
    <w:p w14:paraId="37385F78">
      <w:pPr>
        <w:spacing w:line="360" w:lineRule="auto"/>
        <w:ind w:firstLine="480"/>
        <w:rPr>
          <w:rFonts w:ascii="宋体" w:hAnsi="宋体" w:cs="宋体"/>
          <w:sz w:val="24"/>
          <w:szCs w:val="24"/>
        </w:rPr>
      </w:pPr>
      <w:r>
        <w:rPr>
          <w:rFonts w:hint="eastAsia" w:ascii="宋体" w:hAnsi="宋体" w:cs="宋体"/>
          <w:sz w:val="24"/>
          <w:szCs w:val="24"/>
        </w:rPr>
        <w:t>由乙方为主组织事故的善后事宜，并积极组织有关专业工作单位进行整改，甲方予以配合。根据有关主管部门对事故责任的认定和法律法规规定，各自承担应负的责任。</w:t>
      </w:r>
    </w:p>
    <w:p w14:paraId="2FAE06DC">
      <w:pPr>
        <w:spacing w:line="360" w:lineRule="auto"/>
        <w:jc w:val="left"/>
        <w:rPr>
          <w:rFonts w:ascii="宋体" w:hAnsi="宋体" w:cs="宋体"/>
          <w:b/>
          <w:bCs/>
          <w:sz w:val="24"/>
          <w:szCs w:val="24"/>
        </w:rPr>
      </w:pPr>
      <w:r>
        <w:rPr>
          <w:rFonts w:hint="eastAsia" w:ascii="宋体" w:hAnsi="宋体" w:cs="宋体"/>
          <w:b/>
          <w:bCs/>
          <w:sz w:val="24"/>
          <w:szCs w:val="24"/>
        </w:rPr>
        <w:t>第11条  暂停工作</w:t>
      </w:r>
    </w:p>
    <w:p w14:paraId="22B9CA92">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11.1  由甲方暂停工作</w:t>
      </w:r>
    </w:p>
    <w:p w14:paraId="05C482E7">
      <w:pPr>
        <w:spacing w:line="360" w:lineRule="auto"/>
        <w:ind w:firstLine="482"/>
        <w:rPr>
          <w:rFonts w:ascii="宋体" w:hAnsi="宋体" w:cs="宋体"/>
          <w:sz w:val="24"/>
          <w:szCs w:val="24"/>
        </w:rPr>
      </w:pPr>
      <w:r>
        <w:rPr>
          <w:rFonts w:hint="eastAsia" w:ascii="宋体" w:hAnsi="宋体" w:cs="宋体"/>
          <w:b/>
          <w:sz w:val="24"/>
          <w:szCs w:val="24"/>
        </w:rPr>
        <w:t xml:space="preserve">11.1.1 </w:t>
      </w:r>
      <w:r>
        <w:rPr>
          <w:rFonts w:hint="eastAsia" w:ascii="宋体" w:hAnsi="宋体" w:cs="宋体"/>
          <w:sz w:val="24"/>
          <w:szCs w:val="24"/>
        </w:rPr>
        <w:t xml:space="preserve"> 因下列原因，甲方可向乙方书面发出暂停工作的通知，乙方应按通知要求暂停自身及相关专业单位工作，同时甲乙双方报告项目主管部门。由此造成工作延误的甲方应相应延长乙方代建项目施工工期及代建周期并按合同约定给予费用赔偿。</w:t>
      </w:r>
    </w:p>
    <w:p w14:paraId="659F3D0C">
      <w:pPr>
        <w:spacing w:line="360" w:lineRule="auto"/>
        <w:ind w:firstLine="480"/>
        <w:rPr>
          <w:rFonts w:ascii="宋体" w:hAnsi="宋体" w:cs="宋体"/>
          <w:sz w:val="24"/>
          <w:szCs w:val="24"/>
        </w:rPr>
      </w:pPr>
      <w:r>
        <w:rPr>
          <w:rFonts w:hint="eastAsia" w:ascii="宋体" w:hAnsi="宋体" w:cs="宋体"/>
          <w:sz w:val="24"/>
          <w:szCs w:val="24"/>
        </w:rPr>
        <w:t>（1）因与甲方相关的法律法规或政策变化，代建项目不能按原有方案实施的；</w:t>
      </w:r>
    </w:p>
    <w:p w14:paraId="09EAD922">
      <w:pPr>
        <w:spacing w:line="360" w:lineRule="auto"/>
        <w:ind w:firstLine="480"/>
        <w:rPr>
          <w:rFonts w:ascii="宋体" w:hAnsi="宋体" w:cs="宋体"/>
          <w:sz w:val="24"/>
          <w:szCs w:val="24"/>
        </w:rPr>
      </w:pPr>
      <w:r>
        <w:rPr>
          <w:rFonts w:hint="eastAsia" w:ascii="宋体" w:hAnsi="宋体" w:cs="宋体"/>
          <w:sz w:val="24"/>
          <w:szCs w:val="24"/>
        </w:rPr>
        <w:t>（2）甲方对代建项目的使用功能作重大调整需重新申请项目批准文件或重新报建的。</w:t>
      </w:r>
    </w:p>
    <w:p w14:paraId="45572086">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11.2  由乙方暂停工作</w:t>
      </w:r>
    </w:p>
    <w:p w14:paraId="0EFFADD5">
      <w:pPr>
        <w:spacing w:line="360" w:lineRule="auto"/>
        <w:ind w:firstLine="482"/>
        <w:rPr>
          <w:rFonts w:ascii="宋体" w:hAnsi="宋体" w:cs="宋体"/>
          <w:sz w:val="24"/>
          <w:szCs w:val="24"/>
        </w:rPr>
      </w:pPr>
      <w:r>
        <w:rPr>
          <w:rFonts w:hint="eastAsia" w:ascii="宋体" w:hAnsi="宋体" w:cs="宋体"/>
          <w:b/>
          <w:sz w:val="24"/>
          <w:szCs w:val="24"/>
        </w:rPr>
        <w:t xml:space="preserve">11.2.1  </w:t>
      </w:r>
      <w:r>
        <w:rPr>
          <w:rFonts w:hint="eastAsia" w:ascii="宋体" w:hAnsi="宋体" w:cs="宋体"/>
          <w:sz w:val="24"/>
          <w:szCs w:val="24"/>
        </w:rPr>
        <w:t>因甲方原因致使乙方代建工作无法继续推进并可能影响乙方代建周期的，乙方应向项目主管部门书面报告要求暂停工作并协调处理，经确定为甲方原因造成暂停工作的，相应调整延长代建项目施工工期及代建周期，甲方按合同规定赔偿乙方延期补偿费用。</w:t>
      </w:r>
    </w:p>
    <w:p w14:paraId="71B30228">
      <w:pPr>
        <w:spacing w:line="360" w:lineRule="auto"/>
        <w:ind w:firstLine="480"/>
        <w:rPr>
          <w:rFonts w:ascii="宋体" w:hAnsi="宋体" w:cs="宋体"/>
          <w:sz w:val="24"/>
          <w:szCs w:val="24"/>
        </w:rPr>
      </w:pPr>
      <w:r>
        <w:rPr>
          <w:rFonts w:hint="eastAsia" w:ascii="宋体" w:hAnsi="宋体" w:cs="宋体"/>
          <w:sz w:val="24"/>
          <w:szCs w:val="24"/>
        </w:rPr>
        <w:t>乙方未履行合同约定程序，擅自暂停工作产生的所有责任由乙方自行承担。</w:t>
      </w:r>
    </w:p>
    <w:p w14:paraId="497F16A6">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11.3  暂停工作后的照管</w:t>
      </w:r>
    </w:p>
    <w:p w14:paraId="704FD98E">
      <w:pPr>
        <w:spacing w:line="360" w:lineRule="auto"/>
        <w:ind w:firstLine="480"/>
        <w:rPr>
          <w:rFonts w:ascii="宋体" w:hAnsi="宋体" w:cs="宋体"/>
          <w:sz w:val="24"/>
          <w:szCs w:val="24"/>
        </w:rPr>
      </w:pPr>
      <w:r>
        <w:rPr>
          <w:rFonts w:hint="eastAsia" w:ascii="宋体" w:hAnsi="宋体" w:cs="宋体"/>
          <w:sz w:val="24"/>
          <w:szCs w:val="24"/>
        </w:rPr>
        <w:t>不论由于何种原因引起暂停工作的，暂停工作期间，乙方应负责组织相关专业工作单位妥善保护项目并提供安全保障，由此增加的费用由引起暂停的责任方承担。</w:t>
      </w:r>
    </w:p>
    <w:p w14:paraId="12AE5410">
      <w:pPr>
        <w:spacing w:line="360" w:lineRule="auto"/>
        <w:ind w:hanging="420"/>
        <w:jc w:val="center"/>
        <w:rPr>
          <w:rFonts w:ascii="宋体" w:hAnsi="宋体" w:cs="宋体"/>
          <w:sz w:val="24"/>
          <w:szCs w:val="24"/>
        </w:rPr>
      </w:pPr>
    </w:p>
    <w:p w14:paraId="44F7B15B">
      <w:pPr>
        <w:spacing w:line="360" w:lineRule="auto"/>
        <w:jc w:val="left"/>
        <w:rPr>
          <w:rFonts w:ascii="宋体" w:hAnsi="宋体" w:cs="宋体"/>
          <w:b/>
          <w:bCs/>
          <w:sz w:val="24"/>
          <w:szCs w:val="24"/>
        </w:rPr>
      </w:pPr>
      <w:r>
        <w:rPr>
          <w:rFonts w:hint="eastAsia" w:ascii="宋体" w:hAnsi="宋体" w:cs="宋体"/>
          <w:b/>
          <w:bCs/>
          <w:sz w:val="24"/>
          <w:szCs w:val="24"/>
        </w:rPr>
        <w:t>第12条  代建服务费支付与调整</w:t>
      </w:r>
    </w:p>
    <w:p w14:paraId="45340FE5">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12.1  代建服务费</w:t>
      </w:r>
    </w:p>
    <w:p w14:paraId="68056447">
      <w:pPr>
        <w:spacing w:line="360" w:lineRule="auto"/>
        <w:ind w:firstLine="482"/>
        <w:rPr>
          <w:rFonts w:ascii="宋体" w:hAnsi="宋体" w:cs="宋体"/>
          <w:sz w:val="24"/>
          <w:szCs w:val="24"/>
          <w:highlight w:val="none"/>
        </w:rPr>
      </w:pPr>
      <w:r>
        <w:rPr>
          <w:rFonts w:hint="eastAsia" w:ascii="宋体" w:hAnsi="宋体" w:cs="宋体"/>
          <w:b/>
          <w:sz w:val="24"/>
          <w:szCs w:val="24"/>
          <w:highlight w:val="none"/>
        </w:rPr>
        <w:t xml:space="preserve">12.1.1  </w:t>
      </w:r>
      <w:r>
        <w:rPr>
          <w:rFonts w:hint="eastAsia" w:ascii="宋体" w:hAnsi="宋体" w:cs="宋体"/>
          <w:sz w:val="24"/>
          <w:szCs w:val="24"/>
          <w:highlight w:val="none"/>
        </w:rPr>
        <w:t>代建服务费包括乙方在项目前期、实施、验收及后期结算、审计等阶段代建单位管理成本、人员工资及福利、应缴税费和合理利润。不包括</w:t>
      </w:r>
      <w:r>
        <w:rPr>
          <w:rFonts w:hint="eastAsia" w:ascii="宋体" w:hAnsi="宋体" w:cs="宋体"/>
          <w:sz w:val="24"/>
          <w:szCs w:val="24"/>
        </w:rPr>
        <w:t>项目建议书、可行性研究报告、初步设计及概算编制、</w:t>
      </w:r>
      <w:r>
        <w:rPr>
          <w:rFonts w:hint="eastAsia" w:ascii="宋体" w:hAnsi="宋体" w:cs="宋体"/>
          <w:sz w:val="24"/>
          <w:szCs w:val="24"/>
          <w:highlight w:val="none"/>
        </w:rPr>
        <w:t>招标代理、造价咨询、勘察、监理、设计、运行维护咨询、BIM咨询、水保、安评、环评、洪评、交评、稳评、能评、审图、检测、监测以及竣工财务决算等本项目涉及的所有专项服务费用。</w:t>
      </w:r>
    </w:p>
    <w:p w14:paraId="5A22A1DB">
      <w:pPr>
        <w:spacing w:line="360" w:lineRule="auto"/>
        <w:ind w:firstLine="482"/>
        <w:rPr>
          <w:rFonts w:ascii="宋体" w:hAnsi="宋体" w:cs="宋体"/>
          <w:sz w:val="24"/>
          <w:szCs w:val="24"/>
        </w:rPr>
      </w:pPr>
      <w:r>
        <w:rPr>
          <w:rFonts w:hint="eastAsia" w:ascii="宋体" w:hAnsi="宋体" w:cs="宋体"/>
          <w:b/>
          <w:sz w:val="24"/>
          <w:szCs w:val="24"/>
        </w:rPr>
        <w:t>12.1.2</w:t>
      </w:r>
      <w:r>
        <w:rPr>
          <w:rFonts w:hint="eastAsia" w:ascii="宋体" w:hAnsi="宋体" w:cs="宋体"/>
          <w:sz w:val="24"/>
          <w:szCs w:val="24"/>
        </w:rPr>
        <w:t xml:space="preserve">  乙方投标时承诺的代建服务费综合优惠率在合同执行过程中是固定不变的，不得以任何理由予以变更。</w:t>
      </w:r>
    </w:p>
    <w:p w14:paraId="472C9FCD">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12.2  预付款</w:t>
      </w:r>
    </w:p>
    <w:p w14:paraId="1E39CBD6">
      <w:pPr>
        <w:spacing w:line="360" w:lineRule="auto"/>
        <w:ind w:firstLine="480"/>
        <w:rPr>
          <w:rFonts w:ascii="宋体" w:hAnsi="宋体" w:cs="宋体"/>
          <w:sz w:val="24"/>
          <w:szCs w:val="24"/>
        </w:rPr>
      </w:pPr>
      <w:r>
        <w:rPr>
          <w:rFonts w:hint="eastAsia" w:ascii="宋体" w:hAnsi="宋体" w:cs="宋体"/>
          <w:sz w:val="24"/>
          <w:szCs w:val="24"/>
        </w:rPr>
        <w:t>预付款用于乙方为完成合同实施的前期准备、工作成本支出等。预付款的额度和支付在合同专用条款中约定。预付款必须专用于代建工作。</w:t>
      </w:r>
    </w:p>
    <w:p w14:paraId="03A5078F">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12.3  进度付款</w:t>
      </w:r>
    </w:p>
    <w:p w14:paraId="48880B3B">
      <w:pPr>
        <w:spacing w:line="360" w:lineRule="auto"/>
        <w:ind w:firstLine="480"/>
        <w:rPr>
          <w:rFonts w:ascii="宋体" w:hAnsi="宋体" w:cs="宋体"/>
          <w:sz w:val="24"/>
          <w:szCs w:val="24"/>
        </w:rPr>
      </w:pPr>
      <w:r>
        <w:rPr>
          <w:rFonts w:hint="eastAsia" w:ascii="宋体" w:hAnsi="宋体" w:cs="宋体"/>
          <w:sz w:val="24"/>
          <w:szCs w:val="24"/>
        </w:rPr>
        <w:t>除合同专用条款另有约定外，进度付款按形象进度支付。具体见专用条款约定。</w:t>
      </w:r>
    </w:p>
    <w:p w14:paraId="6F4E38C9">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12.4  物价波动引起的调整</w:t>
      </w:r>
    </w:p>
    <w:p w14:paraId="122A5A73">
      <w:pPr>
        <w:spacing w:line="360" w:lineRule="auto"/>
        <w:ind w:firstLine="480"/>
        <w:rPr>
          <w:rFonts w:ascii="宋体" w:hAnsi="宋体" w:cs="宋体"/>
          <w:sz w:val="24"/>
          <w:szCs w:val="24"/>
        </w:rPr>
      </w:pPr>
      <w:r>
        <w:rPr>
          <w:rFonts w:hint="eastAsia" w:ascii="宋体" w:hAnsi="宋体" w:cs="宋体"/>
          <w:sz w:val="24"/>
          <w:szCs w:val="24"/>
        </w:rPr>
        <w:t>除法律规定或合同专用条款另有约定外，代建服务费不因物价波动进行调整。</w:t>
      </w:r>
    </w:p>
    <w:p w14:paraId="250D7194">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12.5  法律变化引起的调整</w:t>
      </w:r>
    </w:p>
    <w:p w14:paraId="2BE16BD4">
      <w:pPr>
        <w:spacing w:line="360" w:lineRule="auto"/>
        <w:ind w:firstLine="480"/>
        <w:rPr>
          <w:rFonts w:ascii="宋体" w:hAnsi="宋体" w:cs="宋体"/>
          <w:sz w:val="24"/>
          <w:szCs w:val="24"/>
        </w:rPr>
      </w:pPr>
      <w:r>
        <w:rPr>
          <w:rFonts w:hint="eastAsia" w:ascii="宋体" w:hAnsi="宋体" w:cs="宋体"/>
          <w:sz w:val="24"/>
          <w:szCs w:val="24"/>
        </w:rPr>
        <w:t>因法律变化导致乙方代建服务费发生增减时，甲乙双方应根据法律、法规和政策性文件的规定，协商调整代建服务费，并报项目主管部门和财政部门同意。</w:t>
      </w:r>
    </w:p>
    <w:p w14:paraId="650C16CF">
      <w:pPr>
        <w:spacing w:line="360" w:lineRule="auto"/>
        <w:ind w:firstLine="480"/>
        <w:rPr>
          <w:rFonts w:ascii="宋体" w:hAnsi="宋体" w:cs="宋体"/>
          <w:sz w:val="24"/>
          <w:szCs w:val="24"/>
        </w:rPr>
      </w:pPr>
    </w:p>
    <w:p w14:paraId="60E66F82">
      <w:pPr>
        <w:spacing w:line="360" w:lineRule="auto"/>
        <w:jc w:val="left"/>
        <w:rPr>
          <w:rFonts w:ascii="宋体" w:hAnsi="宋体" w:cs="宋体"/>
          <w:b/>
          <w:sz w:val="24"/>
          <w:szCs w:val="24"/>
        </w:rPr>
      </w:pPr>
      <w:r>
        <w:rPr>
          <w:rFonts w:hint="eastAsia" w:ascii="宋体" w:hAnsi="宋体" w:cs="宋体"/>
          <w:b/>
          <w:bCs/>
          <w:sz w:val="24"/>
          <w:szCs w:val="24"/>
        </w:rPr>
        <w:t>第13条  竣工验收与工程移交</w:t>
      </w:r>
    </w:p>
    <w:p w14:paraId="13C85B99">
      <w:pPr>
        <w:spacing w:line="360" w:lineRule="auto"/>
        <w:rPr>
          <w:rFonts w:ascii="宋体" w:hAnsi="宋体" w:cs="宋体"/>
          <w:bCs/>
          <w:sz w:val="24"/>
          <w:szCs w:val="24"/>
        </w:rPr>
      </w:pPr>
      <w:r>
        <w:rPr>
          <w:rFonts w:hint="eastAsia" w:ascii="宋体" w:hAnsi="宋体" w:cs="宋体"/>
          <w:b/>
          <w:sz w:val="24"/>
          <w:szCs w:val="24"/>
        </w:rPr>
        <w:t xml:space="preserve">13.1  </w:t>
      </w:r>
      <w:r>
        <w:rPr>
          <w:rFonts w:hint="eastAsia" w:ascii="宋体" w:hAnsi="宋体" w:cs="宋体"/>
          <w:bCs/>
          <w:sz w:val="24"/>
          <w:szCs w:val="24"/>
        </w:rPr>
        <w:t>乙方收到监理人提交的竣工验收申请报告后28天内组织竣工初步验收，对初步验收中发现的质量和功能缺陷在48小时内提出整改方案，依方案组织相关专业工作单位进行整改并重新组织验收，直至初步验收通过。</w:t>
      </w:r>
    </w:p>
    <w:p w14:paraId="2662F835">
      <w:pPr>
        <w:spacing w:line="360" w:lineRule="auto"/>
        <w:rPr>
          <w:rFonts w:ascii="宋体" w:hAnsi="宋体" w:cs="宋体"/>
          <w:b/>
          <w:sz w:val="24"/>
          <w:szCs w:val="24"/>
        </w:rPr>
      </w:pPr>
      <w:r>
        <w:rPr>
          <w:rFonts w:hint="eastAsia" w:ascii="宋体" w:hAnsi="宋体" w:cs="宋体"/>
          <w:b/>
          <w:sz w:val="24"/>
          <w:szCs w:val="24"/>
        </w:rPr>
        <w:t xml:space="preserve">13.2 </w:t>
      </w:r>
      <w:r>
        <w:rPr>
          <w:rFonts w:hint="eastAsia" w:ascii="宋体" w:hAnsi="宋体" w:cs="宋体"/>
          <w:bCs/>
          <w:sz w:val="24"/>
          <w:szCs w:val="24"/>
        </w:rPr>
        <w:t xml:space="preserve"> 竣工初步验收通过后，乙方应报请相关行政主管部门进行规划、用地、环保、消防、人防、档案等专项验收，专项验收完成后，乙方按程序报请项目主管部门进行项目竣工验收，鼓励联合开展专项验收和项目竣工验收。</w:t>
      </w:r>
    </w:p>
    <w:p w14:paraId="27301420">
      <w:pPr>
        <w:spacing w:line="360" w:lineRule="auto"/>
        <w:rPr>
          <w:rFonts w:ascii="宋体" w:hAnsi="宋体" w:cs="宋体"/>
          <w:bCs/>
          <w:sz w:val="24"/>
          <w:szCs w:val="24"/>
        </w:rPr>
      </w:pPr>
      <w:r>
        <w:rPr>
          <w:rFonts w:hint="eastAsia" w:ascii="宋体" w:hAnsi="宋体" w:cs="宋体"/>
          <w:b/>
          <w:sz w:val="24"/>
          <w:szCs w:val="24"/>
        </w:rPr>
        <w:t xml:space="preserve">13.3  </w:t>
      </w:r>
      <w:r>
        <w:rPr>
          <w:rFonts w:hint="eastAsia" w:ascii="宋体" w:hAnsi="宋体" w:cs="宋体"/>
          <w:bCs/>
          <w:sz w:val="24"/>
          <w:szCs w:val="24"/>
        </w:rPr>
        <w:t>竣工验收合格后，乙方应及时办理竣工财务决算，并在30天内向甲方递交工程移交申请报告。甲方应在收到乙方工程移交申请报告后30天内，依据经批准的项目功能要求和合同约定办理工程移交验收，验收中如发现功能或质量缺陷，可提出整改和完善要求，乙方应组织整改以满足要求。工程移交验收合格后，甲方向乙方出具工程移交证书，工程移交后甲方负责管理和维护。在具备合同约定的移交验收条件，乙方向甲方递交工程移交申请报告后30天内，甲方拒不组织移交验收的，乙方可要求按照16.3.1（3）条处理，或要求从乙方递交报告后的第31天起视为甲方已出具工程移交证书，工程管理和维护义务由甲方承担。工程未经工程移交，甲方擅自使用的，应在转移占用工程后14天内向乙方颁发工程移交证书，甲方无正当理由逾期不颁发工程移交证书的，自转移占用后第15天起视为已颁发工程移交证书。</w:t>
      </w:r>
    </w:p>
    <w:p w14:paraId="770DDBF3">
      <w:pPr>
        <w:pStyle w:val="15"/>
        <w:spacing w:line="360" w:lineRule="auto"/>
        <w:outlineLvl w:val="9"/>
        <w:rPr>
          <w:rFonts w:ascii="宋体" w:hAnsi="宋体" w:cs="宋体"/>
          <w:sz w:val="24"/>
          <w:szCs w:val="24"/>
        </w:rPr>
      </w:pPr>
    </w:p>
    <w:p w14:paraId="16BE6ABC">
      <w:pPr>
        <w:numPr>
          <w:ilvl w:val="0"/>
          <w:numId w:val="3"/>
        </w:numPr>
        <w:spacing w:line="360" w:lineRule="auto"/>
        <w:jc w:val="center"/>
        <w:rPr>
          <w:rFonts w:ascii="宋体" w:hAnsi="宋体" w:cs="宋体"/>
          <w:b/>
          <w:bCs/>
          <w:sz w:val="24"/>
          <w:szCs w:val="24"/>
        </w:rPr>
      </w:pPr>
      <w:r>
        <w:rPr>
          <w:rFonts w:hint="eastAsia" w:ascii="宋体" w:hAnsi="宋体" w:cs="宋体"/>
          <w:b/>
          <w:bCs/>
          <w:sz w:val="24"/>
          <w:szCs w:val="24"/>
        </w:rPr>
        <w:t>不可抗力</w:t>
      </w:r>
    </w:p>
    <w:p w14:paraId="2A35477E">
      <w:pPr>
        <w:pStyle w:val="15"/>
        <w:spacing w:line="360" w:lineRule="auto"/>
        <w:outlineLvl w:val="9"/>
        <w:rPr>
          <w:rFonts w:ascii="宋体" w:hAnsi="宋体" w:cs="宋体"/>
          <w:sz w:val="24"/>
          <w:szCs w:val="24"/>
        </w:rPr>
      </w:pPr>
    </w:p>
    <w:p w14:paraId="04156CC8">
      <w:pPr>
        <w:spacing w:line="360" w:lineRule="auto"/>
        <w:jc w:val="left"/>
        <w:rPr>
          <w:rFonts w:ascii="宋体" w:hAnsi="宋体" w:cs="宋体"/>
          <w:b/>
          <w:bCs/>
          <w:sz w:val="24"/>
          <w:szCs w:val="24"/>
        </w:rPr>
      </w:pPr>
      <w:r>
        <w:rPr>
          <w:rFonts w:hint="eastAsia" w:ascii="宋体" w:hAnsi="宋体" w:cs="宋体"/>
          <w:b/>
          <w:bCs/>
          <w:sz w:val="24"/>
          <w:szCs w:val="24"/>
        </w:rPr>
        <w:t>第14条  不可抗力</w:t>
      </w:r>
    </w:p>
    <w:p w14:paraId="622EF5C9">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14.1  不可抗力的确认</w:t>
      </w:r>
    </w:p>
    <w:p w14:paraId="33C45704">
      <w:pPr>
        <w:spacing w:line="360" w:lineRule="auto"/>
        <w:ind w:firstLine="482"/>
        <w:rPr>
          <w:rFonts w:ascii="宋体" w:hAnsi="宋体" w:cs="宋体"/>
          <w:sz w:val="24"/>
          <w:szCs w:val="24"/>
        </w:rPr>
      </w:pPr>
      <w:r>
        <w:rPr>
          <w:rFonts w:hint="eastAsia" w:ascii="宋体" w:hAnsi="宋体" w:cs="宋体"/>
          <w:b/>
          <w:sz w:val="24"/>
          <w:szCs w:val="24"/>
        </w:rPr>
        <w:t>14.1.1</w:t>
      </w:r>
      <w:r>
        <w:rPr>
          <w:rFonts w:hint="eastAsia" w:ascii="宋体" w:hAnsi="宋体" w:cs="宋体"/>
          <w:sz w:val="24"/>
          <w:szCs w:val="24"/>
        </w:rPr>
        <w:t xml:space="preserve">  不可抗力是指乙方和甲方在订立合同时不可预见，在履行合同过程中不可避免发生并不能克服的自然灾害和社会性突发事件，如地震、海啸、瘟疫、水灾、骚乱、暴动、战争和合同专用条款约定的其他情形。</w:t>
      </w:r>
    </w:p>
    <w:p w14:paraId="30A912BD">
      <w:pPr>
        <w:spacing w:line="360" w:lineRule="auto"/>
        <w:ind w:firstLine="482"/>
        <w:rPr>
          <w:rFonts w:ascii="宋体" w:hAnsi="宋体" w:cs="宋体"/>
          <w:sz w:val="24"/>
          <w:szCs w:val="24"/>
        </w:rPr>
      </w:pPr>
      <w:r>
        <w:rPr>
          <w:rFonts w:hint="eastAsia" w:ascii="宋体" w:hAnsi="宋体" w:cs="宋体"/>
          <w:b/>
          <w:sz w:val="24"/>
          <w:szCs w:val="24"/>
        </w:rPr>
        <w:t>14.1.2</w:t>
      </w:r>
      <w:r>
        <w:rPr>
          <w:rFonts w:hint="eastAsia" w:ascii="宋体" w:hAnsi="宋体" w:cs="宋体"/>
          <w:sz w:val="24"/>
          <w:szCs w:val="24"/>
        </w:rPr>
        <w:t xml:space="preserve">  不可抗力发生后，乙方和甲方应及时认真统计所造成的损失，收集不可抗力造成损失的证据。</w:t>
      </w:r>
    </w:p>
    <w:p w14:paraId="128F8AF5">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14.2  不可抗力的通知</w:t>
      </w:r>
    </w:p>
    <w:p w14:paraId="6E93450A">
      <w:pPr>
        <w:spacing w:line="360" w:lineRule="auto"/>
        <w:ind w:firstLine="482"/>
        <w:rPr>
          <w:rFonts w:ascii="宋体" w:hAnsi="宋体" w:cs="宋体"/>
          <w:sz w:val="24"/>
          <w:szCs w:val="24"/>
        </w:rPr>
      </w:pPr>
      <w:r>
        <w:rPr>
          <w:rFonts w:hint="eastAsia" w:ascii="宋体" w:hAnsi="宋体" w:cs="宋体"/>
          <w:b/>
          <w:sz w:val="24"/>
          <w:szCs w:val="24"/>
        </w:rPr>
        <w:t>14.2.1</w:t>
      </w:r>
      <w:r>
        <w:rPr>
          <w:rFonts w:hint="eastAsia" w:ascii="宋体" w:hAnsi="宋体" w:cs="宋体"/>
          <w:sz w:val="24"/>
          <w:szCs w:val="24"/>
        </w:rPr>
        <w:t xml:space="preserve">  合同一方当事人遇到不可抗力事件，使其履行合同义务受到阻碍时，应立即通知合同另一方当事人和项目主管部门，书面说明不可抗力和受阻碍的详细情况，并提供必要的证明。</w:t>
      </w:r>
    </w:p>
    <w:p w14:paraId="03CAB348">
      <w:pPr>
        <w:spacing w:line="360" w:lineRule="auto"/>
        <w:ind w:firstLine="482"/>
        <w:rPr>
          <w:rFonts w:ascii="宋体" w:hAnsi="宋体" w:cs="宋体"/>
          <w:sz w:val="24"/>
          <w:szCs w:val="24"/>
        </w:rPr>
      </w:pPr>
      <w:r>
        <w:rPr>
          <w:rFonts w:hint="eastAsia" w:ascii="宋体" w:hAnsi="宋体" w:cs="宋体"/>
          <w:b/>
          <w:sz w:val="24"/>
          <w:szCs w:val="24"/>
        </w:rPr>
        <w:t>14.2.2</w:t>
      </w:r>
      <w:r>
        <w:rPr>
          <w:rFonts w:hint="eastAsia" w:ascii="宋体" w:hAnsi="宋体" w:cs="宋体"/>
          <w:sz w:val="24"/>
          <w:szCs w:val="24"/>
        </w:rPr>
        <w:t xml:space="preserve">  如不可抗力持续发生，合同一方当事人应及时向合同另一方当事人和项目主管部门提交中间报告，说明不可抗力和履行合同受阻的情况，并于不可抗力事件结束后28天内提交最终报告及有关资料。</w:t>
      </w:r>
    </w:p>
    <w:p w14:paraId="6CB3CA43">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14.3 不可抗力后果及其处理</w:t>
      </w:r>
    </w:p>
    <w:p w14:paraId="5120EF44">
      <w:pPr>
        <w:spacing w:line="360" w:lineRule="auto"/>
        <w:ind w:firstLine="480"/>
        <w:rPr>
          <w:rFonts w:ascii="宋体" w:hAnsi="宋体" w:cs="宋体"/>
          <w:sz w:val="24"/>
          <w:szCs w:val="24"/>
        </w:rPr>
      </w:pPr>
      <w:r>
        <w:rPr>
          <w:rFonts w:hint="eastAsia" w:ascii="宋体" w:hAnsi="宋体" w:cs="宋体"/>
          <w:sz w:val="24"/>
          <w:szCs w:val="24"/>
        </w:rPr>
        <w:t>除合同专用条款另有约定外，不可抗力导致的人员伤亡、财产损失、费用增加和代建周期延误等后果，由合同双方按以下原则承担：</w:t>
      </w:r>
    </w:p>
    <w:p w14:paraId="2FA63BEE">
      <w:pPr>
        <w:spacing w:line="360" w:lineRule="auto"/>
        <w:ind w:firstLine="480"/>
        <w:rPr>
          <w:rFonts w:ascii="宋体" w:hAnsi="宋体" w:cs="宋体"/>
          <w:sz w:val="24"/>
          <w:szCs w:val="24"/>
        </w:rPr>
      </w:pPr>
      <w:r>
        <w:rPr>
          <w:rFonts w:hint="eastAsia" w:ascii="宋体" w:hAnsi="宋体" w:cs="宋体"/>
          <w:sz w:val="24"/>
          <w:szCs w:val="24"/>
        </w:rPr>
        <w:t>（1）工程的损害，以及因工程损害造成的第三者人员伤亡和财产损失，由甲乙方协商确认后上报有关主管部门，再确定处理意见；</w:t>
      </w:r>
    </w:p>
    <w:p w14:paraId="0DAC5BC6">
      <w:pPr>
        <w:spacing w:line="360" w:lineRule="auto"/>
        <w:ind w:firstLine="480"/>
        <w:rPr>
          <w:rFonts w:ascii="宋体" w:hAnsi="宋体" w:cs="宋体"/>
          <w:sz w:val="24"/>
          <w:szCs w:val="24"/>
        </w:rPr>
      </w:pPr>
      <w:r>
        <w:rPr>
          <w:rFonts w:hint="eastAsia" w:ascii="宋体" w:hAnsi="宋体" w:cs="宋体"/>
          <w:sz w:val="24"/>
          <w:szCs w:val="24"/>
        </w:rPr>
        <w:t>（2）甲方和乙方各自承担其人员伤亡和其他财产损失及其相关费用；</w:t>
      </w:r>
    </w:p>
    <w:p w14:paraId="7E3D7F3F">
      <w:pPr>
        <w:spacing w:line="360" w:lineRule="auto"/>
        <w:ind w:firstLine="480"/>
        <w:rPr>
          <w:rFonts w:ascii="宋体" w:hAnsi="宋体" w:cs="宋体"/>
          <w:sz w:val="24"/>
          <w:szCs w:val="24"/>
        </w:rPr>
      </w:pPr>
      <w:r>
        <w:rPr>
          <w:rFonts w:hint="eastAsia" w:ascii="宋体" w:hAnsi="宋体" w:cs="宋体"/>
          <w:sz w:val="24"/>
          <w:szCs w:val="24"/>
        </w:rPr>
        <w:t>（3）不能在代建周期完成代建工作的，甲乙双方应报请项目主管部门同意合理延长工期，不需支付违约金。</w:t>
      </w:r>
    </w:p>
    <w:p w14:paraId="1D9E5080">
      <w:pPr>
        <w:spacing w:line="360" w:lineRule="auto"/>
        <w:ind w:firstLine="482"/>
        <w:rPr>
          <w:rFonts w:ascii="宋体" w:hAnsi="宋体" w:cs="宋体"/>
          <w:sz w:val="24"/>
          <w:szCs w:val="24"/>
        </w:rPr>
      </w:pPr>
      <w:r>
        <w:rPr>
          <w:rFonts w:hint="eastAsia" w:ascii="宋体" w:hAnsi="宋体" w:cs="宋体"/>
          <w:sz w:val="24"/>
          <w:szCs w:val="24"/>
        </w:rPr>
        <w:t xml:space="preserve">（4）合同一方当事人因不可抗力不能履行合同的，应当及时通知对方解除合同并报告项目主管部门。解除合同产生的损害、损失或延误，双方各负其责。合同解除后28天内，乙方应根据在合同解除前实际完成的工作向甲方提交要求支付尚未支付的代建服务费的有关资料和凭证，甲方应予支付；合同解除前甲方已支付的代建服务费超过应付金额的，超出部分乙方应予退还。同时甲方应及时向乙方返还剩余的履约担保。 </w:t>
      </w:r>
    </w:p>
    <w:p w14:paraId="0C60998C">
      <w:pPr>
        <w:spacing w:line="360" w:lineRule="auto"/>
        <w:ind w:firstLine="480"/>
        <w:rPr>
          <w:rFonts w:ascii="宋体" w:hAnsi="宋体" w:cs="宋体"/>
          <w:sz w:val="24"/>
          <w:szCs w:val="24"/>
        </w:rPr>
      </w:pPr>
    </w:p>
    <w:p w14:paraId="64DCD60D">
      <w:pPr>
        <w:numPr>
          <w:ilvl w:val="0"/>
          <w:numId w:val="3"/>
        </w:numPr>
        <w:spacing w:line="360" w:lineRule="auto"/>
        <w:jc w:val="center"/>
        <w:rPr>
          <w:rFonts w:ascii="宋体" w:hAnsi="宋体" w:cs="宋体"/>
          <w:b/>
          <w:bCs/>
          <w:sz w:val="24"/>
          <w:szCs w:val="24"/>
        </w:rPr>
      </w:pPr>
      <w:r>
        <w:rPr>
          <w:rFonts w:hint="eastAsia" w:ascii="宋体" w:hAnsi="宋体" w:cs="宋体"/>
          <w:b/>
          <w:bCs/>
          <w:sz w:val="24"/>
          <w:szCs w:val="24"/>
        </w:rPr>
        <w:t xml:space="preserve"> 履约担保、违约及赔偿责任与争议解决</w:t>
      </w:r>
    </w:p>
    <w:p w14:paraId="2542EA30">
      <w:pPr>
        <w:pStyle w:val="15"/>
        <w:spacing w:line="360" w:lineRule="auto"/>
        <w:outlineLvl w:val="9"/>
        <w:rPr>
          <w:rFonts w:ascii="宋体" w:hAnsi="宋体" w:cs="宋体"/>
          <w:sz w:val="24"/>
          <w:szCs w:val="24"/>
        </w:rPr>
      </w:pPr>
    </w:p>
    <w:p w14:paraId="5BF83D78">
      <w:pPr>
        <w:spacing w:line="360" w:lineRule="auto"/>
        <w:jc w:val="left"/>
        <w:rPr>
          <w:rFonts w:ascii="宋体" w:hAnsi="宋体" w:cs="宋体"/>
          <w:b/>
          <w:bCs/>
          <w:sz w:val="24"/>
          <w:szCs w:val="24"/>
        </w:rPr>
      </w:pPr>
      <w:r>
        <w:rPr>
          <w:rFonts w:hint="eastAsia" w:ascii="宋体" w:hAnsi="宋体" w:cs="宋体"/>
          <w:b/>
          <w:bCs/>
          <w:sz w:val="24"/>
          <w:szCs w:val="24"/>
        </w:rPr>
        <w:t>第15条  履约担保</w:t>
      </w:r>
    </w:p>
    <w:p w14:paraId="5915C44B">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15.1  履约担保</w:t>
      </w:r>
    </w:p>
    <w:p w14:paraId="430FED67">
      <w:pPr>
        <w:spacing w:line="360" w:lineRule="auto"/>
        <w:ind w:firstLine="482"/>
        <w:rPr>
          <w:rFonts w:ascii="宋体" w:hAnsi="宋体" w:cs="宋体"/>
          <w:sz w:val="24"/>
          <w:szCs w:val="24"/>
        </w:rPr>
      </w:pPr>
      <w:r>
        <w:rPr>
          <w:rFonts w:hint="eastAsia" w:ascii="宋体" w:hAnsi="宋体" w:cs="宋体"/>
          <w:b/>
          <w:sz w:val="24"/>
          <w:szCs w:val="24"/>
        </w:rPr>
        <w:t>15.1.1</w:t>
      </w:r>
      <w:r>
        <w:rPr>
          <w:rFonts w:hint="eastAsia" w:ascii="宋体" w:hAnsi="宋体" w:cs="宋体"/>
          <w:sz w:val="24"/>
          <w:szCs w:val="24"/>
        </w:rPr>
        <w:t xml:space="preserve">  乙方应按照投标时承诺的数额和方式及时提交履约担保，并保证其履约担保在代建范围内工程决算完成前一直有效。如乙方因自身工作原因全部或部分不能履行本合同时，甲方有权根据具体情况没收全部或部分履约担保。乙方未提交履约担保或中途撤回履约担保的，本合同失效，造成的有关损失由乙方承担。具体在专用条款约定。</w:t>
      </w:r>
    </w:p>
    <w:p w14:paraId="04DF55E0">
      <w:pPr>
        <w:spacing w:line="360" w:lineRule="auto"/>
        <w:ind w:firstLine="482"/>
        <w:rPr>
          <w:rFonts w:ascii="宋体" w:hAnsi="宋体" w:cs="宋体"/>
          <w:sz w:val="24"/>
          <w:szCs w:val="24"/>
        </w:rPr>
      </w:pPr>
      <w:r>
        <w:rPr>
          <w:rFonts w:hint="eastAsia" w:ascii="宋体" w:hAnsi="宋体" w:cs="宋体"/>
          <w:b/>
          <w:sz w:val="24"/>
          <w:szCs w:val="24"/>
        </w:rPr>
        <w:t>15.1.2</w:t>
      </w:r>
      <w:r>
        <w:rPr>
          <w:rFonts w:hint="eastAsia" w:ascii="宋体" w:hAnsi="宋体" w:cs="宋体"/>
          <w:sz w:val="24"/>
          <w:szCs w:val="24"/>
        </w:rPr>
        <w:t xml:space="preserve">  如合同发生代建周期延期调整，其中由于甲方原因导致延期的，履约担保相应延期所需增加的费用由甲方承担；由于乙方原因导致延期的，履约担保所需费用均由乙方承担。</w:t>
      </w:r>
    </w:p>
    <w:p w14:paraId="6BF74E12">
      <w:pPr>
        <w:spacing w:line="360" w:lineRule="auto"/>
        <w:ind w:firstLine="482"/>
        <w:rPr>
          <w:rFonts w:ascii="宋体" w:hAnsi="宋体" w:cs="宋体"/>
          <w:sz w:val="24"/>
          <w:szCs w:val="24"/>
        </w:rPr>
      </w:pPr>
      <w:r>
        <w:rPr>
          <w:rFonts w:hint="eastAsia" w:ascii="宋体" w:hAnsi="宋体" w:cs="宋体"/>
          <w:b/>
          <w:sz w:val="24"/>
          <w:szCs w:val="24"/>
        </w:rPr>
        <w:t xml:space="preserve">15.1.3 </w:t>
      </w:r>
      <w:r>
        <w:rPr>
          <w:rFonts w:hint="eastAsia" w:ascii="宋体" w:hAnsi="宋体" w:cs="宋体"/>
          <w:sz w:val="24"/>
          <w:szCs w:val="24"/>
        </w:rPr>
        <w:t>代建范围内工程决算完，出具工程决算报告，且办理工程移交手续后，甲方向乙方返还全部履约担保金。</w:t>
      </w:r>
    </w:p>
    <w:p w14:paraId="223498F9">
      <w:pPr>
        <w:spacing w:line="360" w:lineRule="auto"/>
        <w:ind w:firstLine="480"/>
        <w:rPr>
          <w:rFonts w:ascii="宋体" w:hAnsi="宋体" w:cs="宋体"/>
          <w:sz w:val="24"/>
          <w:szCs w:val="24"/>
        </w:rPr>
      </w:pPr>
    </w:p>
    <w:p w14:paraId="2800C06A">
      <w:pPr>
        <w:spacing w:line="360" w:lineRule="auto"/>
        <w:jc w:val="left"/>
        <w:rPr>
          <w:rFonts w:ascii="宋体" w:hAnsi="宋体" w:cs="宋体"/>
          <w:b/>
          <w:bCs/>
          <w:sz w:val="24"/>
          <w:szCs w:val="24"/>
        </w:rPr>
      </w:pPr>
      <w:r>
        <w:rPr>
          <w:rFonts w:hint="eastAsia" w:ascii="宋体" w:hAnsi="宋体" w:cs="宋体"/>
          <w:b/>
          <w:bCs/>
          <w:sz w:val="24"/>
          <w:szCs w:val="24"/>
        </w:rPr>
        <w:t>第16条  违约及赔偿责任</w:t>
      </w:r>
    </w:p>
    <w:p w14:paraId="0E6C0E6F">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16．1  甲方违约</w:t>
      </w:r>
    </w:p>
    <w:p w14:paraId="6EC7CB94">
      <w:pPr>
        <w:spacing w:line="360" w:lineRule="auto"/>
        <w:ind w:firstLine="482"/>
        <w:rPr>
          <w:rFonts w:ascii="宋体" w:hAnsi="宋体" w:cs="宋体"/>
          <w:sz w:val="24"/>
          <w:szCs w:val="24"/>
        </w:rPr>
      </w:pPr>
      <w:r>
        <w:rPr>
          <w:rFonts w:hint="eastAsia" w:ascii="宋体" w:hAnsi="宋体" w:cs="宋体"/>
          <w:b/>
          <w:sz w:val="24"/>
          <w:szCs w:val="24"/>
        </w:rPr>
        <w:t>16.1.1</w:t>
      </w:r>
      <w:r>
        <w:rPr>
          <w:rFonts w:hint="eastAsia" w:ascii="宋体" w:hAnsi="宋体" w:cs="宋体"/>
          <w:sz w:val="24"/>
          <w:szCs w:val="24"/>
        </w:rPr>
        <w:t xml:space="preserve">  甲方违约的情形</w:t>
      </w:r>
    </w:p>
    <w:p w14:paraId="3880308E">
      <w:pPr>
        <w:spacing w:line="360" w:lineRule="auto"/>
        <w:ind w:firstLine="480"/>
        <w:rPr>
          <w:rFonts w:ascii="宋体" w:hAnsi="宋体" w:cs="宋体"/>
          <w:sz w:val="24"/>
          <w:szCs w:val="24"/>
        </w:rPr>
      </w:pPr>
      <w:r>
        <w:rPr>
          <w:rFonts w:hint="eastAsia" w:ascii="宋体" w:hAnsi="宋体" w:cs="宋体"/>
          <w:sz w:val="24"/>
          <w:szCs w:val="24"/>
        </w:rPr>
        <w:t>在履行合同过程中发生下列情形之一的，属甲方违约：</w:t>
      </w:r>
    </w:p>
    <w:p w14:paraId="17F3A5BE">
      <w:pPr>
        <w:spacing w:line="360" w:lineRule="auto"/>
        <w:ind w:firstLine="480"/>
        <w:rPr>
          <w:rFonts w:ascii="宋体" w:hAnsi="宋体" w:cs="宋体"/>
          <w:sz w:val="24"/>
          <w:szCs w:val="24"/>
        </w:rPr>
      </w:pPr>
      <w:r>
        <w:rPr>
          <w:rFonts w:hint="eastAsia" w:ascii="宋体" w:hAnsi="宋体" w:cs="宋体"/>
          <w:sz w:val="24"/>
          <w:szCs w:val="24"/>
        </w:rPr>
        <w:t>（1）甲方在设备选型、材料选择时，超过专用条款约定的时限的；</w:t>
      </w:r>
    </w:p>
    <w:p w14:paraId="629A6940">
      <w:pPr>
        <w:spacing w:line="360" w:lineRule="auto"/>
        <w:ind w:firstLine="480"/>
        <w:rPr>
          <w:rFonts w:ascii="宋体" w:hAnsi="宋体" w:cs="宋体"/>
          <w:sz w:val="24"/>
          <w:szCs w:val="24"/>
        </w:rPr>
      </w:pPr>
      <w:r>
        <w:rPr>
          <w:rFonts w:hint="eastAsia" w:ascii="宋体" w:hAnsi="宋体" w:cs="宋体"/>
          <w:sz w:val="24"/>
          <w:szCs w:val="24"/>
        </w:rPr>
        <w:t>（2）甲方未在专用条款约定的时限内对乙方提交并要求作出决定的事宜予以书面答复或未按甲方义务及时支持协助乙方办理有关手续导致代建周期延误的；</w:t>
      </w:r>
    </w:p>
    <w:p w14:paraId="7A6E5FB7">
      <w:pPr>
        <w:spacing w:line="360" w:lineRule="auto"/>
        <w:ind w:firstLine="480"/>
        <w:rPr>
          <w:rFonts w:ascii="宋体" w:hAnsi="宋体" w:cs="宋体"/>
          <w:sz w:val="24"/>
          <w:szCs w:val="24"/>
        </w:rPr>
      </w:pPr>
      <w:r>
        <w:rPr>
          <w:rFonts w:hint="eastAsia" w:ascii="宋体" w:hAnsi="宋体" w:cs="宋体"/>
          <w:sz w:val="24"/>
          <w:szCs w:val="24"/>
        </w:rPr>
        <w:t>（3）甲方未经项目主管部门同意，明确表示不履行或实质上已停止履行合同的；</w:t>
      </w:r>
    </w:p>
    <w:p w14:paraId="7AA3658B">
      <w:pPr>
        <w:spacing w:line="360" w:lineRule="auto"/>
        <w:ind w:firstLine="480"/>
        <w:rPr>
          <w:rFonts w:ascii="宋体" w:hAnsi="宋体" w:cs="宋体"/>
          <w:sz w:val="24"/>
          <w:szCs w:val="24"/>
        </w:rPr>
      </w:pPr>
      <w:r>
        <w:rPr>
          <w:rFonts w:hint="eastAsia" w:ascii="宋体" w:hAnsi="宋体" w:cs="宋体"/>
          <w:sz w:val="24"/>
          <w:szCs w:val="24"/>
        </w:rPr>
        <w:t>（4）具备条件后不按合同约定及时办理项目实体验收并出具工程移交证书的；</w:t>
      </w:r>
    </w:p>
    <w:p w14:paraId="3DCFE64B">
      <w:pPr>
        <w:spacing w:line="360" w:lineRule="auto"/>
        <w:ind w:firstLine="480"/>
        <w:rPr>
          <w:rFonts w:ascii="宋体" w:hAnsi="宋体" w:cs="宋体"/>
          <w:sz w:val="24"/>
          <w:szCs w:val="24"/>
        </w:rPr>
      </w:pPr>
      <w:r>
        <w:rPr>
          <w:rFonts w:hint="eastAsia" w:ascii="宋体" w:hAnsi="宋体" w:cs="宋体"/>
          <w:sz w:val="24"/>
          <w:szCs w:val="24"/>
        </w:rPr>
        <w:t>（5）甲方不履行合同其他约定义务的。</w:t>
      </w:r>
    </w:p>
    <w:p w14:paraId="45928E66">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16.2  乙方违约</w:t>
      </w:r>
    </w:p>
    <w:p w14:paraId="0D49F49B">
      <w:pPr>
        <w:spacing w:line="360" w:lineRule="auto"/>
        <w:ind w:firstLine="482"/>
        <w:rPr>
          <w:rFonts w:ascii="宋体" w:hAnsi="宋体" w:cs="宋体"/>
          <w:sz w:val="24"/>
          <w:szCs w:val="24"/>
        </w:rPr>
      </w:pPr>
      <w:r>
        <w:rPr>
          <w:rFonts w:hint="eastAsia" w:ascii="宋体" w:hAnsi="宋体" w:cs="宋体"/>
          <w:b/>
          <w:sz w:val="24"/>
          <w:szCs w:val="24"/>
        </w:rPr>
        <w:t>16.2.1</w:t>
      </w:r>
      <w:r>
        <w:rPr>
          <w:rFonts w:hint="eastAsia" w:ascii="宋体" w:hAnsi="宋体" w:cs="宋体"/>
          <w:sz w:val="24"/>
          <w:szCs w:val="24"/>
        </w:rPr>
        <w:t xml:space="preserve">  乙方违约的情形</w:t>
      </w:r>
    </w:p>
    <w:p w14:paraId="453C5BA3">
      <w:pPr>
        <w:spacing w:line="360" w:lineRule="auto"/>
        <w:ind w:firstLine="480"/>
        <w:rPr>
          <w:rFonts w:ascii="宋体" w:hAnsi="宋体" w:cs="宋体"/>
          <w:sz w:val="24"/>
          <w:szCs w:val="24"/>
        </w:rPr>
      </w:pPr>
      <w:r>
        <w:rPr>
          <w:rFonts w:hint="eastAsia" w:ascii="宋体" w:hAnsi="宋体" w:cs="宋体"/>
          <w:sz w:val="24"/>
          <w:szCs w:val="24"/>
        </w:rPr>
        <w:t>在履行合同过程中发生的下列情况之一的，属乙方违约：</w:t>
      </w:r>
    </w:p>
    <w:p w14:paraId="7B8C0DA7">
      <w:pPr>
        <w:spacing w:line="360" w:lineRule="auto"/>
        <w:ind w:firstLine="480"/>
        <w:rPr>
          <w:rFonts w:ascii="宋体" w:hAnsi="宋体" w:cs="宋体"/>
          <w:sz w:val="24"/>
          <w:szCs w:val="24"/>
        </w:rPr>
      </w:pPr>
      <w:r>
        <w:rPr>
          <w:rFonts w:hint="eastAsia" w:ascii="宋体" w:hAnsi="宋体" w:cs="宋体"/>
          <w:sz w:val="24"/>
          <w:szCs w:val="24"/>
        </w:rPr>
        <w:t>（1）乙方将代建管理服务的任何部分转让或分包；</w:t>
      </w:r>
    </w:p>
    <w:p w14:paraId="770D68EE">
      <w:pPr>
        <w:spacing w:line="360" w:lineRule="auto"/>
        <w:ind w:firstLine="480"/>
        <w:rPr>
          <w:rFonts w:ascii="宋体" w:hAnsi="宋体" w:cs="宋体"/>
          <w:sz w:val="24"/>
          <w:szCs w:val="24"/>
        </w:rPr>
      </w:pPr>
      <w:r>
        <w:rPr>
          <w:rFonts w:hint="eastAsia" w:ascii="宋体" w:hAnsi="宋体" w:cs="宋体"/>
          <w:sz w:val="24"/>
          <w:szCs w:val="24"/>
        </w:rPr>
        <w:t xml:space="preserve">（2）乙方未按承诺及时配备代建项目管理团队人员； </w:t>
      </w:r>
    </w:p>
    <w:p w14:paraId="7B74F315">
      <w:pPr>
        <w:spacing w:line="360" w:lineRule="auto"/>
        <w:ind w:firstLine="480"/>
        <w:rPr>
          <w:rFonts w:ascii="宋体" w:hAnsi="宋体" w:cs="宋体"/>
          <w:sz w:val="24"/>
          <w:szCs w:val="24"/>
        </w:rPr>
      </w:pPr>
      <w:r>
        <w:rPr>
          <w:rFonts w:hint="eastAsia" w:ascii="宋体" w:hAnsi="宋体" w:cs="宋体"/>
          <w:sz w:val="24"/>
          <w:szCs w:val="24"/>
        </w:rPr>
        <w:t xml:space="preserve">（3）乙方不按政府有效文件确定的建设内容、规模、标准开展项目设计和建设的； </w:t>
      </w:r>
    </w:p>
    <w:p w14:paraId="0B056A47">
      <w:pPr>
        <w:spacing w:line="360" w:lineRule="auto"/>
        <w:ind w:firstLine="480"/>
        <w:rPr>
          <w:rFonts w:ascii="宋体" w:hAnsi="宋体" w:cs="宋体"/>
          <w:sz w:val="24"/>
          <w:szCs w:val="24"/>
        </w:rPr>
      </w:pPr>
      <w:r>
        <w:rPr>
          <w:rFonts w:hint="eastAsia" w:ascii="宋体" w:hAnsi="宋体" w:cs="宋体"/>
          <w:sz w:val="24"/>
          <w:szCs w:val="24"/>
        </w:rPr>
        <w:t xml:space="preserve">（4）乙方未经项目主管部门同意，明确表示不履行或实质上已停止履行合同的； </w:t>
      </w:r>
    </w:p>
    <w:p w14:paraId="48F8F6B1">
      <w:pPr>
        <w:spacing w:line="360" w:lineRule="auto"/>
        <w:ind w:firstLine="480"/>
        <w:rPr>
          <w:rFonts w:ascii="宋体" w:hAnsi="宋体" w:cs="宋体"/>
          <w:sz w:val="24"/>
          <w:szCs w:val="24"/>
        </w:rPr>
      </w:pPr>
      <w:r>
        <w:rPr>
          <w:rFonts w:hint="eastAsia" w:ascii="宋体" w:hAnsi="宋体" w:cs="宋体"/>
          <w:sz w:val="24"/>
          <w:szCs w:val="24"/>
        </w:rPr>
        <w:t xml:space="preserve">（5）乙方在代建过程中的招标、采购、与第三方合同签订履行不符合本合同约定的，或乙方及相关人员因代建事项发生不廉洁行为或损害国家、社会公共利益的； </w:t>
      </w:r>
    </w:p>
    <w:p w14:paraId="3F56339D">
      <w:pPr>
        <w:spacing w:line="360" w:lineRule="auto"/>
        <w:ind w:firstLine="480"/>
        <w:rPr>
          <w:rFonts w:ascii="宋体" w:hAnsi="宋体" w:cs="宋体"/>
          <w:sz w:val="24"/>
          <w:szCs w:val="24"/>
        </w:rPr>
      </w:pPr>
      <w:r>
        <w:rPr>
          <w:rFonts w:hint="eastAsia" w:ascii="宋体" w:hAnsi="宋体" w:cs="宋体"/>
          <w:sz w:val="24"/>
          <w:szCs w:val="24"/>
        </w:rPr>
        <w:t>（6）因乙方工作失职，未能保质保量及时完成合同约定的工作，造成代建周期延误或出现安全责任事故或工程质量不合格的；</w:t>
      </w:r>
    </w:p>
    <w:p w14:paraId="6F5D84F9">
      <w:pPr>
        <w:spacing w:line="360" w:lineRule="auto"/>
        <w:ind w:firstLine="480"/>
        <w:rPr>
          <w:rFonts w:ascii="宋体" w:hAnsi="宋体" w:cs="宋体"/>
          <w:sz w:val="24"/>
          <w:szCs w:val="24"/>
        </w:rPr>
      </w:pPr>
      <w:r>
        <w:rPr>
          <w:rFonts w:hint="eastAsia" w:ascii="宋体" w:hAnsi="宋体" w:cs="宋体"/>
          <w:sz w:val="24"/>
          <w:szCs w:val="24"/>
        </w:rPr>
        <w:t>（7）乙方不履行合同其他约定义务的情况。</w:t>
      </w:r>
    </w:p>
    <w:p w14:paraId="3D13FD51">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16.3  违约处理与赔偿责任</w:t>
      </w:r>
    </w:p>
    <w:p w14:paraId="1CCBE33B">
      <w:pPr>
        <w:pStyle w:val="16"/>
        <w:tabs>
          <w:tab w:val="left" w:pos="360"/>
        </w:tabs>
        <w:spacing w:line="360" w:lineRule="auto"/>
        <w:ind w:firstLine="482"/>
        <w:rPr>
          <w:bCs/>
          <w:sz w:val="24"/>
          <w:szCs w:val="24"/>
        </w:rPr>
      </w:pPr>
      <w:r>
        <w:rPr>
          <w:rFonts w:hint="eastAsia"/>
          <w:bCs/>
          <w:sz w:val="24"/>
          <w:szCs w:val="24"/>
        </w:rPr>
        <w:t>16.3.1  甲方的违约处理与赔偿责任</w:t>
      </w:r>
    </w:p>
    <w:p w14:paraId="0E68C28C">
      <w:pPr>
        <w:spacing w:line="360" w:lineRule="auto"/>
        <w:ind w:firstLine="480"/>
        <w:rPr>
          <w:rFonts w:ascii="宋体" w:hAnsi="宋体" w:cs="宋体"/>
          <w:sz w:val="24"/>
          <w:szCs w:val="24"/>
        </w:rPr>
      </w:pPr>
      <w:r>
        <w:rPr>
          <w:rFonts w:hint="eastAsia" w:ascii="宋体" w:hAnsi="宋体" w:cs="宋体"/>
          <w:bCs/>
          <w:sz w:val="24"/>
          <w:szCs w:val="24"/>
        </w:rPr>
        <w:t>（1）因甲方违约而导致乙方代建</w:t>
      </w:r>
      <w:r>
        <w:rPr>
          <w:rFonts w:hint="eastAsia" w:ascii="宋体" w:hAnsi="宋体" w:cs="宋体"/>
          <w:sz w:val="24"/>
          <w:szCs w:val="24"/>
        </w:rPr>
        <w:t>项目工期延误的，工期应予以顺延；导致乙方代建</w:t>
      </w:r>
      <w:r>
        <w:rPr>
          <w:rFonts w:hint="eastAsia" w:ascii="宋体" w:hAnsi="宋体" w:cs="宋体"/>
          <w:bCs/>
          <w:sz w:val="24"/>
          <w:szCs w:val="24"/>
        </w:rPr>
        <w:t>周期延误的，每超过一</w:t>
      </w:r>
      <w:r>
        <w:rPr>
          <w:rFonts w:hint="eastAsia" w:ascii="宋体" w:hAnsi="宋体" w:cs="宋体"/>
          <w:sz w:val="24"/>
          <w:szCs w:val="24"/>
        </w:rPr>
        <w:t>天，甲方应支付违约补偿金，金额按工期提前奖励对等确定。</w:t>
      </w:r>
    </w:p>
    <w:p w14:paraId="6132B9FB">
      <w:pPr>
        <w:spacing w:line="360" w:lineRule="auto"/>
        <w:ind w:firstLine="480"/>
        <w:rPr>
          <w:rFonts w:ascii="宋体" w:hAnsi="宋体" w:cs="宋体"/>
          <w:sz w:val="24"/>
          <w:szCs w:val="24"/>
        </w:rPr>
      </w:pPr>
      <w:r>
        <w:rPr>
          <w:rFonts w:hint="eastAsia" w:ascii="宋体" w:hAnsi="宋体" w:cs="宋体"/>
          <w:sz w:val="24"/>
          <w:szCs w:val="24"/>
        </w:rPr>
        <w:t>（2）出现16.1.1（3）项情形时，甲方应承担相应的责任。因甲方建设资金无法落实，拒绝或逾期支付工程款造成工期延误及一切损失由甲方承担，乙方有权暂停工作，并向项目主管部门书面申请解除合同。出现其他情形，乙方可书面要求甲方纠正或报请项目主管部门协调。经项目主管部门协调后28天内不予纠正或无法纠正，乙方可向甲方发出解除合同通知。本项中乙方解除合同后28天内，乙方根据在合同解除前实际完成的工作向甲方提交要求支付尚未支付的代建服务费的有关资料和凭证，甲方应予支付，甲方还应同时向乙方返还剩余的履约担保；合同解除前甲方已支付的代建服务费超过应付金额的，超出部分乙方应予退还。</w:t>
      </w:r>
    </w:p>
    <w:p w14:paraId="3EAB804C">
      <w:pPr>
        <w:spacing w:line="360" w:lineRule="auto"/>
        <w:ind w:firstLine="480"/>
        <w:rPr>
          <w:rFonts w:ascii="宋体" w:hAnsi="宋体" w:cs="宋体"/>
          <w:sz w:val="24"/>
          <w:szCs w:val="24"/>
        </w:rPr>
      </w:pPr>
      <w:r>
        <w:rPr>
          <w:rFonts w:hint="eastAsia" w:ascii="宋体" w:hAnsi="宋体" w:cs="宋体"/>
          <w:sz w:val="24"/>
          <w:szCs w:val="24"/>
        </w:rPr>
        <w:t xml:space="preserve">（3）在具备合同约定的工程移交验收条件，乙方向甲方递交工程移交申请报告后30天内，甲方拒不组织移交验收的，需从乙方递交报告后的第31天起至甲方开始组织工程移交验收止，按天补偿乙方延期维护和照管投入人员的人工工资费用。 </w:t>
      </w:r>
    </w:p>
    <w:p w14:paraId="05DB5F00">
      <w:pPr>
        <w:spacing w:line="360" w:lineRule="auto"/>
        <w:ind w:firstLine="480"/>
        <w:rPr>
          <w:rFonts w:ascii="宋体" w:hAnsi="宋体" w:cs="宋体"/>
          <w:sz w:val="24"/>
          <w:szCs w:val="24"/>
        </w:rPr>
      </w:pPr>
      <w:r>
        <w:rPr>
          <w:rFonts w:hint="eastAsia" w:ascii="宋体" w:hAnsi="宋体" w:cs="宋体"/>
          <w:sz w:val="24"/>
          <w:szCs w:val="24"/>
        </w:rPr>
        <w:t>（4）因甲方违约导致乙方和第三方经济损失的，甲方在支付上述补偿费用时，还应同时赔偿乙方和第三方相应的直接经济损失。</w:t>
      </w:r>
    </w:p>
    <w:p w14:paraId="4837C226">
      <w:pPr>
        <w:pStyle w:val="16"/>
        <w:tabs>
          <w:tab w:val="left" w:pos="360"/>
        </w:tabs>
        <w:spacing w:line="360" w:lineRule="auto"/>
        <w:ind w:firstLine="482"/>
        <w:rPr>
          <w:bCs/>
          <w:sz w:val="24"/>
          <w:szCs w:val="24"/>
        </w:rPr>
      </w:pPr>
      <w:r>
        <w:rPr>
          <w:rFonts w:hint="eastAsia"/>
          <w:bCs/>
          <w:sz w:val="24"/>
          <w:szCs w:val="24"/>
        </w:rPr>
        <w:t>16.3.2  乙方的违约处理与赔偿责任</w:t>
      </w:r>
    </w:p>
    <w:p w14:paraId="7684EE14">
      <w:pPr>
        <w:spacing w:line="360" w:lineRule="auto"/>
        <w:ind w:firstLine="480"/>
        <w:rPr>
          <w:rFonts w:hint="eastAsia" w:ascii="宋体" w:hAnsi="宋体" w:cs="宋体"/>
          <w:sz w:val="24"/>
          <w:szCs w:val="24"/>
        </w:rPr>
      </w:pPr>
      <w:r>
        <w:rPr>
          <w:rFonts w:hint="eastAsia" w:ascii="宋体" w:hAnsi="宋体" w:cs="宋体"/>
          <w:sz w:val="24"/>
          <w:szCs w:val="24"/>
        </w:rPr>
        <w:t>（1）出现16.2.1（1）、（3）违约情形的，甲方可根据实际情况报请项目主管部门核实后解除代建合同并没收剩余履约担保，或者书面要求乙方3日内改正到位并报请项目主管部门督促乙方整改，如按期改正到位，按专用条款罚收乙方违约金，整改不力的，解除代建合同并没收剩余履约担保。出现16.2.1    （2）违约情形的，甲方可书面要求乙方3日内改正到位并报请项目主管部门督促乙方整改，整改不力的，解除代建合同并没收剩余履约担保。</w:t>
      </w:r>
    </w:p>
    <w:p w14:paraId="05455C3C">
      <w:pPr>
        <w:pStyle w:val="16"/>
        <w:tabs>
          <w:tab w:val="left" w:pos="360"/>
        </w:tabs>
        <w:spacing w:line="360" w:lineRule="auto"/>
        <w:ind w:firstLine="480"/>
        <w:jc w:val="both"/>
        <w:rPr>
          <w:sz w:val="24"/>
          <w:szCs w:val="24"/>
        </w:rPr>
      </w:pPr>
      <w:r>
        <w:rPr>
          <w:rFonts w:hint="eastAsia"/>
          <w:sz w:val="24"/>
          <w:szCs w:val="24"/>
        </w:rPr>
        <w:t>（2）出现16.2.1（4）情形或乙方在代建管理中严重违法违纪被追究刑事责任、被责令停业、被吊销许可证或执照的或乙方在代建周期内相关招标采购活动中派人担任评委的，甲方报告项目主管部门后解除代建合同并没收乙方剩余履约担保。</w:t>
      </w:r>
    </w:p>
    <w:p w14:paraId="1B98DDE9">
      <w:pPr>
        <w:pStyle w:val="16"/>
        <w:tabs>
          <w:tab w:val="left" w:pos="360"/>
        </w:tabs>
        <w:spacing w:line="360" w:lineRule="auto"/>
        <w:ind w:firstLine="480"/>
        <w:jc w:val="both"/>
        <w:rPr>
          <w:sz w:val="24"/>
          <w:szCs w:val="24"/>
        </w:rPr>
      </w:pPr>
      <w:r>
        <w:rPr>
          <w:rFonts w:hint="eastAsia"/>
          <w:sz w:val="24"/>
          <w:szCs w:val="24"/>
        </w:rPr>
        <w:t>（3）乙方与第三方串通在代建过程中牟取不当利益或损害甲方利益、国家利益的，甲方应报告项目主管部门核实后解除代建合同、乙方剩余的履约担保不予退还。情节严重的，依法追究法律责任。</w:t>
      </w:r>
    </w:p>
    <w:p w14:paraId="2A9285FA">
      <w:pPr>
        <w:pStyle w:val="16"/>
        <w:tabs>
          <w:tab w:val="left" w:pos="360"/>
        </w:tabs>
        <w:spacing w:line="360" w:lineRule="auto"/>
        <w:ind w:firstLine="480"/>
        <w:jc w:val="both"/>
        <w:rPr>
          <w:sz w:val="24"/>
          <w:szCs w:val="24"/>
        </w:rPr>
      </w:pPr>
      <w:r>
        <w:rPr>
          <w:rFonts w:hint="eastAsia"/>
          <w:sz w:val="24"/>
          <w:szCs w:val="24"/>
        </w:rPr>
        <w:t>（4）乙方违约致使项目投资增加或甲方经济损失的，所增加的项目投资额和造成的甲方直接经济损失从乙方的履约担保中赔偿；履约担保不足的，扣减对应合同费用；扣减对应合同费用仍不足的，乙方从自有资金中赔偿。</w:t>
      </w:r>
    </w:p>
    <w:p w14:paraId="70CF2B1B">
      <w:pPr>
        <w:pStyle w:val="16"/>
        <w:tabs>
          <w:tab w:val="left" w:pos="360"/>
        </w:tabs>
        <w:spacing w:line="360" w:lineRule="auto"/>
        <w:ind w:firstLine="480"/>
        <w:jc w:val="both"/>
        <w:rPr>
          <w:sz w:val="24"/>
          <w:szCs w:val="24"/>
        </w:rPr>
      </w:pPr>
      <w:r>
        <w:rPr>
          <w:rFonts w:hint="eastAsia"/>
          <w:sz w:val="24"/>
          <w:szCs w:val="24"/>
        </w:rPr>
        <w:t>（5）乙方因重大过失或故意行为导致代建项目未能按合同约定的代日期前完成移交的，乙方按合同专用条款约定的数额向甲方支付工期延误赔偿，金额按工期提前奖励对等确定。</w:t>
      </w:r>
    </w:p>
    <w:p w14:paraId="0FC43CE5">
      <w:pPr>
        <w:pStyle w:val="16"/>
        <w:tabs>
          <w:tab w:val="left" w:pos="360"/>
        </w:tabs>
        <w:spacing w:line="360" w:lineRule="auto"/>
        <w:ind w:firstLine="480"/>
        <w:jc w:val="both"/>
        <w:rPr>
          <w:sz w:val="24"/>
          <w:szCs w:val="24"/>
        </w:rPr>
      </w:pPr>
      <w:r>
        <w:rPr>
          <w:rFonts w:hint="eastAsia"/>
          <w:sz w:val="24"/>
          <w:szCs w:val="24"/>
        </w:rPr>
        <w:t>（6）代建项目建设发生质量、安全事故乙方被认定承担责任时，乙方应按合同专用条款约定的数额向甲方支付赔偿金。因乙方责任发生较大以上安全责任事故的，甲方还可报告项目主管部门后解除代建合同。</w:t>
      </w:r>
    </w:p>
    <w:p w14:paraId="7DA62889">
      <w:pPr>
        <w:pStyle w:val="16"/>
        <w:tabs>
          <w:tab w:val="left" w:pos="360"/>
        </w:tabs>
        <w:spacing w:line="360" w:lineRule="auto"/>
        <w:ind w:firstLine="480"/>
        <w:jc w:val="both"/>
        <w:rPr>
          <w:sz w:val="24"/>
          <w:szCs w:val="24"/>
        </w:rPr>
      </w:pPr>
      <w:r>
        <w:rPr>
          <w:rFonts w:hint="eastAsia"/>
          <w:sz w:val="24"/>
          <w:szCs w:val="24"/>
        </w:rPr>
        <w:t>（7）乙方违约金累计超过履约担保金额时，甲方可向项目主管部门报告后解除合同并要求乙方赔偿由此引起的损失。</w:t>
      </w:r>
    </w:p>
    <w:p w14:paraId="3846F611">
      <w:pPr>
        <w:pStyle w:val="16"/>
        <w:tabs>
          <w:tab w:val="left" w:pos="360"/>
        </w:tabs>
        <w:spacing w:line="360" w:lineRule="auto"/>
        <w:ind w:firstLine="482"/>
        <w:rPr>
          <w:bCs/>
          <w:sz w:val="24"/>
          <w:szCs w:val="24"/>
        </w:rPr>
      </w:pPr>
      <w:r>
        <w:rPr>
          <w:rFonts w:hint="eastAsia"/>
          <w:bCs/>
          <w:sz w:val="24"/>
          <w:szCs w:val="24"/>
        </w:rPr>
        <w:t>16.3.3第三人造成的违约</w:t>
      </w:r>
    </w:p>
    <w:p w14:paraId="129A4FBD">
      <w:pPr>
        <w:spacing w:line="360" w:lineRule="auto"/>
        <w:ind w:firstLine="480"/>
        <w:rPr>
          <w:rFonts w:ascii="宋体" w:hAnsi="宋体" w:cs="宋体"/>
          <w:sz w:val="24"/>
          <w:szCs w:val="24"/>
        </w:rPr>
      </w:pPr>
      <w:r>
        <w:rPr>
          <w:rFonts w:hint="eastAsia" w:ascii="宋体" w:hAnsi="宋体" w:cs="宋体"/>
          <w:sz w:val="24"/>
          <w:szCs w:val="24"/>
        </w:rPr>
        <w:t>在履行合同过程中，一方当事人因第三人的原因造成违约的，应当向对方当事人承担违约责任。一方当事人和第三人之间的纠纷，依照法律规定或者按照约定解决。</w:t>
      </w:r>
    </w:p>
    <w:p w14:paraId="3596DDCD">
      <w:pPr>
        <w:spacing w:line="360" w:lineRule="auto"/>
        <w:rPr>
          <w:rFonts w:ascii="宋体" w:hAnsi="宋体" w:cs="宋体"/>
          <w:sz w:val="24"/>
          <w:szCs w:val="24"/>
        </w:rPr>
      </w:pPr>
    </w:p>
    <w:p w14:paraId="3525A742">
      <w:pPr>
        <w:spacing w:line="360" w:lineRule="auto"/>
        <w:jc w:val="left"/>
        <w:rPr>
          <w:rFonts w:ascii="宋体" w:hAnsi="宋体" w:cs="宋体"/>
          <w:b/>
          <w:bCs/>
          <w:sz w:val="24"/>
          <w:szCs w:val="24"/>
        </w:rPr>
      </w:pPr>
      <w:r>
        <w:rPr>
          <w:rFonts w:hint="eastAsia" w:ascii="宋体" w:hAnsi="宋体" w:cs="宋体"/>
          <w:b/>
          <w:bCs/>
          <w:sz w:val="24"/>
          <w:szCs w:val="24"/>
        </w:rPr>
        <w:t>第17条  争议的解决</w:t>
      </w:r>
    </w:p>
    <w:p w14:paraId="328946C0">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17.1  争议的解决</w:t>
      </w:r>
    </w:p>
    <w:p w14:paraId="6F58FFC4">
      <w:pPr>
        <w:spacing w:line="360" w:lineRule="auto"/>
        <w:ind w:firstLine="480"/>
        <w:rPr>
          <w:rFonts w:ascii="宋体" w:hAnsi="宋体" w:cs="宋体"/>
          <w:sz w:val="24"/>
          <w:szCs w:val="24"/>
        </w:rPr>
      </w:pPr>
      <w:r>
        <w:rPr>
          <w:rFonts w:hint="eastAsia" w:ascii="宋体" w:hAnsi="宋体" w:cs="宋体"/>
          <w:sz w:val="24"/>
          <w:szCs w:val="24"/>
        </w:rPr>
        <w:t>甲方和乙方在履行合同中发生争议的，应优先友好协商解决。不能协商一致的，提请项目主管部门协调解决。不接受项目主管部门协调决定的，可向项目所在地的人民法院提起诉讼。</w:t>
      </w:r>
    </w:p>
    <w:p w14:paraId="6D9932EB">
      <w:pPr>
        <w:spacing w:line="360" w:lineRule="auto"/>
        <w:ind w:firstLine="480"/>
        <w:rPr>
          <w:rFonts w:ascii="宋体" w:hAnsi="宋体" w:cs="宋体"/>
          <w:sz w:val="24"/>
          <w:szCs w:val="24"/>
        </w:rPr>
      </w:pPr>
    </w:p>
    <w:p w14:paraId="0BE25E6C">
      <w:pPr>
        <w:numPr>
          <w:ilvl w:val="0"/>
          <w:numId w:val="3"/>
        </w:numPr>
        <w:spacing w:line="360" w:lineRule="auto"/>
        <w:jc w:val="center"/>
        <w:rPr>
          <w:rFonts w:ascii="宋体" w:hAnsi="宋体" w:cs="宋体"/>
          <w:b/>
          <w:bCs/>
          <w:sz w:val="24"/>
          <w:szCs w:val="24"/>
        </w:rPr>
      </w:pPr>
      <w:r>
        <w:rPr>
          <w:rFonts w:hint="eastAsia" w:ascii="宋体" w:hAnsi="宋体" w:cs="宋体"/>
          <w:b/>
          <w:bCs/>
          <w:sz w:val="24"/>
          <w:szCs w:val="24"/>
        </w:rPr>
        <w:t xml:space="preserve"> 奖励</w:t>
      </w:r>
    </w:p>
    <w:p w14:paraId="3A80BF08">
      <w:pPr>
        <w:pStyle w:val="15"/>
        <w:spacing w:line="360" w:lineRule="auto"/>
        <w:outlineLvl w:val="9"/>
        <w:rPr>
          <w:rFonts w:ascii="宋体" w:hAnsi="宋体" w:cs="宋体"/>
          <w:sz w:val="24"/>
          <w:szCs w:val="24"/>
        </w:rPr>
      </w:pPr>
    </w:p>
    <w:p w14:paraId="7DA85477">
      <w:pPr>
        <w:tabs>
          <w:tab w:val="left" w:pos="1440"/>
        </w:tabs>
        <w:spacing w:line="360" w:lineRule="auto"/>
        <w:jc w:val="left"/>
        <w:rPr>
          <w:rFonts w:ascii="宋体" w:hAnsi="宋体" w:cs="宋体"/>
          <w:b/>
          <w:bCs/>
          <w:sz w:val="24"/>
          <w:szCs w:val="24"/>
        </w:rPr>
      </w:pPr>
      <w:r>
        <w:rPr>
          <w:rFonts w:hint="eastAsia" w:ascii="宋体" w:hAnsi="宋体" w:cs="宋体"/>
          <w:b/>
          <w:bCs/>
          <w:sz w:val="24"/>
          <w:szCs w:val="24"/>
        </w:rPr>
        <w:t>第18条  奖励</w:t>
      </w:r>
    </w:p>
    <w:p w14:paraId="18865B51">
      <w:pPr>
        <w:spacing w:line="360" w:lineRule="auto"/>
        <w:rPr>
          <w:rFonts w:ascii="宋体" w:hAnsi="宋体" w:cs="宋体"/>
          <w:b/>
          <w:sz w:val="24"/>
          <w:szCs w:val="24"/>
        </w:rPr>
      </w:pPr>
      <w:r>
        <w:rPr>
          <w:rFonts w:hint="eastAsia" w:ascii="宋体" w:hAnsi="宋体" w:cs="宋体"/>
          <w:b/>
          <w:sz w:val="24"/>
          <w:szCs w:val="24"/>
        </w:rPr>
        <w:t xml:space="preserve">18.1 </w:t>
      </w:r>
      <w:r>
        <w:rPr>
          <w:rFonts w:hint="eastAsia" w:ascii="宋体" w:hAnsi="宋体" w:cs="宋体"/>
          <w:bCs/>
          <w:sz w:val="24"/>
          <w:szCs w:val="24"/>
        </w:rPr>
        <w:t>乙方全面、切实履行合同义务，在满足项目功能要求、规模标准及结构安全的前提下，充分运用专业管理经验，在项目竣工财务决算审核批准后，其合同约定的代建范围内决算总投资比批准的对应投资概算有节余的，报项目主管部门及财政部门核定后按照合同专用条款对乙方进行奖励。</w:t>
      </w:r>
    </w:p>
    <w:p w14:paraId="5F119515">
      <w:pPr>
        <w:spacing w:line="360" w:lineRule="auto"/>
        <w:rPr>
          <w:rFonts w:ascii="宋体" w:hAnsi="宋体" w:cs="宋体"/>
          <w:bCs/>
          <w:sz w:val="24"/>
          <w:szCs w:val="24"/>
        </w:rPr>
      </w:pPr>
      <w:r>
        <w:rPr>
          <w:rFonts w:hint="eastAsia" w:ascii="宋体" w:hAnsi="宋体" w:cs="宋体"/>
          <w:b/>
          <w:sz w:val="24"/>
          <w:szCs w:val="24"/>
        </w:rPr>
        <w:t xml:space="preserve">18.2  </w:t>
      </w:r>
      <w:r>
        <w:rPr>
          <w:rFonts w:hint="eastAsia" w:ascii="宋体" w:hAnsi="宋体" w:cs="宋体"/>
          <w:bCs/>
          <w:sz w:val="24"/>
          <w:szCs w:val="24"/>
        </w:rPr>
        <w:t>若本项目获得国家级或省级工程质量奖项的，由甲方按照合同专用条款对乙方进行奖励。获得多个奖项时只给予奖金最高的一项奖励。</w:t>
      </w:r>
    </w:p>
    <w:p w14:paraId="38D3B69C">
      <w:pPr>
        <w:spacing w:line="360" w:lineRule="auto"/>
        <w:rPr>
          <w:rFonts w:ascii="宋体" w:hAnsi="宋体" w:cs="宋体"/>
          <w:bCs/>
          <w:sz w:val="24"/>
          <w:szCs w:val="24"/>
        </w:rPr>
      </w:pPr>
      <w:r>
        <w:rPr>
          <w:rFonts w:hint="eastAsia" w:ascii="宋体" w:hAnsi="宋体" w:cs="宋体"/>
          <w:b/>
          <w:sz w:val="24"/>
          <w:szCs w:val="24"/>
        </w:rPr>
        <w:t xml:space="preserve">18.3  </w:t>
      </w:r>
      <w:r>
        <w:rPr>
          <w:rFonts w:hint="eastAsia" w:ascii="宋体" w:hAnsi="宋体" w:cs="宋体"/>
          <w:bCs/>
          <w:sz w:val="24"/>
          <w:szCs w:val="24"/>
        </w:rPr>
        <w:t>因乙方科学管理使得代建项目施工工期提前的，由甲方给予乙方奖励。具体奖励金额以合同专用条款的规定为准。因工程延期签订了工期延期合同，已获得工期补偿的，不再计取工期提前奖励。</w:t>
      </w:r>
    </w:p>
    <w:p w14:paraId="5CC393A0">
      <w:pPr>
        <w:spacing w:line="360" w:lineRule="auto"/>
        <w:rPr>
          <w:rFonts w:ascii="宋体" w:hAnsi="宋体" w:cs="宋体"/>
          <w:b/>
          <w:sz w:val="24"/>
          <w:szCs w:val="24"/>
        </w:rPr>
      </w:pPr>
      <w:r>
        <w:rPr>
          <w:rFonts w:hint="eastAsia" w:ascii="宋体" w:hAnsi="宋体" w:cs="宋体"/>
          <w:b/>
          <w:sz w:val="24"/>
          <w:szCs w:val="24"/>
        </w:rPr>
        <w:t xml:space="preserve">18.4 </w:t>
      </w:r>
      <w:r>
        <w:rPr>
          <w:rFonts w:hint="eastAsia" w:ascii="宋体" w:hAnsi="宋体" w:cs="宋体"/>
          <w:bCs/>
          <w:sz w:val="24"/>
          <w:szCs w:val="24"/>
        </w:rPr>
        <w:t xml:space="preserve"> 按16.3.1(1)给予乙方的违约补偿，合计不超过代建服务费的10%。</w:t>
      </w:r>
    </w:p>
    <w:p w14:paraId="15189754">
      <w:pPr>
        <w:spacing w:line="360" w:lineRule="auto"/>
        <w:ind w:hanging="420"/>
        <w:rPr>
          <w:rFonts w:ascii="宋体" w:hAnsi="宋体" w:cs="宋体"/>
          <w:b/>
          <w:sz w:val="24"/>
          <w:szCs w:val="24"/>
        </w:rPr>
      </w:pPr>
    </w:p>
    <w:p w14:paraId="3077B332">
      <w:pPr>
        <w:numPr>
          <w:ilvl w:val="0"/>
          <w:numId w:val="3"/>
        </w:numPr>
        <w:spacing w:line="360" w:lineRule="auto"/>
        <w:jc w:val="center"/>
        <w:rPr>
          <w:rFonts w:ascii="宋体" w:hAnsi="宋体" w:cs="宋体"/>
          <w:b/>
          <w:bCs/>
          <w:sz w:val="24"/>
          <w:szCs w:val="24"/>
        </w:rPr>
      </w:pPr>
      <w:r>
        <w:rPr>
          <w:rFonts w:hint="eastAsia" w:ascii="宋体" w:hAnsi="宋体" w:cs="宋体"/>
          <w:b/>
          <w:bCs/>
          <w:sz w:val="24"/>
          <w:szCs w:val="24"/>
        </w:rPr>
        <w:t xml:space="preserve"> 合同的生效、变更、终止与补充</w:t>
      </w:r>
    </w:p>
    <w:p w14:paraId="723E0DD4">
      <w:pPr>
        <w:pStyle w:val="15"/>
        <w:spacing w:line="360" w:lineRule="auto"/>
        <w:outlineLvl w:val="9"/>
        <w:rPr>
          <w:rFonts w:ascii="宋体" w:hAnsi="宋体" w:cs="宋体"/>
          <w:sz w:val="24"/>
          <w:szCs w:val="24"/>
        </w:rPr>
      </w:pPr>
    </w:p>
    <w:p w14:paraId="4B314377">
      <w:pPr>
        <w:spacing w:line="360" w:lineRule="auto"/>
        <w:jc w:val="left"/>
        <w:rPr>
          <w:rFonts w:ascii="宋体" w:hAnsi="宋体" w:cs="宋体"/>
          <w:b/>
          <w:bCs/>
          <w:sz w:val="24"/>
          <w:szCs w:val="24"/>
        </w:rPr>
      </w:pPr>
      <w:r>
        <w:rPr>
          <w:rFonts w:hint="eastAsia" w:ascii="宋体" w:hAnsi="宋体" w:cs="宋体"/>
          <w:b/>
          <w:bCs/>
          <w:sz w:val="24"/>
          <w:szCs w:val="24"/>
        </w:rPr>
        <w:t>第19条 合同的生效、变更与终止</w:t>
      </w:r>
    </w:p>
    <w:p w14:paraId="231E9E84">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19.1  合同生效与终止</w:t>
      </w:r>
    </w:p>
    <w:p w14:paraId="13759FAC">
      <w:pPr>
        <w:spacing w:line="360" w:lineRule="auto"/>
        <w:ind w:firstLine="480"/>
        <w:jc w:val="left"/>
        <w:rPr>
          <w:rFonts w:ascii="宋体" w:hAnsi="宋体" w:cs="宋体"/>
          <w:sz w:val="24"/>
          <w:szCs w:val="24"/>
        </w:rPr>
      </w:pPr>
      <w:r>
        <w:rPr>
          <w:rFonts w:hint="eastAsia" w:ascii="宋体" w:hAnsi="宋体" w:cs="宋体"/>
          <w:sz w:val="24"/>
          <w:szCs w:val="24"/>
        </w:rPr>
        <w:t>合同从双方签订之日起生效，至双方按照合同约定履行完各自的义务和责任后自然失效。</w:t>
      </w:r>
    </w:p>
    <w:p w14:paraId="4921A866">
      <w:pPr>
        <w:tabs>
          <w:tab w:val="left" w:pos="1440"/>
        </w:tabs>
        <w:spacing w:line="360" w:lineRule="auto"/>
        <w:ind w:left="834" w:hanging="834"/>
        <w:rPr>
          <w:rFonts w:ascii="宋体" w:hAnsi="宋体" w:cs="宋体"/>
          <w:b/>
          <w:bCs/>
          <w:sz w:val="24"/>
          <w:szCs w:val="24"/>
        </w:rPr>
      </w:pPr>
      <w:r>
        <w:rPr>
          <w:rFonts w:hint="eastAsia" w:ascii="宋体" w:hAnsi="宋体" w:cs="宋体"/>
          <w:b/>
          <w:bCs/>
          <w:sz w:val="24"/>
          <w:szCs w:val="24"/>
        </w:rPr>
        <w:t>19.2  合同变更</w:t>
      </w:r>
    </w:p>
    <w:p w14:paraId="2FF03A9D">
      <w:pPr>
        <w:spacing w:line="360" w:lineRule="auto"/>
        <w:ind w:firstLine="480" w:firstLineChars="200"/>
        <w:jc w:val="left"/>
        <w:rPr>
          <w:rFonts w:ascii="宋体" w:hAnsi="宋体" w:cs="宋体"/>
          <w:bCs/>
          <w:sz w:val="24"/>
          <w:szCs w:val="24"/>
        </w:rPr>
      </w:pPr>
      <w:r>
        <w:rPr>
          <w:rFonts w:hint="eastAsia" w:ascii="宋体" w:hAnsi="宋体" w:cs="宋体"/>
          <w:bCs/>
          <w:sz w:val="24"/>
          <w:szCs w:val="24"/>
        </w:rPr>
        <w:t>出现超出本合同协议书规定的情况或不可抗力出现或合同约定可调整的情况或未约定而又必须新增的代建管理工作，任何一方提出、双方书面同意并报项目主管部门备案后，可以补充协议的方式对本合同进行变更。</w:t>
      </w:r>
    </w:p>
    <w:p w14:paraId="19671374">
      <w:pPr>
        <w:snapToGrid w:val="0"/>
        <w:spacing w:line="360" w:lineRule="auto"/>
        <w:jc w:val="left"/>
        <w:rPr>
          <w:rFonts w:ascii="宋体" w:hAnsi="宋体" w:cs="宋体"/>
          <w:sz w:val="24"/>
          <w:szCs w:val="24"/>
        </w:rPr>
      </w:pPr>
      <w:r>
        <w:rPr>
          <w:rFonts w:hint="eastAsia" w:ascii="宋体" w:hAnsi="宋体" w:cs="宋体"/>
          <w:b/>
          <w:sz w:val="24"/>
          <w:szCs w:val="24"/>
        </w:rPr>
        <w:t>19.3  补充条款</w:t>
      </w:r>
    </w:p>
    <w:p w14:paraId="445667C4">
      <w:pPr>
        <w:snapToGrid w:val="0"/>
        <w:spacing w:line="360" w:lineRule="auto"/>
        <w:ind w:firstLine="360"/>
        <w:jc w:val="left"/>
        <w:outlineLvl w:val="2"/>
        <w:rPr>
          <w:rFonts w:hint="eastAsia" w:ascii="宋体" w:hAnsi="宋体" w:cs="宋体"/>
          <w:b/>
          <w:bCs/>
          <w:sz w:val="24"/>
          <w:szCs w:val="24"/>
        </w:rPr>
      </w:pPr>
      <w:r>
        <w:rPr>
          <w:rFonts w:hint="eastAsia" w:ascii="宋体" w:hAnsi="宋体" w:cs="宋体"/>
          <w:sz w:val="24"/>
          <w:szCs w:val="24"/>
        </w:rPr>
        <w:t xml:space="preserve">  在专用条款中补充约定。</w:t>
      </w:r>
      <w:bookmarkStart w:id="67" w:name="_Toc17516"/>
    </w:p>
    <w:p w14:paraId="4F11EC89">
      <w:pPr>
        <w:pStyle w:val="13"/>
        <w:spacing w:line="360" w:lineRule="auto"/>
        <w:jc w:val="center"/>
        <w:outlineLvl w:val="2"/>
      </w:pPr>
      <w:r>
        <w:rPr>
          <w:rFonts w:hint="eastAsia"/>
          <w:b/>
          <w:bCs/>
          <w:kern w:val="2"/>
        </w:rPr>
        <w:t>第三部分 专用条款</w:t>
      </w:r>
      <w:bookmarkEnd w:id="67"/>
    </w:p>
    <w:p w14:paraId="68279CA3">
      <w:pPr>
        <w:spacing w:line="360" w:lineRule="auto"/>
        <w:jc w:val="center"/>
        <w:rPr>
          <w:rFonts w:ascii="宋体" w:hAnsi="宋体" w:cs="宋体"/>
          <w:b/>
          <w:bCs/>
          <w:sz w:val="24"/>
          <w:szCs w:val="24"/>
        </w:rPr>
      </w:pPr>
      <w:r>
        <w:rPr>
          <w:rFonts w:hint="eastAsia" w:ascii="宋体" w:hAnsi="宋体" w:cs="宋体"/>
          <w:b/>
          <w:bCs/>
          <w:sz w:val="24"/>
          <w:szCs w:val="24"/>
        </w:rPr>
        <w:t>第一节  定义、解释和一般约定</w:t>
      </w:r>
    </w:p>
    <w:p w14:paraId="53CBA854">
      <w:pPr>
        <w:spacing w:line="360" w:lineRule="auto"/>
        <w:jc w:val="left"/>
        <w:rPr>
          <w:rFonts w:ascii="宋体" w:hAnsi="宋体" w:cs="宋体"/>
          <w:b/>
          <w:bCs/>
          <w:sz w:val="24"/>
          <w:szCs w:val="24"/>
        </w:rPr>
      </w:pPr>
      <w:r>
        <w:rPr>
          <w:rFonts w:hint="eastAsia" w:ascii="宋体" w:hAnsi="宋体" w:cs="宋体"/>
          <w:b/>
          <w:bCs/>
          <w:sz w:val="24"/>
          <w:szCs w:val="24"/>
        </w:rPr>
        <w:t>第1条  词语定义</w:t>
      </w:r>
    </w:p>
    <w:p w14:paraId="3984DEBE">
      <w:pPr>
        <w:pStyle w:val="17"/>
        <w:spacing w:line="360" w:lineRule="auto"/>
        <w:rPr>
          <w:rFonts w:ascii="宋体" w:hAnsi="宋体" w:cs="宋体"/>
          <w:sz w:val="24"/>
          <w:szCs w:val="24"/>
        </w:rPr>
      </w:pPr>
      <w:r>
        <w:rPr>
          <w:rFonts w:hint="eastAsia" w:ascii="宋体" w:hAnsi="宋体" w:cs="宋体"/>
          <w:sz w:val="24"/>
          <w:szCs w:val="24"/>
        </w:rPr>
        <w:t>1.1  合同</w:t>
      </w:r>
    </w:p>
    <w:p w14:paraId="5F80C67E">
      <w:pPr>
        <w:pStyle w:val="17"/>
        <w:spacing w:line="360" w:lineRule="auto"/>
        <w:ind w:firstLine="426"/>
        <w:rPr>
          <w:rFonts w:ascii="宋体" w:hAnsi="宋体" w:cs="宋体"/>
          <w:sz w:val="24"/>
          <w:szCs w:val="24"/>
          <w:u w:val="single"/>
        </w:rPr>
      </w:pPr>
      <w:r>
        <w:rPr>
          <w:rFonts w:hint="eastAsia" w:ascii="宋体" w:hAnsi="宋体" w:cs="宋体"/>
          <w:sz w:val="24"/>
          <w:szCs w:val="24"/>
        </w:rPr>
        <w:t>1.1.5  其他合同文件，包括：</w:t>
      </w:r>
      <w:r>
        <w:rPr>
          <w:rFonts w:hint="eastAsia" w:ascii="宋体" w:hAnsi="宋体" w:cs="宋体"/>
          <w:sz w:val="24"/>
          <w:szCs w:val="24"/>
          <w:u w:val="single"/>
        </w:rPr>
        <w:t>本合同附件</w:t>
      </w:r>
      <w:r>
        <w:rPr>
          <w:rFonts w:hint="eastAsia" w:ascii="宋体" w:hAnsi="宋体" w:cs="宋体"/>
          <w:sz w:val="24"/>
          <w:szCs w:val="24"/>
        </w:rPr>
        <w:t>。</w:t>
      </w:r>
    </w:p>
    <w:p w14:paraId="63D34C12">
      <w:pPr>
        <w:pStyle w:val="17"/>
        <w:spacing w:line="360" w:lineRule="auto"/>
        <w:ind w:firstLine="426"/>
        <w:rPr>
          <w:rFonts w:ascii="宋体" w:hAnsi="宋体" w:cs="宋体"/>
          <w:sz w:val="24"/>
          <w:szCs w:val="24"/>
        </w:rPr>
      </w:pPr>
      <w:r>
        <w:rPr>
          <w:rFonts w:hint="eastAsia" w:ascii="宋体" w:hAnsi="宋体" w:cs="宋体"/>
          <w:sz w:val="24"/>
          <w:szCs w:val="24"/>
        </w:rPr>
        <w:t>1.1.6  经双方协商增加的额外工作包括：</w:t>
      </w:r>
      <w:r>
        <w:rPr>
          <w:rFonts w:hint="eastAsia" w:ascii="宋体" w:hAnsi="宋体" w:cs="宋体"/>
          <w:sz w:val="24"/>
          <w:szCs w:val="24"/>
          <w:u w:val="single"/>
        </w:rPr>
        <w:t>/</w:t>
      </w:r>
      <w:r>
        <w:rPr>
          <w:rFonts w:hint="eastAsia" w:ascii="宋体" w:hAnsi="宋体" w:cs="宋体"/>
          <w:sz w:val="24"/>
          <w:szCs w:val="24"/>
        </w:rPr>
        <w:t>。</w:t>
      </w:r>
    </w:p>
    <w:p w14:paraId="4808A2BA">
      <w:pPr>
        <w:spacing w:line="360" w:lineRule="auto"/>
        <w:jc w:val="left"/>
        <w:rPr>
          <w:rFonts w:ascii="宋体" w:hAnsi="宋体" w:cs="宋体"/>
          <w:b/>
          <w:bCs/>
          <w:sz w:val="24"/>
          <w:szCs w:val="24"/>
        </w:rPr>
      </w:pPr>
      <w:r>
        <w:rPr>
          <w:rFonts w:hint="eastAsia" w:ascii="宋体" w:hAnsi="宋体" w:cs="宋体"/>
          <w:b/>
          <w:bCs/>
          <w:sz w:val="24"/>
          <w:szCs w:val="24"/>
        </w:rPr>
        <w:t>第2条  解释</w:t>
      </w:r>
    </w:p>
    <w:p w14:paraId="252B2170">
      <w:pPr>
        <w:pStyle w:val="17"/>
        <w:spacing w:line="360" w:lineRule="auto"/>
        <w:rPr>
          <w:rFonts w:ascii="宋体" w:hAnsi="宋体" w:cs="宋体"/>
          <w:sz w:val="24"/>
          <w:szCs w:val="24"/>
        </w:rPr>
      </w:pPr>
      <w:r>
        <w:rPr>
          <w:rFonts w:hint="eastAsia" w:ascii="宋体" w:hAnsi="宋体" w:cs="宋体"/>
          <w:sz w:val="24"/>
          <w:szCs w:val="24"/>
        </w:rPr>
        <w:t>2.1  语言文字</w:t>
      </w:r>
    </w:p>
    <w:p w14:paraId="76852A4B">
      <w:pPr>
        <w:pStyle w:val="17"/>
        <w:spacing w:line="360" w:lineRule="auto"/>
        <w:ind w:firstLine="426"/>
        <w:rPr>
          <w:rFonts w:ascii="宋体" w:hAnsi="宋体" w:cs="宋体"/>
          <w:sz w:val="24"/>
          <w:szCs w:val="24"/>
        </w:rPr>
      </w:pPr>
      <w:r>
        <w:rPr>
          <w:rFonts w:hint="eastAsia" w:ascii="宋体" w:hAnsi="宋体" w:cs="宋体"/>
          <w:sz w:val="24"/>
          <w:szCs w:val="24"/>
        </w:rPr>
        <w:t>本合同除使用汉语外，还使用</w:t>
      </w:r>
      <w:r>
        <w:rPr>
          <w:rFonts w:hint="eastAsia" w:ascii="宋体" w:hAnsi="宋体" w:cs="宋体"/>
          <w:sz w:val="24"/>
          <w:szCs w:val="24"/>
          <w:u w:val="single"/>
        </w:rPr>
        <w:t>/</w:t>
      </w:r>
      <w:r>
        <w:rPr>
          <w:rFonts w:hint="eastAsia" w:ascii="宋体" w:hAnsi="宋体" w:cs="宋体"/>
          <w:sz w:val="24"/>
          <w:szCs w:val="24"/>
        </w:rPr>
        <w:t>语言。</w:t>
      </w:r>
    </w:p>
    <w:p w14:paraId="2163BF4A">
      <w:pPr>
        <w:pStyle w:val="17"/>
        <w:spacing w:line="360" w:lineRule="auto"/>
        <w:rPr>
          <w:rFonts w:ascii="宋体" w:hAnsi="宋体" w:cs="宋体"/>
          <w:sz w:val="24"/>
          <w:szCs w:val="24"/>
        </w:rPr>
      </w:pPr>
      <w:r>
        <w:rPr>
          <w:rFonts w:hint="eastAsia" w:ascii="宋体" w:hAnsi="宋体" w:cs="宋体"/>
          <w:sz w:val="24"/>
          <w:szCs w:val="24"/>
        </w:rPr>
        <w:t>2.2  法律</w:t>
      </w:r>
    </w:p>
    <w:p w14:paraId="0DF1E4FA">
      <w:pPr>
        <w:pStyle w:val="17"/>
        <w:spacing w:line="360" w:lineRule="auto"/>
        <w:ind w:firstLine="424" w:firstLineChars="177"/>
        <w:rPr>
          <w:rFonts w:ascii="宋体" w:hAnsi="宋体" w:cs="宋体"/>
          <w:sz w:val="24"/>
          <w:szCs w:val="24"/>
        </w:rPr>
      </w:pPr>
      <w:r>
        <w:rPr>
          <w:rFonts w:hint="eastAsia" w:ascii="宋体" w:hAnsi="宋体" w:cs="宋体"/>
          <w:sz w:val="24"/>
          <w:szCs w:val="24"/>
        </w:rPr>
        <w:t>合同双方需要明示的法律、行政法规、地方性法规：</w:t>
      </w:r>
      <w:r>
        <w:rPr>
          <w:rFonts w:hint="eastAsia" w:ascii="宋体" w:hAnsi="宋体" w:cs="宋体"/>
          <w:sz w:val="24"/>
          <w:szCs w:val="24"/>
          <w:u w:val="single"/>
        </w:rPr>
        <w:t>/</w:t>
      </w:r>
      <w:r>
        <w:rPr>
          <w:rFonts w:hint="eastAsia" w:ascii="宋体" w:hAnsi="宋体" w:cs="宋体"/>
          <w:sz w:val="24"/>
          <w:szCs w:val="24"/>
        </w:rPr>
        <w:t>。</w:t>
      </w:r>
    </w:p>
    <w:p w14:paraId="3CF1C92C">
      <w:pPr>
        <w:pStyle w:val="17"/>
        <w:spacing w:line="360" w:lineRule="auto"/>
        <w:rPr>
          <w:rFonts w:ascii="宋体" w:hAnsi="宋体" w:cs="宋体"/>
          <w:sz w:val="24"/>
          <w:szCs w:val="24"/>
        </w:rPr>
      </w:pPr>
    </w:p>
    <w:p w14:paraId="57630203">
      <w:pPr>
        <w:pStyle w:val="17"/>
        <w:spacing w:line="360" w:lineRule="auto"/>
        <w:jc w:val="center"/>
        <w:rPr>
          <w:rFonts w:ascii="宋体" w:hAnsi="宋体" w:cs="宋体"/>
          <w:b/>
          <w:bCs/>
          <w:sz w:val="24"/>
          <w:szCs w:val="24"/>
        </w:rPr>
      </w:pPr>
      <w:r>
        <w:rPr>
          <w:rFonts w:hint="eastAsia" w:ascii="宋体" w:hAnsi="宋体" w:cs="宋体"/>
          <w:b/>
          <w:bCs/>
          <w:sz w:val="24"/>
          <w:szCs w:val="24"/>
        </w:rPr>
        <w:t>第三节  合同双方的义务</w:t>
      </w:r>
    </w:p>
    <w:p w14:paraId="1FAE5CF8">
      <w:pPr>
        <w:pStyle w:val="17"/>
        <w:spacing w:line="360" w:lineRule="auto"/>
        <w:ind w:firstLine="6"/>
        <w:rPr>
          <w:rFonts w:ascii="宋体" w:hAnsi="宋体" w:cs="宋体"/>
          <w:b/>
          <w:bCs/>
          <w:sz w:val="24"/>
          <w:szCs w:val="24"/>
        </w:rPr>
      </w:pPr>
      <w:r>
        <w:rPr>
          <w:rFonts w:hint="eastAsia" w:ascii="宋体" w:hAnsi="宋体" w:cs="宋体"/>
          <w:b/>
          <w:bCs/>
          <w:sz w:val="24"/>
          <w:szCs w:val="24"/>
        </w:rPr>
        <w:t>第6条  甲方义务</w:t>
      </w:r>
    </w:p>
    <w:p w14:paraId="2734F6F7">
      <w:pPr>
        <w:pStyle w:val="17"/>
        <w:spacing w:line="360" w:lineRule="auto"/>
        <w:rPr>
          <w:rFonts w:ascii="宋体" w:hAnsi="宋体" w:cs="宋体"/>
          <w:sz w:val="24"/>
          <w:szCs w:val="24"/>
        </w:rPr>
      </w:pPr>
      <w:r>
        <w:rPr>
          <w:rFonts w:hint="eastAsia" w:ascii="宋体" w:hAnsi="宋体" w:cs="宋体"/>
          <w:sz w:val="24"/>
          <w:szCs w:val="24"/>
        </w:rPr>
        <w:t>6.3  办理有关手续</w:t>
      </w:r>
    </w:p>
    <w:p w14:paraId="015A2C76">
      <w:pPr>
        <w:pStyle w:val="17"/>
        <w:spacing w:line="360" w:lineRule="auto"/>
        <w:ind w:left="420" w:leftChars="200"/>
        <w:rPr>
          <w:rFonts w:ascii="宋体" w:hAnsi="宋体" w:cs="宋体"/>
          <w:sz w:val="24"/>
          <w:szCs w:val="24"/>
          <w:highlight w:val="none"/>
        </w:rPr>
      </w:pPr>
      <w:r>
        <w:rPr>
          <w:rFonts w:hint="eastAsia" w:ascii="宋体" w:hAnsi="宋体" w:cs="宋体"/>
          <w:sz w:val="24"/>
          <w:szCs w:val="24"/>
          <w:highlight w:val="none"/>
        </w:rPr>
        <w:t>6.3.1  由甲方负责办理的有关手续是：</w:t>
      </w:r>
      <w:r>
        <w:rPr>
          <w:rFonts w:hint="eastAsia" w:ascii="宋体" w:hAnsi="宋体"/>
          <w:sz w:val="24"/>
          <w:szCs w:val="24"/>
          <w:highlight w:val="none"/>
          <w:u w:val="single"/>
        </w:rPr>
        <w:t xml:space="preserve">提供项目场地、项目初步方案、项目建议书、可行性研究报告，初步设计及批复文件 </w:t>
      </w:r>
      <w:r>
        <w:rPr>
          <w:rFonts w:hint="eastAsia" w:ascii="宋体" w:hAnsi="宋体" w:cs="宋体"/>
          <w:sz w:val="24"/>
          <w:szCs w:val="24"/>
          <w:highlight w:val="none"/>
        </w:rPr>
        <w:t>。</w:t>
      </w:r>
    </w:p>
    <w:p w14:paraId="6932E7FD">
      <w:pPr>
        <w:pStyle w:val="17"/>
        <w:spacing w:line="360" w:lineRule="auto"/>
        <w:rPr>
          <w:rFonts w:ascii="宋体" w:hAnsi="宋体" w:cs="宋体"/>
          <w:sz w:val="24"/>
          <w:szCs w:val="24"/>
        </w:rPr>
      </w:pPr>
      <w:r>
        <w:rPr>
          <w:rFonts w:hint="eastAsia" w:ascii="宋体" w:hAnsi="宋体" w:cs="宋体"/>
          <w:sz w:val="24"/>
          <w:szCs w:val="24"/>
        </w:rPr>
        <w:t xml:space="preserve">6.5  支持协助乙方工作 </w:t>
      </w:r>
    </w:p>
    <w:p w14:paraId="78D0A86F">
      <w:pPr>
        <w:pStyle w:val="17"/>
        <w:spacing w:line="360" w:lineRule="auto"/>
        <w:ind w:firstLine="426"/>
        <w:rPr>
          <w:rFonts w:ascii="宋体" w:hAnsi="宋体" w:cs="宋体"/>
          <w:sz w:val="24"/>
          <w:szCs w:val="24"/>
        </w:rPr>
      </w:pPr>
      <w:r>
        <w:rPr>
          <w:rFonts w:hint="eastAsia" w:ascii="宋体" w:hAnsi="宋体" w:cs="宋体"/>
          <w:sz w:val="24"/>
          <w:szCs w:val="24"/>
        </w:rPr>
        <w:t>6.5.3 甲方指派负责人为：</w:t>
      </w:r>
      <w:r>
        <w:rPr>
          <w:rFonts w:hint="eastAsia" w:ascii="宋体" w:hAnsi="宋体" w:cs="宋体"/>
          <w:sz w:val="24"/>
          <w:szCs w:val="24"/>
          <w:u w:val="single"/>
        </w:rPr>
        <w:t xml:space="preserve">     </w:t>
      </w: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w:t>
      </w:r>
    </w:p>
    <w:p w14:paraId="338E83EE">
      <w:pPr>
        <w:pStyle w:val="17"/>
        <w:spacing w:line="360" w:lineRule="auto"/>
        <w:rPr>
          <w:rFonts w:ascii="宋体" w:hAnsi="宋体" w:cs="宋体"/>
          <w:sz w:val="24"/>
          <w:szCs w:val="24"/>
        </w:rPr>
      </w:pPr>
      <w:r>
        <w:rPr>
          <w:rFonts w:hint="eastAsia" w:ascii="宋体" w:hAnsi="宋体" w:cs="宋体"/>
          <w:sz w:val="24"/>
          <w:szCs w:val="24"/>
        </w:rPr>
        <w:t>6.7  其他义务</w:t>
      </w:r>
    </w:p>
    <w:p w14:paraId="37A341C2">
      <w:pPr>
        <w:pStyle w:val="17"/>
        <w:spacing w:line="360" w:lineRule="auto"/>
        <w:ind w:firstLine="426"/>
        <w:rPr>
          <w:rFonts w:ascii="宋体" w:hAnsi="宋体" w:cs="宋体"/>
          <w:sz w:val="24"/>
          <w:szCs w:val="24"/>
        </w:rPr>
      </w:pPr>
      <w:r>
        <w:rPr>
          <w:rFonts w:hint="eastAsia" w:ascii="宋体" w:hAnsi="宋体" w:cs="宋体"/>
          <w:sz w:val="24"/>
          <w:szCs w:val="24"/>
        </w:rPr>
        <w:t>甲方应履行合同约定的其他义务：</w:t>
      </w:r>
    </w:p>
    <w:p w14:paraId="27410C5D">
      <w:pPr>
        <w:pStyle w:val="17"/>
        <w:spacing w:line="360" w:lineRule="auto"/>
        <w:ind w:firstLine="426"/>
        <w:rPr>
          <w:rFonts w:ascii="宋体" w:hAnsi="宋体" w:cs="宋体"/>
          <w:sz w:val="24"/>
          <w:szCs w:val="24"/>
          <w:u w:val="single"/>
        </w:rPr>
      </w:pPr>
      <w:r>
        <w:rPr>
          <w:rFonts w:hint="eastAsia" w:ascii="宋体" w:hAnsi="宋体"/>
          <w:sz w:val="24"/>
          <w:szCs w:val="24"/>
        </w:rPr>
        <w:t>（一）</w:t>
      </w:r>
      <w:r>
        <w:rPr>
          <w:rFonts w:ascii="宋体" w:hAnsi="宋体"/>
          <w:sz w:val="24"/>
          <w:szCs w:val="24"/>
          <w:highlight w:val="none"/>
          <w:u w:val="single"/>
        </w:rPr>
        <w:t>指导项目代建单位开展咨询服务和项目管理工作</w:t>
      </w:r>
      <w:r>
        <w:rPr>
          <w:rFonts w:hint="eastAsia" w:ascii="宋体" w:hAnsi="宋体"/>
          <w:sz w:val="24"/>
          <w:szCs w:val="24"/>
          <w:highlight w:val="none"/>
          <w:u w:val="single"/>
        </w:rPr>
        <w:t>；</w:t>
      </w:r>
    </w:p>
    <w:p w14:paraId="18883B44">
      <w:pPr>
        <w:pStyle w:val="17"/>
        <w:spacing w:line="360" w:lineRule="auto"/>
        <w:ind w:firstLine="426"/>
        <w:rPr>
          <w:rFonts w:ascii="宋体" w:hAnsi="宋体" w:cs="宋体"/>
          <w:sz w:val="24"/>
          <w:szCs w:val="24"/>
          <w:highlight w:val="none"/>
          <w:u w:val="single"/>
        </w:rPr>
      </w:pPr>
      <w:r>
        <w:rPr>
          <w:rFonts w:hint="eastAsia" w:ascii="宋体" w:hAnsi="宋体" w:cs="宋体"/>
          <w:sz w:val="24"/>
          <w:szCs w:val="24"/>
          <w:highlight w:val="none"/>
        </w:rPr>
        <w:t>（二）</w:t>
      </w:r>
      <w:r>
        <w:rPr>
          <w:rFonts w:hint="eastAsia" w:ascii="宋体" w:hAnsi="宋体" w:cs="宋体"/>
          <w:sz w:val="24"/>
          <w:szCs w:val="24"/>
          <w:highlight w:val="none"/>
          <w:u w:val="single"/>
        </w:rPr>
        <w:t>参与项目建议书、可行性研究报告、初步设计、施工图设计编制，代建单位应配合甲方完成前期报建手续。</w:t>
      </w:r>
    </w:p>
    <w:p w14:paraId="0887A2A0">
      <w:pPr>
        <w:pStyle w:val="17"/>
        <w:spacing w:line="360" w:lineRule="auto"/>
        <w:ind w:firstLine="426"/>
        <w:rPr>
          <w:rFonts w:ascii="宋体" w:hAnsi="宋体"/>
          <w:sz w:val="24"/>
          <w:szCs w:val="24"/>
          <w:u w:val="single"/>
        </w:rPr>
      </w:pPr>
      <w:r>
        <w:rPr>
          <w:rFonts w:hint="eastAsia" w:ascii="宋体" w:hAnsi="宋体"/>
          <w:sz w:val="24"/>
          <w:szCs w:val="24"/>
        </w:rPr>
        <w:t>（三）</w:t>
      </w:r>
      <w:r>
        <w:rPr>
          <w:rFonts w:hint="eastAsia" w:ascii="宋体" w:hAnsi="宋体"/>
          <w:sz w:val="24"/>
          <w:szCs w:val="24"/>
          <w:u w:val="single"/>
        </w:rPr>
        <w:t>协助代建单位办理代建期所需的</w:t>
      </w:r>
      <w:r>
        <w:rPr>
          <w:rFonts w:ascii="宋体" w:hAnsi="宋体"/>
          <w:sz w:val="24"/>
          <w:szCs w:val="24"/>
          <w:u w:val="single"/>
        </w:rPr>
        <w:t>规划、建设、资产移交</w:t>
      </w:r>
      <w:r>
        <w:rPr>
          <w:rFonts w:hint="eastAsia" w:ascii="宋体" w:hAnsi="宋体"/>
          <w:sz w:val="24"/>
          <w:szCs w:val="24"/>
          <w:u w:val="single"/>
        </w:rPr>
        <w:t>等各项审批和前期手续；</w:t>
      </w:r>
    </w:p>
    <w:p w14:paraId="00AFF737">
      <w:pPr>
        <w:pStyle w:val="17"/>
        <w:spacing w:line="360" w:lineRule="auto"/>
        <w:ind w:firstLine="426"/>
        <w:rPr>
          <w:rFonts w:ascii="宋体" w:hAnsi="宋体" w:cs="宋体"/>
          <w:sz w:val="24"/>
          <w:szCs w:val="24"/>
          <w:u w:val="single"/>
        </w:rPr>
      </w:pPr>
      <w:r>
        <w:rPr>
          <w:rFonts w:hint="eastAsia" w:ascii="宋体" w:hAnsi="宋体" w:cs="宋体"/>
          <w:sz w:val="24"/>
          <w:szCs w:val="24"/>
        </w:rPr>
        <w:t>（四）</w:t>
      </w:r>
      <w:r>
        <w:rPr>
          <w:rFonts w:hint="eastAsia" w:ascii="宋体" w:hAnsi="宋体" w:cs="宋体"/>
          <w:sz w:val="24"/>
          <w:szCs w:val="24"/>
          <w:u w:val="single"/>
        </w:rPr>
        <w:t>监督项目设计、监理、建设、设备材料供应的招标工作；</w:t>
      </w:r>
    </w:p>
    <w:p w14:paraId="2DFD8B4A">
      <w:pPr>
        <w:pStyle w:val="17"/>
        <w:spacing w:line="360" w:lineRule="auto"/>
        <w:ind w:firstLine="426"/>
        <w:rPr>
          <w:rFonts w:ascii="宋体" w:hAnsi="宋体" w:cs="宋体"/>
          <w:sz w:val="24"/>
          <w:szCs w:val="24"/>
          <w:u w:val="single"/>
        </w:rPr>
      </w:pPr>
      <w:r>
        <w:rPr>
          <w:rFonts w:hint="eastAsia" w:ascii="宋体" w:hAnsi="宋体" w:cs="宋体"/>
          <w:sz w:val="24"/>
          <w:szCs w:val="24"/>
        </w:rPr>
        <w:t>（五）</w:t>
      </w:r>
      <w:r>
        <w:rPr>
          <w:rFonts w:hint="eastAsia" w:ascii="宋体" w:hAnsi="宋体" w:cs="宋体"/>
          <w:sz w:val="24"/>
          <w:szCs w:val="24"/>
          <w:u w:val="single"/>
        </w:rPr>
        <w:t>按照项目可行性研究报告批复的筹资方案，负责项目建设资金的筹措和落实，会同代建单位编制年度投资计划及年度基建支出预算计划，申请建设资金，及时足额落实自筹资金；</w:t>
      </w:r>
    </w:p>
    <w:p w14:paraId="49EC2745">
      <w:pPr>
        <w:pStyle w:val="17"/>
        <w:spacing w:line="360" w:lineRule="auto"/>
        <w:ind w:firstLine="426"/>
        <w:rPr>
          <w:rFonts w:ascii="宋体" w:hAnsi="宋体" w:cs="宋体"/>
          <w:sz w:val="24"/>
          <w:szCs w:val="24"/>
          <w:u w:val="single"/>
        </w:rPr>
      </w:pPr>
      <w:r>
        <w:rPr>
          <w:rFonts w:hint="eastAsia" w:ascii="宋体" w:hAnsi="宋体" w:cs="宋体"/>
          <w:sz w:val="24"/>
          <w:szCs w:val="24"/>
        </w:rPr>
        <w:t>（六）</w:t>
      </w:r>
      <w:r>
        <w:rPr>
          <w:rFonts w:hint="eastAsia" w:ascii="宋体" w:hAnsi="宋体" w:cs="宋体"/>
          <w:sz w:val="24"/>
          <w:szCs w:val="24"/>
          <w:u w:val="single"/>
        </w:rPr>
        <w:t>监督项目质量、建设进度及资金使用情况，参与项目工程验收；</w:t>
      </w:r>
    </w:p>
    <w:p w14:paraId="50364577">
      <w:pPr>
        <w:pStyle w:val="17"/>
        <w:spacing w:line="360" w:lineRule="auto"/>
        <w:ind w:firstLine="426"/>
        <w:rPr>
          <w:rFonts w:ascii="宋体" w:hAnsi="宋体" w:cs="宋体"/>
          <w:sz w:val="24"/>
          <w:szCs w:val="24"/>
          <w:u w:val="single"/>
        </w:rPr>
      </w:pPr>
      <w:r>
        <w:rPr>
          <w:rFonts w:hint="eastAsia" w:ascii="宋体" w:hAnsi="宋体" w:cs="宋体"/>
          <w:sz w:val="24"/>
          <w:szCs w:val="24"/>
        </w:rPr>
        <w:t>（七）</w:t>
      </w:r>
      <w:r>
        <w:rPr>
          <w:rFonts w:hint="eastAsia" w:ascii="宋体" w:hAnsi="宋体" w:cs="宋体"/>
          <w:sz w:val="24"/>
          <w:szCs w:val="24"/>
          <w:u w:val="single"/>
        </w:rPr>
        <w:t>按照合同约定及时足额拨付项目建设资金，办理工程款项支付；</w:t>
      </w:r>
    </w:p>
    <w:p w14:paraId="6D788E22">
      <w:pPr>
        <w:pStyle w:val="17"/>
        <w:spacing w:line="360" w:lineRule="auto"/>
        <w:ind w:firstLine="426"/>
        <w:rPr>
          <w:rFonts w:ascii="宋体" w:hAnsi="宋体" w:cs="宋体"/>
          <w:sz w:val="24"/>
          <w:szCs w:val="24"/>
          <w:u w:val="single"/>
        </w:rPr>
      </w:pPr>
      <w:r>
        <w:rPr>
          <w:rFonts w:hint="eastAsia" w:ascii="宋体" w:hAnsi="宋体" w:cs="宋体"/>
          <w:sz w:val="24"/>
          <w:szCs w:val="24"/>
        </w:rPr>
        <w:t>（八）</w:t>
      </w:r>
      <w:r>
        <w:rPr>
          <w:rFonts w:hint="eastAsia" w:ascii="宋体" w:hAnsi="宋体" w:cs="宋体"/>
          <w:sz w:val="24"/>
          <w:szCs w:val="24"/>
          <w:u w:val="single"/>
        </w:rPr>
        <w:t>负责对工程建设项目进行合规性审计；</w:t>
      </w:r>
    </w:p>
    <w:p w14:paraId="3A021231">
      <w:pPr>
        <w:pStyle w:val="17"/>
        <w:spacing w:line="360" w:lineRule="auto"/>
        <w:ind w:firstLine="426"/>
        <w:rPr>
          <w:rFonts w:ascii="宋体" w:hAnsi="宋体" w:cs="宋体"/>
          <w:sz w:val="24"/>
          <w:szCs w:val="24"/>
        </w:rPr>
      </w:pPr>
      <w:r>
        <w:rPr>
          <w:rFonts w:hint="eastAsia" w:ascii="宋体" w:hAnsi="宋体"/>
          <w:sz w:val="24"/>
          <w:szCs w:val="24"/>
        </w:rPr>
        <w:t>（九）</w:t>
      </w:r>
      <w:r>
        <w:rPr>
          <w:rFonts w:hint="eastAsia" w:ascii="宋体" w:hAnsi="宋体"/>
          <w:sz w:val="24"/>
          <w:szCs w:val="24"/>
          <w:u w:val="single"/>
        </w:rPr>
        <w:t>按照乙方</w:t>
      </w:r>
      <w:r>
        <w:rPr>
          <w:rFonts w:hint="eastAsia" w:ascii="宋体" w:hAnsi="宋体" w:cs="宋体"/>
          <w:sz w:val="24"/>
          <w:szCs w:val="24"/>
          <w:u w:val="single"/>
        </w:rPr>
        <w:t>要求在约定的时间内就乙方书面提交并要求做出答复的事宜做出书面答复。</w:t>
      </w:r>
    </w:p>
    <w:p w14:paraId="720BC69D">
      <w:pPr>
        <w:pStyle w:val="17"/>
        <w:spacing w:line="360" w:lineRule="auto"/>
        <w:rPr>
          <w:rFonts w:ascii="宋体" w:hAnsi="宋体" w:cs="宋体"/>
          <w:b/>
          <w:bCs/>
          <w:sz w:val="24"/>
          <w:szCs w:val="24"/>
        </w:rPr>
      </w:pPr>
      <w:r>
        <w:rPr>
          <w:rFonts w:hint="eastAsia" w:ascii="宋体" w:hAnsi="宋体" w:cs="宋体"/>
          <w:b/>
          <w:bCs/>
          <w:sz w:val="24"/>
          <w:szCs w:val="24"/>
        </w:rPr>
        <w:t>第7条  乙方义务</w:t>
      </w:r>
    </w:p>
    <w:p w14:paraId="53D6C75B">
      <w:pPr>
        <w:pStyle w:val="17"/>
        <w:spacing w:line="360" w:lineRule="auto"/>
        <w:rPr>
          <w:rFonts w:ascii="宋体" w:hAnsi="宋体" w:cs="宋体"/>
          <w:sz w:val="24"/>
          <w:szCs w:val="24"/>
        </w:rPr>
      </w:pPr>
      <w:r>
        <w:rPr>
          <w:rFonts w:hint="eastAsia" w:ascii="宋体" w:hAnsi="宋体" w:cs="宋体"/>
          <w:sz w:val="24"/>
          <w:szCs w:val="24"/>
        </w:rPr>
        <w:t>7.2 在代建周期内承担建设单位的义务和责任</w:t>
      </w:r>
    </w:p>
    <w:p w14:paraId="7B210427">
      <w:pPr>
        <w:pStyle w:val="17"/>
        <w:spacing w:line="360" w:lineRule="auto"/>
        <w:ind w:firstLine="480" w:firstLineChars="200"/>
        <w:rPr>
          <w:rFonts w:ascii="宋体" w:hAnsi="宋体" w:cs="宋体"/>
          <w:sz w:val="24"/>
          <w:szCs w:val="24"/>
          <w:u w:val="single"/>
        </w:rPr>
      </w:pPr>
      <w:r>
        <w:rPr>
          <w:rFonts w:hint="eastAsia" w:ascii="宋体" w:hAnsi="宋体" w:cs="宋体"/>
          <w:sz w:val="24"/>
          <w:szCs w:val="24"/>
        </w:rPr>
        <w:t>7.2.9 在项目实施过程中落实合理化建议及技术创新包括：</w:t>
      </w:r>
      <w:r>
        <w:rPr>
          <w:rFonts w:hint="eastAsia" w:ascii="宋体" w:hAnsi="宋体" w:cs="宋体"/>
          <w:sz w:val="24"/>
          <w:szCs w:val="24"/>
          <w:u w:val="single"/>
        </w:rPr>
        <w:t>/   。</w:t>
      </w:r>
    </w:p>
    <w:p w14:paraId="1C18365B">
      <w:pPr>
        <w:pStyle w:val="17"/>
        <w:spacing w:line="360" w:lineRule="auto"/>
        <w:ind w:firstLine="480" w:firstLineChars="200"/>
        <w:rPr>
          <w:rFonts w:ascii="宋体" w:hAnsi="宋体" w:cs="宋体"/>
          <w:sz w:val="24"/>
          <w:szCs w:val="24"/>
          <w:u w:val="single"/>
        </w:rPr>
      </w:pPr>
      <w:r>
        <w:rPr>
          <w:rFonts w:hint="eastAsia" w:ascii="宋体" w:hAnsi="宋体" w:cs="宋体"/>
          <w:sz w:val="24"/>
          <w:szCs w:val="24"/>
        </w:rPr>
        <w:t>7.2.10 工程移交证书颁发后，乙方仍应配合甲方做好有关工作，包括</w:t>
      </w:r>
      <w:r>
        <w:rPr>
          <w:rFonts w:hint="eastAsia" w:ascii="宋体" w:hAnsi="宋体"/>
          <w:sz w:val="24"/>
          <w:szCs w:val="24"/>
          <w:u w:val="single"/>
        </w:rPr>
        <w:t>配合做好项目相关的审计、检查及工程缺陷的修复工作</w:t>
      </w:r>
      <w:r>
        <w:rPr>
          <w:rFonts w:hint="eastAsia" w:ascii="宋体" w:hAnsi="宋体" w:cs="宋体"/>
          <w:sz w:val="24"/>
          <w:szCs w:val="24"/>
        </w:rPr>
        <w:t>。</w:t>
      </w:r>
    </w:p>
    <w:p w14:paraId="591ED95E">
      <w:pPr>
        <w:pStyle w:val="17"/>
        <w:spacing w:line="360" w:lineRule="auto"/>
        <w:ind w:firstLine="480" w:firstLineChars="200"/>
        <w:rPr>
          <w:rFonts w:ascii="宋体" w:hAnsi="宋体" w:cs="宋体"/>
          <w:sz w:val="24"/>
          <w:szCs w:val="24"/>
        </w:rPr>
      </w:pPr>
      <w:r>
        <w:rPr>
          <w:rFonts w:hint="eastAsia" w:ascii="宋体" w:hAnsi="宋体" w:cs="宋体"/>
          <w:sz w:val="24"/>
          <w:szCs w:val="24"/>
        </w:rPr>
        <w:t>7.2.11 缺陷责任期与保修期设定时间应为：</w:t>
      </w:r>
      <w:r>
        <w:rPr>
          <w:rFonts w:hint="eastAsia" w:ascii="宋体" w:hAnsi="宋体"/>
          <w:sz w:val="24"/>
          <w:szCs w:val="24"/>
          <w:u w:val="single"/>
        </w:rPr>
        <w:t>按照施工合同约定期限执行</w:t>
      </w:r>
      <w:r>
        <w:rPr>
          <w:rFonts w:hint="eastAsia" w:ascii="宋体" w:hAnsi="宋体" w:cs="宋体"/>
          <w:sz w:val="24"/>
          <w:szCs w:val="24"/>
        </w:rPr>
        <w:t>。</w:t>
      </w:r>
    </w:p>
    <w:p w14:paraId="32DC60B5">
      <w:pPr>
        <w:pStyle w:val="17"/>
        <w:spacing w:line="360" w:lineRule="auto"/>
        <w:rPr>
          <w:rFonts w:ascii="宋体" w:hAnsi="宋体" w:cs="宋体"/>
          <w:sz w:val="24"/>
          <w:szCs w:val="24"/>
        </w:rPr>
      </w:pPr>
      <w:r>
        <w:rPr>
          <w:rFonts w:hint="eastAsia" w:ascii="宋体" w:hAnsi="宋体" w:cs="宋体"/>
          <w:sz w:val="24"/>
          <w:szCs w:val="24"/>
        </w:rPr>
        <w:t>7.3  乙方人员的管理</w:t>
      </w:r>
    </w:p>
    <w:p w14:paraId="0EF896C9">
      <w:pPr>
        <w:pStyle w:val="17"/>
        <w:spacing w:line="360" w:lineRule="auto"/>
        <w:ind w:firstLine="480" w:firstLineChars="200"/>
        <w:rPr>
          <w:rFonts w:ascii="宋体" w:hAnsi="宋体" w:cs="宋体"/>
          <w:sz w:val="24"/>
          <w:szCs w:val="24"/>
        </w:rPr>
      </w:pPr>
      <w:r>
        <w:rPr>
          <w:rFonts w:hint="eastAsia" w:ascii="宋体" w:hAnsi="宋体" w:cs="宋体"/>
          <w:sz w:val="24"/>
          <w:szCs w:val="24"/>
        </w:rPr>
        <w:t>7.3.1  乙方代建项目经理姓名：</w:t>
      </w:r>
      <w:r>
        <w:rPr>
          <w:rFonts w:hint="eastAsia" w:ascii="宋体" w:hAnsi="宋体" w:cs="宋体"/>
          <w:sz w:val="24"/>
          <w:szCs w:val="24"/>
          <w:u w:val="single"/>
        </w:rPr>
        <w:t xml:space="preserve">    </w:t>
      </w: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需要变更上述联系及协调人，必须提前5日书面通知甲方。</w:t>
      </w:r>
    </w:p>
    <w:p w14:paraId="3EA5706A">
      <w:pPr>
        <w:pStyle w:val="17"/>
        <w:spacing w:line="360" w:lineRule="auto"/>
        <w:rPr>
          <w:rFonts w:ascii="宋体" w:hAnsi="宋体" w:cs="宋体"/>
          <w:sz w:val="24"/>
          <w:szCs w:val="24"/>
        </w:rPr>
      </w:pPr>
      <w:r>
        <w:rPr>
          <w:rFonts w:hint="eastAsia" w:ascii="宋体" w:hAnsi="宋体" w:cs="宋体"/>
          <w:sz w:val="24"/>
          <w:szCs w:val="24"/>
        </w:rPr>
        <w:t>7.5  报告制度和监督</w:t>
      </w:r>
    </w:p>
    <w:p w14:paraId="6C701149">
      <w:pPr>
        <w:pStyle w:val="17"/>
        <w:spacing w:line="360" w:lineRule="auto"/>
        <w:ind w:firstLine="426"/>
        <w:rPr>
          <w:rFonts w:ascii="宋体" w:hAnsi="宋体" w:cs="宋体"/>
          <w:sz w:val="24"/>
          <w:szCs w:val="24"/>
        </w:rPr>
      </w:pPr>
      <w:r>
        <w:rPr>
          <w:rFonts w:hint="eastAsia" w:ascii="宋体" w:hAnsi="宋体" w:cs="宋体"/>
          <w:sz w:val="24"/>
          <w:szCs w:val="24"/>
        </w:rPr>
        <w:t>乙方应定期向甲方和项目主管部门对项目实施情况进行书面报告。</w:t>
      </w:r>
    </w:p>
    <w:p w14:paraId="1EA98C50">
      <w:pPr>
        <w:pStyle w:val="17"/>
        <w:spacing w:line="360" w:lineRule="auto"/>
        <w:rPr>
          <w:rFonts w:ascii="宋体" w:hAnsi="宋体" w:cs="宋体"/>
          <w:sz w:val="24"/>
          <w:szCs w:val="24"/>
        </w:rPr>
      </w:pPr>
      <w:r>
        <w:rPr>
          <w:rFonts w:hint="eastAsia" w:ascii="宋体" w:hAnsi="宋体" w:cs="宋体"/>
          <w:sz w:val="24"/>
          <w:szCs w:val="24"/>
        </w:rPr>
        <w:t>7.6  其他义务</w:t>
      </w:r>
    </w:p>
    <w:p w14:paraId="6D0F0713">
      <w:pPr>
        <w:pStyle w:val="17"/>
        <w:spacing w:line="360" w:lineRule="auto"/>
        <w:ind w:firstLine="426"/>
        <w:rPr>
          <w:rFonts w:ascii="宋体" w:hAnsi="宋体" w:cs="宋体"/>
          <w:sz w:val="24"/>
          <w:szCs w:val="24"/>
        </w:rPr>
      </w:pPr>
      <w:r>
        <w:rPr>
          <w:rFonts w:hint="eastAsia" w:ascii="宋体" w:hAnsi="宋体" w:cs="宋体"/>
          <w:sz w:val="24"/>
          <w:szCs w:val="24"/>
        </w:rPr>
        <w:t>乙方应履行合同约定的其他义务：</w:t>
      </w:r>
    </w:p>
    <w:p w14:paraId="71AD4F45">
      <w:pPr>
        <w:spacing w:line="560" w:lineRule="exact"/>
        <w:ind w:firstLine="480" w:firstLineChars="200"/>
        <w:rPr>
          <w:rFonts w:ascii="宋体" w:hAnsi="宋体" w:cs="宋体"/>
          <w:sz w:val="24"/>
          <w:szCs w:val="24"/>
          <w:u w:val="single"/>
        </w:rPr>
      </w:pPr>
      <w:r>
        <w:rPr>
          <w:rFonts w:hint="eastAsia" w:ascii="宋体" w:hAnsi="宋体" w:cs="宋体"/>
          <w:sz w:val="24"/>
          <w:szCs w:val="24"/>
        </w:rPr>
        <w:t xml:space="preserve"> 1.</w:t>
      </w:r>
      <w:r>
        <w:rPr>
          <w:rFonts w:hint="eastAsia" w:ascii="宋体" w:hAnsi="宋体" w:cs="宋体"/>
          <w:sz w:val="24"/>
          <w:szCs w:val="24"/>
          <w:u w:val="single"/>
        </w:rPr>
        <w:t>据甲方已审批的项目建议书、投资概算以及项目使用功能配置及建设标准，组织开展项目的勘察、规划、设计等工作并报甲方审核确认。</w:t>
      </w:r>
    </w:p>
    <w:p w14:paraId="23EE0CE5">
      <w:pPr>
        <w:spacing w:line="560" w:lineRule="exact"/>
        <w:ind w:firstLine="480" w:firstLineChars="200"/>
        <w:rPr>
          <w:rFonts w:ascii="宋体" w:hAnsi="宋体" w:cs="宋体"/>
          <w:sz w:val="24"/>
          <w:szCs w:val="24"/>
          <w:u w:val="single"/>
        </w:rPr>
      </w:pPr>
      <w:r>
        <w:rPr>
          <w:rFonts w:hint="eastAsia" w:ascii="宋体" w:hAnsi="宋体" w:cs="宋体"/>
          <w:sz w:val="24"/>
          <w:szCs w:val="24"/>
        </w:rPr>
        <w:t>2.</w:t>
      </w:r>
      <w:r>
        <w:rPr>
          <w:rFonts w:hint="eastAsia" w:ascii="宋体" w:hAnsi="宋体" w:cs="宋体"/>
          <w:sz w:val="24"/>
          <w:szCs w:val="24"/>
          <w:u w:val="single"/>
        </w:rPr>
        <w:t>会同甲方提出工程设计要求，组织开展工程设计方案评审和工程勘察、规划设计；组织设计单位进行工程设计优化和技术经济方案比选并进行投资控制；乙方严格按照甲方要求进行限额设计。</w:t>
      </w:r>
    </w:p>
    <w:p w14:paraId="5BE13A36">
      <w:pPr>
        <w:spacing w:line="560" w:lineRule="exact"/>
        <w:ind w:firstLine="480" w:firstLineChars="200"/>
        <w:rPr>
          <w:rFonts w:ascii="宋体" w:hAnsi="宋体" w:cs="宋体"/>
          <w:sz w:val="24"/>
          <w:szCs w:val="24"/>
          <w:u w:val="single"/>
        </w:rPr>
      </w:pPr>
      <w:r>
        <w:rPr>
          <w:rFonts w:hint="eastAsia" w:ascii="宋体" w:hAnsi="宋体" w:cs="宋体"/>
          <w:sz w:val="24"/>
          <w:szCs w:val="24"/>
        </w:rPr>
        <w:t>3.</w:t>
      </w:r>
      <w:r>
        <w:rPr>
          <w:rFonts w:hint="eastAsia" w:ascii="宋体" w:hAnsi="宋体" w:cs="宋体"/>
          <w:sz w:val="24"/>
          <w:szCs w:val="24"/>
          <w:u w:val="single"/>
        </w:rPr>
        <w:t>根据甲方批准的初步设计批复及有关规定编制招标方案及文件，委托招标代理机构签订招标代理合同，在甲方审核确认后组织招投标活动并协调甲方与中标单位签订相关合同。</w:t>
      </w:r>
    </w:p>
    <w:p w14:paraId="6E5B6CA8">
      <w:pPr>
        <w:spacing w:line="560" w:lineRule="exact"/>
        <w:ind w:firstLine="480" w:firstLineChars="200"/>
        <w:rPr>
          <w:rFonts w:ascii="宋体" w:hAnsi="宋体" w:cs="宋体"/>
          <w:sz w:val="24"/>
          <w:szCs w:val="24"/>
          <w:u w:val="single"/>
        </w:rPr>
      </w:pPr>
      <w:r>
        <w:rPr>
          <w:rFonts w:hint="eastAsia" w:ascii="宋体" w:hAnsi="宋体" w:cs="宋体"/>
          <w:sz w:val="24"/>
          <w:szCs w:val="24"/>
        </w:rPr>
        <w:t>4.</w:t>
      </w:r>
      <w:r>
        <w:rPr>
          <w:rFonts w:hint="eastAsia" w:ascii="宋体" w:hAnsi="宋体" w:cs="宋体"/>
          <w:sz w:val="24"/>
          <w:szCs w:val="24"/>
          <w:u w:val="single"/>
        </w:rPr>
        <w:t>负责办理项目的比选委托及合同会签工作，并存档过程资料。</w:t>
      </w:r>
    </w:p>
    <w:p w14:paraId="5685E2DD">
      <w:pPr>
        <w:spacing w:line="560" w:lineRule="exact"/>
        <w:ind w:firstLine="480" w:firstLineChars="200"/>
        <w:rPr>
          <w:rFonts w:ascii="宋体" w:hAnsi="宋体" w:cs="宋体"/>
          <w:sz w:val="24"/>
          <w:szCs w:val="24"/>
          <w:u w:val="single"/>
        </w:rPr>
      </w:pPr>
      <w:r>
        <w:rPr>
          <w:rFonts w:hint="eastAsia" w:ascii="宋体" w:hAnsi="宋体" w:cs="宋体"/>
          <w:sz w:val="24"/>
          <w:szCs w:val="24"/>
        </w:rPr>
        <w:t>5.</w:t>
      </w:r>
      <w:r>
        <w:rPr>
          <w:rFonts w:hint="eastAsia" w:ascii="宋体" w:hAnsi="宋体" w:cs="宋体"/>
          <w:sz w:val="24"/>
          <w:szCs w:val="24"/>
          <w:highlight w:val="none"/>
          <w:u w:val="single"/>
        </w:rPr>
        <w:t>负责办理代建期</w:t>
      </w:r>
      <w:r>
        <w:rPr>
          <w:rFonts w:hint="eastAsia" w:ascii="宋体" w:hAnsi="宋体" w:cs="宋体"/>
          <w:sz w:val="24"/>
          <w:szCs w:val="24"/>
          <w:u w:val="single"/>
        </w:rPr>
        <w:t>项目所需的各项审批和前期手续。</w:t>
      </w:r>
    </w:p>
    <w:p w14:paraId="2BE75C01">
      <w:pPr>
        <w:spacing w:line="560" w:lineRule="exact"/>
        <w:ind w:firstLine="480" w:firstLineChars="200"/>
        <w:rPr>
          <w:rFonts w:ascii="宋体" w:hAnsi="宋体" w:cs="宋体"/>
          <w:sz w:val="24"/>
          <w:szCs w:val="24"/>
          <w:u w:val="single"/>
        </w:rPr>
      </w:pPr>
      <w:r>
        <w:rPr>
          <w:rFonts w:hint="eastAsia" w:ascii="宋体" w:hAnsi="宋体" w:cs="宋体"/>
          <w:sz w:val="24"/>
          <w:szCs w:val="24"/>
        </w:rPr>
        <w:t>6.</w:t>
      </w:r>
      <w:r>
        <w:rPr>
          <w:rFonts w:hint="eastAsia" w:ascii="宋体" w:hAnsi="宋体" w:cs="宋体"/>
          <w:sz w:val="24"/>
          <w:szCs w:val="24"/>
          <w:u w:val="single"/>
        </w:rPr>
        <w:t>按约定向甲方报告项目进度及资金的使用计划及使用情况。</w:t>
      </w:r>
    </w:p>
    <w:p w14:paraId="68833E89">
      <w:pPr>
        <w:spacing w:line="560" w:lineRule="exact"/>
        <w:ind w:firstLine="480" w:firstLineChars="200"/>
        <w:rPr>
          <w:rFonts w:hint="eastAsia" w:ascii="宋体" w:hAnsi="宋体" w:cs="宋体"/>
          <w:sz w:val="24"/>
          <w:szCs w:val="24"/>
          <w:u w:val="single"/>
        </w:rPr>
      </w:pPr>
      <w:r>
        <w:rPr>
          <w:rFonts w:hint="eastAsia" w:ascii="宋体" w:hAnsi="宋体" w:cs="宋体"/>
          <w:sz w:val="24"/>
          <w:szCs w:val="24"/>
        </w:rPr>
        <w:t>7.</w:t>
      </w:r>
      <w:r>
        <w:rPr>
          <w:rFonts w:hint="eastAsia" w:ascii="宋体" w:hAnsi="宋体" w:cs="宋体"/>
          <w:sz w:val="24"/>
          <w:szCs w:val="24"/>
          <w:u w:val="single"/>
        </w:rPr>
        <w:t>组织工程的中间验收；在项目具备交、竣工验收条件后，由甲方牵头，乙方具体组织参验部门开展交、竣工验收，并按规定在邀请相关部门和质量安全监督机构实施监督；履行工程质量终身负责制。</w:t>
      </w:r>
    </w:p>
    <w:p w14:paraId="1E6814E4">
      <w:pPr>
        <w:spacing w:line="560" w:lineRule="exact"/>
        <w:ind w:firstLine="480" w:firstLineChars="200"/>
        <w:rPr>
          <w:rFonts w:ascii="宋体" w:hAnsi="宋体" w:cs="宋体"/>
          <w:sz w:val="24"/>
          <w:szCs w:val="24"/>
          <w:u w:val="single"/>
        </w:rPr>
      </w:pPr>
      <w:r>
        <w:rPr>
          <w:rFonts w:hint="eastAsia" w:ascii="宋体" w:hAnsi="宋体" w:cs="宋体"/>
          <w:sz w:val="24"/>
          <w:szCs w:val="24"/>
        </w:rPr>
        <w:t>8.</w:t>
      </w:r>
      <w:r>
        <w:rPr>
          <w:rFonts w:hint="eastAsia" w:ascii="宋体" w:hAnsi="宋体" w:cs="宋体"/>
          <w:sz w:val="24"/>
          <w:szCs w:val="24"/>
          <w:u w:val="single"/>
        </w:rPr>
        <w:t>负责结算所需竣工图纸、施工蓝图、变更、签证、材料认质认价等资料的整编报送，图纸资料需经项目负责人签字确认，严格内部审核流程和审核把关，对其所报送结算资料的真实性和完整性负责。负责编制工程竣工财务决算报告，将项目的竣工资料及相关技术资料整理归档，并向甲方、档案馆和管养单位移交。</w:t>
      </w:r>
    </w:p>
    <w:p w14:paraId="78B38D90">
      <w:pPr>
        <w:spacing w:line="560" w:lineRule="exact"/>
        <w:ind w:firstLine="480" w:firstLineChars="200"/>
        <w:rPr>
          <w:rFonts w:ascii="宋体" w:hAnsi="宋体" w:cs="宋体"/>
          <w:sz w:val="24"/>
          <w:szCs w:val="24"/>
          <w:u w:val="single"/>
        </w:rPr>
      </w:pPr>
      <w:r>
        <w:rPr>
          <w:rFonts w:hint="eastAsia" w:ascii="宋体" w:hAnsi="宋体" w:cs="宋体"/>
          <w:sz w:val="24"/>
          <w:szCs w:val="24"/>
        </w:rPr>
        <w:t>9.</w:t>
      </w:r>
      <w:r>
        <w:rPr>
          <w:rFonts w:hint="eastAsia" w:ascii="宋体" w:hAnsi="宋体" w:cs="宋体"/>
          <w:sz w:val="24"/>
          <w:szCs w:val="24"/>
          <w:u w:val="single"/>
        </w:rPr>
        <w:t>在工程保修期内，负责督促相关参建单位履行保修义务，并办理后续项目移交手续。</w:t>
      </w:r>
    </w:p>
    <w:p w14:paraId="064486E5">
      <w:pPr>
        <w:spacing w:line="560" w:lineRule="exact"/>
        <w:ind w:firstLine="480" w:firstLineChars="200"/>
        <w:rPr>
          <w:rFonts w:ascii="宋体" w:hAnsi="宋体" w:cs="宋体"/>
          <w:sz w:val="24"/>
          <w:szCs w:val="24"/>
          <w:u w:val="single"/>
        </w:rPr>
      </w:pPr>
      <w:r>
        <w:rPr>
          <w:rFonts w:hint="eastAsia" w:ascii="宋体" w:hAnsi="宋体" w:cs="宋体"/>
          <w:sz w:val="24"/>
          <w:szCs w:val="24"/>
        </w:rPr>
        <w:t>10.</w:t>
      </w:r>
      <w:r>
        <w:rPr>
          <w:rFonts w:hint="eastAsia" w:ascii="宋体" w:hAnsi="宋体" w:cs="宋体"/>
          <w:sz w:val="24"/>
          <w:szCs w:val="24"/>
          <w:u w:val="single"/>
        </w:rPr>
        <w:t>代建项目如果出现重大变更、签证（估算费用30万元及以上）时，乙方应该认真收集资料并及时向甲方提出申请，经甲方批准后方可执行；重大变更、签证必须遵循多方控制、层层审核的原则，签证内容及工程量必须经过现场监理工程师、现场代表、工程部负责人、预算人员、乙方主管领导审核、甲方领导最终审定后实施；对重大变更、签证的认价资料乙方应该严格调研核价，并向甲方提供详细的认价资料（材质、产地、生产日期等）。</w:t>
      </w:r>
    </w:p>
    <w:p w14:paraId="3B3D5B5C">
      <w:pPr>
        <w:spacing w:line="560" w:lineRule="exact"/>
        <w:ind w:firstLine="480" w:firstLineChars="200"/>
        <w:rPr>
          <w:rFonts w:ascii="宋体" w:hAnsi="宋体" w:cs="宋体"/>
          <w:sz w:val="24"/>
          <w:szCs w:val="24"/>
          <w:u w:val="single"/>
        </w:rPr>
      </w:pPr>
      <w:r>
        <w:rPr>
          <w:rFonts w:hint="eastAsia" w:ascii="宋体" w:hAnsi="宋体" w:cs="宋体"/>
          <w:sz w:val="24"/>
          <w:szCs w:val="24"/>
        </w:rPr>
        <w:t>11.</w:t>
      </w:r>
      <w:r>
        <w:rPr>
          <w:rFonts w:hint="eastAsia" w:ascii="宋体" w:hAnsi="宋体" w:cs="宋体"/>
          <w:sz w:val="24"/>
          <w:szCs w:val="24"/>
          <w:u w:val="single"/>
        </w:rPr>
        <w:t>项目在竣工验收并交付使用后乙方应及时分析项目情况、认真分析整个项目的投资情况，如果有超出立项投资情况的，应认真分析超出原因，搜集编报相关资料，以书面形式汇报甲方，办理追加手续，并负责工程保修管理，组织项目后评估。</w:t>
      </w:r>
    </w:p>
    <w:p w14:paraId="1498A1D9">
      <w:pPr>
        <w:spacing w:line="560" w:lineRule="exact"/>
        <w:ind w:firstLine="480" w:firstLineChars="200"/>
        <w:rPr>
          <w:rFonts w:ascii="宋体" w:hAnsi="宋体" w:cs="宋体"/>
          <w:sz w:val="24"/>
          <w:szCs w:val="24"/>
          <w:u w:val="single"/>
        </w:rPr>
      </w:pPr>
      <w:r>
        <w:rPr>
          <w:rFonts w:hint="eastAsia" w:ascii="宋体" w:hAnsi="宋体" w:cs="宋体"/>
          <w:sz w:val="24"/>
          <w:szCs w:val="24"/>
        </w:rPr>
        <w:t>12.</w:t>
      </w:r>
      <w:r>
        <w:rPr>
          <w:rFonts w:ascii="宋体" w:hAnsi="宋体" w:cs="宋体"/>
          <w:sz w:val="24"/>
          <w:szCs w:val="24"/>
          <w:u w:val="single"/>
        </w:rPr>
        <w:t>项目结束后乙方应该向甲方提供一套完备的资料其中包括：乙方相关资质、项目前期立项批复、投资概算、招投标完整资料、认质认价单、签证、开竣工报告等相关资料并附</w:t>
      </w:r>
      <w:r>
        <w:rPr>
          <w:rFonts w:hint="eastAsia" w:ascii="宋体" w:hAnsi="宋体" w:cs="宋体"/>
          <w:sz w:val="24"/>
          <w:szCs w:val="24"/>
          <w:u w:val="single"/>
        </w:rPr>
        <w:t>相应电子版。</w:t>
      </w:r>
    </w:p>
    <w:p w14:paraId="084741B7">
      <w:pPr>
        <w:spacing w:line="560" w:lineRule="exact"/>
        <w:ind w:firstLine="560"/>
        <w:rPr>
          <w:rFonts w:eastAsia="黑体"/>
          <w:sz w:val="24"/>
          <w:szCs w:val="24"/>
        </w:rPr>
      </w:pPr>
      <w:r>
        <w:rPr>
          <w:rFonts w:hint="eastAsia" w:ascii="宋体" w:hAnsi="宋体" w:cs="宋体"/>
          <w:sz w:val="24"/>
          <w:szCs w:val="24"/>
        </w:rPr>
        <w:t>13.</w:t>
      </w:r>
      <w:r>
        <w:rPr>
          <w:rFonts w:hint="eastAsia" w:ascii="宋体" w:hAnsi="宋体" w:cs="宋体"/>
          <w:sz w:val="24"/>
          <w:szCs w:val="24"/>
          <w:u w:val="single"/>
        </w:rPr>
        <w:t>配合建设主体接受审计、巡视、中期评估以及其他涉及项目监管的有关工作。</w:t>
      </w:r>
    </w:p>
    <w:p w14:paraId="7D9BF35B">
      <w:pPr>
        <w:pStyle w:val="17"/>
        <w:spacing w:line="360" w:lineRule="auto"/>
        <w:ind w:firstLine="426"/>
        <w:rPr>
          <w:rFonts w:ascii="宋体" w:hAnsi="宋体" w:cs="宋体"/>
          <w:sz w:val="24"/>
          <w:szCs w:val="24"/>
          <w:u w:val="single"/>
        </w:rPr>
      </w:pPr>
    </w:p>
    <w:p w14:paraId="50B6A78A">
      <w:pPr>
        <w:pStyle w:val="17"/>
        <w:spacing w:line="360" w:lineRule="auto"/>
        <w:jc w:val="center"/>
        <w:rPr>
          <w:rFonts w:ascii="宋体" w:hAnsi="宋体" w:cs="宋体"/>
          <w:b/>
          <w:bCs/>
          <w:sz w:val="24"/>
          <w:szCs w:val="24"/>
        </w:rPr>
      </w:pPr>
      <w:r>
        <w:rPr>
          <w:rFonts w:hint="eastAsia" w:ascii="宋体" w:hAnsi="宋体" w:cs="宋体"/>
          <w:b/>
          <w:bCs/>
          <w:sz w:val="24"/>
          <w:szCs w:val="24"/>
        </w:rPr>
        <w:t>第四节  代建过程管理</w:t>
      </w:r>
    </w:p>
    <w:p w14:paraId="4D0E251F">
      <w:pPr>
        <w:pStyle w:val="17"/>
        <w:spacing w:line="360" w:lineRule="auto"/>
        <w:rPr>
          <w:rFonts w:ascii="宋体" w:hAnsi="宋体" w:cs="宋体"/>
          <w:b/>
          <w:bCs/>
          <w:sz w:val="24"/>
          <w:szCs w:val="24"/>
        </w:rPr>
      </w:pPr>
      <w:r>
        <w:rPr>
          <w:rFonts w:hint="eastAsia" w:ascii="宋体" w:hAnsi="宋体" w:cs="宋体"/>
          <w:b/>
          <w:bCs/>
          <w:sz w:val="24"/>
          <w:szCs w:val="24"/>
        </w:rPr>
        <w:t>第12条  代建服务费支付与调整</w:t>
      </w:r>
    </w:p>
    <w:p w14:paraId="28FE6ABE">
      <w:pPr>
        <w:pStyle w:val="17"/>
        <w:spacing w:line="360" w:lineRule="auto"/>
        <w:rPr>
          <w:rFonts w:ascii="宋体" w:hAnsi="宋体" w:cs="宋体"/>
          <w:sz w:val="24"/>
          <w:szCs w:val="24"/>
        </w:rPr>
      </w:pPr>
      <w:r>
        <w:rPr>
          <w:rFonts w:hint="eastAsia" w:ascii="宋体" w:hAnsi="宋体" w:cs="宋体"/>
          <w:sz w:val="24"/>
          <w:szCs w:val="24"/>
        </w:rPr>
        <w:t>12.2  预付款</w:t>
      </w:r>
    </w:p>
    <w:p w14:paraId="0A828ABD">
      <w:pPr>
        <w:pStyle w:val="17"/>
        <w:spacing w:line="360" w:lineRule="auto"/>
        <w:ind w:firstLine="426"/>
        <w:rPr>
          <w:rFonts w:ascii="宋体" w:hAnsi="宋体" w:cs="宋体"/>
          <w:sz w:val="24"/>
          <w:szCs w:val="24"/>
        </w:rPr>
      </w:pPr>
      <w:r>
        <w:rPr>
          <w:rFonts w:hint="eastAsia" w:ascii="宋体" w:hAnsi="宋体" w:cs="宋体"/>
          <w:sz w:val="24"/>
          <w:szCs w:val="24"/>
        </w:rPr>
        <w:t>本合同无预付款</w:t>
      </w:r>
      <w:r>
        <w:rPr>
          <w:rFonts w:hint="eastAsia" w:ascii="宋体" w:hAnsi="宋体"/>
          <w:sz w:val="24"/>
          <w:szCs w:val="24"/>
        </w:rPr>
        <w:t>。</w:t>
      </w:r>
    </w:p>
    <w:p w14:paraId="138F476D">
      <w:pPr>
        <w:pStyle w:val="17"/>
        <w:spacing w:line="360" w:lineRule="auto"/>
        <w:rPr>
          <w:rFonts w:ascii="宋体" w:hAnsi="宋体" w:cs="宋体"/>
          <w:sz w:val="24"/>
          <w:szCs w:val="24"/>
        </w:rPr>
      </w:pPr>
      <w:r>
        <w:rPr>
          <w:rFonts w:hint="eastAsia" w:ascii="宋体" w:hAnsi="宋体" w:cs="宋体"/>
          <w:sz w:val="24"/>
          <w:szCs w:val="24"/>
        </w:rPr>
        <w:t>12.3  进度付款</w:t>
      </w:r>
    </w:p>
    <w:p w14:paraId="64190425">
      <w:pPr>
        <w:pStyle w:val="17"/>
        <w:spacing w:line="360" w:lineRule="auto"/>
        <w:ind w:firstLine="426"/>
        <w:rPr>
          <w:rFonts w:ascii="宋体" w:hAnsi="宋体" w:cs="宋体"/>
          <w:sz w:val="24"/>
          <w:szCs w:val="24"/>
        </w:rPr>
      </w:pPr>
      <w:r>
        <w:rPr>
          <w:rFonts w:hint="eastAsia" w:ascii="宋体" w:hAnsi="宋体" w:cs="宋体"/>
          <w:sz w:val="24"/>
          <w:szCs w:val="24"/>
        </w:rPr>
        <w:t>12.3.1代建服务费用进度款支付：</w:t>
      </w:r>
    </w:p>
    <w:p w14:paraId="6FC8215D">
      <w:pPr>
        <w:pStyle w:val="17"/>
        <w:autoSpaceDE w:val="0"/>
        <w:autoSpaceDN w:val="0"/>
        <w:adjustRightInd w:val="0"/>
        <w:snapToGrid w:val="0"/>
        <w:spacing w:line="360" w:lineRule="auto"/>
        <w:ind w:left="239" w:leftChars="114" w:firstLine="240" w:firstLineChars="100"/>
        <w:rPr>
          <w:rFonts w:ascii="宋体" w:hAnsi="宋体" w:cs="宋体"/>
          <w:sz w:val="24"/>
          <w:szCs w:val="24"/>
        </w:rPr>
      </w:pPr>
      <w:r>
        <w:rPr>
          <w:rFonts w:hint="eastAsia" w:ascii="宋体" w:hAnsi="宋体" w:cs="宋体"/>
          <w:sz w:val="24"/>
          <w:szCs w:val="24"/>
        </w:rPr>
        <w:t>1.项目施工招标完成，施工合同签订，并提供下列资料，甲方确认无误后</w:t>
      </w:r>
      <w:r>
        <w:rPr>
          <w:rFonts w:hint="eastAsia" w:ascii="宋体" w:hAnsi="宋体" w:cs="宋体"/>
          <w:sz w:val="24"/>
          <w:szCs w:val="24"/>
          <w:u w:val="single"/>
          <w:lang w:val="en-US" w:eastAsia="zh-CN"/>
        </w:rPr>
        <w:t xml:space="preserve">   </w:t>
      </w:r>
      <w:r>
        <w:rPr>
          <w:rFonts w:hint="eastAsia" w:ascii="宋体" w:hAnsi="宋体" w:cs="宋体"/>
          <w:sz w:val="24"/>
          <w:szCs w:val="24"/>
        </w:rPr>
        <w:t>日内，支付签约代建服务费的</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5E8AE4E0">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（1）付款申请；</w:t>
      </w:r>
    </w:p>
    <w:p w14:paraId="2DB8C562">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（2）代建合同原件；</w:t>
      </w:r>
    </w:p>
    <w:p w14:paraId="33904E32">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（3）等额增值税普通发票。</w:t>
      </w:r>
    </w:p>
    <w:p w14:paraId="290C9835">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2.竣工验收通过，并提供下列资料，甲方确认无误后14日内，支付至签约代建服务费的</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68004D07">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（1）付款申请；</w:t>
      </w:r>
    </w:p>
    <w:p w14:paraId="430F3190">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（2）竣工验收会议纪要；</w:t>
      </w:r>
    </w:p>
    <w:p w14:paraId="22174153">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（3）等额增值税普通发票。</w:t>
      </w:r>
    </w:p>
    <w:p w14:paraId="05A238CD">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3.项目竣工结算报告审核完成，并提供下列资料，甲方确认无误后14日内，支付至签约代建服务费用的</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7972F48A">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（1）付款申请；</w:t>
      </w:r>
    </w:p>
    <w:p w14:paraId="24F9F47E">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（2）结算报告。</w:t>
      </w:r>
    </w:p>
    <w:p w14:paraId="7F12916B">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4.项目合规性审计完成，并提供下列资料，甲方确认无误后14日内，一次性支付剩余全部代建服务费用，支付至最终代建服务费的</w:t>
      </w:r>
      <w:r>
        <w:rPr>
          <w:rFonts w:hint="eastAsia" w:ascii="宋体" w:hAnsi="宋体" w:cs="宋体"/>
          <w:sz w:val="24"/>
          <w:szCs w:val="24"/>
          <w:u w:val="single"/>
          <w:lang w:val="en-US" w:eastAsia="zh-CN"/>
        </w:rPr>
        <w:t xml:space="preserve">     </w:t>
      </w:r>
      <w:bookmarkStart w:id="73" w:name="_GoBack"/>
      <w:bookmarkEnd w:id="73"/>
      <w:r>
        <w:rPr>
          <w:rFonts w:hint="eastAsia" w:ascii="宋体" w:hAnsi="宋体" w:cs="宋体"/>
          <w:sz w:val="24"/>
          <w:szCs w:val="24"/>
        </w:rPr>
        <w:t>%。</w:t>
      </w:r>
    </w:p>
    <w:p w14:paraId="07CF635E">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（1）付款申请；</w:t>
      </w:r>
    </w:p>
    <w:p w14:paraId="3389F62A">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（2）审计报告复印件；</w:t>
      </w:r>
    </w:p>
    <w:p w14:paraId="35A958D0">
      <w:pPr>
        <w:pStyle w:val="17"/>
        <w:autoSpaceDE w:val="0"/>
        <w:autoSpaceDN w:val="0"/>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（3）剩余增值税普通发票，开票至最终代建服务费的100%。</w:t>
      </w:r>
    </w:p>
    <w:p w14:paraId="095C8445">
      <w:pPr>
        <w:pStyle w:val="17"/>
        <w:spacing w:line="360" w:lineRule="auto"/>
        <w:jc w:val="center"/>
        <w:rPr>
          <w:rFonts w:ascii="宋体" w:hAnsi="宋体" w:cs="宋体"/>
          <w:b/>
          <w:bCs/>
          <w:sz w:val="24"/>
          <w:szCs w:val="24"/>
        </w:rPr>
      </w:pPr>
      <w:r>
        <w:rPr>
          <w:rFonts w:hint="eastAsia" w:ascii="宋体" w:hAnsi="宋体" w:cs="宋体"/>
          <w:b/>
          <w:bCs/>
          <w:sz w:val="24"/>
          <w:szCs w:val="24"/>
        </w:rPr>
        <w:t>第五节  不可抗力</w:t>
      </w:r>
    </w:p>
    <w:p w14:paraId="30DEDC18">
      <w:pPr>
        <w:pStyle w:val="17"/>
        <w:spacing w:line="360" w:lineRule="auto"/>
        <w:rPr>
          <w:rFonts w:ascii="宋体" w:hAnsi="宋体" w:cs="宋体"/>
          <w:b/>
          <w:bCs/>
          <w:sz w:val="24"/>
          <w:szCs w:val="24"/>
        </w:rPr>
      </w:pPr>
      <w:r>
        <w:rPr>
          <w:rFonts w:hint="eastAsia" w:ascii="宋体" w:hAnsi="宋体" w:cs="宋体"/>
          <w:b/>
          <w:bCs/>
          <w:sz w:val="24"/>
          <w:szCs w:val="24"/>
        </w:rPr>
        <w:t>第14条  不可抗力</w:t>
      </w:r>
    </w:p>
    <w:p w14:paraId="6AE3B049">
      <w:pPr>
        <w:pStyle w:val="17"/>
        <w:spacing w:line="360" w:lineRule="auto"/>
        <w:rPr>
          <w:rFonts w:ascii="宋体" w:hAnsi="宋体" w:cs="宋体"/>
          <w:sz w:val="24"/>
          <w:szCs w:val="24"/>
        </w:rPr>
      </w:pPr>
      <w:r>
        <w:rPr>
          <w:rFonts w:hint="eastAsia" w:ascii="宋体" w:hAnsi="宋体" w:cs="宋体"/>
          <w:sz w:val="24"/>
          <w:szCs w:val="24"/>
        </w:rPr>
        <w:t>14.1  不可抗力的确认</w:t>
      </w:r>
    </w:p>
    <w:p w14:paraId="2D51C9E0">
      <w:pPr>
        <w:pStyle w:val="17"/>
        <w:spacing w:line="360" w:lineRule="auto"/>
        <w:ind w:firstLine="426"/>
        <w:rPr>
          <w:rFonts w:ascii="宋体" w:hAnsi="宋体" w:cs="宋体"/>
          <w:sz w:val="24"/>
          <w:szCs w:val="24"/>
        </w:rPr>
      </w:pPr>
      <w:r>
        <w:rPr>
          <w:rFonts w:hint="eastAsia" w:ascii="宋体" w:hAnsi="宋体" w:cs="宋体"/>
          <w:sz w:val="24"/>
          <w:szCs w:val="24"/>
        </w:rPr>
        <w:t>14.1.1  不可抗力还包括：</w:t>
      </w:r>
      <w:r>
        <w:rPr>
          <w:rFonts w:hint="eastAsia" w:ascii="宋体" w:hAnsi="宋体"/>
          <w:sz w:val="24"/>
          <w:szCs w:val="24"/>
          <w:u w:val="single"/>
        </w:rPr>
        <w:t xml:space="preserve">突发公共卫生事件 </w:t>
      </w:r>
      <w:r>
        <w:rPr>
          <w:rFonts w:hint="eastAsia" w:ascii="宋体" w:hAnsi="宋体" w:cs="宋体"/>
          <w:sz w:val="24"/>
          <w:szCs w:val="24"/>
        </w:rPr>
        <w:t>。</w:t>
      </w:r>
    </w:p>
    <w:p w14:paraId="3034C083">
      <w:pPr>
        <w:pStyle w:val="17"/>
        <w:spacing w:line="360" w:lineRule="auto"/>
        <w:rPr>
          <w:rFonts w:ascii="宋体" w:hAnsi="宋体" w:cs="宋体"/>
          <w:sz w:val="24"/>
          <w:szCs w:val="24"/>
        </w:rPr>
      </w:pPr>
      <w:r>
        <w:rPr>
          <w:rFonts w:hint="eastAsia" w:ascii="宋体" w:hAnsi="宋体" w:cs="宋体"/>
          <w:sz w:val="24"/>
          <w:szCs w:val="24"/>
        </w:rPr>
        <w:t>14.3  不可抗力后果及处理的其他约定为：</w:t>
      </w:r>
      <w:r>
        <w:rPr>
          <w:rFonts w:hint="eastAsia" w:ascii="宋体" w:hAnsi="宋体" w:cs="宋体"/>
          <w:sz w:val="24"/>
          <w:szCs w:val="24"/>
          <w:u w:val="single"/>
        </w:rPr>
        <w:t>/</w:t>
      </w:r>
      <w:r>
        <w:rPr>
          <w:rFonts w:hint="eastAsia" w:ascii="宋体" w:hAnsi="宋体" w:cs="宋体"/>
          <w:sz w:val="24"/>
          <w:szCs w:val="24"/>
        </w:rPr>
        <w:t>。</w:t>
      </w:r>
    </w:p>
    <w:p w14:paraId="1B547695">
      <w:pPr>
        <w:pStyle w:val="17"/>
        <w:spacing w:line="360" w:lineRule="auto"/>
        <w:rPr>
          <w:rFonts w:ascii="宋体" w:hAnsi="宋体" w:cs="宋体"/>
          <w:kern w:val="0"/>
          <w:sz w:val="24"/>
          <w:szCs w:val="24"/>
        </w:rPr>
      </w:pPr>
    </w:p>
    <w:p w14:paraId="644BBA43">
      <w:pPr>
        <w:pStyle w:val="17"/>
        <w:spacing w:line="360" w:lineRule="auto"/>
        <w:jc w:val="center"/>
        <w:rPr>
          <w:rFonts w:ascii="宋体" w:hAnsi="宋体" w:cs="宋体"/>
          <w:b/>
          <w:bCs/>
          <w:sz w:val="24"/>
          <w:szCs w:val="24"/>
        </w:rPr>
      </w:pPr>
      <w:r>
        <w:rPr>
          <w:rFonts w:hint="eastAsia" w:ascii="宋体" w:hAnsi="宋体" w:cs="宋体"/>
          <w:b/>
          <w:bCs/>
          <w:sz w:val="24"/>
          <w:szCs w:val="24"/>
        </w:rPr>
        <w:t>第六节  履约担保、违约及赔偿责任和争议解决</w:t>
      </w:r>
    </w:p>
    <w:p w14:paraId="3A787344">
      <w:pPr>
        <w:pStyle w:val="17"/>
        <w:spacing w:line="360" w:lineRule="auto"/>
        <w:rPr>
          <w:rFonts w:ascii="宋体" w:hAnsi="宋体" w:cs="宋体"/>
          <w:b/>
          <w:bCs/>
          <w:sz w:val="24"/>
          <w:szCs w:val="24"/>
        </w:rPr>
      </w:pPr>
      <w:r>
        <w:rPr>
          <w:rFonts w:hint="eastAsia" w:ascii="宋体" w:hAnsi="宋体" w:cs="宋体"/>
          <w:b/>
          <w:bCs/>
          <w:sz w:val="24"/>
          <w:szCs w:val="24"/>
        </w:rPr>
        <w:t>第15条  履约担保</w:t>
      </w:r>
    </w:p>
    <w:p w14:paraId="3B7B2EFE">
      <w:pPr>
        <w:pStyle w:val="17"/>
        <w:spacing w:line="360" w:lineRule="auto"/>
        <w:rPr>
          <w:rFonts w:ascii="宋体" w:hAnsi="宋体" w:cs="宋体"/>
          <w:sz w:val="24"/>
          <w:szCs w:val="24"/>
        </w:rPr>
      </w:pPr>
      <w:r>
        <w:rPr>
          <w:rFonts w:hint="eastAsia" w:ascii="宋体" w:hAnsi="宋体" w:cs="宋体"/>
          <w:sz w:val="24"/>
          <w:szCs w:val="24"/>
        </w:rPr>
        <w:t>15.1 履约担保</w:t>
      </w:r>
    </w:p>
    <w:p w14:paraId="210151B0">
      <w:pPr>
        <w:pStyle w:val="17"/>
        <w:spacing w:line="360" w:lineRule="auto"/>
        <w:ind w:firstLine="426"/>
        <w:rPr>
          <w:rFonts w:ascii="宋体" w:hAnsi="宋体" w:cs="宋体"/>
          <w:sz w:val="24"/>
          <w:szCs w:val="24"/>
        </w:rPr>
      </w:pPr>
      <w:r>
        <w:rPr>
          <w:rFonts w:hint="eastAsia" w:ascii="宋体" w:hAnsi="宋体" w:cs="宋体"/>
          <w:sz w:val="24"/>
          <w:szCs w:val="24"/>
        </w:rPr>
        <w:t>15.1.1 乙方向甲方提交的金融机构履约担保额度为</w:t>
      </w:r>
      <w:r>
        <w:rPr>
          <w:rFonts w:hint="eastAsia" w:ascii="宋体" w:hAnsi="宋体" w:cs="宋体"/>
          <w:sz w:val="24"/>
          <w:szCs w:val="24"/>
          <w:u w:val="single"/>
        </w:rPr>
        <w:t>/</w:t>
      </w:r>
      <w:r>
        <w:rPr>
          <w:rFonts w:hint="eastAsia" w:ascii="宋体" w:hAnsi="宋体" w:cs="宋体"/>
          <w:sz w:val="24"/>
          <w:szCs w:val="24"/>
        </w:rPr>
        <w:t>万元（履约担保金额比率为项目中标合同金额的</w:t>
      </w:r>
      <w:r>
        <w:rPr>
          <w:rFonts w:hint="eastAsia" w:ascii="宋体" w:hAnsi="宋体" w:cs="宋体"/>
          <w:sz w:val="24"/>
          <w:szCs w:val="24"/>
          <w:u w:val="single"/>
        </w:rPr>
        <w:t>/</w:t>
      </w:r>
      <w:r>
        <w:rPr>
          <w:rFonts w:hint="eastAsia" w:ascii="宋体" w:hAnsi="宋体" w:cs="宋体"/>
          <w:sz w:val="24"/>
          <w:szCs w:val="24"/>
        </w:rPr>
        <w:t>）。</w:t>
      </w:r>
    </w:p>
    <w:p w14:paraId="6FD69AEA">
      <w:pPr>
        <w:pStyle w:val="17"/>
        <w:spacing w:line="360" w:lineRule="auto"/>
        <w:rPr>
          <w:rFonts w:ascii="宋体" w:hAnsi="宋体" w:cs="宋体"/>
          <w:b/>
          <w:bCs/>
          <w:sz w:val="24"/>
          <w:szCs w:val="24"/>
        </w:rPr>
      </w:pPr>
      <w:r>
        <w:rPr>
          <w:rFonts w:hint="eastAsia" w:ascii="宋体" w:hAnsi="宋体" w:cs="宋体"/>
          <w:b/>
          <w:bCs/>
          <w:sz w:val="24"/>
          <w:szCs w:val="24"/>
        </w:rPr>
        <w:t>第16条  违约及赔偿责任</w:t>
      </w:r>
    </w:p>
    <w:p w14:paraId="62D4B931">
      <w:pPr>
        <w:pStyle w:val="17"/>
        <w:spacing w:line="360" w:lineRule="auto"/>
        <w:rPr>
          <w:rFonts w:ascii="宋体" w:hAnsi="宋体" w:cs="宋体"/>
          <w:sz w:val="24"/>
          <w:szCs w:val="24"/>
        </w:rPr>
      </w:pPr>
      <w:r>
        <w:rPr>
          <w:rFonts w:hint="eastAsia" w:ascii="宋体" w:hAnsi="宋体" w:cs="宋体"/>
          <w:sz w:val="24"/>
          <w:szCs w:val="24"/>
        </w:rPr>
        <w:t>16.1  甲方违约</w:t>
      </w:r>
    </w:p>
    <w:p w14:paraId="059DEAD6">
      <w:pPr>
        <w:pStyle w:val="17"/>
        <w:spacing w:line="360" w:lineRule="auto"/>
        <w:ind w:firstLine="426"/>
        <w:rPr>
          <w:rFonts w:ascii="宋体" w:hAnsi="宋体" w:cs="宋体"/>
          <w:sz w:val="24"/>
          <w:szCs w:val="24"/>
        </w:rPr>
      </w:pPr>
      <w:r>
        <w:rPr>
          <w:rFonts w:hint="eastAsia" w:ascii="宋体" w:hAnsi="宋体" w:cs="宋体"/>
          <w:sz w:val="24"/>
          <w:szCs w:val="24"/>
        </w:rPr>
        <w:t>16.1.1 甲方违约的情形</w:t>
      </w:r>
    </w:p>
    <w:p w14:paraId="450D335C">
      <w:pPr>
        <w:pStyle w:val="17"/>
        <w:spacing w:line="360" w:lineRule="auto"/>
        <w:ind w:firstLine="426"/>
        <w:rPr>
          <w:rFonts w:ascii="宋体" w:hAnsi="宋体" w:cs="宋体"/>
          <w:sz w:val="24"/>
          <w:szCs w:val="24"/>
        </w:rPr>
      </w:pPr>
      <w:r>
        <w:rPr>
          <w:rFonts w:hint="eastAsia" w:ascii="宋体" w:hAnsi="宋体" w:cs="宋体"/>
          <w:sz w:val="24"/>
          <w:szCs w:val="24"/>
        </w:rPr>
        <w:t>（2）对乙方签认报请支付专业单位款项，甲方应在</w:t>
      </w:r>
      <w:r>
        <w:rPr>
          <w:rFonts w:hint="eastAsia" w:ascii="宋体" w:hAnsi="宋体" w:cs="宋体"/>
          <w:sz w:val="24"/>
          <w:szCs w:val="24"/>
          <w:u w:val="single"/>
        </w:rPr>
        <w:t>15</w:t>
      </w:r>
      <w:r>
        <w:rPr>
          <w:rFonts w:hint="eastAsia" w:ascii="宋体" w:hAnsi="宋体" w:cs="宋体"/>
          <w:sz w:val="24"/>
          <w:szCs w:val="24"/>
        </w:rPr>
        <w:t>个工作日内向财政申请支付。</w:t>
      </w:r>
    </w:p>
    <w:p w14:paraId="03FFB028">
      <w:pPr>
        <w:pStyle w:val="17"/>
        <w:spacing w:line="360" w:lineRule="auto"/>
        <w:ind w:firstLine="426"/>
        <w:rPr>
          <w:rFonts w:ascii="宋体" w:hAnsi="宋体" w:cs="宋体"/>
          <w:sz w:val="24"/>
          <w:szCs w:val="24"/>
        </w:rPr>
      </w:pPr>
      <w:r>
        <w:rPr>
          <w:rFonts w:hint="eastAsia" w:ascii="宋体" w:hAnsi="宋体" w:cs="宋体"/>
          <w:sz w:val="24"/>
          <w:szCs w:val="24"/>
        </w:rPr>
        <w:t>（4）甲方设备选型、材料选择的时限为：</w:t>
      </w:r>
      <w:r>
        <w:rPr>
          <w:rFonts w:hint="eastAsia" w:ascii="宋体" w:hAnsi="宋体" w:cs="宋体"/>
          <w:sz w:val="24"/>
          <w:szCs w:val="24"/>
          <w:u w:val="single"/>
        </w:rPr>
        <w:t>15个工作日</w:t>
      </w:r>
      <w:r>
        <w:rPr>
          <w:rFonts w:hint="eastAsia" w:ascii="宋体" w:hAnsi="宋体" w:cs="宋体"/>
          <w:sz w:val="24"/>
          <w:szCs w:val="24"/>
        </w:rPr>
        <w:t>。</w:t>
      </w:r>
    </w:p>
    <w:p w14:paraId="009C2F95">
      <w:pPr>
        <w:pStyle w:val="17"/>
        <w:spacing w:line="360" w:lineRule="auto"/>
        <w:ind w:firstLine="426"/>
        <w:rPr>
          <w:rFonts w:ascii="宋体" w:hAnsi="宋体" w:cs="宋体"/>
          <w:sz w:val="24"/>
          <w:szCs w:val="24"/>
        </w:rPr>
      </w:pPr>
      <w:r>
        <w:rPr>
          <w:rFonts w:hint="eastAsia" w:ascii="宋体" w:hAnsi="宋体" w:cs="宋体"/>
          <w:sz w:val="24"/>
          <w:szCs w:val="24"/>
        </w:rPr>
        <w:t>（5）甲方应在</w:t>
      </w:r>
      <w:r>
        <w:rPr>
          <w:rFonts w:hint="eastAsia" w:ascii="宋体" w:hAnsi="宋体" w:cs="宋体"/>
          <w:sz w:val="24"/>
          <w:szCs w:val="24"/>
          <w:u w:val="single"/>
        </w:rPr>
        <w:t>15个工作日</w:t>
      </w:r>
      <w:r>
        <w:rPr>
          <w:rFonts w:hint="eastAsia" w:ascii="宋体" w:hAnsi="宋体" w:cs="宋体"/>
          <w:sz w:val="24"/>
          <w:szCs w:val="24"/>
        </w:rPr>
        <w:t>内对乙方书面提交并要求作出决定的事宜予以书面答复。</w:t>
      </w:r>
    </w:p>
    <w:p w14:paraId="0901519B">
      <w:pPr>
        <w:pStyle w:val="17"/>
        <w:spacing w:line="360" w:lineRule="auto"/>
        <w:ind w:firstLine="426"/>
        <w:rPr>
          <w:rFonts w:ascii="宋体" w:hAnsi="宋体" w:cs="宋体"/>
          <w:sz w:val="24"/>
          <w:szCs w:val="24"/>
        </w:rPr>
      </w:pPr>
      <w:r>
        <w:rPr>
          <w:rFonts w:hint="eastAsia" w:ascii="宋体" w:hAnsi="宋体" w:cs="宋体"/>
          <w:sz w:val="24"/>
          <w:szCs w:val="24"/>
        </w:rPr>
        <w:t>（8）甲方不履行合同约定其他义务的情形：</w:t>
      </w:r>
      <w:r>
        <w:rPr>
          <w:rFonts w:hint="eastAsia" w:ascii="宋体" w:hAnsi="宋体" w:cs="宋体"/>
          <w:sz w:val="24"/>
          <w:szCs w:val="24"/>
          <w:u w:val="single"/>
        </w:rPr>
        <w:t>/。</w:t>
      </w:r>
    </w:p>
    <w:p w14:paraId="038C21EB">
      <w:pPr>
        <w:pStyle w:val="17"/>
        <w:spacing w:line="360" w:lineRule="auto"/>
        <w:rPr>
          <w:rFonts w:ascii="宋体" w:hAnsi="宋体" w:cs="宋体"/>
          <w:sz w:val="24"/>
          <w:szCs w:val="24"/>
        </w:rPr>
      </w:pPr>
      <w:r>
        <w:rPr>
          <w:rFonts w:hint="eastAsia" w:ascii="宋体" w:hAnsi="宋体" w:cs="宋体"/>
          <w:sz w:val="24"/>
          <w:szCs w:val="24"/>
        </w:rPr>
        <w:t>16.2 乙方违约</w:t>
      </w:r>
    </w:p>
    <w:p w14:paraId="72AC56C9">
      <w:pPr>
        <w:pStyle w:val="17"/>
        <w:spacing w:line="360" w:lineRule="auto"/>
        <w:ind w:firstLine="424" w:firstLineChars="177"/>
        <w:rPr>
          <w:rFonts w:ascii="宋体" w:hAnsi="宋体" w:cs="宋体"/>
          <w:sz w:val="24"/>
          <w:szCs w:val="24"/>
        </w:rPr>
      </w:pPr>
      <w:r>
        <w:rPr>
          <w:rFonts w:hint="eastAsia" w:ascii="宋体" w:hAnsi="宋体" w:cs="宋体"/>
          <w:sz w:val="24"/>
          <w:szCs w:val="24"/>
        </w:rPr>
        <w:t>16.2.1 乙方违约的情形</w:t>
      </w:r>
    </w:p>
    <w:p w14:paraId="36115DAB">
      <w:pPr>
        <w:pStyle w:val="17"/>
        <w:spacing w:line="360" w:lineRule="auto"/>
        <w:ind w:firstLine="424" w:firstLineChars="177"/>
        <w:rPr>
          <w:rFonts w:ascii="宋体" w:hAnsi="宋体" w:cs="宋体"/>
          <w:sz w:val="24"/>
          <w:szCs w:val="24"/>
        </w:rPr>
      </w:pPr>
      <w:r>
        <w:rPr>
          <w:rFonts w:hint="eastAsia" w:ascii="宋体" w:hAnsi="宋体" w:cs="宋体"/>
          <w:sz w:val="24"/>
          <w:szCs w:val="24"/>
        </w:rPr>
        <w:t>（9）乙方不按合同约定履行义务的其他情况：</w:t>
      </w:r>
      <w:r>
        <w:rPr>
          <w:rFonts w:hint="eastAsia" w:ascii="宋体" w:hAnsi="宋体" w:cs="宋体"/>
          <w:sz w:val="24"/>
          <w:szCs w:val="24"/>
          <w:u w:val="single"/>
        </w:rPr>
        <w:t>/</w:t>
      </w:r>
      <w:r>
        <w:rPr>
          <w:rFonts w:hint="eastAsia" w:ascii="宋体" w:hAnsi="宋体" w:cs="宋体"/>
          <w:sz w:val="24"/>
          <w:szCs w:val="24"/>
        </w:rPr>
        <w:t>。</w:t>
      </w:r>
    </w:p>
    <w:p w14:paraId="6835B405">
      <w:pPr>
        <w:pStyle w:val="17"/>
        <w:spacing w:line="360" w:lineRule="auto"/>
        <w:rPr>
          <w:rFonts w:ascii="宋体" w:hAnsi="宋体" w:cs="宋体"/>
          <w:sz w:val="24"/>
          <w:szCs w:val="24"/>
        </w:rPr>
      </w:pPr>
      <w:r>
        <w:rPr>
          <w:rFonts w:hint="eastAsia" w:ascii="宋体" w:hAnsi="宋体" w:cs="宋体"/>
          <w:sz w:val="24"/>
          <w:szCs w:val="24"/>
        </w:rPr>
        <w:t>16.3  违约处理及赔偿责任</w:t>
      </w:r>
    </w:p>
    <w:p w14:paraId="6573D1FF">
      <w:pPr>
        <w:pStyle w:val="17"/>
        <w:spacing w:line="360" w:lineRule="auto"/>
        <w:ind w:firstLine="424" w:firstLineChars="177"/>
        <w:rPr>
          <w:rFonts w:ascii="宋体" w:hAnsi="宋体" w:cs="宋体"/>
          <w:sz w:val="24"/>
          <w:szCs w:val="24"/>
        </w:rPr>
      </w:pPr>
      <w:r>
        <w:rPr>
          <w:rFonts w:hint="eastAsia" w:ascii="宋体" w:hAnsi="宋体" w:cs="宋体"/>
          <w:sz w:val="24"/>
          <w:szCs w:val="24"/>
        </w:rPr>
        <w:t>16.3.1 甲方的违约处理</w:t>
      </w:r>
    </w:p>
    <w:p w14:paraId="03AD7C42">
      <w:pPr>
        <w:pStyle w:val="17"/>
        <w:spacing w:line="360" w:lineRule="auto"/>
        <w:ind w:firstLine="424" w:firstLineChars="177"/>
        <w:rPr>
          <w:rFonts w:ascii="宋体" w:hAnsi="宋体" w:cs="宋体"/>
          <w:sz w:val="24"/>
          <w:szCs w:val="24"/>
        </w:rPr>
      </w:pPr>
      <w:r>
        <w:rPr>
          <w:rFonts w:hint="eastAsia" w:ascii="宋体" w:hAnsi="宋体" w:cs="宋体"/>
          <w:sz w:val="24"/>
          <w:szCs w:val="24"/>
        </w:rPr>
        <w:t>（1）因甲方违约造成工期延误的，工期顺延并出具书面延期说明；</w:t>
      </w:r>
    </w:p>
    <w:p w14:paraId="692A8FCE">
      <w:pPr>
        <w:pStyle w:val="17"/>
        <w:spacing w:line="560" w:lineRule="exact"/>
        <w:ind w:firstLine="480" w:firstLineChars="200"/>
        <w:rPr>
          <w:rFonts w:ascii="宋体" w:hAnsi="宋体" w:cs="宋体"/>
          <w:sz w:val="24"/>
          <w:szCs w:val="24"/>
        </w:rPr>
      </w:pPr>
      <w:r>
        <w:rPr>
          <w:rFonts w:hint="eastAsia" w:ascii="宋体" w:hAnsi="宋体" w:cs="宋体"/>
          <w:sz w:val="24"/>
          <w:szCs w:val="24"/>
        </w:rPr>
        <w:t>（2）甲方未按照约定的时间支付代建管理费的，每逾期一天，甲方应支付代建费用0.1%的违约金，逾期超过30日历天，乙方有权暂停工作。</w:t>
      </w:r>
    </w:p>
    <w:p w14:paraId="1E76FA02">
      <w:pPr>
        <w:pStyle w:val="17"/>
        <w:spacing w:line="360" w:lineRule="auto"/>
        <w:ind w:firstLine="424" w:firstLineChars="177"/>
        <w:rPr>
          <w:rFonts w:ascii="宋体" w:hAnsi="宋体" w:cs="宋体"/>
          <w:sz w:val="24"/>
          <w:szCs w:val="24"/>
        </w:rPr>
      </w:pPr>
      <w:r>
        <w:rPr>
          <w:rFonts w:hint="eastAsia" w:ascii="宋体" w:hAnsi="宋体" w:cs="宋体"/>
          <w:sz w:val="24"/>
          <w:szCs w:val="24"/>
        </w:rPr>
        <w:t>16.3.2 乙方的违约处理</w:t>
      </w:r>
    </w:p>
    <w:p w14:paraId="2CCED771">
      <w:pPr>
        <w:pStyle w:val="17"/>
        <w:spacing w:line="360" w:lineRule="auto"/>
        <w:ind w:firstLine="424" w:firstLineChars="177"/>
        <w:rPr>
          <w:rFonts w:ascii="宋体" w:hAnsi="宋体" w:cs="宋体"/>
          <w:sz w:val="24"/>
          <w:szCs w:val="24"/>
        </w:rPr>
      </w:pPr>
      <w:r>
        <w:rPr>
          <w:rFonts w:hint="eastAsia" w:ascii="宋体" w:hAnsi="宋体" w:cs="宋体"/>
          <w:sz w:val="24"/>
          <w:szCs w:val="24"/>
        </w:rPr>
        <w:t>（1）发生通用条款16.2.1中（1）、（3）种情形，按甲方要求按期整改到位的，甲方有权每次对乙方处</w:t>
      </w:r>
      <w:r>
        <w:rPr>
          <w:rFonts w:hint="eastAsia" w:ascii="宋体" w:hAnsi="宋体" w:cs="宋体"/>
          <w:sz w:val="24"/>
          <w:szCs w:val="24"/>
          <w:u w:val="single"/>
        </w:rPr>
        <w:t>5000</w:t>
      </w:r>
      <w:r>
        <w:rPr>
          <w:rFonts w:hint="eastAsia" w:ascii="宋体" w:hAnsi="宋体" w:cs="宋体"/>
          <w:sz w:val="24"/>
          <w:szCs w:val="24"/>
        </w:rPr>
        <w:t>元违约金。</w:t>
      </w:r>
    </w:p>
    <w:p w14:paraId="1587C33D">
      <w:pPr>
        <w:pStyle w:val="17"/>
        <w:spacing w:line="360" w:lineRule="auto"/>
        <w:ind w:firstLine="424" w:firstLineChars="177"/>
        <w:rPr>
          <w:rFonts w:ascii="宋体" w:hAnsi="宋体" w:cs="宋体"/>
          <w:sz w:val="24"/>
          <w:szCs w:val="24"/>
        </w:rPr>
      </w:pPr>
      <w:r>
        <w:rPr>
          <w:rFonts w:hint="eastAsia" w:ascii="宋体" w:hAnsi="宋体" w:cs="宋体"/>
          <w:sz w:val="24"/>
          <w:szCs w:val="24"/>
        </w:rPr>
        <w:t>（5）甲方有权要求乙方每天按</w:t>
      </w:r>
      <w:r>
        <w:rPr>
          <w:rFonts w:hint="eastAsia" w:ascii="宋体" w:hAnsi="宋体"/>
          <w:sz w:val="24"/>
          <w:szCs w:val="24"/>
        </w:rPr>
        <w:t>代建费用的</w:t>
      </w:r>
      <w:r>
        <w:rPr>
          <w:rFonts w:hint="eastAsia" w:ascii="宋体" w:hAnsi="宋体"/>
          <w:sz w:val="24"/>
          <w:szCs w:val="24"/>
          <w:u w:val="single"/>
        </w:rPr>
        <w:t xml:space="preserve">0.1% </w:t>
      </w:r>
      <w:r>
        <w:rPr>
          <w:rFonts w:hint="eastAsia" w:ascii="宋体" w:hAnsi="宋体" w:cs="宋体"/>
          <w:sz w:val="24"/>
          <w:szCs w:val="24"/>
        </w:rPr>
        <w:t>向甲方支付工期延误赔偿。</w:t>
      </w:r>
    </w:p>
    <w:p w14:paraId="023ACA84">
      <w:pPr>
        <w:pStyle w:val="17"/>
        <w:spacing w:line="360" w:lineRule="auto"/>
        <w:ind w:firstLine="424" w:firstLineChars="177"/>
        <w:rPr>
          <w:rFonts w:ascii="宋体" w:hAnsi="宋体" w:cs="宋体"/>
          <w:sz w:val="24"/>
          <w:szCs w:val="24"/>
        </w:rPr>
      </w:pPr>
      <w:r>
        <w:rPr>
          <w:rFonts w:hint="eastAsia" w:ascii="宋体" w:hAnsi="宋体" w:cs="宋体"/>
          <w:sz w:val="24"/>
          <w:szCs w:val="24"/>
        </w:rPr>
        <w:t>（6）发生质量安全责任事故乙方被认定承担管理责任的，应依法承担相应的法律责任。工程质量不合格的，应督促施工单位负责整改直到合格；如无法整改或整改后依然不能满足要求的，乙方承担因管理过错造成的损失，该损失不得超过乙方收取的代建服务费总额。</w:t>
      </w:r>
    </w:p>
    <w:p w14:paraId="41FE80FF">
      <w:pPr>
        <w:pStyle w:val="17"/>
        <w:spacing w:line="360" w:lineRule="auto"/>
        <w:jc w:val="center"/>
        <w:rPr>
          <w:rFonts w:ascii="宋体" w:hAnsi="宋体" w:cs="宋体"/>
          <w:b/>
          <w:bCs/>
          <w:sz w:val="24"/>
          <w:szCs w:val="24"/>
        </w:rPr>
      </w:pPr>
      <w:r>
        <w:rPr>
          <w:rFonts w:hint="eastAsia" w:ascii="宋体" w:hAnsi="宋体" w:cs="宋体"/>
          <w:b/>
          <w:bCs/>
          <w:sz w:val="24"/>
          <w:szCs w:val="24"/>
        </w:rPr>
        <w:t>第七节  奖励</w:t>
      </w:r>
    </w:p>
    <w:p w14:paraId="7D9C85CD">
      <w:pPr>
        <w:pStyle w:val="17"/>
        <w:spacing w:line="360" w:lineRule="auto"/>
        <w:rPr>
          <w:rFonts w:ascii="宋体" w:hAnsi="宋体" w:cs="宋体"/>
          <w:b/>
          <w:bCs/>
          <w:sz w:val="24"/>
          <w:szCs w:val="24"/>
        </w:rPr>
      </w:pPr>
      <w:r>
        <w:rPr>
          <w:rFonts w:hint="eastAsia" w:ascii="宋体" w:hAnsi="宋体" w:cs="宋体"/>
          <w:b/>
          <w:bCs/>
          <w:sz w:val="24"/>
          <w:szCs w:val="24"/>
        </w:rPr>
        <w:t>第18条  奖励</w:t>
      </w:r>
    </w:p>
    <w:p w14:paraId="479C64AD">
      <w:pPr>
        <w:pStyle w:val="17"/>
        <w:spacing w:line="360" w:lineRule="auto"/>
        <w:ind w:firstLine="424" w:firstLineChars="177"/>
        <w:rPr>
          <w:rFonts w:ascii="宋体" w:hAnsi="宋体" w:cs="宋体"/>
          <w:sz w:val="24"/>
          <w:szCs w:val="24"/>
        </w:rPr>
      </w:pPr>
      <w:r>
        <w:rPr>
          <w:rFonts w:hint="eastAsia" w:ascii="宋体" w:hAnsi="宋体" w:cs="宋体"/>
          <w:sz w:val="24"/>
          <w:szCs w:val="24"/>
        </w:rPr>
        <w:t>18.1  代建项目按照合同约定完成后，竣工财务决算审定的总投资比经财政金融局审批的概算投资有节余，且该节余是由于乙方采取方案优化、成本管理、改进工艺、推进四新技术应用及专业管理经验等措施形成的，按照节余资金一定比例对乙方进行奖励。具体奖励方式如下：</w:t>
      </w:r>
    </w:p>
    <w:p w14:paraId="00AEECDA">
      <w:pPr>
        <w:pStyle w:val="17"/>
        <w:spacing w:line="360" w:lineRule="auto"/>
        <w:ind w:firstLine="480" w:firstLineChars="200"/>
        <w:rPr>
          <w:rFonts w:ascii="宋体" w:hAnsi="宋体" w:cs="宋体"/>
          <w:sz w:val="24"/>
          <w:szCs w:val="24"/>
        </w:rPr>
      </w:pPr>
      <w:r>
        <w:rPr>
          <w:rFonts w:hint="eastAsia" w:ascii="宋体" w:hAnsi="宋体" w:cs="宋体"/>
          <w:sz w:val="24"/>
          <w:szCs w:val="24"/>
        </w:rPr>
        <w:t>1.乙方对代建内容须实行目标成本控制，目标成本控制额由甲方参考投资概算、项目的特点及相应经济指标、社会平均生产水平确定。</w:t>
      </w:r>
    </w:p>
    <w:p w14:paraId="00CA2923">
      <w:pPr>
        <w:pStyle w:val="17"/>
        <w:spacing w:line="360" w:lineRule="auto"/>
        <w:ind w:firstLine="480" w:firstLineChars="200"/>
        <w:rPr>
          <w:rFonts w:ascii="宋体" w:hAnsi="宋体" w:cs="宋体"/>
          <w:sz w:val="24"/>
          <w:szCs w:val="24"/>
        </w:rPr>
      </w:pPr>
      <w:r>
        <w:rPr>
          <w:rFonts w:hint="eastAsia" w:ascii="宋体" w:hAnsi="宋体" w:cs="宋体"/>
          <w:sz w:val="24"/>
          <w:szCs w:val="24"/>
        </w:rPr>
        <w:t>2.目标成本控制的内容包含合同约定代建单位应履行的全部工作内容。</w:t>
      </w:r>
    </w:p>
    <w:p w14:paraId="343D50B1">
      <w:pPr>
        <w:pStyle w:val="17"/>
        <w:spacing w:line="360" w:lineRule="auto"/>
        <w:ind w:firstLine="480" w:firstLineChars="200"/>
        <w:rPr>
          <w:rFonts w:hint="eastAsia" w:ascii="宋体" w:hAnsi="宋体" w:cs="宋体"/>
          <w:sz w:val="24"/>
          <w:szCs w:val="24"/>
        </w:rPr>
      </w:pPr>
      <w:r>
        <w:rPr>
          <w:rFonts w:hint="eastAsia" w:ascii="宋体" w:hAnsi="宋体" w:cs="宋体"/>
          <w:sz w:val="24"/>
          <w:szCs w:val="24"/>
        </w:rPr>
        <w:t>3.因乙方原因扩大(减小)工程规模、提高(降低)建设标准等情况发生时，应及时向甲方申请，设计变更获得甲方批准后，方可调整目标成本。</w:t>
      </w:r>
    </w:p>
    <w:p w14:paraId="71668BC3">
      <w:pPr>
        <w:pStyle w:val="17"/>
        <w:spacing w:line="360" w:lineRule="auto"/>
        <w:ind w:firstLine="480" w:firstLineChars="200"/>
        <w:rPr>
          <w:rFonts w:hint="eastAsia" w:ascii="宋体" w:hAnsi="宋体" w:cs="宋体"/>
          <w:sz w:val="24"/>
          <w:szCs w:val="24"/>
        </w:rPr>
      </w:pPr>
      <w:r>
        <w:rPr>
          <w:rFonts w:hint="eastAsia" w:ascii="宋体" w:hAnsi="宋体" w:cs="宋体"/>
          <w:sz w:val="24"/>
          <w:szCs w:val="24"/>
        </w:rPr>
        <w:t>4.因甲方原因导致工程规模扩大(减小)、建设标准提高(降低)等情况发生时，应按照调整后内容相应调整目标成本。</w:t>
      </w:r>
    </w:p>
    <w:p w14:paraId="7DC1D6BA">
      <w:pPr>
        <w:pStyle w:val="17"/>
        <w:spacing w:line="360" w:lineRule="auto"/>
        <w:ind w:firstLine="480" w:firstLineChars="200"/>
        <w:rPr>
          <w:rFonts w:ascii="宋体" w:hAnsi="宋体" w:cs="宋体"/>
          <w:sz w:val="24"/>
          <w:szCs w:val="24"/>
        </w:rPr>
      </w:pPr>
      <w:r>
        <w:rPr>
          <w:rFonts w:hint="eastAsia" w:ascii="宋体" w:hAnsi="宋体" w:cs="宋体"/>
          <w:sz w:val="24"/>
          <w:szCs w:val="24"/>
        </w:rPr>
        <w:t>5.工程全部完工通过验收，竣工财务决算审计完成，根据竣工财务决算审计的实际成本情况对代建费进行结算，基本代建费的记取基数及具体奖罚办法如下：</w:t>
      </w:r>
    </w:p>
    <w:p w14:paraId="1DAF8C66">
      <w:pPr>
        <w:pStyle w:val="17"/>
        <w:spacing w:line="360" w:lineRule="auto"/>
        <w:ind w:firstLine="480" w:firstLineChars="200"/>
        <w:rPr>
          <w:rFonts w:ascii="宋体" w:hAnsi="宋体" w:cs="宋体"/>
          <w:sz w:val="24"/>
          <w:szCs w:val="24"/>
        </w:rPr>
      </w:pPr>
      <w:r>
        <w:rPr>
          <w:rFonts w:hint="eastAsia" w:ascii="宋体" w:hAnsi="宋体" w:cs="宋体"/>
          <w:sz w:val="24"/>
          <w:szCs w:val="24"/>
        </w:rPr>
        <w:t>（1）实际成本在目标成本控制额以内的，基本代建费以实际成本为基数计算，并对代建单位进行奖励，计算公式为：奖励额=（项目成本控制目标-项目实际成本）×30%。</w:t>
      </w:r>
    </w:p>
    <w:p w14:paraId="1041D3FB">
      <w:pPr>
        <w:pStyle w:val="17"/>
        <w:spacing w:line="360" w:lineRule="auto"/>
        <w:ind w:firstLine="480" w:firstLineChars="200"/>
        <w:rPr>
          <w:rFonts w:ascii="宋体" w:hAnsi="宋体" w:cs="宋体"/>
          <w:sz w:val="24"/>
          <w:szCs w:val="24"/>
        </w:rPr>
      </w:pPr>
      <w:r>
        <w:rPr>
          <w:rFonts w:hint="eastAsia" w:ascii="宋体" w:hAnsi="宋体" w:cs="宋体"/>
          <w:sz w:val="24"/>
          <w:szCs w:val="24"/>
        </w:rPr>
        <w:t>（2）实际成本超过目标成本控制额，但在目标成本控制额×1.05以内（含1.05），代建费以实际成本为基数计算，不奖不罚。</w:t>
      </w:r>
    </w:p>
    <w:p w14:paraId="7DBAF3C1">
      <w:pPr>
        <w:pStyle w:val="17"/>
        <w:spacing w:line="360" w:lineRule="auto"/>
        <w:ind w:firstLine="480" w:firstLineChars="200"/>
        <w:rPr>
          <w:rFonts w:ascii="宋体" w:hAnsi="宋体" w:eastAsia="仿宋" w:cs="宋体"/>
          <w:sz w:val="24"/>
          <w:szCs w:val="24"/>
        </w:rPr>
      </w:pPr>
      <w:r>
        <w:rPr>
          <w:rFonts w:hint="eastAsia" w:ascii="宋体" w:hAnsi="宋体" w:cs="宋体"/>
          <w:sz w:val="24"/>
          <w:szCs w:val="24"/>
        </w:rPr>
        <w:t>（3）实际成本超过目标成本超过控制额的1.05倍的（不含1.05），代建费以目标成本控制额为基数计算，并对代建单位实行惩罚，计算公式为：罚款额=（项目实际成本-项目成本控制目标）×30%。</w:t>
      </w:r>
    </w:p>
    <w:p w14:paraId="0848BBCC">
      <w:pPr>
        <w:pStyle w:val="17"/>
        <w:spacing w:line="360" w:lineRule="auto"/>
        <w:ind w:firstLine="480" w:firstLineChars="200"/>
        <w:rPr>
          <w:rFonts w:ascii="宋体" w:hAnsi="宋体" w:cs="宋体"/>
          <w:sz w:val="24"/>
          <w:szCs w:val="24"/>
        </w:rPr>
      </w:pPr>
      <w:r>
        <w:rPr>
          <w:rFonts w:hint="eastAsia" w:ascii="宋体" w:hAnsi="宋体" w:cs="宋体"/>
          <w:sz w:val="24"/>
          <w:szCs w:val="24"/>
        </w:rPr>
        <w:t>（4）代建费的结算额=基本代建费±奖罚额。</w:t>
      </w:r>
    </w:p>
    <w:p w14:paraId="3016324F">
      <w:pPr>
        <w:pStyle w:val="17"/>
        <w:spacing w:line="360" w:lineRule="auto"/>
        <w:ind w:firstLine="480" w:firstLineChars="200"/>
        <w:rPr>
          <w:rFonts w:ascii="宋体" w:hAnsi="宋体" w:cs="宋体"/>
          <w:sz w:val="24"/>
          <w:szCs w:val="24"/>
        </w:rPr>
      </w:pPr>
      <w:r>
        <w:rPr>
          <w:rFonts w:hint="eastAsia" w:ascii="宋体" w:hAnsi="宋体" w:cs="宋体"/>
          <w:sz w:val="24"/>
          <w:szCs w:val="24"/>
        </w:rPr>
        <w:t>18.2  本项目获得国家级奖项的，甲方奖励乙方</w:t>
      </w:r>
      <w:r>
        <w:rPr>
          <w:rFonts w:hint="eastAsia" w:ascii="宋体" w:hAnsi="宋体" w:cs="宋体"/>
          <w:sz w:val="24"/>
          <w:szCs w:val="24"/>
          <w:u w:val="single"/>
        </w:rPr>
        <w:t xml:space="preserve"> 20 万</w:t>
      </w:r>
      <w:r>
        <w:rPr>
          <w:rFonts w:hint="eastAsia" w:ascii="宋体" w:hAnsi="宋体" w:cs="宋体"/>
          <w:sz w:val="24"/>
          <w:szCs w:val="24"/>
        </w:rPr>
        <w:t>元；本项目获得省级奖项的，甲方奖励乙方</w:t>
      </w:r>
      <w:r>
        <w:rPr>
          <w:rFonts w:hint="eastAsia" w:ascii="宋体" w:hAnsi="宋体" w:cs="宋体"/>
          <w:sz w:val="24"/>
          <w:szCs w:val="24"/>
          <w:u w:val="single"/>
        </w:rPr>
        <w:t>10</w:t>
      </w:r>
      <w:r>
        <w:rPr>
          <w:rFonts w:hint="eastAsia" w:ascii="宋体" w:hAnsi="宋体" w:cs="宋体"/>
          <w:sz w:val="24"/>
          <w:szCs w:val="24"/>
        </w:rPr>
        <w:t>万元。奖励金额以最高奖项为准。</w:t>
      </w:r>
    </w:p>
    <w:p w14:paraId="1BB6CCF7">
      <w:pPr>
        <w:pStyle w:val="17"/>
        <w:spacing w:line="360" w:lineRule="auto"/>
        <w:ind w:firstLine="424" w:firstLineChars="177"/>
        <w:rPr>
          <w:rFonts w:ascii="宋体" w:hAnsi="宋体"/>
          <w:sz w:val="24"/>
          <w:szCs w:val="24"/>
        </w:rPr>
      </w:pPr>
      <w:r>
        <w:rPr>
          <w:rFonts w:hint="eastAsia" w:ascii="宋体" w:hAnsi="宋体" w:cs="宋体"/>
          <w:sz w:val="24"/>
          <w:szCs w:val="24"/>
        </w:rPr>
        <w:t>18.3  因乙方科学管理使得代建项目施工工期提前的，由甲方给予乙方奖励，具体奖励金额为：</w:t>
      </w:r>
      <w:r>
        <w:rPr>
          <w:rFonts w:hint="eastAsia" w:ascii="宋体" w:hAnsi="宋体"/>
          <w:sz w:val="24"/>
          <w:szCs w:val="24"/>
        </w:rPr>
        <w:t>每提前一天甲方应支付代建费用</w:t>
      </w:r>
      <w:r>
        <w:rPr>
          <w:rFonts w:hint="eastAsia" w:ascii="宋体" w:hAnsi="宋体"/>
          <w:sz w:val="24"/>
          <w:szCs w:val="24"/>
          <w:u w:val="single"/>
        </w:rPr>
        <w:t xml:space="preserve">0.1% </w:t>
      </w:r>
      <w:r>
        <w:rPr>
          <w:rFonts w:hint="eastAsia" w:ascii="宋体" w:hAnsi="宋体"/>
          <w:sz w:val="24"/>
          <w:szCs w:val="24"/>
        </w:rPr>
        <w:t>的奖励金。</w:t>
      </w:r>
    </w:p>
    <w:p w14:paraId="20470C6B">
      <w:pPr>
        <w:pStyle w:val="17"/>
        <w:spacing w:line="360" w:lineRule="auto"/>
        <w:jc w:val="center"/>
        <w:rPr>
          <w:rFonts w:ascii="宋体" w:hAnsi="宋体" w:cs="宋体"/>
          <w:b/>
          <w:bCs/>
          <w:sz w:val="24"/>
          <w:szCs w:val="24"/>
        </w:rPr>
      </w:pPr>
      <w:bookmarkStart w:id="68" w:name="_Toc28116"/>
      <w:bookmarkStart w:id="69" w:name="_Toc6841"/>
      <w:bookmarkStart w:id="70" w:name="_Toc432755179"/>
      <w:r>
        <w:rPr>
          <w:rFonts w:hint="eastAsia" w:ascii="宋体" w:hAnsi="宋体" w:cs="宋体"/>
          <w:b/>
          <w:bCs/>
          <w:sz w:val="24"/>
          <w:szCs w:val="24"/>
        </w:rPr>
        <w:t>第八节  合同的生效与补充</w:t>
      </w:r>
      <w:bookmarkEnd w:id="68"/>
      <w:bookmarkEnd w:id="69"/>
      <w:bookmarkEnd w:id="70"/>
    </w:p>
    <w:p w14:paraId="690336B7">
      <w:pPr>
        <w:pStyle w:val="17"/>
        <w:spacing w:line="360" w:lineRule="auto"/>
        <w:rPr>
          <w:rFonts w:ascii="宋体" w:hAnsi="宋体" w:cs="宋体"/>
          <w:b/>
          <w:bCs/>
          <w:sz w:val="24"/>
          <w:szCs w:val="24"/>
        </w:rPr>
      </w:pPr>
      <w:bookmarkStart w:id="71" w:name="_Toc432755180"/>
      <w:r>
        <w:rPr>
          <w:rFonts w:hint="eastAsia" w:ascii="宋体" w:hAnsi="宋体" w:cs="宋体"/>
          <w:b/>
          <w:bCs/>
          <w:sz w:val="24"/>
          <w:szCs w:val="24"/>
        </w:rPr>
        <w:t>第19条  合同的生效、变更、终止与补充条款</w:t>
      </w:r>
      <w:bookmarkEnd w:id="71"/>
    </w:p>
    <w:p w14:paraId="21D3EB7C">
      <w:pPr>
        <w:pStyle w:val="17"/>
        <w:spacing w:line="360" w:lineRule="auto"/>
        <w:rPr>
          <w:rFonts w:ascii="宋体" w:hAnsi="宋体" w:cs="宋体"/>
          <w:sz w:val="24"/>
          <w:szCs w:val="24"/>
        </w:rPr>
      </w:pPr>
      <w:bookmarkStart w:id="72" w:name="_Toc432755182"/>
      <w:r>
        <w:rPr>
          <w:rFonts w:hint="eastAsia" w:ascii="宋体" w:hAnsi="宋体" w:cs="宋体"/>
          <w:sz w:val="24"/>
          <w:szCs w:val="24"/>
        </w:rPr>
        <w:t>19.3  补充合同条款</w:t>
      </w:r>
      <w:bookmarkEnd w:id="72"/>
    </w:p>
    <w:p w14:paraId="329DECA1">
      <w:pPr>
        <w:pStyle w:val="17"/>
        <w:spacing w:line="360" w:lineRule="auto"/>
        <w:ind w:firstLine="426"/>
        <w:rPr>
          <w:rFonts w:ascii="宋体" w:hAnsi="宋体" w:cs="宋体"/>
          <w:kern w:val="0"/>
          <w:sz w:val="24"/>
          <w:szCs w:val="24"/>
          <w:u w:val="single"/>
        </w:rPr>
      </w:pPr>
      <w:r>
        <w:rPr>
          <w:rFonts w:hint="eastAsia" w:ascii="宋体" w:hAnsi="宋体" w:cs="宋体"/>
          <w:kern w:val="0"/>
          <w:sz w:val="24"/>
          <w:szCs w:val="24"/>
        </w:rPr>
        <w:t>19.3.1  项目节能要求：</w:t>
      </w:r>
      <w:r>
        <w:rPr>
          <w:rFonts w:hint="eastAsia" w:ascii="宋体" w:hAnsi="宋体" w:cs="宋体"/>
          <w:kern w:val="0"/>
          <w:sz w:val="24"/>
          <w:szCs w:val="24"/>
          <w:u w:val="single"/>
        </w:rPr>
        <w:t>符合国家、陕西省、西安市相关政策及标准要求。</w:t>
      </w:r>
    </w:p>
    <w:p w14:paraId="301C9894">
      <w:pPr>
        <w:pStyle w:val="17"/>
        <w:spacing w:line="360" w:lineRule="auto"/>
        <w:ind w:firstLine="426"/>
        <w:rPr>
          <w:rFonts w:ascii="宋体" w:hAnsi="宋体" w:cs="宋体"/>
          <w:kern w:val="0"/>
          <w:sz w:val="24"/>
          <w:szCs w:val="24"/>
          <w:u w:val="single"/>
        </w:rPr>
      </w:pPr>
      <w:r>
        <w:rPr>
          <w:rFonts w:hint="eastAsia" w:ascii="宋体" w:hAnsi="宋体" w:cs="宋体"/>
          <w:kern w:val="0"/>
          <w:sz w:val="24"/>
          <w:szCs w:val="24"/>
        </w:rPr>
        <w:t>19.3.2  项目绿色建筑要求：</w:t>
      </w:r>
      <w:r>
        <w:rPr>
          <w:rFonts w:hint="eastAsia" w:ascii="宋体" w:hAnsi="宋体" w:cs="宋体"/>
          <w:kern w:val="0"/>
          <w:sz w:val="24"/>
          <w:szCs w:val="24"/>
          <w:u w:val="single"/>
        </w:rPr>
        <w:t>符合国家、陕西省、西安市相关政策及标准要求。</w:t>
      </w:r>
    </w:p>
    <w:p w14:paraId="0DB00167">
      <w:pPr>
        <w:pStyle w:val="17"/>
        <w:spacing w:line="360" w:lineRule="auto"/>
        <w:ind w:firstLine="426"/>
        <w:rPr>
          <w:rFonts w:ascii="宋体" w:hAnsi="宋体" w:cs="宋体"/>
          <w:kern w:val="0"/>
          <w:sz w:val="24"/>
          <w:szCs w:val="24"/>
          <w:u w:val="single"/>
        </w:rPr>
      </w:pPr>
      <w:r>
        <w:rPr>
          <w:rFonts w:hint="eastAsia" w:ascii="宋体" w:hAnsi="宋体" w:cs="宋体"/>
          <w:kern w:val="0"/>
          <w:sz w:val="24"/>
          <w:szCs w:val="24"/>
        </w:rPr>
        <w:t>19.3.3  资金管理</w:t>
      </w:r>
    </w:p>
    <w:p w14:paraId="1E4884A0">
      <w:pPr>
        <w:pStyle w:val="17"/>
        <w:spacing w:line="360" w:lineRule="auto"/>
        <w:ind w:firstLine="426"/>
        <w:rPr>
          <w:rFonts w:ascii="宋体" w:hAnsi="宋体" w:cs="宋体"/>
          <w:kern w:val="0"/>
          <w:sz w:val="24"/>
          <w:szCs w:val="24"/>
        </w:rPr>
      </w:pPr>
      <w:r>
        <w:rPr>
          <w:rFonts w:hint="eastAsia" w:ascii="宋体" w:hAnsi="宋体" w:cs="宋体"/>
          <w:kern w:val="0"/>
          <w:sz w:val="24"/>
          <w:szCs w:val="24"/>
        </w:rPr>
        <w:t>（1）甲方和乙方双方互相监督项目建设资金的使用，费用支付应当经双方授权的人员签字盖章。</w:t>
      </w:r>
    </w:p>
    <w:p w14:paraId="2A5F9DA8">
      <w:pPr>
        <w:pStyle w:val="17"/>
        <w:spacing w:line="360" w:lineRule="auto"/>
        <w:ind w:firstLine="424" w:firstLineChars="177"/>
        <w:rPr>
          <w:rFonts w:ascii="宋体" w:hAnsi="宋体" w:cs="宋体"/>
          <w:sz w:val="24"/>
          <w:szCs w:val="24"/>
        </w:rPr>
      </w:pPr>
      <w:r>
        <w:rPr>
          <w:rFonts w:hint="eastAsia" w:ascii="宋体" w:hAnsi="宋体" w:cs="宋体"/>
          <w:sz w:val="24"/>
          <w:szCs w:val="24"/>
        </w:rPr>
        <w:t>19.3.4  其他补充约定：</w:t>
      </w:r>
    </w:p>
    <w:p w14:paraId="3A2255E8">
      <w:pPr>
        <w:pStyle w:val="17"/>
        <w:spacing w:line="360" w:lineRule="auto"/>
        <w:ind w:firstLine="480" w:firstLineChars="200"/>
        <w:rPr>
          <w:rFonts w:ascii="宋体" w:hAnsi="宋体"/>
          <w:sz w:val="24"/>
          <w:szCs w:val="24"/>
          <w:u w:val="single"/>
        </w:rPr>
      </w:pPr>
      <w:r>
        <w:rPr>
          <w:rFonts w:hint="eastAsia" w:ascii="宋体" w:hAnsi="宋体" w:cs="宋体"/>
          <w:bCs/>
          <w:sz w:val="24"/>
          <w:szCs w:val="24"/>
        </w:rPr>
        <w:t>（1）</w:t>
      </w:r>
      <w:r>
        <w:rPr>
          <w:rFonts w:hint="eastAsia" w:ascii="宋体" w:hAnsi="宋体" w:cs="宋体"/>
          <w:sz w:val="24"/>
          <w:szCs w:val="24"/>
          <w:u w:val="single"/>
        </w:rPr>
        <w:t>因乙方管理不善，导致工程总投资超过批复概算的5%-10%，甲方有权扣除乙方代建服务费的30%-50%；超过批复概算的10%，甲方有权扣除乙方全部代建服务费。（因甲方原因及国家政策调整、价格上涨、地质条件发生重大变化、设计变更、工作内容增加等因素引起总投资调整的除外</w:t>
      </w:r>
      <w:r>
        <w:rPr>
          <w:rFonts w:hint="eastAsia" w:ascii="宋体" w:hAnsi="宋体"/>
          <w:sz w:val="24"/>
          <w:szCs w:val="24"/>
          <w:u w:val="single"/>
        </w:rPr>
        <w:t>。）</w:t>
      </w:r>
    </w:p>
    <w:p w14:paraId="06591074">
      <w:pPr>
        <w:pStyle w:val="17"/>
        <w:spacing w:line="360" w:lineRule="auto"/>
        <w:ind w:firstLine="480" w:firstLineChars="200"/>
        <w:rPr>
          <w:rFonts w:ascii="宋体" w:hAnsi="宋体" w:cs="宋体"/>
          <w:sz w:val="24"/>
          <w:szCs w:val="24"/>
          <w:u w:val="single"/>
        </w:rPr>
      </w:pPr>
      <w:r>
        <w:rPr>
          <w:rFonts w:hint="eastAsia" w:ascii="宋体" w:hAnsi="宋体" w:cs="宋体"/>
          <w:sz w:val="24"/>
          <w:szCs w:val="24"/>
        </w:rPr>
        <w:t>（2）</w:t>
      </w:r>
      <w:r>
        <w:rPr>
          <w:rFonts w:hint="eastAsia" w:ascii="宋体" w:hAnsi="宋体" w:cs="宋体"/>
          <w:sz w:val="24"/>
          <w:szCs w:val="24"/>
          <w:u w:val="single"/>
        </w:rPr>
        <w:t>因乙方原因导致项目凡发生一起一般质量或安全生产事故，甲方有权扣除乙方代建服务费的5%-10%；凡发生一起较大质量或安全生产事故，甲方有权扣除乙方代建服务费的10%-30%；凡发生一起重大质量或安全生产事故，甲方有权扣除乙方代建服务费的30%-50%；发生特大质量或安全生产事故，甲方有权扣除乙方全部代建服务费。</w:t>
      </w:r>
    </w:p>
    <w:p w14:paraId="292C5204">
      <w:pPr>
        <w:spacing w:line="560" w:lineRule="exact"/>
        <w:ind w:firstLine="480" w:firstLineChars="200"/>
        <w:rPr>
          <w:rFonts w:ascii="宋体" w:hAnsi="宋体" w:cs="宋体"/>
          <w:sz w:val="24"/>
          <w:szCs w:val="24"/>
          <w:u w:val="single"/>
        </w:rPr>
      </w:pPr>
      <w:r>
        <w:rPr>
          <w:rFonts w:hint="eastAsia" w:ascii="宋体" w:hAnsi="宋体" w:cs="宋体"/>
          <w:sz w:val="24"/>
          <w:szCs w:val="24"/>
        </w:rPr>
        <w:t>(3)</w:t>
      </w:r>
      <w:r>
        <w:rPr>
          <w:rFonts w:hint="eastAsia" w:ascii="宋体" w:hAnsi="宋体" w:cs="宋体"/>
          <w:sz w:val="24"/>
          <w:szCs w:val="24"/>
          <w:u w:val="single"/>
        </w:rPr>
        <w:t>合同履行期间，部分项目因故暂停、暂缓或取消建设的,甲方需以书面形式通知乙方，自乙方收到书面通知之日止，按单个项目计算，乙方未开始工作的，该项目不计取服务费用；乙方已开始工作但施工单位的采购确认工作未完成时，以该项目投资估算为基数乘以合同约定费率的50%作为乙方服务费用，于项目暂停、暂缓或取消建设后30日历天内一次性支付；乙方已完成施工单位的采购确认工作时，以该项目投资估算为基数乘以合同约定费率的100%作为乙方服务费用，于项目暂停、暂缓或取消建设后30日历天内一次性支付。</w:t>
      </w:r>
    </w:p>
    <w:p w14:paraId="71CF9EA2">
      <w:pPr>
        <w:pStyle w:val="2"/>
        <w:spacing w:line="560" w:lineRule="exact"/>
        <w:ind w:firstLine="560"/>
        <w:rPr>
          <w:rFonts w:ascii="宋体" w:hAnsi="宋体" w:cs="宋体"/>
          <w:sz w:val="24"/>
          <w:szCs w:val="24"/>
          <w:u w:val="single"/>
        </w:rPr>
      </w:pPr>
      <w:r>
        <w:rPr>
          <w:rFonts w:hint="eastAsia" w:ascii="宋体" w:hAnsi="宋体" w:cs="宋体"/>
          <w:sz w:val="24"/>
          <w:szCs w:val="24"/>
        </w:rPr>
        <w:t>(4)</w:t>
      </w:r>
      <w:r>
        <w:rPr>
          <w:rFonts w:hint="eastAsia" w:ascii="宋体" w:hAnsi="宋体" w:cs="宋体"/>
          <w:sz w:val="24"/>
          <w:szCs w:val="24"/>
          <w:u w:val="single"/>
        </w:rPr>
        <w:t>在合同履行期间，甲方因需增补建设项目,以甲方的内控程序或文件为依据与乙方签订补充协议，补充协议签订后与本合同具有同等法律效力。增补项目服务范围、内容、酬金及款项支付等一切条款均按照本合同执行。</w:t>
      </w:r>
    </w:p>
    <w:p w14:paraId="55EDC34B">
      <w:pPr>
        <w:pStyle w:val="17"/>
        <w:spacing w:line="360" w:lineRule="auto"/>
        <w:ind w:firstLine="424" w:firstLineChars="177"/>
        <w:rPr>
          <w:rFonts w:ascii="宋体" w:hAnsi="宋体" w:cs="宋体"/>
          <w:sz w:val="24"/>
          <w:szCs w:val="24"/>
        </w:rPr>
      </w:pPr>
      <w:r>
        <w:rPr>
          <w:rFonts w:hint="eastAsia" w:ascii="宋体" w:hAnsi="宋体" w:cs="宋体"/>
          <w:sz w:val="24"/>
          <w:szCs w:val="24"/>
        </w:rPr>
        <w:t>（5）乙方</w:t>
      </w:r>
      <w:r>
        <w:rPr>
          <w:rFonts w:hint="eastAsia" w:ascii="宋体" w:hAnsi="宋体" w:cs="宋体"/>
          <w:spacing w:val="18"/>
          <w:sz w:val="24"/>
          <w:szCs w:val="24"/>
        </w:rPr>
        <w:t>在缺陷责任期内不按时履行组织维修义务的</w:t>
      </w:r>
      <w:r>
        <w:rPr>
          <w:rFonts w:hint="eastAsia" w:ascii="宋体" w:hAnsi="宋体" w:cs="宋体"/>
          <w:sz w:val="24"/>
          <w:szCs w:val="24"/>
        </w:rPr>
        <w:t>，甲方有权每次处乙方</w:t>
      </w:r>
      <w:r>
        <w:rPr>
          <w:rFonts w:hint="eastAsia" w:ascii="宋体" w:hAnsi="宋体" w:cs="宋体"/>
          <w:sz w:val="24"/>
          <w:szCs w:val="24"/>
          <w:u w:val="single"/>
        </w:rPr>
        <w:t>5000</w:t>
      </w:r>
      <w:r>
        <w:rPr>
          <w:rFonts w:hint="eastAsia" w:ascii="宋体" w:hAnsi="宋体" w:cs="宋体"/>
          <w:sz w:val="24"/>
          <w:szCs w:val="24"/>
        </w:rPr>
        <w:t>元违约金。</w:t>
      </w:r>
    </w:p>
    <w:p w14:paraId="007D9EB5">
      <w:pPr>
        <w:pStyle w:val="17"/>
        <w:spacing w:line="360" w:lineRule="auto"/>
        <w:ind w:firstLine="424" w:firstLineChars="177"/>
        <w:rPr>
          <w:rFonts w:ascii="宋体" w:hAnsi="宋体" w:cs="宋体"/>
          <w:sz w:val="24"/>
          <w:szCs w:val="24"/>
        </w:rPr>
      </w:pPr>
      <w:r>
        <w:rPr>
          <w:rFonts w:hint="eastAsia" w:ascii="宋体" w:hAnsi="宋体" w:cs="宋体"/>
          <w:sz w:val="24"/>
          <w:szCs w:val="24"/>
        </w:rPr>
        <w:t>（6）因乙方管理不善，收到市、区相关部门治污减霾、安全、质量、进度等方面处罚单的，甲方有权每次处乙方</w:t>
      </w:r>
      <w:r>
        <w:rPr>
          <w:rFonts w:hint="eastAsia" w:ascii="宋体" w:hAnsi="宋体" w:cs="宋体"/>
          <w:sz w:val="24"/>
          <w:szCs w:val="24"/>
          <w:u w:val="single"/>
        </w:rPr>
        <w:t>5000元</w:t>
      </w:r>
      <w:r>
        <w:rPr>
          <w:rFonts w:hint="eastAsia" w:ascii="宋体" w:hAnsi="宋体" w:cs="宋体"/>
          <w:sz w:val="24"/>
          <w:szCs w:val="24"/>
        </w:rPr>
        <w:t>违约金。</w:t>
      </w:r>
    </w:p>
    <w:p w14:paraId="29D63ACA">
      <w:pPr>
        <w:spacing w:line="560" w:lineRule="exact"/>
        <w:ind w:firstLine="480" w:firstLineChars="200"/>
        <w:rPr>
          <w:rFonts w:hint="eastAsia" w:ascii="宋体" w:hAnsi="宋体" w:cs="宋体"/>
          <w:sz w:val="24"/>
          <w:szCs w:val="24"/>
        </w:rPr>
      </w:pPr>
      <w:r>
        <w:rPr>
          <w:rFonts w:hint="eastAsia" w:ascii="宋体" w:hAnsi="宋体" w:cs="宋体"/>
          <w:sz w:val="24"/>
          <w:szCs w:val="24"/>
        </w:rPr>
        <w:t>（7）乙方应严格保守甲方的商业机密，未经甲方授权或同意，不得将属于保密性质的信息、资料等向第三方披露。</w:t>
      </w:r>
    </w:p>
    <w:p w14:paraId="3CEC1659">
      <w:pPr>
        <w:pStyle w:val="17"/>
        <w:spacing w:line="560" w:lineRule="exact"/>
        <w:ind w:firstLine="424" w:firstLineChars="177"/>
        <w:rPr>
          <w:rFonts w:hint="eastAsia" w:ascii="宋体" w:hAnsi="宋体" w:cs="宋体"/>
          <w:sz w:val="24"/>
          <w:szCs w:val="24"/>
        </w:rPr>
      </w:pPr>
      <w:r>
        <w:rPr>
          <w:rFonts w:hint="eastAsia" w:ascii="宋体" w:hAnsi="宋体" w:cs="宋体"/>
          <w:sz w:val="24"/>
          <w:szCs w:val="24"/>
        </w:rPr>
        <w:t>（8）本项目要求限额设计，施工过程中原则上不允许发生任何变更、签证，如因为不可抗力因素及其他客观原因及甲方改变建设范围、建设内容、建设规模或建设标准等原因引起项目变更时按照上述要求及本合同其他相关条款执行。乙方在签订施工、设计等后续合同时应予以考虑，否则因此造成的一切损失及增加的费用、延误的工期由乙方自行承担。</w:t>
      </w:r>
    </w:p>
    <w:p w14:paraId="64D871B9">
      <w:pPr>
        <w:pStyle w:val="2"/>
        <w:spacing w:line="560" w:lineRule="exact"/>
        <w:ind w:firstLine="0"/>
        <w:rPr>
          <w:rFonts w:hint="eastAsia" w:ascii="宋体" w:hAnsi="宋体" w:cs="宋体"/>
          <w:sz w:val="24"/>
          <w:szCs w:val="24"/>
        </w:rPr>
        <w:sectPr>
          <w:pgSz w:w="11906" w:h="16838"/>
          <w:pgMar w:top="1440" w:right="1800" w:bottom="1440" w:left="1800" w:header="851" w:footer="992" w:gutter="0"/>
          <w:cols w:space="720" w:num="1"/>
          <w:docGrid w:type="lines" w:linePitch="312" w:charSpace="0"/>
        </w:sectPr>
      </w:pPr>
      <w:r>
        <w:rPr>
          <w:rFonts w:hint="eastAsia" w:ascii="宋体" w:hAnsi="宋体" w:cs="宋体"/>
          <w:sz w:val="24"/>
          <w:szCs w:val="24"/>
        </w:rPr>
        <w:t>（以下无正文）</w:t>
      </w:r>
    </w:p>
    <w:tbl>
      <w:tblPr>
        <w:tblStyle w:val="11"/>
        <w:tblW w:w="5000" w:type="pct"/>
        <w:tblInd w:w="0" w:type="dxa"/>
        <w:tblLayout w:type="fixed"/>
        <w:tblCellMar>
          <w:top w:w="0" w:type="dxa"/>
          <w:left w:w="108" w:type="dxa"/>
          <w:bottom w:w="0" w:type="dxa"/>
          <w:right w:w="108" w:type="dxa"/>
        </w:tblCellMar>
      </w:tblPr>
      <w:tblGrid>
        <w:gridCol w:w="575"/>
        <w:gridCol w:w="1562"/>
        <w:gridCol w:w="4614"/>
        <w:gridCol w:w="1336"/>
        <w:gridCol w:w="1517"/>
        <w:gridCol w:w="2187"/>
        <w:gridCol w:w="1500"/>
        <w:gridCol w:w="883"/>
      </w:tblGrid>
      <w:tr w14:paraId="6A3AE045">
        <w:tblPrEx>
          <w:tblCellMar>
            <w:top w:w="0" w:type="dxa"/>
            <w:left w:w="108" w:type="dxa"/>
            <w:bottom w:w="0" w:type="dxa"/>
            <w:right w:w="108" w:type="dxa"/>
          </w:tblCellMar>
        </w:tblPrEx>
        <w:trPr>
          <w:trHeight w:val="675" w:hRule="atLeast"/>
        </w:trPr>
        <w:tc>
          <w:tcPr>
            <w:tcW w:w="5000" w:type="pct"/>
            <w:gridSpan w:val="8"/>
            <w:tcBorders>
              <w:top w:val="nil"/>
              <w:left w:val="nil"/>
              <w:bottom w:val="single" w:color="000000" w:sz="4" w:space="0"/>
              <w:right w:val="nil"/>
            </w:tcBorders>
            <w:noWrap w:val="0"/>
            <w:vAlign w:val="center"/>
          </w:tcPr>
          <w:p w14:paraId="6024B981">
            <w:pPr>
              <w:pStyle w:val="7"/>
              <w:jc w:val="left"/>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附件1</w:t>
            </w:r>
          </w:p>
          <w:p w14:paraId="25BF854A">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 xml:space="preserve"> </w:t>
            </w:r>
            <w:r>
              <w:rPr>
                <w:rFonts w:hint="eastAsia" w:ascii="宋体" w:hAnsi="宋体" w:eastAsia="宋体" w:cs="宋体"/>
                <w:b/>
                <w:bCs w:val="0"/>
                <w:color w:val="auto"/>
                <w:kern w:val="2"/>
                <w:sz w:val="28"/>
                <w:szCs w:val="28"/>
                <w:highlight w:val="none"/>
                <w:lang w:val="en-US" w:eastAsia="zh-CN" w:bidi="ar-SA"/>
              </w:rPr>
              <w:t>市政基础设施及配套设施项目情况表项信息表</w:t>
            </w:r>
          </w:p>
        </w:tc>
      </w:tr>
      <w:tr w14:paraId="40D96FA4">
        <w:tblPrEx>
          <w:tblCellMar>
            <w:top w:w="0" w:type="dxa"/>
            <w:left w:w="108" w:type="dxa"/>
            <w:bottom w:w="0" w:type="dxa"/>
            <w:right w:w="108" w:type="dxa"/>
          </w:tblCellMar>
        </w:tblPrEx>
        <w:trPr>
          <w:trHeight w:val="662" w:hRule="atLeast"/>
        </w:trPr>
        <w:tc>
          <w:tcPr>
            <w:tcW w:w="202" w:type="pct"/>
            <w:vMerge w:val="restart"/>
            <w:tcBorders>
              <w:top w:val="single" w:color="000000" w:sz="4" w:space="0"/>
              <w:left w:val="single" w:color="000000" w:sz="4" w:space="0"/>
              <w:right w:val="single" w:color="000000" w:sz="4" w:space="0"/>
            </w:tcBorders>
            <w:noWrap w:val="0"/>
            <w:vAlign w:val="center"/>
          </w:tcPr>
          <w:p w14:paraId="4C7C79BE">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序号</w:t>
            </w:r>
          </w:p>
        </w:tc>
        <w:tc>
          <w:tcPr>
            <w:tcW w:w="551" w:type="pct"/>
            <w:vMerge w:val="restart"/>
            <w:tcBorders>
              <w:top w:val="single" w:color="000000" w:sz="4" w:space="0"/>
              <w:left w:val="single" w:color="000000" w:sz="4" w:space="0"/>
              <w:right w:val="single" w:color="000000" w:sz="4" w:space="0"/>
            </w:tcBorders>
            <w:noWrap w:val="0"/>
            <w:vAlign w:val="center"/>
          </w:tcPr>
          <w:p w14:paraId="7A5BAFD2">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项目名称</w:t>
            </w:r>
          </w:p>
        </w:tc>
        <w:tc>
          <w:tcPr>
            <w:tcW w:w="1627" w:type="pct"/>
            <w:vMerge w:val="restart"/>
            <w:tcBorders>
              <w:top w:val="single" w:color="000000" w:sz="4" w:space="0"/>
              <w:left w:val="single" w:color="000000" w:sz="4" w:space="0"/>
              <w:right w:val="single" w:color="000000" w:sz="4" w:space="0"/>
            </w:tcBorders>
            <w:noWrap w:val="0"/>
            <w:vAlign w:val="center"/>
          </w:tcPr>
          <w:p w14:paraId="6BAF2E8D">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建设规模及主要工程内容</w:t>
            </w:r>
          </w:p>
        </w:tc>
        <w:tc>
          <w:tcPr>
            <w:tcW w:w="471" w:type="pct"/>
            <w:vMerge w:val="restart"/>
            <w:tcBorders>
              <w:top w:val="single" w:color="000000" w:sz="4" w:space="0"/>
              <w:left w:val="single" w:color="000000" w:sz="4" w:space="0"/>
              <w:right w:val="single" w:color="000000" w:sz="4" w:space="0"/>
            </w:tcBorders>
            <w:noWrap w:val="0"/>
            <w:vAlign w:val="center"/>
          </w:tcPr>
          <w:p w14:paraId="52B7136D">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建设性质</w:t>
            </w:r>
          </w:p>
        </w:tc>
        <w:tc>
          <w:tcPr>
            <w:tcW w:w="1306" w:type="pct"/>
            <w:gridSpan w:val="2"/>
            <w:tcBorders>
              <w:top w:val="single" w:color="000000" w:sz="4" w:space="0"/>
              <w:left w:val="single" w:color="000000" w:sz="4" w:space="0"/>
              <w:bottom w:val="single" w:color="000000" w:sz="4" w:space="0"/>
              <w:right w:val="single" w:color="000000" w:sz="4" w:space="0"/>
            </w:tcBorders>
            <w:noWrap w:val="0"/>
            <w:vAlign w:val="center"/>
          </w:tcPr>
          <w:p w14:paraId="6664E6F6">
            <w:pPr>
              <w:pStyle w:val="7"/>
              <w:jc w:val="center"/>
              <w:rPr>
                <w:rFonts w:hint="default"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预估项目总投资（万元）</w:t>
            </w:r>
          </w:p>
        </w:tc>
        <w:tc>
          <w:tcPr>
            <w:tcW w:w="529" w:type="pct"/>
            <w:vMerge w:val="restart"/>
            <w:tcBorders>
              <w:top w:val="single" w:color="000000" w:sz="4" w:space="0"/>
              <w:left w:val="single" w:color="000000" w:sz="4" w:space="0"/>
              <w:right w:val="single" w:color="000000" w:sz="4" w:space="0"/>
            </w:tcBorders>
            <w:noWrap w:val="0"/>
            <w:vAlign w:val="center"/>
          </w:tcPr>
          <w:p w14:paraId="5C5D7579">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项目主管部门</w:t>
            </w:r>
          </w:p>
        </w:tc>
        <w:tc>
          <w:tcPr>
            <w:tcW w:w="311" w:type="pct"/>
            <w:vMerge w:val="restart"/>
            <w:tcBorders>
              <w:top w:val="single" w:color="000000" w:sz="4" w:space="0"/>
              <w:left w:val="single" w:color="000000" w:sz="4" w:space="0"/>
              <w:right w:val="single" w:color="000000" w:sz="4" w:space="0"/>
            </w:tcBorders>
            <w:noWrap w:val="0"/>
            <w:vAlign w:val="center"/>
          </w:tcPr>
          <w:p w14:paraId="15949B39">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备注</w:t>
            </w:r>
          </w:p>
        </w:tc>
      </w:tr>
      <w:tr w14:paraId="538C7553">
        <w:tblPrEx>
          <w:tblCellMar>
            <w:top w:w="0" w:type="dxa"/>
            <w:left w:w="108" w:type="dxa"/>
            <w:bottom w:w="0" w:type="dxa"/>
            <w:right w:w="108" w:type="dxa"/>
          </w:tblCellMar>
        </w:tblPrEx>
        <w:trPr>
          <w:trHeight w:val="90" w:hRule="atLeast"/>
        </w:trPr>
        <w:tc>
          <w:tcPr>
            <w:tcW w:w="202" w:type="pct"/>
            <w:vMerge w:val="continue"/>
            <w:tcBorders>
              <w:left w:val="single" w:color="000000" w:sz="4" w:space="0"/>
              <w:bottom w:val="single" w:color="000000" w:sz="4" w:space="0"/>
              <w:right w:val="single" w:color="000000" w:sz="4" w:space="0"/>
            </w:tcBorders>
            <w:noWrap w:val="0"/>
            <w:vAlign w:val="center"/>
          </w:tcPr>
          <w:p w14:paraId="5B5F7155">
            <w:pPr>
              <w:pStyle w:val="7"/>
              <w:jc w:val="center"/>
              <w:rPr>
                <w:rFonts w:hint="eastAsia" w:ascii="宋体" w:hAnsi="宋体" w:eastAsia="宋体" w:cs="宋体"/>
                <w:bCs/>
                <w:color w:val="auto"/>
                <w:kern w:val="2"/>
                <w:sz w:val="22"/>
                <w:szCs w:val="22"/>
                <w:highlight w:val="none"/>
                <w:lang w:val="en-US" w:eastAsia="zh-CN" w:bidi="ar-SA"/>
              </w:rPr>
            </w:pPr>
          </w:p>
        </w:tc>
        <w:tc>
          <w:tcPr>
            <w:tcW w:w="551" w:type="pct"/>
            <w:vMerge w:val="continue"/>
            <w:tcBorders>
              <w:left w:val="single" w:color="000000" w:sz="4" w:space="0"/>
              <w:bottom w:val="single" w:color="000000" w:sz="4" w:space="0"/>
              <w:right w:val="single" w:color="000000" w:sz="4" w:space="0"/>
            </w:tcBorders>
            <w:noWrap w:val="0"/>
            <w:vAlign w:val="center"/>
          </w:tcPr>
          <w:p w14:paraId="61662B92">
            <w:pPr>
              <w:pStyle w:val="7"/>
              <w:jc w:val="center"/>
              <w:rPr>
                <w:rFonts w:hint="eastAsia" w:ascii="宋体" w:hAnsi="宋体" w:eastAsia="宋体" w:cs="宋体"/>
                <w:bCs/>
                <w:color w:val="auto"/>
                <w:kern w:val="2"/>
                <w:sz w:val="22"/>
                <w:szCs w:val="22"/>
                <w:highlight w:val="none"/>
                <w:lang w:val="en-US" w:eastAsia="zh-CN" w:bidi="ar-SA"/>
              </w:rPr>
            </w:pPr>
          </w:p>
        </w:tc>
        <w:tc>
          <w:tcPr>
            <w:tcW w:w="1627" w:type="pct"/>
            <w:vMerge w:val="continue"/>
            <w:tcBorders>
              <w:left w:val="single" w:color="000000" w:sz="4" w:space="0"/>
              <w:bottom w:val="single" w:color="000000" w:sz="4" w:space="0"/>
              <w:right w:val="single" w:color="000000" w:sz="4" w:space="0"/>
            </w:tcBorders>
            <w:noWrap w:val="0"/>
            <w:vAlign w:val="center"/>
          </w:tcPr>
          <w:p w14:paraId="23C364AF">
            <w:pPr>
              <w:pStyle w:val="7"/>
              <w:jc w:val="center"/>
              <w:rPr>
                <w:rFonts w:hint="eastAsia" w:ascii="宋体" w:hAnsi="宋体" w:eastAsia="宋体" w:cs="宋体"/>
                <w:bCs/>
                <w:color w:val="auto"/>
                <w:kern w:val="2"/>
                <w:sz w:val="22"/>
                <w:szCs w:val="22"/>
                <w:highlight w:val="none"/>
                <w:lang w:val="en-US" w:eastAsia="zh-CN" w:bidi="ar-SA"/>
              </w:rPr>
            </w:pPr>
          </w:p>
        </w:tc>
        <w:tc>
          <w:tcPr>
            <w:tcW w:w="471" w:type="pct"/>
            <w:vMerge w:val="continue"/>
            <w:tcBorders>
              <w:left w:val="single" w:color="000000" w:sz="4" w:space="0"/>
              <w:bottom w:val="single" w:color="000000" w:sz="4" w:space="0"/>
              <w:right w:val="single" w:color="000000" w:sz="4" w:space="0"/>
            </w:tcBorders>
            <w:noWrap w:val="0"/>
            <w:vAlign w:val="center"/>
          </w:tcPr>
          <w:p w14:paraId="114E62EE">
            <w:pPr>
              <w:pStyle w:val="7"/>
              <w:jc w:val="center"/>
              <w:rPr>
                <w:rFonts w:hint="eastAsia" w:ascii="宋体" w:hAnsi="宋体" w:eastAsia="宋体" w:cs="宋体"/>
                <w:bCs/>
                <w:color w:val="auto"/>
                <w:kern w:val="2"/>
                <w:sz w:val="22"/>
                <w:szCs w:val="22"/>
                <w:highlight w:val="none"/>
                <w:lang w:val="en-US" w:eastAsia="zh-CN" w:bidi="ar-SA"/>
              </w:rPr>
            </w:pP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69C1CAF0">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总投资</w:t>
            </w:r>
          </w:p>
        </w:tc>
        <w:tc>
          <w:tcPr>
            <w:tcW w:w="771" w:type="pct"/>
            <w:tcBorders>
              <w:top w:val="single" w:color="000000" w:sz="4" w:space="0"/>
              <w:left w:val="single" w:color="000000" w:sz="4" w:space="0"/>
              <w:bottom w:val="single" w:color="000000" w:sz="4" w:space="0"/>
              <w:right w:val="single" w:color="000000" w:sz="4" w:space="0"/>
            </w:tcBorders>
            <w:noWrap w:val="0"/>
            <w:vAlign w:val="center"/>
          </w:tcPr>
          <w:p w14:paraId="513DD1ED">
            <w:pPr>
              <w:pStyle w:val="7"/>
              <w:jc w:val="center"/>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工程总投资（不含建设用地费）</w:t>
            </w:r>
          </w:p>
        </w:tc>
        <w:tc>
          <w:tcPr>
            <w:tcW w:w="529" w:type="pct"/>
            <w:vMerge w:val="continue"/>
            <w:tcBorders>
              <w:left w:val="single" w:color="000000" w:sz="4" w:space="0"/>
              <w:bottom w:val="single" w:color="000000" w:sz="4" w:space="0"/>
              <w:right w:val="single" w:color="000000" w:sz="4" w:space="0"/>
            </w:tcBorders>
            <w:noWrap w:val="0"/>
            <w:vAlign w:val="center"/>
          </w:tcPr>
          <w:p w14:paraId="37E53269">
            <w:pPr>
              <w:pStyle w:val="7"/>
              <w:jc w:val="center"/>
              <w:rPr>
                <w:rFonts w:hint="eastAsia" w:ascii="宋体" w:hAnsi="宋体" w:eastAsia="宋体" w:cs="宋体"/>
                <w:bCs/>
                <w:color w:val="auto"/>
                <w:kern w:val="2"/>
                <w:sz w:val="22"/>
                <w:szCs w:val="22"/>
                <w:highlight w:val="none"/>
                <w:lang w:val="en-US" w:eastAsia="zh-CN" w:bidi="ar-SA"/>
              </w:rPr>
            </w:pPr>
          </w:p>
        </w:tc>
        <w:tc>
          <w:tcPr>
            <w:tcW w:w="311" w:type="pct"/>
            <w:vMerge w:val="continue"/>
            <w:tcBorders>
              <w:left w:val="single" w:color="000000" w:sz="4" w:space="0"/>
              <w:bottom w:val="single" w:color="000000" w:sz="4" w:space="0"/>
              <w:right w:val="single" w:color="000000" w:sz="4" w:space="0"/>
            </w:tcBorders>
            <w:noWrap w:val="0"/>
            <w:vAlign w:val="center"/>
          </w:tcPr>
          <w:p w14:paraId="110C87DD">
            <w:pPr>
              <w:pStyle w:val="7"/>
              <w:jc w:val="center"/>
              <w:rPr>
                <w:rFonts w:hint="eastAsia" w:ascii="宋体" w:hAnsi="宋体" w:eastAsia="宋体" w:cs="宋体"/>
                <w:bCs/>
                <w:color w:val="auto"/>
                <w:kern w:val="2"/>
                <w:sz w:val="22"/>
                <w:szCs w:val="22"/>
                <w:highlight w:val="none"/>
                <w:lang w:val="en-US" w:eastAsia="zh-CN" w:bidi="ar-SA"/>
              </w:rPr>
            </w:pPr>
          </w:p>
        </w:tc>
      </w:tr>
      <w:tr w14:paraId="0F14A17C">
        <w:tblPrEx>
          <w:tblCellMar>
            <w:top w:w="0" w:type="dxa"/>
            <w:left w:w="108" w:type="dxa"/>
            <w:bottom w:w="0" w:type="dxa"/>
            <w:right w:w="108" w:type="dxa"/>
          </w:tblCellMar>
        </w:tblPrEx>
        <w:trPr>
          <w:trHeight w:val="1024" w:hRule="atLeast"/>
        </w:trPr>
        <w:tc>
          <w:tcPr>
            <w:tcW w:w="202" w:type="pct"/>
            <w:tcBorders>
              <w:top w:val="single" w:color="000000" w:sz="4" w:space="0"/>
              <w:left w:val="single" w:color="000000" w:sz="4" w:space="0"/>
              <w:bottom w:val="single" w:color="000000" w:sz="4" w:space="0"/>
              <w:right w:val="single" w:color="000000" w:sz="4" w:space="0"/>
            </w:tcBorders>
            <w:noWrap w:val="0"/>
            <w:vAlign w:val="center"/>
          </w:tcPr>
          <w:p w14:paraId="579E9A13">
            <w:pPr>
              <w:pStyle w:val="7"/>
              <w:jc w:val="center"/>
              <w:rPr>
                <w:rFonts w:hint="eastAsia" w:ascii="宋体" w:hAnsi="宋体" w:eastAsia="宋体" w:cs="宋体"/>
                <w:bCs/>
                <w:color w:val="auto"/>
                <w:kern w:val="2"/>
                <w:sz w:val="22"/>
                <w:szCs w:val="22"/>
                <w:highlight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noWrap w:val="0"/>
            <w:vAlign w:val="center"/>
          </w:tcPr>
          <w:p w14:paraId="67BDAE42">
            <w:pPr>
              <w:pStyle w:val="7"/>
              <w:jc w:val="center"/>
              <w:rPr>
                <w:rFonts w:hint="eastAsia" w:ascii="宋体" w:hAnsi="宋体" w:eastAsia="宋体" w:cs="宋体"/>
                <w:bCs/>
                <w:color w:val="auto"/>
                <w:kern w:val="2"/>
                <w:sz w:val="22"/>
                <w:szCs w:val="22"/>
                <w:highlight w:val="none"/>
                <w:lang w:val="en-US" w:eastAsia="zh-CN" w:bidi="ar-SA"/>
              </w:rPr>
            </w:pPr>
          </w:p>
        </w:tc>
        <w:tc>
          <w:tcPr>
            <w:tcW w:w="1627" w:type="pct"/>
            <w:tcBorders>
              <w:top w:val="single" w:color="000000" w:sz="4" w:space="0"/>
              <w:left w:val="single" w:color="000000" w:sz="4" w:space="0"/>
              <w:bottom w:val="single" w:color="000000" w:sz="4" w:space="0"/>
              <w:right w:val="single" w:color="000000" w:sz="4" w:space="0"/>
            </w:tcBorders>
            <w:noWrap w:val="0"/>
            <w:vAlign w:val="center"/>
          </w:tcPr>
          <w:p w14:paraId="2442AAC6">
            <w:pPr>
              <w:pStyle w:val="7"/>
              <w:jc w:val="center"/>
              <w:rPr>
                <w:rFonts w:hint="eastAsia" w:ascii="宋体" w:hAnsi="宋体" w:eastAsia="宋体" w:cs="宋体"/>
                <w:bCs/>
                <w:color w:val="auto"/>
                <w:kern w:val="2"/>
                <w:sz w:val="22"/>
                <w:szCs w:val="22"/>
                <w:highlight w:val="none"/>
                <w:lang w:val="en-US" w:eastAsia="zh-CN" w:bidi="ar-SA"/>
              </w:rPr>
            </w:pPr>
          </w:p>
        </w:tc>
        <w:tc>
          <w:tcPr>
            <w:tcW w:w="471" w:type="pct"/>
            <w:tcBorders>
              <w:top w:val="single" w:color="000000" w:sz="4" w:space="0"/>
              <w:left w:val="single" w:color="000000" w:sz="4" w:space="0"/>
              <w:bottom w:val="single" w:color="000000" w:sz="4" w:space="0"/>
              <w:right w:val="single" w:color="000000" w:sz="4" w:space="0"/>
            </w:tcBorders>
            <w:noWrap w:val="0"/>
            <w:vAlign w:val="center"/>
          </w:tcPr>
          <w:p w14:paraId="135FB1A6">
            <w:pPr>
              <w:pStyle w:val="7"/>
              <w:jc w:val="center"/>
              <w:rPr>
                <w:rFonts w:hint="eastAsia" w:ascii="宋体" w:hAnsi="宋体" w:eastAsia="宋体" w:cs="宋体"/>
                <w:bCs/>
                <w:color w:val="auto"/>
                <w:kern w:val="2"/>
                <w:sz w:val="22"/>
                <w:szCs w:val="22"/>
                <w:highlight w:val="none"/>
                <w:lang w:val="en-US" w:eastAsia="zh-CN" w:bidi="ar-SA"/>
              </w:rPr>
            </w:pP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0B727C2F">
            <w:pPr>
              <w:pStyle w:val="7"/>
              <w:jc w:val="center"/>
              <w:rPr>
                <w:rFonts w:hint="eastAsia" w:ascii="宋体" w:hAnsi="宋体" w:eastAsia="宋体" w:cs="宋体"/>
                <w:bCs/>
                <w:color w:val="auto"/>
                <w:kern w:val="2"/>
                <w:sz w:val="22"/>
                <w:szCs w:val="22"/>
                <w:highlight w:val="none"/>
                <w:lang w:val="en-US" w:eastAsia="zh-CN" w:bidi="ar-SA"/>
              </w:rPr>
            </w:pPr>
          </w:p>
        </w:tc>
        <w:tc>
          <w:tcPr>
            <w:tcW w:w="771" w:type="pct"/>
            <w:tcBorders>
              <w:top w:val="single" w:color="000000" w:sz="4" w:space="0"/>
              <w:left w:val="single" w:color="000000" w:sz="4" w:space="0"/>
              <w:bottom w:val="single" w:color="000000" w:sz="4" w:space="0"/>
              <w:right w:val="single" w:color="000000" w:sz="4" w:space="0"/>
            </w:tcBorders>
            <w:noWrap w:val="0"/>
            <w:vAlign w:val="center"/>
          </w:tcPr>
          <w:p w14:paraId="4B7380F9">
            <w:pPr>
              <w:pStyle w:val="7"/>
              <w:jc w:val="center"/>
              <w:rPr>
                <w:rFonts w:hint="eastAsia" w:ascii="宋体" w:hAnsi="宋体" w:eastAsia="宋体" w:cs="宋体"/>
                <w:bCs/>
                <w:color w:val="auto"/>
                <w:kern w:val="2"/>
                <w:sz w:val="22"/>
                <w:szCs w:val="22"/>
                <w:highlight w:val="none"/>
                <w:lang w:val="en-US" w:eastAsia="zh-CN" w:bidi="ar-SA"/>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4CEAD889">
            <w:pPr>
              <w:pStyle w:val="7"/>
              <w:jc w:val="center"/>
              <w:rPr>
                <w:rFonts w:hint="eastAsia" w:ascii="宋体" w:hAnsi="宋体" w:eastAsia="宋体" w:cs="宋体"/>
                <w:bCs/>
                <w:color w:val="auto"/>
                <w:kern w:val="2"/>
                <w:sz w:val="22"/>
                <w:szCs w:val="22"/>
                <w:highlight w:val="none"/>
                <w:lang w:val="en-US" w:eastAsia="zh-CN" w:bidi="ar-SA"/>
              </w:rPr>
            </w:pPr>
          </w:p>
        </w:tc>
        <w:tc>
          <w:tcPr>
            <w:tcW w:w="311" w:type="pct"/>
            <w:tcBorders>
              <w:top w:val="single" w:color="000000" w:sz="4" w:space="0"/>
              <w:left w:val="single" w:color="000000" w:sz="4" w:space="0"/>
              <w:bottom w:val="single" w:color="000000" w:sz="4" w:space="0"/>
              <w:right w:val="single" w:color="000000" w:sz="4" w:space="0"/>
            </w:tcBorders>
            <w:noWrap w:val="0"/>
            <w:vAlign w:val="center"/>
          </w:tcPr>
          <w:p w14:paraId="3298451F">
            <w:pPr>
              <w:pStyle w:val="7"/>
              <w:jc w:val="center"/>
              <w:rPr>
                <w:rFonts w:hint="eastAsia" w:ascii="宋体" w:hAnsi="宋体" w:eastAsia="宋体" w:cs="宋体"/>
                <w:bCs/>
                <w:color w:val="auto"/>
                <w:kern w:val="2"/>
                <w:sz w:val="22"/>
                <w:szCs w:val="22"/>
                <w:highlight w:val="none"/>
                <w:lang w:val="en-US" w:eastAsia="zh-CN" w:bidi="ar-SA"/>
              </w:rPr>
            </w:pPr>
          </w:p>
        </w:tc>
      </w:tr>
      <w:tr w14:paraId="01E3F690">
        <w:tblPrEx>
          <w:tblCellMar>
            <w:top w:w="0" w:type="dxa"/>
            <w:left w:w="108" w:type="dxa"/>
            <w:bottom w:w="0" w:type="dxa"/>
            <w:right w:w="108" w:type="dxa"/>
          </w:tblCellMar>
        </w:tblPrEx>
        <w:trPr>
          <w:trHeight w:val="1024" w:hRule="atLeast"/>
        </w:trPr>
        <w:tc>
          <w:tcPr>
            <w:tcW w:w="202" w:type="pct"/>
            <w:tcBorders>
              <w:top w:val="single" w:color="000000" w:sz="4" w:space="0"/>
              <w:left w:val="single" w:color="000000" w:sz="4" w:space="0"/>
              <w:bottom w:val="single" w:color="000000" w:sz="4" w:space="0"/>
              <w:right w:val="single" w:color="000000" w:sz="4" w:space="0"/>
            </w:tcBorders>
            <w:noWrap w:val="0"/>
            <w:vAlign w:val="center"/>
          </w:tcPr>
          <w:p w14:paraId="09D0E26F">
            <w:pPr>
              <w:pStyle w:val="7"/>
              <w:jc w:val="center"/>
              <w:rPr>
                <w:rFonts w:hint="default" w:ascii="宋体" w:hAnsi="宋体" w:eastAsia="宋体" w:cs="宋体"/>
                <w:bCs/>
                <w:color w:val="auto"/>
                <w:kern w:val="2"/>
                <w:sz w:val="22"/>
                <w:szCs w:val="22"/>
                <w:highlight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noWrap w:val="0"/>
            <w:vAlign w:val="center"/>
          </w:tcPr>
          <w:p w14:paraId="75E470D4">
            <w:pPr>
              <w:pStyle w:val="7"/>
              <w:jc w:val="center"/>
              <w:rPr>
                <w:rFonts w:hint="eastAsia" w:ascii="宋体" w:hAnsi="宋体" w:eastAsia="宋体" w:cs="宋体"/>
                <w:bCs/>
                <w:color w:val="auto"/>
                <w:kern w:val="2"/>
                <w:sz w:val="22"/>
                <w:szCs w:val="22"/>
                <w:highlight w:val="none"/>
                <w:lang w:val="en-US" w:eastAsia="zh-CN" w:bidi="ar-SA"/>
              </w:rPr>
            </w:pPr>
          </w:p>
        </w:tc>
        <w:tc>
          <w:tcPr>
            <w:tcW w:w="1627" w:type="pct"/>
            <w:tcBorders>
              <w:top w:val="single" w:color="000000" w:sz="4" w:space="0"/>
              <w:left w:val="single" w:color="000000" w:sz="4" w:space="0"/>
              <w:bottom w:val="single" w:color="000000" w:sz="4" w:space="0"/>
              <w:right w:val="single" w:color="000000" w:sz="4" w:space="0"/>
            </w:tcBorders>
            <w:noWrap w:val="0"/>
            <w:vAlign w:val="center"/>
          </w:tcPr>
          <w:p w14:paraId="58CA9070">
            <w:pPr>
              <w:pStyle w:val="7"/>
              <w:jc w:val="center"/>
              <w:rPr>
                <w:rFonts w:hint="eastAsia" w:ascii="宋体" w:hAnsi="宋体" w:eastAsia="宋体" w:cs="宋体"/>
                <w:color w:val="auto"/>
                <w:kern w:val="0"/>
                <w:sz w:val="22"/>
                <w:szCs w:val="22"/>
                <w:highlight w:val="none"/>
                <w:lang w:eastAsia="zh-CN" w:bidi="ar"/>
              </w:rPr>
            </w:pPr>
          </w:p>
        </w:tc>
        <w:tc>
          <w:tcPr>
            <w:tcW w:w="471" w:type="pct"/>
            <w:tcBorders>
              <w:top w:val="single" w:color="000000" w:sz="4" w:space="0"/>
              <w:left w:val="single" w:color="000000" w:sz="4" w:space="0"/>
              <w:bottom w:val="single" w:color="000000" w:sz="4" w:space="0"/>
              <w:right w:val="single" w:color="000000" w:sz="4" w:space="0"/>
            </w:tcBorders>
            <w:noWrap w:val="0"/>
            <w:vAlign w:val="center"/>
          </w:tcPr>
          <w:p w14:paraId="76B6A1C0">
            <w:pPr>
              <w:pStyle w:val="7"/>
              <w:jc w:val="center"/>
              <w:rPr>
                <w:rFonts w:hint="default" w:ascii="宋体" w:hAnsi="宋体" w:cs="宋体"/>
                <w:color w:val="auto"/>
                <w:sz w:val="22"/>
                <w:szCs w:val="22"/>
                <w:highlight w:val="none"/>
                <w:lang w:val="en-US" w:eastAsia="zh-CN"/>
              </w:rPr>
            </w:pP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14561256">
            <w:pPr>
              <w:pStyle w:val="7"/>
              <w:jc w:val="center"/>
              <w:rPr>
                <w:rFonts w:hint="default" w:ascii="宋体" w:hAnsi="宋体" w:eastAsia="宋体" w:cs="宋体"/>
                <w:color w:val="auto"/>
                <w:sz w:val="22"/>
                <w:szCs w:val="22"/>
                <w:highlight w:val="none"/>
                <w:u w:val="none"/>
                <w:vertAlign w:val="baseline"/>
                <w:lang w:val="en-US" w:eastAsia="zh-CN"/>
              </w:rPr>
            </w:pPr>
          </w:p>
        </w:tc>
        <w:tc>
          <w:tcPr>
            <w:tcW w:w="771" w:type="pct"/>
            <w:tcBorders>
              <w:top w:val="single" w:color="000000" w:sz="4" w:space="0"/>
              <w:left w:val="single" w:color="000000" w:sz="4" w:space="0"/>
              <w:bottom w:val="single" w:color="000000" w:sz="4" w:space="0"/>
              <w:right w:val="single" w:color="000000" w:sz="4" w:space="0"/>
            </w:tcBorders>
            <w:noWrap w:val="0"/>
            <w:vAlign w:val="center"/>
          </w:tcPr>
          <w:p w14:paraId="7D05207D">
            <w:pPr>
              <w:pStyle w:val="7"/>
              <w:jc w:val="center"/>
              <w:rPr>
                <w:rFonts w:hint="eastAsia" w:ascii="宋体" w:hAnsi="宋体" w:eastAsia="宋体" w:cs="宋体"/>
                <w:color w:val="auto"/>
                <w:sz w:val="22"/>
                <w:szCs w:val="22"/>
                <w:highlight w:val="none"/>
                <w:u w:val="none"/>
                <w:vertAlign w:val="baseline"/>
                <w:lang w:val="en-US" w:eastAsia="zh-CN"/>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63F4FB2F">
            <w:pPr>
              <w:pStyle w:val="7"/>
              <w:jc w:val="center"/>
              <w:rPr>
                <w:rFonts w:hint="eastAsia" w:ascii="宋体" w:hAnsi="宋体" w:eastAsia="宋体" w:cs="宋体"/>
                <w:bCs/>
                <w:color w:val="auto"/>
                <w:kern w:val="2"/>
                <w:sz w:val="22"/>
                <w:szCs w:val="22"/>
                <w:highlight w:val="none"/>
                <w:lang w:val="en-US" w:eastAsia="zh-CN" w:bidi="ar-SA"/>
              </w:rPr>
            </w:pPr>
          </w:p>
        </w:tc>
        <w:tc>
          <w:tcPr>
            <w:tcW w:w="311" w:type="pct"/>
            <w:tcBorders>
              <w:top w:val="single" w:color="000000" w:sz="4" w:space="0"/>
              <w:left w:val="single" w:color="000000" w:sz="4" w:space="0"/>
              <w:bottom w:val="single" w:color="000000" w:sz="4" w:space="0"/>
              <w:right w:val="single" w:color="000000" w:sz="4" w:space="0"/>
            </w:tcBorders>
            <w:noWrap w:val="0"/>
            <w:vAlign w:val="center"/>
          </w:tcPr>
          <w:p w14:paraId="74B7DDAA">
            <w:pPr>
              <w:pStyle w:val="7"/>
              <w:jc w:val="center"/>
              <w:rPr>
                <w:rFonts w:hint="eastAsia" w:ascii="宋体" w:hAnsi="宋体" w:eastAsia="宋体" w:cs="宋体"/>
                <w:bCs/>
                <w:color w:val="auto"/>
                <w:kern w:val="2"/>
                <w:sz w:val="22"/>
                <w:szCs w:val="22"/>
                <w:highlight w:val="none"/>
                <w:lang w:val="en-US" w:eastAsia="zh-CN" w:bidi="ar-SA"/>
              </w:rPr>
            </w:pPr>
          </w:p>
        </w:tc>
      </w:tr>
      <w:tr w14:paraId="352F197D">
        <w:tblPrEx>
          <w:tblCellMar>
            <w:top w:w="0" w:type="dxa"/>
            <w:left w:w="108" w:type="dxa"/>
            <w:bottom w:w="0" w:type="dxa"/>
            <w:right w:w="108" w:type="dxa"/>
          </w:tblCellMar>
        </w:tblPrEx>
        <w:trPr>
          <w:trHeight w:val="1024" w:hRule="atLeast"/>
        </w:trPr>
        <w:tc>
          <w:tcPr>
            <w:tcW w:w="202" w:type="pct"/>
            <w:tcBorders>
              <w:top w:val="single" w:color="000000" w:sz="4" w:space="0"/>
              <w:left w:val="single" w:color="000000" w:sz="4" w:space="0"/>
              <w:bottom w:val="single" w:color="000000" w:sz="4" w:space="0"/>
              <w:right w:val="single" w:color="000000" w:sz="4" w:space="0"/>
            </w:tcBorders>
            <w:noWrap w:val="0"/>
            <w:vAlign w:val="center"/>
          </w:tcPr>
          <w:p w14:paraId="6ADEDE45">
            <w:pPr>
              <w:pStyle w:val="7"/>
              <w:jc w:val="center"/>
              <w:rPr>
                <w:rFonts w:hint="default" w:ascii="宋体" w:hAnsi="宋体" w:eastAsia="宋体" w:cs="宋体"/>
                <w:bCs/>
                <w:color w:val="auto"/>
                <w:kern w:val="2"/>
                <w:sz w:val="22"/>
                <w:szCs w:val="22"/>
                <w:highlight w:val="none"/>
                <w:lang w:val="en-US" w:eastAsia="zh-CN" w:bidi="ar-SA"/>
              </w:rPr>
            </w:pPr>
          </w:p>
        </w:tc>
        <w:tc>
          <w:tcPr>
            <w:tcW w:w="551" w:type="pct"/>
            <w:tcBorders>
              <w:top w:val="single" w:color="000000" w:sz="4" w:space="0"/>
              <w:left w:val="single" w:color="000000" w:sz="4" w:space="0"/>
              <w:bottom w:val="single" w:color="000000" w:sz="4" w:space="0"/>
              <w:right w:val="single" w:color="000000" w:sz="4" w:space="0"/>
            </w:tcBorders>
            <w:noWrap w:val="0"/>
            <w:vAlign w:val="center"/>
          </w:tcPr>
          <w:p w14:paraId="023D8639">
            <w:pPr>
              <w:pStyle w:val="7"/>
              <w:jc w:val="center"/>
              <w:rPr>
                <w:rFonts w:hint="eastAsia" w:ascii="宋体" w:hAnsi="宋体" w:eastAsia="宋体" w:cs="宋体"/>
                <w:bCs/>
                <w:color w:val="auto"/>
                <w:kern w:val="2"/>
                <w:sz w:val="22"/>
                <w:szCs w:val="22"/>
                <w:highlight w:val="none"/>
                <w:lang w:val="en-US" w:eastAsia="zh-CN" w:bidi="ar-SA"/>
              </w:rPr>
            </w:pPr>
          </w:p>
        </w:tc>
        <w:tc>
          <w:tcPr>
            <w:tcW w:w="1627" w:type="pct"/>
            <w:tcBorders>
              <w:top w:val="single" w:color="000000" w:sz="4" w:space="0"/>
              <w:left w:val="single" w:color="000000" w:sz="4" w:space="0"/>
              <w:bottom w:val="single" w:color="000000" w:sz="4" w:space="0"/>
              <w:right w:val="single" w:color="000000" w:sz="4" w:space="0"/>
            </w:tcBorders>
            <w:noWrap w:val="0"/>
            <w:vAlign w:val="center"/>
          </w:tcPr>
          <w:p w14:paraId="2A8E5C55">
            <w:pPr>
              <w:pStyle w:val="7"/>
              <w:jc w:val="center"/>
              <w:rPr>
                <w:rFonts w:hint="eastAsia" w:ascii="宋体" w:hAnsi="宋体" w:eastAsia="宋体" w:cs="宋体"/>
                <w:color w:val="auto"/>
                <w:kern w:val="0"/>
                <w:sz w:val="22"/>
                <w:szCs w:val="22"/>
                <w:highlight w:val="none"/>
                <w:lang w:eastAsia="zh-CN" w:bidi="ar"/>
              </w:rPr>
            </w:pPr>
          </w:p>
        </w:tc>
        <w:tc>
          <w:tcPr>
            <w:tcW w:w="471" w:type="pct"/>
            <w:tcBorders>
              <w:top w:val="single" w:color="000000" w:sz="4" w:space="0"/>
              <w:left w:val="single" w:color="000000" w:sz="4" w:space="0"/>
              <w:bottom w:val="single" w:color="000000" w:sz="4" w:space="0"/>
              <w:right w:val="single" w:color="000000" w:sz="4" w:space="0"/>
            </w:tcBorders>
            <w:noWrap w:val="0"/>
            <w:vAlign w:val="center"/>
          </w:tcPr>
          <w:p w14:paraId="34D293A9">
            <w:pPr>
              <w:pStyle w:val="7"/>
              <w:jc w:val="center"/>
              <w:rPr>
                <w:rFonts w:hint="eastAsia" w:ascii="宋体" w:hAnsi="宋体" w:cs="宋体"/>
                <w:color w:val="auto"/>
                <w:sz w:val="22"/>
                <w:szCs w:val="22"/>
                <w:highlight w:val="none"/>
                <w:lang w:val="en-US" w:eastAsia="zh-CN"/>
              </w:rPr>
            </w:pPr>
          </w:p>
        </w:tc>
        <w:tc>
          <w:tcPr>
            <w:tcW w:w="535" w:type="pct"/>
            <w:tcBorders>
              <w:top w:val="single" w:color="000000" w:sz="4" w:space="0"/>
              <w:left w:val="single" w:color="000000" w:sz="4" w:space="0"/>
              <w:bottom w:val="single" w:color="000000" w:sz="4" w:space="0"/>
              <w:right w:val="single" w:color="000000" w:sz="4" w:space="0"/>
            </w:tcBorders>
            <w:noWrap w:val="0"/>
            <w:vAlign w:val="center"/>
          </w:tcPr>
          <w:p w14:paraId="32974F4E">
            <w:pPr>
              <w:pStyle w:val="7"/>
              <w:jc w:val="center"/>
              <w:rPr>
                <w:rFonts w:hint="default" w:ascii="宋体" w:hAnsi="宋体" w:eastAsia="宋体" w:cs="宋体"/>
                <w:color w:val="auto"/>
                <w:sz w:val="22"/>
                <w:szCs w:val="22"/>
                <w:highlight w:val="none"/>
                <w:u w:val="none"/>
                <w:vertAlign w:val="baseline"/>
                <w:lang w:val="en-US" w:eastAsia="zh-CN"/>
              </w:rPr>
            </w:pPr>
          </w:p>
        </w:tc>
        <w:tc>
          <w:tcPr>
            <w:tcW w:w="771" w:type="pct"/>
            <w:tcBorders>
              <w:top w:val="single" w:color="000000" w:sz="4" w:space="0"/>
              <w:left w:val="single" w:color="000000" w:sz="4" w:space="0"/>
              <w:bottom w:val="single" w:color="000000" w:sz="4" w:space="0"/>
              <w:right w:val="single" w:color="000000" w:sz="4" w:space="0"/>
            </w:tcBorders>
            <w:noWrap w:val="0"/>
            <w:vAlign w:val="center"/>
          </w:tcPr>
          <w:p w14:paraId="699E197A">
            <w:pPr>
              <w:pStyle w:val="7"/>
              <w:jc w:val="center"/>
              <w:rPr>
                <w:rFonts w:hint="eastAsia" w:ascii="宋体" w:hAnsi="宋体" w:eastAsia="宋体" w:cs="宋体"/>
                <w:color w:val="auto"/>
                <w:sz w:val="22"/>
                <w:szCs w:val="22"/>
                <w:highlight w:val="none"/>
                <w:u w:val="none"/>
                <w:vertAlign w:val="baseline"/>
                <w:lang w:val="en-US" w:eastAsia="zh-CN"/>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26C620A9">
            <w:pPr>
              <w:pStyle w:val="7"/>
              <w:jc w:val="center"/>
              <w:rPr>
                <w:rFonts w:hint="eastAsia" w:ascii="宋体" w:hAnsi="宋体" w:eastAsia="宋体" w:cs="宋体"/>
                <w:bCs/>
                <w:color w:val="auto"/>
                <w:kern w:val="2"/>
                <w:sz w:val="22"/>
                <w:szCs w:val="22"/>
                <w:highlight w:val="none"/>
                <w:lang w:val="en-US" w:eastAsia="zh-CN" w:bidi="ar-SA"/>
              </w:rPr>
            </w:pPr>
          </w:p>
        </w:tc>
        <w:tc>
          <w:tcPr>
            <w:tcW w:w="311" w:type="pct"/>
            <w:tcBorders>
              <w:top w:val="single" w:color="000000" w:sz="4" w:space="0"/>
              <w:left w:val="single" w:color="000000" w:sz="4" w:space="0"/>
              <w:bottom w:val="single" w:color="000000" w:sz="4" w:space="0"/>
              <w:right w:val="single" w:color="000000" w:sz="4" w:space="0"/>
            </w:tcBorders>
            <w:noWrap w:val="0"/>
            <w:vAlign w:val="center"/>
          </w:tcPr>
          <w:p w14:paraId="01A8017F">
            <w:pPr>
              <w:pStyle w:val="7"/>
              <w:jc w:val="center"/>
              <w:rPr>
                <w:rFonts w:hint="eastAsia" w:ascii="宋体" w:hAnsi="宋体" w:eastAsia="宋体" w:cs="宋体"/>
                <w:bCs/>
                <w:color w:val="auto"/>
                <w:kern w:val="2"/>
                <w:sz w:val="22"/>
                <w:szCs w:val="22"/>
                <w:highlight w:val="none"/>
                <w:lang w:val="en-US" w:eastAsia="zh-CN" w:bidi="ar-SA"/>
              </w:rPr>
            </w:pPr>
          </w:p>
        </w:tc>
      </w:tr>
    </w:tbl>
    <w:p w14:paraId="31605842">
      <w:pPr>
        <w:pStyle w:val="2"/>
        <w:spacing w:line="560" w:lineRule="exact"/>
        <w:ind w:firstLine="0"/>
        <w:rPr>
          <w:rFonts w:hint="eastAsia" w:ascii="宋体" w:hAnsi="宋体" w:cs="宋体"/>
          <w:sz w:val="24"/>
          <w:szCs w:val="24"/>
        </w:rPr>
      </w:pPr>
    </w:p>
    <w:p w14:paraId="4C9CB779">
      <w:pPr>
        <w:pStyle w:val="9"/>
        <w:ind w:left="1260"/>
        <w:rPr>
          <w:rFonts w:hint="eastAsia" w:ascii="宋体" w:hAnsi="宋体" w:cs="宋体"/>
          <w:sz w:val="24"/>
          <w:szCs w:val="24"/>
        </w:rPr>
      </w:pPr>
    </w:p>
    <w:p w14:paraId="0F77EDFC">
      <w:pPr>
        <w:rPr>
          <w:rFonts w:hint="eastAsia" w:ascii="宋体" w:hAnsi="宋体" w:cs="宋体"/>
          <w:sz w:val="24"/>
          <w:szCs w:val="24"/>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792686"/>
    <w:multiLevelType w:val="singleLevel"/>
    <w:tmpl w:val="B5792686"/>
    <w:lvl w:ilvl="0" w:tentative="0">
      <w:start w:val="4"/>
      <w:numFmt w:val="chineseCounting"/>
      <w:suff w:val="space"/>
      <w:lvlText w:val="第%1节"/>
      <w:lvlJc w:val="left"/>
      <w:rPr>
        <w:rFonts w:hint="eastAsia"/>
      </w:rPr>
    </w:lvl>
  </w:abstractNum>
  <w:abstractNum w:abstractNumId="1">
    <w:nsid w:val="C37B134A"/>
    <w:multiLevelType w:val="singleLevel"/>
    <w:tmpl w:val="C37B134A"/>
    <w:lvl w:ilvl="0" w:tentative="0">
      <w:start w:val="1"/>
      <w:numFmt w:val="decimal"/>
      <w:suff w:val="nothing"/>
      <w:lvlText w:val="%1）"/>
      <w:lvlJc w:val="left"/>
    </w:lvl>
  </w:abstractNum>
  <w:abstractNum w:abstractNumId="2">
    <w:nsid w:val="4672970B"/>
    <w:multiLevelType w:val="singleLevel"/>
    <w:tmpl w:val="4672970B"/>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70572B"/>
    <w:rsid w:val="1C993FBA"/>
    <w:rsid w:val="1F94232B"/>
    <w:rsid w:val="303552B3"/>
    <w:rsid w:val="31186FA2"/>
    <w:rsid w:val="340C1A54"/>
    <w:rsid w:val="36AA1648"/>
    <w:rsid w:val="4437210D"/>
    <w:rsid w:val="4C25732C"/>
    <w:rsid w:val="50715259"/>
    <w:rsid w:val="5C3E7F03"/>
    <w:rsid w:val="6964722B"/>
    <w:rsid w:val="6A837C0B"/>
    <w:rsid w:val="76011BF3"/>
    <w:rsid w:val="7D420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0" w:after="0" w:afterAutospacing="0"/>
      <w:jc w:val="left"/>
      <w:outlineLvl w:val="0"/>
    </w:pPr>
    <w:rPr>
      <w:rFonts w:hint="eastAsia" w:ascii="宋体" w:hAnsi="宋体" w:eastAsia="宋体" w:cs="宋体"/>
      <w:b/>
      <w:bCs/>
      <w:sz w:val="32"/>
      <w:szCs w:val="48"/>
      <w:lang w:bidi="ar"/>
    </w:rPr>
  </w:style>
  <w:style w:type="paragraph" w:styleId="4">
    <w:name w:val="heading 2"/>
    <w:basedOn w:val="1"/>
    <w:next w:val="1"/>
    <w:semiHidden/>
    <w:unhideWhenUsed/>
    <w:qFormat/>
    <w:uiPriority w:val="0"/>
    <w:pPr>
      <w:widowControl/>
      <w:spacing w:before="0" w:beforeLines="0" w:beforeAutospacing="0" w:after="0" w:afterLines="0" w:afterAutospacing="0" w:line="360" w:lineRule="auto"/>
      <w:ind w:firstLine="0" w:firstLineChars="200"/>
      <w:jc w:val="left"/>
      <w:outlineLvl w:val="1"/>
    </w:pPr>
    <w:rPr>
      <w:rFonts w:ascii="宋体" w:hAnsi="宋体" w:eastAsia="宋体" w:cs="Arial"/>
      <w:b/>
      <w:snapToGrid w:val="0"/>
      <w:kern w:val="0"/>
      <w:sz w:val="30"/>
      <w:szCs w:val="21"/>
      <w:lang w:eastAsia="en-US"/>
    </w:rPr>
  </w:style>
  <w:style w:type="paragraph" w:styleId="5">
    <w:name w:val="heading 3"/>
    <w:basedOn w:val="1"/>
    <w:next w:val="1"/>
    <w:qFormat/>
    <w:uiPriority w:val="0"/>
    <w:pPr>
      <w:keepNext/>
      <w:spacing w:line="320" w:lineRule="exact"/>
      <w:outlineLvl w:val="2"/>
    </w:pPr>
    <w:rPr>
      <w:rFonts w:ascii="楷体_GB2312" w:hAnsi="Times New Roman" w:eastAsia="楷体_GB2312"/>
      <w:kern w:val="0"/>
      <w:sz w:val="32"/>
      <w:szCs w:val="20"/>
    </w:rPr>
  </w:style>
  <w:style w:type="paragraph" w:styleId="6">
    <w:name w:val="heading 4"/>
    <w:basedOn w:val="1"/>
    <w:next w:val="1"/>
    <w:semiHidden/>
    <w:unhideWhenUsed/>
    <w:qFormat/>
    <w:uiPriority w:val="0"/>
    <w:pPr>
      <w:keepNext/>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7">
    <w:name w:val="Body Text"/>
    <w:basedOn w:val="1"/>
    <w:next w:val="1"/>
    <w:qFormat/>
    <w:uiPriority w:val="0"/>
    <w:pPr>
      <w:jc w:val="left"/>
    </w:pPr>
    <w:rPr>
      <w:rFonts w:ascii="Copperplate Gothic Bold" w:hAnsi="Copperplate Gothic Bold"/>
      <w:sz w:val="28"/>
      <w:szCs w:val="20"/>
    </w:rPr>
  </w:style>
  <w:style w:type="paragraph" w:styleId="8">
    <w:name w:val="Body Text Indent"/>
    <w:basedOn w:val="1"/>
    <w:qFormat/>
    <w:uiPriority w:val="0"/>
    <w:pPr>
      <w:spacing w:line="640" w:lineRule="exact"/>
      <w:ind w:firstLine="585"/>
    </w:pPr>
    <w:rPr>
      <w:rFonts w:ascii="楷体_GB2312" w:hAnsi="Times New Roman" w:eastAsia="楷体_GB2312"/>
      <w:sz w:val="32"/>
      <w:szCs w:val="20"/>
    </w:rPr>
  </w:style>
  <w:style w:type="paragraph" w:styleId="9">
    <w:name w:val="toc 4"/>
    <w:basedOn w:val="1"/>
    <w:next w:val="1"/>
    <w:qFormat/>
    <w:uiPriority w:val="39"/>
    <w:pPr>
      <w:ind w:left="600" w:leftChars="600"/>
    </w:pPr>
  </w:style>
  <w:style w:type="paragraph" w:styleId="10">
    <w:name w:val="Body Text First Indent 2"/>
    <w:basedOn w:val="8"/>
    <w:qFormat/>
    <w:uiPriority w:val="0"/>
    <w:pPr>
      <w:ind w:firstLine="420" w:firstLineChars="200"/>
    </w:p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15">
    <w:name w:val="标4"/>
    <w:basedOn w:val="1"/>
    <w:qFormat/>
    <w:uiPriority w:val="0"/>
    <w:pPr>
      <w:spacing w:line="240" w:lineRule="exact"/>
      <w:outlineLvl w:val="3"/>
    </w:pPr>
    <w:rPr>
      <w:rFonts w:ascii="Arial" w:hAnsi="Arial" w:cs="Arial"/>
      <w:b/>
      <w:bCs/>
      <w:kern w:val="24"/>
    </w:rPr>
  </w:style>
  <w:style w:type="paragraph" w:customStyle="1" w:styleId="16">
    <w:name w:val="普通(网站)1"/>
    <w:qFormat/>
    <w:uiPriority w:val="0"/>
    <w:pPr>
      <w:widowControl w:val="0"/>
      <w:suppressAutoHyphens/>
    </w:pPr>
    <w:rPr>
      <w:rFonts w:ascii="Times New Roman" w:hAnsi="Times New Roman" w:eastAsia="宋体" w:cs="Times New Roman"/>
      <w:kern w:val="1"/>
      <w:lang w:val="en-US" w:eastAsia="ar-SA" w:bidi="ar-SA"/>
    </w:rPr>
  </w:style>
  <w:style w:type="paragraph" w:styleId="17">
    <w:name w:val="No Spacing"/>
    <w:qFormat/>
    <w:uiPriority w:val="1"/>
    <w:rPr>
      <w:rFonts w:ascii="Calibri" w:hAnsi="Calibri"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19988</Words>
  <Characters>20953</Characters>
  <Lines>0</Lines>
  <Paragraphs>0</Paragraphs>
  <TotalTime>9</TotalTime>
  <ScaleCrop>false</ScaleCrop>
  <LinksUpToDate>false</LinksUpToDate>
  <CharactersWithSpaces>21742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2025-06-05T02:51:00Z</dcterms:created>
  <dc:creator>leovo</dc:creator>
  <cp:lastModifiedBy>Fluoxetine </cp:lastModifiedBy>
  <cp:lastPrinted>2026-05-26T01:52:00Z</cp:lastPrinted>
  <dcterms:modified xsi:type="dcterms:W3CDTF">2026-05-26T03:11:18Z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CE8DA5E46268420598F943CD6E93D607_12</vt:lpwstr>
  </property>
  <property fmtid="{D5CDD505-2E9C-101B-9397-08002B2CF9AE}" pid="4" name="KSOTemplateDocerSaveRecord">
    <vt:lpwstr>eyJoZGlkIjoiMDFjNjkxODI0OWQ2Zjk1NTZiNjQ1NWYwYTJkMzdhN2YiLCJ1c2VySWQiOiI2NDAxMzMwMTAifQ==</vt:lpwstr>
  </property>
</Properties>
</file>