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A58542">
      <w:pPr>
        <w:pStyle w:val="2"/>
        <w:spacing w:before="230" w:after="230" w:line="360" w:lineRule="auto"/>
        <w:rPr>
          <w:rFonts w:hint="eastAsia" w:ascii="仿宋" w:hAnsi="仿宋" w:eastAsia="仿宋" w:cs="仿宋"/>
          <w:color w:val="C00000"/>
        </w:rPr>
      </w:pPr>
      <w:r>
        <w:rPr>
          <w:rFonts w:hint="eastAsia" w:ascii="仿宋" w:hAnsi="仿宋" w:eastAsia="仿宋" w:cs="仿宋"/>
        </w:rPr>
        <w:t>合同</w:t>
      </w:r>
      <w:r>
        <w:rPr>
          <w:rFonts w:hint="eastAsia" w:ascii="仿宋" w:hAnsi="仿宋" w:eastAsia="仿宋" w:cs="仿宋"/>
          <w:lang w:val="en-US" w:eastAsia="zh-CN"/>
        </w:rPr>
        <w:t>模板（参考格式）</w:t>
      </w:r>
    </w:p>
    <w:p w14:paraId="16DA02A7">
      <w:pPr>
        <w:spacing w:before="230" w:beforeLines="50" w:line="360" w:lineRule="auto"/>
        <w:ind w:firstLine="482" w:firstLineChars="200"/>
        <w:jc w:val="both"/>
        <w:rPr>
          <w:rFonts w:hint="eastAsia" w:ascii="仿宋" w:hAnsi="仿宋" w:eastAsia="仿宋" w:cs="仿宋"/>
          <w:b/>
          <w:lang w:eastAsia="zh-CN"/>
        </w:rPr>
      </w:pPr>
      <w:r>
        <w:rPr>
          <w:rFonts w:hint="eastAsia" w:ascii="仿宋" w:hAnsi="仿宋" w:eastAsia="仿宋" w:cs="仿宋"/>
          <w:b/>
        </w:rPr>
        <w:t>甲方（采购人）：</w:t>
      </w:r>
      <w:r>
        <w:rPr>
          <w:rFonts w:hint="eastAsia" w:ascii="仿宋" w:hAnsi="仿宋" w:eastAsia="仿宋" w:cs="仿宋"/>
          <w:b/>
          <w:color w:val="C00000"/>
          <w:u w:val="single"/>
          <w:lang w:val="en-US" w:eastAsia="zh-CN"/>
        </w:rPr>
        <w:t xml:space="preserve">             </w:t>
      </w:r>
    </w:p>
    <w:p w14:paraId="44A487A0">
      <w:pPr>
        <w:spacing w:line="360" w:lineRule="auto"/>
        <w:ind w:firstLine="482" w:firstLineChars="200"/>
        <w:jc w:val="both"/>
        <w:rPr>
          <w:rFonts w:hint="eastAsia" w:ascii="仿宋" w:hAnsi="仿宋" w:eastAsia="仿宋" w:cs="仿宋"/>
          <w:b/>
        </w:rPr>
      </w:pPr>
      <w:r>
        <w:rPr>
          <w:rFonts w:hint="eastAsia" w:ascii="仿宋" w:hAnsi="仿宋" w:eastAsia="仿宋" w:cs="仿宋"/>
          <w:b/>
        </w:rPr>
        <w:t>乙方（中标供应商）：</w:t>
      </w:r>
      <w:r>
        <w:rPr>
          <w:rFonts w:hint="eastAsia" w:ascii="仿宋" w:hAnsi="仿宋" w:eastAsia="仿宋" w:cs="仿宋"/>
          <w:color w:val="C00000"/>
        </w:rPr>
        <w:t>_________________</w:t>
      </w:r>
    </w:p>
    <w:p w14:paraId="07331876">
      <w:pPr>
        <w:spacing w:before="230" w:beforeLines="50" w:after="230" w:afterLines="50" w:line="360" w:lineRule="auto"/>
        <w:jc w:val="both"/>
        <w:rPr>
          <w:rFonts w:hint="eastAsia" w:ascii="仿宋" w:hAnsi="仿宋" w:eastAsia="仿宋" w:cs="仿宋"/>
          <w:b/>
        </w:rPr>
      </w:pPr>
      <w:r>
        <w:rPr>
          <w:rFonts w:hint="eastAsia" w:ascii="仿宋" w:hAnsi="仿宋" w:eastAsia="仿宋" w:cs="仿宋"/>
          <w:b/>
        </w:rPr>
        <w:t>一、服务条件：</w:t>
      </w:r>
    </w:p>
    <w:p w14:paraId="4E3E2967">
      <w:pPr>
        <w:spacing w:line="360" w:lineRule="auto"/>
        <w:ind w:firstLine="480" w:firstLineChars="200"/>
        <w:jc w:val="both"/>
        <w:rPr>
          <w:rFonts w:hint="eastAsia" w:ascii="仿宋" w:hAnsi="仿宋" w:eastAsia="仿宋" w:cs="仿宋"/>
          <w:color w:val="000000"/>
          <w:kern w:val="24"/>
        </w:rPr>
      </w:pPr>
      <w:r>
        <w:rPr>
          <w:rFonts w:hint="eastAsia" w:ascii="仿宋" w:hAnsi="仿宋" w:eastAsia="仿宋" w:cs="仿宋"/>
          <w:color w:val="000000"/>
          <w:kern w:val="24"/>
        </w:rPr>
        <w:t>（一）服务地点：富平县妇幼保健计划生育服务中心（富平县妇女儿童医院）。</w:t>
      </w:r>
    </w:p>
    <w:p w14:paraId="41C739A5">
      <w:pPr>
        <w:spacing w:line="360" w:lineRule="auto"/>
        <w:ind w:firstLine="480" w:firstLineChars="200"/>
        <w:jc w:val="both"/>
        <w:rPr>
          <w:rFonts w:hint="eastAsia" w:ascii="仿宋" w:hAnsi="仿宋" w:eastAsia="仿宋" w:cs="仿宋"/>
        </w:rPr>
      </w:pPr>
      <w:r>
        <w:rPr>
          <w:rFonts w:hint="eastAsia" w:ascii="仿宋" w:hAnsi="仿宋" w:eastAsia="仿宋" w:cs="仿宋"/>
          <w:color w:val="000000"/>
          <w:kern w:val="24"/>
        </w:rPr>
        <w:t>（二）服务期：</w:t>
      </w:r>
      <w:r>
        <w:rPr>
          <w:rFonts w:hint="eastAsia" w:ascii="仿宋" w:hAnsi="仿宋" w:eastAsia="仿宋" w:cs="仿宋"/>
          <w:color w:val="000000"/>
          <w:kern w:val="24"/>
          <w:lang w:eastAsia="zh-CN"/>
        </w:rPr>
        <w:t>自合同签订之日起1年（服务期满后，甲方对乙方服务进行年度考核打分，90分（含90分）以上为达标，达标后同等条件下，经双方协商可续签一年；若考核不达标，甲方重新组织招标）</w:t>
      </w:r>
      <w:r>
        <w:rPr>
          <w:rFonts w:hint="eastAsia" w:ascii="仿宋" w:hAnsi="仿宋" w:eastAsia="仿宋" w:cs="仿宋"/>
          <w:color w:val="000000"/>
          <w:kern w:val="24"/>
        </w:rPr>
        <w:t>。</w:t>
      </w:r>
    </w:p>
    <w:p w14:paraId="12FB57FE">
      <w:pPr>
        <w:spacing w:before="230" w:beforeLines="50" w:after="230" w:afterLines="50" w:line="360" w:lineRule="auto"/>
        <w:jc w:val="both"/>
        <w:rPr>
          <w:rFonts w:hint="eastAsia" w:ascii="仿宋" w:hAnsi="仿宋" w:eastAsia="仿宋" w:cs="仿宋"/>
          <w:b/>
        </w:rPr>
      </w:pPr>
      <w:r>
        <w:rPr>
          <w:rFonts w:hint="eastAsia" w:ascii="仿宋" w:hAnsi="仿宋" w:eastAsia="仿宋" w:cs="仿宋"/>
          <w:b/>
        </w:rPr>
        <w:t>二、合同价款</w:t>
      </w:r>
    </w:p>
    <w:p w14:paraId="4F6B7813">
      <w:pPr>
        <w:pStyle w:val="5"/>
        <w:spacing w:line="360" w:lineRule="auto"/>
        <w:ind w:firstLine="480"/>
        <w:rPr>
          <w:rFonts w:hint="eastAsia" w:ascii="仿宋" w:hAnsi="仿宋" w:eastAsia="仿宋" w:cs="仿宋"/>
        </w:rPr>
      </w:pPr>
      <w:r>
        <w:rPr>
          <w:rFonts w:hint="eastAsia" w:ascii="仿宋" w:hAnsi="仿宋" w:eastAsia="仿宋" w:cs="仿宋"/>
        </w:rPr>
        <w:t>（一）本合同项下总价款为人民币_________元（小写，精确到小数点后两位），即__________（大写）。合同履行期间，合同总价固定不变，不受市场价格变化因素的影响。</w:t>
      </w:r>
    </w:p>
    <w:p w14:paraId="68EA51B5">
      <w:pPr>
        <w:pStyle w:val="5"/>
        <w:spacing w:line="360" w:lineRule="auto"/>
        <w:ind w:firstLine="480"/>
        <w:rPr>
          <w:rFonts w:hint="eastAsia" w:ascii="仿宋" w:hAnsi="仿宋" w:eastAsia="仿宋" w:cs="仿宋"/>
        </w:rPr>
      </w:pPr>
      <w:r>
        <w:rPr>
          <w:rFonts w:hint="eastAsia" w:ascii="仿宋" w:hAnsi="仿宋" w:eastAsia="仿宋" w:cs="仿宋"/>
        </w:rPr>
        <w:t>（二）总报价</w:t>
      </w:r>
      <w:r>
        <w:rPr>
          <w:rFonts w:hint="eastAsia" w:ascii="仿宋" w:hAnsi="仿宋" w:eastAsia="仿宋" w:cs="仿宋"/>
          <w:highlight w:val="none"/>
        </w:rPr>
        <w:t>包含人员薪酬、延时加班费、双休加班费、法定节假日加班费、遇突发重大应急加班费、人员食宿、制服、清洁耗材、劳动工具以及专门设备等用具用品费用、法定税费、合理利润等一切费用。</w:t>
      </w:r>
    </w:p>
    <w:p w14:paraId="004D80AC">
      <w:pPr>
        <w:spacing w:before="230" w:beforeLines="50" w:after="230" w:afterLines="50" w:line="360" w:lineRule="auto"/>
        <w:jc w:val="both"/>
        <w:rPr>
          <w:rFonts w:hint="eastAsia" w:ascii="仿宋" w:hAnsi="仿宋" w:eastAsia="仿宋" w:cs="仿宋"/>
          <w:b/>
        </w:rPr>
      </w:pPr>
      <w:r>
        <w:rPr>
          <w:rFonts w:hint="eastAsia" w:ascii="仿宋" w:hAnsi="仿宋" w:eastAsia="仿宋" w:cs="仿宋"/>
          <w:b/>
        </w:rPr>
        <w:t>三、款项结算</w:t>
      </w:r>
    </w:p>
    <w:p w14:paraId="384DF9E3">
      <w:pPr>
        <w:spacing w:line="360" w:lineRule="auto"/>
        <w:ind w:firstLine="480" w:firstLineChars="200"/>
        <w:rPr>
          <w:rFonts w:hint="eastAsia" w:ascii="仿宋" w:hAnsi="仿宋" w:eastAsia="仿宋" w:cs="仿宋"/>
        </w:rPr>
      </w:pPr>
      <w:r>
        <w:rPr>
          <w:rFonts w:hint="eastAsia" w:ascii="仿宋" w:hAnsi="仿宋" w:eastAsia="仿宋" w:cs="仿宋"/>
        </w:rPr>
        <w:t>（一）按月考核，每</w:t>
      </w:r>
      <w:r>
        <w:rPr>
          <w:rFonts w:hint="eastAsia" w:ascii="仿宋" w:hAnsi="仿宋" w:eastAsia="仿宋" w:cs="仿宋"/>
          <w:lang w:val="en-US" w:eastAsia="zh-CN"/>
        </w:rPr>
        <w:t>月</w:t>
      </w:r>
      <w:r>
        <w:rPr>
          <w:rFonts w:hint="eastAsia" w:ascii="仿宋" w:hAnsi="仿宋" w:eastAsia="仿宋" w:cs="仿宋"/>
        </w:rPr>
        <w:t>度结算一次，每</w:t>
      </w:r>
      <w:r>
        <w:rPr>
          <w:rFonts w:hint="eastAsia" w:ascii="仿宋" w:hAnsi="仿宋" w:eastAsia="仿宋" w:cs="仿宋"/>
          <w:lang w:val="en-US" w:eastAsia="zh-CN"/>
        </w:rPr>
        <w:t>月</w:t>
      </w:r>
      <w:r>
        <w:rPr>
          <w:rFonts w:hint="eastAsia" w:ascii="仿宋" w:hAnsi="仿宋" w:eastAsia="仿宋" w:cs="仿宋"/>
        </w:rPr>
        <w:t>度应付服务费＝合同价款÷</w:t>
      </w:r>
      <w:r>
        <w:rPr>
          <w:rFonts w:hint="eastAsia" w:ascii="仿宋" w:hAnsi="仿宋" w:eastAsia="仿宋" w:cs="仿宋"/>
          <w:lang w:val="en-US" w:eastAsia="zh-CN"/>
        </w:rPr>
        <w:t>12个月度</w:t>
      </w:r>
      <w:r>
        <w:rPr>
          <w:rFonts w:hint="eastAsia" w:ascii="仿宋" w:hAnsi="仿宋" w:eastAsia="仿宋" w:cs="仿宋"/>
        </w:rPr>
        <w:t>－考核扣款，考核完成收到发票后10个工作日内支付该季度应付款。</w:t>
      </w:r>
    </w:p>
    <w:p w14:paraId="2278442C">
      <w:pPr>
        <w:pStyle w:val="6"/>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（二）合同支付款项前，乙方必须先向甲方提供与支付金额相符的有效发票，且收款方、出具发票方均必须与乙方名称一致。否则，甲方有权顺延付款，且不构成违约。</w:t>
      </w:r>
    </w:p>
    <w:p w14:paraId="7ADC1184">
      <w:pPr>
        <w:pStyle w:val="6"/>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（三）支付方式：银行转账。</w:t>
      </w:r>
    </w:p>
    <w:p w14:paraId="6798E45F">
      <w:pPr>
        <w:pStyle w:val="6"/>
        <w:spacing w:line="360" w:lineRule="auto"/>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rPr>
        <w:t>（四）</w:t>
      </w:r>
      <w:r>
        <w:rPr>
          <w:rFonts w:hint="eastAsia" w:ascii="仿宋" w:hAnsi="仿宋" w:eastAsia="仿宋" w:cs="仿宋"/>
          <w:sz w:val="24"/>
          <w:szCs w:val="24"/>
          <w:highlight w:val="none"/>
        </w:rPr>
        <w:t>结算方式：服务期满后乙方持</w:t>
      </w:r>
      <w:r>
        <w:rPr>
          <w:rFonts w:hint="eastAsia" w:ascii="仿宋" w:hAnsi="仿宋" w:eastAsia="仿宋" w:cs="仿宋"/>
          <w:sz w:val="24"/>
          <w:szCs w:val="24"/>
          <w:highlight w:val="none"/>
          <w:lang w:val="en-US" w:eastAsia="zh-CN"/>
        </w:rPr>
        <w:t>成交</w:t>
      </w:r>
      <w:r>
        <w:rPr>
          <w:rFonts w:hint="eastAsia" w:ascii="仿宋" w:hAnsi="仿宋" w:eastAsia="仿宋" w:cs="仿宋"/>
          <w:sz w:val="24"/>
          <w:szCs w:val="24"/>
          <w:highlight w:val="none"/>
        </w:rPr>
        <w:t>通知书、</w:t>
      </w:r>
      <w:r>
        <w:rPr>
          <w:rFonts w:hint="eastAsia" w:ascii="仿宋" w:hAnsi="仿宋" w:eastAsia="仿宋" w:cs="仿宋"/>
          <w:sz w:val="24"/>
          <w:szCs w:val="24"/>
          <w:highlight w:val="none"/>
          <w:lang w:val="en-US" w:eastAsia="zh-CN"/>
        </w:rPr>
        <w:t>服务</w:t>
      </w:r>
      <w:r>
        <w:rPr>
          <w:rFonts w:hint="eastAsia" w:ascii="仿宋" w:hAnsi="仿宋" w:eastAsia="仿宋" w:cs="仿宋"/>
          <w:sz w:val="24"/>
          <w:szCs w:val="24"/>
          <w:highlight w:val="none"/>
        </w:rPr>
        <w:t>合同、发票、</w:t>
      </w:r>
      <w:r>
        <w:rPr>
          <w:rFonts w:hint="eastAsia" w:ascii="仿宋" w:hAnsi="仿宋" w:eastAsia="仿宋" w:cs="仿宋"/>
          <w:sz w:val="24"/>
          <w:szCs w:val="24"/>
          <w:highlight w:val="none"/>
          <w:lang w:val="en-US" w:eastAsia="zh-CN"/>
        </w:rPr>
        <w:t>考核表</w:t>
      </w:r>
      <w:r>
        <w:rPr>
          <w:rFonts w:hint="eastAsia" w:ascii="仿宋" w:hAnsi="仿宋" w:eastAsia="仿宋" w:cs="仿宋"/>
          <w:sz w:val="24"/>
          <w:szCs w:val="24"/>
          <w:highlight w:val="none"/>
        </w:rPr>
        <w:t>，与甲方结算。</w:t>
      </w:r>
    </w:p>
    <w:p w14:paraId="6F7DEE3F">
      <w:pPr>
        <w:spacing w:before="230" w:beforeLines="50" w:line="360" w:lineRule="auto"/>
        <w:rPr>
          <w:rFonts w:hint="eastAsia" w:ascii="仿宋" w:hAnsi="仿宋" w:eastAsia="仿宋" w:cs="仿宋"/>
          <w:b/>
          <w:highlight w:val="none"/>
        </w:rPr>
      </w:pPr>
      <w:r>
        <w:rPr>
          <w:rFonts w:hint="eastAsia" w:ascii="仿宋" w:hAnsi="仿宋" w:eastAsia="仿宋" w:cs="仿宋"/>
          <w:b/>
          <w:highlight w:val="none"/>
        </w:rPr>
        <w:t>四、质量保证</w:t>
      </w:r>
    </w:p>
    <w:p w14:paraId="4D29C9A4">
      <w:pPr>
        <w:spacing w:line="360" w:lineRule="auto"/>
        <w:ind w:firstLine="480" w:firstLineChars="200"/>
        <w:rPr>
          <w:rFonts w:hint="eastAsia" w:ascii="仿宋" w:hAnsi="仿宋" w:eastAsia="仿宋" w:cs="仿宋"/>
        </w:rPr>
      </w:pPr>
      <w:r>
        <w:rPr>
          <w:rFonts w:hint="eastAsia" w:ascii="仿宋" w:hAnsi="仿宋" w:eastAsia="仿宋" w:cs="仿宋"/>
        </w:rPr>
        <w:t>（一）供应商有专门保洁服务工作计划。</w:t>
      </w:r>
    </w:p>
    <w:p w14:paraId="57298200">
      <w:pPr>
        <w:spacing w:line="360" w:lineRule="auto"/>
        <w:ind w:firstLine="480" w:firstLineChars="200"/>
        <w:rPr>
          <w:rFonts w:hint="eastAsia" w:ascii="仿宋" w:hAnsi="仿宋" w:eastAsia="仿宋" w:cs="仿宋"/>
        </w:rPr>
      </w:pPr>
      <w:r>
        <w:rPr>
          <w:rFonts w:hint="eastAsia" w:ascii="仿宋" w:hAnsi="仿宋" w:eastAsia="仿宋" w:cs="仿宋"/>
        </w:rPr>
        <w:t>（二）有专门服务小组，分管领导亲自负责，分工明确（应有具体成员名单，包括姓名、所在公司、职务、职称、工作职责、联系方式等）。</w:t>
      </w:r>
    </w:p>
    <w:p w14:paraId="6E6D29A4">
      <w:pPr>
        <w:spacing w:line="360" w:lineRule="auto"/>
        <w:ind w:firstLine="480" w:firstLineChars="200"/>
        <w:rPr>
          <w:rFonts w:hint="eastAsia" w:ascii="仿宋" w:hAnsi="仿宋" w:eastAsia="仿宋" w:cs="仿宋"/>
        </w:rPr>
      </w:pPr>
      <w:r>
        <w:rPr>
          <w:rFonts w:hint="eastAsia" w:ascii="仿宋" w:hAnsi="仿宋" w:eastAsia="仿宋" w:cs="仿宋"/>
        </w:rPr>
        <w:t>（三）有客户回访安排。</w:t>
      </w:r>
    </w:p>
    <w:p w14:paraId="6CE36B24">
      <w:pPr>
        <w:spacing w:line="360" w:lineRule="auto"/>
        <w:ind w:firstLine="480" w:firstLineChars="200"/>
        <w:rPr>
          <w:rFonts w:hint="eastAsia" w:ascii="仿宋" w:hAnsi="仿宋" w:eastAsia="仿宋" w:cs="仿宋"/>
        </w:rPr>
      </w:pPr>
      <w:r>
        <w:rPr>
          <w:rFonts w:hint="eastAsia" w:ascii="仿宋" w:hAnsi="仿宋" w:eastAsia="仿宋" w:cs="仿宋"/>
        </w:rPr>
        <w:t>（四）设有专人投诉举报电话，有专人接听记录、受理。</w:t>
      </w:r>
    </w:p>
    <w:p w14:paraId="6B9239F0">
      <w:pPr>
        <w:pStyle w:val="6"/>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（五）有服务保障措施，如对服务态度、服务质量较差的保洁人员有具体处罚办法。</w:t>
      </w:r>
    </w:p>
    <w:p w14:paraId="63C5A1C0">
      <w:pPr>
        <w:spacing w:before="230" w:beforeLines="50" w:line="360" w:lineRule="auto"/>
        <w:rPr>
          <w:rFonts w:hint="eastAsia" w:ascii="仿宋" w:hAnsi="仿宋" w:eastAsia="仿宋" w:cs="仿宋"/>
          <w:b/>
        </w:rPr>
      </w:pPr>
      <w:r>
        <w:rPr>
          <w:rFonts w:hint="eastAsia" w:ascii="仿宋" w:hAnsi="仿宋" w:eastAsia="仿宋" w:cs="仿宋"/>
          <w:b/>
        </w:rPr>
        <w:t>五、双方的权利与义务</w:t>
      </w:r>
    </w:p>
    <w:p w14:paraId="2FDB1C71">
      <w:pPr>
        <w:pStyle w:val="5"/>
        <w:spacing w:line="360" w:lineRule="auto"/>
        <w:ind w:firstLine="480"/>
        <w:rPr>
          <w:rFonts w:hint="eastAsia" w:ascii="仿宋" w:hAnsi="仿宋" w:eastAsia="仿宋" w:cs="仿宋"/>
        </w:rPr>
      </w:pPr>
      <w:r>
        <w:rPr>
          <w:rFonts w:hint="eastAsia" w:ascii="仿宋" w:hAnsi="仿宋" w:eastAsia="仿宋" w:cs="仿宋"/>
        </w:rPr>
        <w:t>（一）甲方的权利和义务</w:t>
      </w:r>
    </w:p>
    <w:p w14:paraId="03DEDECA">
      <w:pPr>
        <w:pStyle w:val="5"/>
        <w:spacing w:line="360" w:lineRule="auto"/>
        <w:ind w:firstLine="480"/>
        <w:rPr>
          <w:rFonts w:hint="eastAsia" w:ascii="仿宋" w:hAnsi="仿宋" w:eastAsia="仿宋" w:cs="仿宋"/>
        </w:rPr>
      </w:pPr>
      <w:r>
        <w:rPr>
          <w:rFonts w:hint="eastAsia" w:ascii="仿宋" w:hAnsi="仿宋" w:eastAsia="仿宋" w:cs="仿宋"/>
        </w:rPr>
        <w:t>1、对本项目实施监管和指导。</w:t>
      </w:r>
    </w:p>
    <w:p w14:paraId="1815A6A7">
      <w:pPr>
        <w:pStyle w:val="5"/>
        <w:spacing w:line="360" w:lineRule="auto"/>
        <w:ind w:firstLine="480"/>
        <w:rPr>
          <w:rFonts w:hint="eastAsia" w:ascii="仿宋" w:hAnsi="仿宋" w:eastAsia="仿宋" w:cs="仿宋"/>
        </w:rPr>
      </w:pPr>
      <w:r>
        <w:rPr>
          <w:rFonts w:hint="eastAsia" w:ascii="仿宋" w:hAnsi="仿宋" w:eastAsia="仿宋" w:cs="仿宋"/>
        </w:rPr>
        <w:t>2、甲方负责按照本合同约定的指标考核成交乙方，具体考核的方式及内容由甲方决定。</w:t>
      </w:r>
    </w:p>
    <w:p w14:paraId="11A72226">
      <w:pPr>
        <w:pStyle w:val="5"/>
        <w:spacing w:line="360" w:lineRule="auto"/>
        <w:ind w:firstLine="480"/>
        <w:rPr>
          <w:rFonts w:hint="eastAsia" w:ascii="仿宋" w:hAnsi="仿宋" w:eastAsia="仿宋" w:cs="仿宋"/>
        </w:rPr>
      </w:pPr>
      <w:r>
        <w:rPr>
          <w:rFonts w:hint="eastAsia" w:ascii="仿宋" w:hAnsi="仿宋" w:eastAsia="仿宋" w:cs="仿宋"/>
        </w:rPr>
        <w:t>3、乙方进场服务人员上岗前需经过甲方确认，甲方有权对人员提出调整要求，乙方需积极配合。</w:t>
      </w:r>
    </w:p>
    <w:p w14:paraId="53D5B83C">
      <w:pPr>
        <w:pStyle w:val="5"/>
        <w:spacing w:line="360" w:lineRule="auto"/>
        <w:ind w:firstLine="480"/>
        <w:rPr>
          <w:rFonts w:hint="eastAsia" w:ascii="仿宋" w:hAnsi="仿宋" w:eastAsia="仿宋" w:cs="仿宋"/>
        </w:rPr>
      </w:pPr>
      <w:r>
        <w:rPr>
          <w:rFonts w:hint="eastAsia" w:ascii="仿宋" w:hAnsi="仿宋" w:eastAsia="仿宋" w:cs="仿宋"/>
        </w:rPr>
        <w:t>（二）乙方的权利和义务</w:t>
      </w:r>
    </w:p>
    <w:p w14:paraId="4909CAFC">
      <w:pPr>
        <w:pStyle w:val="5"/>
        <w:spacing w:line="360" w:lineRule="auto"/>
        <w:ind w:firstLine="480"/>
        <w:rPr>
          <w:rFonts w:hint="eastAsia" w:ascii="仿宋" w:hAnsi="仿宋" w:eastAsia="仿宋" w:cs="仿宋"/>
        </w:rPr>
      </w:pPr>
      <w:r>
        <w:rPr>
          <w:rFonts w:hint="eastAsia" w:ascii="仿宋" w:hAnsi="仿宋" w:eastAsia="仿宋" w:cs="仿宋"/>
        </w:rPr>
        <w:t>1、要求甲方为本合同标的的服务工作开展提供必要的资料和便利。</w:t>
      </w:r>
    </w:p>
    <w:p w14:paraId="17BD02AF">
      <w:pPr>
        <w:pStyle w:val="5"/>
        <w:spacing w:line="360" w:lineRule="auto"/>
        <w:ind w:firstLine="480"/>
        <w:rPr>
          <w:rFonts w:hint="eastAsia" w:ascii="仿宋" w:hAnsi="仿宋" w:eastAsia="仿宋" w:cs="仿宋"/>
        </w:rPr>
      </w:pPr>
      <w:r>
        <w:rPr>
          <w:rFonts w:hint="eastAsia" w:ascii="仿宋" w:hAnsi="仿宋" w:eastAsia="仿宋" w:cs="仿宋"/>
        </w:rPr>
        <w:t>2、要求甲方按本合同约定支付合同款项。</w:t>
      </w:r>
    </w:p>
    <w:p w14:paraId="491CC4F2">
      <w:pPr>
        <w:pStyle w:val="5"/>
        <w:spacing w:line="360" w:lineRule="auto"/>
        <w:ind w:firstLine="480"/>
        <w:rPr>
          <w:rFonts w:hint="eastAsia" w:ascii="仿宋" w:hAnsi="仿宋" w:eastAsia="仿宋" w:cs="仿宋"/>
        </w:rPr>
      </w:pPr>
      <w:r>
        <w:rPr>
          <w:rFonts w:hint="eastAsia" w:ascii="仿宋" w:hAnsi="仿宋" w:eastAsia="仿宋" w:cs="仿宋"/>
        </w:rPr>
        <w:t>3、乙方不得擅自将本合同委托事项转委托/转包/分包给第三方。</w:t>
      </w:r>
    </w:p>
    <w:p w14:paraId="6FBC5BCA">
      <w:pPr>
        <w:pStyle w:val="5"/>
        <w:spacing w:line="360" w:lineRule="auto"/>
        <w:ind w:firstLine="480"/>
        <w:rPr>
          <w:rFonts w:hint="eastAsia" w:ascii="仿宋" w:hAnsi="仿宋" w:eastAsia="仿宋" w:cs="仿宋"/>
        </w:rPr>
      </w:pPr>
      <w:r>
        <w:rPr>
          <w:rFonts w:hint="eastAsia" w:ascii="仿宋" w:hAnsi="仿宋" w:eastAsia="仿宋" w:cs="仿宋"/>
        </w:rPr>
        <w:t>4、乙方负责合同中的从业人员及财产意外伤害、死亡或损失均由乙方自行承担所有费用和相应责任，与院方无任何法律责任和经济责任。</w:t>
      </w:r>
    </w:p>
    <w:p w14:paraId="281A5975">
      <w:pPr>
        <w:pStyle w:val="5"/>
        <w:spacing w:line="360" w:lineRule="auto"/>
        <w:ind w:firstLine="480"/>
        <w:rPr>
          <w:rFonts w:hint="eastAsia" w:ascii="仿宋" w:hAnsi="仿宋" w:eastAsia="仿宋" w:cs="仿宋"/>
        </w:rPr>
      </w:pPr>
      <w:r>
        <w:rPr>
          <w:rFonts w:hint="eastAsia" w:ascii="仿宋" w:hAnsi="仿宋" w:eastAsia="仿宋" w:cs="仿宋"/>
        </w:rPr>
        <w:t>5、乙方需按国家要求给服务人员购买保险。</w:t>
      </w:r>
    </w:p>
    <w:p w14:paraId="15E6A7C3">
      <w:pPr>
        <w:pStyle w:val="5"/>
        <w:spacing w:line="360" w:lineRule="auto"/>
        <w:ind w:firstLine="480"/>
        <w:rPr>
          <w:rFonts w:hint="eastAsia" w:ascii="仿宋" w:hAnsi="仿宋" w:eastAsia="仿宋" w:cs="仿宋"/>
        </w:rPr>
      </w:pPr>
      <w:r>
        <w:rPr>
          <w:rFonts w:hint="eastAsia" w:ascii="仿宋" w:hAnsi="仿宋" w:eastAsia="仿宋" w:cs="仿宋"/>
        </w:rPr>
        <w:t>6、在保洁工作期间，应做好安全警示，避免地面搁置物与堆积物造成侵权，避免地面湿滑、高空坠物或其他由中标方原因造成的侵权。如保洁工作期间因上述原因造成患者或家属意外伤害，如滑倒、摔伤等，由乙方自行承担所有费用和相应责任，与甲方无任何法律责任和经济责任。</w:t>
      </w:r>
    </w:p>
    <w:p w14:paraId="5C67271E">
      <w:pPr>
        <w:pStyle w:val="5"/>
        <w:spacing w:line="360" w:lineRule="auto"/>
        <w:ind w:firstLine="480"/>
        <w:rPr>
          <w:rFonts w:hint="eastAsia" w:ascii="仿宋" w:hAnsi="仿宋" w:eastAsia="仿宋" w:cs="仿宋"/>
        </w:rPr>
      </w:pPr>
      <w:r>
        <w:rPr>
          <w:rFonts w:hint="eastAsia" w:ascii="仿宋" w:hAnsi="仿宋" w:eastAsia="仿宋" w:cs="仿宋"/>
        </w:rPr>
        <w:t>7、乙方不得随意更换项目经理，如乙方需要更换项目经理需提前3个工作日向甲方出具书面申请并出具新项目经理相关资料。</w:t>
      </w:r>
    </w:p>
    <w:p w14:paraId="4CBE978A">
      <w:pPr>
        <w:pStyle w:val="5"/>
        <w:spacing w:line="360" w:lineRule="auto"/>
        <w:ind w:firstLine="198" w:firstLineChars="82"/>
        <w:rPr>
          <w:rFonts w:hint="eastAsia" w:ascii="仿宋" w:hAnsi="仿宋" w:eastAsia="仿宋" w:cs="仿宋"/>
          <w:bCs/>
        </w:rPr>
      </w:pPr>
      <w:r>
        <w:rPr>
          <w:rFonts w:hint="eastAsia" w:ascii="仿宋" w:hAnsi="仿宋" w:eastAsia="仿宋" w:cs="仿宋"/>
          <w:b/>
        </w:rPr>
        <w:t>六、验收</w:t>
      </w:r>
    </w:p>
    <w:p w14:paraId="46C86FB6">
      <w:pPr>
        <w:spacing w:line="360" w:lineRule="auto"/>
        <w:ind w:firstLine="480" w:firstLineChars="200"/>
        <w:jc w:val="both"/>
        <w:rPr>
          <w:rFonts w:hint="eastAsia" w:ascii="仿宋" w:hAnsi="仿宋" w:eastAsia="仿宋" w:cs="仿宋"/>
        </w:rPr>
      </w:pPr>
      <w:r>
        <w:rPr>
          <w:rFonts w:hint="eastAsia" w:ascii="仿宋" w:hAnsi="仿宋" w:eastAsia="仿宋" w:cs="仿宋"/>
        </w:rPr>
        <w:t>（一）服务期满后，甲方根据招标文件和投标文件及相关文件，进行验收，确认服务标准和服务方式是否达到采购要求。（必要时采购人可委托技术专家对项目进行验收）。验收合格后，填写政府采购项目验收单（一式伍份）作为对项目的最终认可。</w:t>
      </w:r>
    </w:p>
    <w:p w14:paraId="12726626">
      <w:pPr>
        <w:spacing w:line="360" w:lineRule="auto"/>
        <w:ind w:firstLine="480" w:firstLineChars="200"/>
        <w:jc w:val="both"/>
        <w:rPr>
          <w:rFonts w:hint="eastAsia" w:ascii="仿宋" w:hAnsi="仿宋" w:eastAsia="仿宋" w:cs="仿宋"/>
        </w:rPr>
      </w:pPr>
      <w:r>
        <w:rPr>
          <w:rFonts w:hint="eastAsia" w:ascii="仿宋" w:hAnsi="仿宋" w:eastAsia="仿宋" w:cs="仿宋"/>
        </w:rPr>
        <w:t>（二）验收依据：</w:t>
      </w:r>
    </w:p>
    <w:p w14:paraId="49C568CA">
      <w:pPr>
        <w:spacing w:line="360" w:lineRule="auto"/>
        <w:ind w:firstLine="480" w:firstLineChars="200"/>
        <w:jc w:val="both"/>
        <w:rPr>
          <w:rFonts w:hint="eastAsia" w:ascii="仿宋" w:hAnsi="仿宋" w:eastAsia="仿宋" w:cs="仿宋"/>
        </w:rPr>
      </w:pPr>
      <w:r>
        <w:rPr>
          <w:rFonts w:hint="eastAsia" w:ascii="仿宋" w:hAnsi="仿宋" w:eastAsia="仿宋" w:cs="仿宋"/>
        </w:rPr>
        <w:t>1、招标文件、投标文件及合同文本。</w:t>
      </w:r>
    </w:p>
    <w:p w14:paraId="3551F4EF">
      <w:pPr>
        <w:spacing w:line="360" w:lineRule="auto"/>
        <w:ind w:firstLine="480" w:firstLineChars="200"/>
        <w:jc w:val="both"/>
        <w:rPr>
          <w:rFonts w:hint="eastAsia" w:ascii="仿宋" w:hAnsi="仿宋" w:eastAsia="仿宋" w:cs="仿宋"/>
        </w:rPr>
      </w:pPr>
      <w:r>
        <w:rPr>
          <w:rFonts w:hint="eastAsia" w:ascii="仿宋" w:hAnsi="仿宋" w:eastAsia="仿宋" w:cs="仿宋"/>
        </w:rPr>
        <w:t>2、国家和行业制定的相应标准和规范。</w:t>
      </w:r>
    </w:p>
    <w:p w14:paraId="242E4FB7">
      <w:pPr>
        <w:spacing w:line="360" w:lineRule="auto"/>
        <w:ind w:firstLine="480" w:firstLineChars="200"/>
        <w:jc w:val="both"/>
        <w:rPr>
          <w:rFonts w:hint="eastAsia" w:ascii="仿宋" w:hAnsi="仿宋" w:eastAsia="仿宋" w:cs="仿宋"/>
        </w:rPr>
      </w:pPr>
      <w:r>
        <w:rPr>
          <w:rFonts w:hint="eastAsia" w:ascii="仿宋" w:hAnsi="仿宋" w:eastAsia="仿宋" w:cs="仿宋"/>
        </w:rPr>
        <w:t>（三）乙方应向甲方提交项目实施过程中的所有资料，以便甲方日后管理和维护。</w:t>
      </w:r>
    </w:p>
    <w:p w14:paraId="1FB4DF9F">
      <w:pPr>
        <w:spacing w:before="230" w:beforeLines="50" w:after="230" w:afterLines="50" w:line="360" w:lineRule="auto"/>
        <w:jc w:val="both"/>
        <w:rPr>
          <w:rFonts w:hint="eastAsia" w:ascii="仿宋" w:hAnsi="仿宋" w:eastAsia="仿宋" w:cs="仿宋"/>
          <w:b/>
        </w:rPr>
      </w:pPr>
      <w:r>
        <w:rPr>
          <w:rFonts w:hint="eastAsia" w:ascii="仿宋" w:hAnsi="仿宋" w:eastAsia="仿宋" w:cs="仿宋"/>
          <w:b/>
        </w:rPr>
        <w:t>七、违约责任</w:t>
      </w:r>
    </w:p>
    <w:p w14:paraId="78F39CD1">
      <w:pPr>
        <w:spacing w:line="360" w:lineRule="auto"/>
        <w:ind w:firstLine="480" w:firstLineChars="200"/>
        <w:jc w:val="both"/>
        <w:rPr>
          <w:rFonts w:hint="eastAsia" w:ascii="仿宋" w:hAnsi="仿宋" w:eastAsia="仿宋" w:cs="仿宋"/>
        </w:rPr>
      </w:pPr>
      <w:bookmarkStart w:id="0" w:name="_GoBack"/>
      <w:r>
        <w:rPr>
          <w:rFonts w:hint="eastAsia" w:ascii="仿宋" w:hAnsi="仿宋" w:eastAsia="仿宋" w:cs="仿宋"/>
        </w:rPr>
        <w:t>（一）乙方严格按照《</w:t>
      </w:r>
      <w:r>
        <w:rPr>
          <w:rFonts w:hint="eastAsia" w:ascii="仿宋" w:hAnsi="仿宋" w:eastAsia="仿宋" w:cs="仿宋"/>
          <w:lang w:val="en-US" w:eastAsia="zh-CN"/>
        </w:rPr>
        <w:t>渭南市</w:t>
      </w:r>
      <w:r>
        <w:rPr>
          <w:rFonts w:hint="eastAsia" w:ascii="仿宋" w:hAnsi="仿宋" w:eastAsia="仿宋" w:cs="仿宋"/>
        </w:rPr>
        <w:t>生活垃圾分类管理办法》标准执行，如在上级及有关单位检查中，因我院垃圾分类未达标而造成的经济处罚及一切后果，均由乙方承担。</w:t>
      </w:r>
    </w:p>
    <w:p w14:paraId="34D3F7C3">
      <w:pPr>
        <w:spacing w:line="360" w:lineRule="auto"/>
        <w:ind w:firstLine="480" w:firstLineChars="200"/>
        <w:jc w:val="both"/>
        <w:rPr>
          <w:rFonts w:hint="eastAsia" w:ascii="仿宋" w:hAnsi="仿宋" w:eastAsia="仿宋" w:cs="仿宋"/>
        </w:rPr>
      </w:pPr>
      <w:r>
        <w:rPr>
          <w:rFonts w:hint="eastAsia" w:ascii="仿宋" w:hAnsi="仿宋" w:eastAsia="仿宋" w:cs="仿宋"/>
        </w:rPr>
        <w:t>（二）乙方在履行合同时遇到大型检查，出现一次卫生不合格或被发现有转包合同的行为，甲方有权终止合同并扣除成乙方全年合同款的百分之三作为违约金。</w:t>
      </w:r>
    </w:p>
    <w:p w14:paraId="42D4B4CE">
      <w:pPr>
        <w:spacing w:line="360" w:lineRule="auto"/>
        <w:ind w:firstLine="480" w:firstLineChars="200"/>
        <w:jc w:val="both"/>
        <w:rPr>
          <w:rFonts w:hint="eastAsia" w:ascii="仿宋" w:hAnsi="仿宋" w:eastAsia="仿宋" w:cs="仿宋"/>
        </w:rPr>
      </w:pPr>
      <w:r>
        <w:rPr>
          <w:rFonts w:hint="eastAsia" w:ascii="仿宋" w:hAnsi="仿宋" w:eastAsia="仿宋" w:cs="仿宋"/>
        </w:rPr>
        <w:t>（三）在甲方自行检查中如发现有烟头垃圾落地及院内环境卫生差的现象，每次扣乙方人民币 500 元作为违约金。</w:t>
      </w:r>
    </w:p>
    <w:p w14:paraId="752908D1">
      <w:pPr>
        <w:spacing w:line="360" w:lineRule="auto"/>
        <w:ind w:firstLine="480" w:firstLineChars="200"/>
        <w:jc w:val="both"/>
        <w:rPr>
          <w:rFonts w:hint="eastAsia" w:ascii="仿宋" w:hAnsi="仿宋" w:eastAsia="仿宋" w:cs="仿宋"/>
        </w:rPr>
      </w:pPr>
      <w:r>
        <w:rPr>
          <w:rFonts w:hint="eastAsia" w:ascii="仿宋" w:hAnsi="仿宋" w:eastAsia="仿宋" w:cs="仿宋"/>
        </w:rPr>
        <w:t>（四）如有烟头垃圾落地及院内环境卫生差现象被新闻媒体曝光并对甲方带来负面影响，将扣乙方人民币 5000 元作为违约金，并有权终止成交乙方在甲方的全面保洁合同。</w:t>
      </w:r>
    </w:p>
    <w:p w14:paraId="42442CCB">
      <w:pPr>
        <w:spacing w:line="360" w:lineRule="auto"/>
        <w:ind w:firstLine="480" w:firstLineChars="200"/>
        <w:jc w:val="both"/>
        <w:rPr>
          <w:rFonts w:hint="eastAsia" w:ascii="仿宋" w:hAnsi="仿宋" w:eastAsia="仿宋" w:cs="仿宋"/>
        </w:rPr>
      </w:pPr>
      <w:r>
        <w:rPr>
          <w:rFonts w:hint="eastAsia" w:ascii="仿宋" w:hAnsi="仿宋" w:eastAsia="仿宋" w:cs="仿宋"/>
        </w:rPr>
        <w:t>（五）如有对保洁环境、保洁服务态度、保洁言行举止投诉的，经查实将扣乙方每次人民币 1000 元作为违约金。</w:t>
      </w:r>
    </w:p>
    <w:p w14:paraId="4C772CC1">
      <w:pPr>
        <w:spacing w:line="360" w:lineRule="auto"/>
        <w:ind w:firstLine="480" w:firstLineChars="200"/>
        <w:jc w:val="both"/>
        <w:rPr>
          <w:rFonts w:hint="eastAsia" w:ascii="仿宋" w:hAnsi="仿宋" w:eastAsia="仿宋" w:cs="仿宋"/>
        </w:rPr>
      </w:pPr>
      <w:r>
        <w:rPr>
          <w:rFonts w:hint="eastAsia" w:ascii="仿宋" w:hAnsi="仿宋" w:eastAsia="仿宋" w:cs="仿宋"/>
        </w:rPr>
        <w:t>（六）如有保洁员收集纸箱、塑料瓶等废品占用楼层消防通道、楼道、强电井间、弱 电井间、管道井间的，或将纸箱、塑料瓶等废品外卖的，经发现扣乙方每次人民币 1000 元作为违约金。</w:t>
      </w:r>
    </w:p>
    <w:p w14:paraId="12FCCD1F">
      <w:pPr>
        <w:spacing w:line="360" w:lineRule="auto"/>
        <w:ind w:firstLine="480" w:firstLineChars="200"/>
        <w:jc w:val="both"/>
        <w:rPr>
          <w:rFonts w:hint="eastAsia" w:ascii="仿宋" w:hAnsi="仿宋" w:eastAsia="仿宋" w:cs="仿宋"/>
        </w:rPr>
      </w:pPr>
      <w:r>
        <w:rPr>
          <w:rFonts w:hint="eastAsia" w:ascii="仿宋" w:hAnsi="仿宋" w:eastAsia="仿宋" w:cs="仿宋"/>
        </w:rPr>
        <w:t>（七）如有保洁员偷卖医疗垃圾者，经查实将处罚供应商当月保洁费 50% 。若情节严重并对采购人带来负面影响，将承担该事件所对采购人带来的所有责任及处罚。</w:t>
      </w:r>
    </w:p>
    <w:p w14:paraId="0755CC0C">
      <w:pPr>
        <w:spacing w:line="360" w:lineRule="auto"/>
        <w:ind w:firstLine="480" w:firstLineChars="200"/>
        <w:jc w:val="both"/>
        <w:rPr>
          <w:rFonts w:hint="eastAsia" w:ascii="仿宋" w:hAnsi="仿宋" w:eastAsia="仿宋" w:cs="仿宋"/>
        </w:rPr>
      </w:pPr>
      <w:r>
        <w:rPr>
          <w:rFonts w:hint="eastAsia" w:ascii="仿宋" w:hAnsi="仿宋" w:eastAsia="仿宋" w:cs="仿宋"/>
        </w:rPr>
        <w:t>（八）按《民法典》中的相关条款执行，未尽事宜由双方根据《民法典》相关原则进行协商补充。</w:t>
      </w:r>
    </w:p>
    <w:p w14:paraId="01819B2A">
      <w:pPr>
        <w:spacing w:line="360" w:lineRule="auto"/>
        <w:ind w:firstLine="480" w:firstLineChars="200"/>
        <w:jc w:val="both"/>
        <w:rPr>
          <w:rFonts w:hint="eastAsia" w:ascii="仿宋" w:hAnsi="仿宋" w:eastAsia="仿宋" w:cs="仿宋"/>
        </w:rPr>
      </w:pPr>
      <w:r>
        <w:rPr>
          <w:rFonts w:hint="eastAsia" w:ascii="仿宋" w:hAnsi="仿宋" w:eastAsia="仿宋" w:cs="仿宋"/>
        </w:rPr>
        <w:t>（九）甲方无正当理由拒绝接受服务，到期拒付服务费的，甲方向乙方偿付本合同总价款</w:t>
      </w:r>
      <w:r>
        <w:rPr>
          <w:rFonts w:hint="eastAsia" w:ascii="仿宋" w:hAnsi="仿宋" w:eastAsia="仿宋" w:cs="仿宋"/>
          <w:u w:val="single"/>
        </w:rPr>
        <w:t>3</w:t>
      </w:r>
      <w:r>
        <w:rPr>
          <w:rFonts w:hint="eastAsia" w:ascii="仿宋" w:hAnsi="仿宋" w:eastAsia="仿宋" w:cs="仿宋"/>
        </w:rPr>
        <w:t>%的违约金。甲方逾期付款的，则每日按逾期金额的</w:t>
      </w:r>
      <w:r>
        <w:rPr>
          <w:rFonts w:hint="eastAsia" w:ascii="仿宋" w:hAnsi="仿宋" w:eastAsia="仿宋" w:cs="仿宋"/>
          <w:u w:val="single"/>
        </w:rPr>
        <w:t>3</w:t>
      </w:r>
      <w:r>
        <w:rPr>
          <w:rFonts w:hint="eastAsia" w:ascii="仿宋" w:hAnsi="仿宋" w:eastAsia="仿宋" w:cs="仿宋"/>
        </w:rPr>
        <w:t>%向乙方偿付违约金。</w:t>
      </w:r>
    </w:p>
    <w:p w14:paraId="642A5393">
      <w:pPr>
        <w:spacing w:line="360" w:lineRule="auto"/>
        <w:ind w:firstLine="480" w:firstLineChars="200"/>
        <w:jc w:val="both"/>
        <w:rPr>
          <w:rFonts w:hint="eastAsia" w:ascii="仿宋" w:hAnsi="仿宋" w:eastAsia="仿宋" w:cs="仿宋"/>
        </w:rPr>
      </w:pPr>
      <w:r>
        <w:rPr>
          <w:rFonts w:hint="eastAsia" w:ascii="仿宋" w:hAnsi="仿宋" w:eastAsia="仿宋" w:cs="仿宋"/>
        </w:rPr>
        <w:t>（十）乙方未按合同要求提供保洁服务或服务质量不能满足合同要求，甲方应当将乙方的违约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供应商的违法行为进行相应的处罚。</w:t>
      </w:r>
    </w:p>
    <w:bookmarkEnd w:id="0"/>
    <w:p w14:paraId="46D52CE2">
      <w:pPr>
        <w:spacing w:before="230" w:beforeLines="50" w:after="230" w:afterLines="50" w:line="360" w:lineRule="auto"/>
        <w:jc w:val="both"/>
        <w:rPr>
          <w:rFonts w:hint="eastAsia" w:ascii="仿宋" w:hAnsi="仿宋" w:eastAsia="仿宋" w:cs="仿宋"/>
          <w:b/>
        </w:rPr>
      </w:pPr>
      <w:r>
        <w:rPr>
          <w:rFonts w:hint="eastAsia" w:ascii="仿宋" w:hAnsi="仿宋" w:eastAsia="仿宋" w:cs="仿宋"/>
          <w:b/>
        </w:rPr>
        <w:t>八、保密条款</w:t>
      </w:r>
    </w:p>
    <w:p w14:paraId="7B27B06A">
      <w:pPr>
        <w:spacing w:line="360" w:lineRule="auto"/>
        <w:ind w:firstLine="480" w:firstLineChars="200"/>
        <w:jc w:val="both"/>
        <w:rPr>
          <w:rFonts w:hint="eastAsia" w:ascii="仿宋" w:hAnsi="仿宋" w:eastAsia="仿宋" w:cs="仿宋"/>
        </w:rPr>
      </w:pPr>
      <w:r>
        <w:rPr>
          <w:rFonts w:hint="eastAsia" w:ascii="仿宋" w:hAnsi="仿宋" w:eastAsia="仿宋" w:cs="仿宋"/>
        </w:rPr>
        <w:t>（一）乙方应遵守国家有关保密的法律法规和行业规定，并对甲方提供的资料负有保密义务。未经甲方同意，不得将承接本服务项目获得的政府、公民个人等各种信息和资料提供给其他单位和个人。如发生以上情况，甲方有权索赔。</w:t>
      </w:r>
    </w:p>
    <w:p w14:paraId="3CA7DC4D">
      <w:pPr>
        <w:spacing w:line="360" w:lineRule="auto"/>
        <w:ind w:firstLine="480" w:firstLineChars="200"/>
        <w:jc w:val="both"/>
        <w:rPr>
          <w:rFonts w:hint="eastAsia" w:ascii="仿宋" w:hAnsi="仿宋" w:eastAsia="仿宋" w:cs="仿宋"/>
        </w:rPr>
      </w:pPr>
      <w:r>
        <w:rPr>
          <w:rFonts w:hint="eastAsia" w:ascii="仿宋" w:hAnsi="仿宋" w:eastAsia="仿宋" w:cs="仿宋"/>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0EBB5150">
      <w:pPr>
        <w:spacing w:line="360" w:lineRule="auto"/>
        <w:ind w:firstLine="480" w:firstLineChars="200"/>
        <w:jc w:val="both"/>
        <w:rPr>
          <w:rFonts w:hint="eastAsia" w:ascii="仿宋" w:hAnsi="仿宋" w:eastAsia="仿宋" w:cs="仿宋"/>
        </w:rPr>
      </w:pPr>
      <w:r>
        <w:rPr>
          <w:rFonts w:hint="eastAsia" w:ascii="仿宋" w:hAnsi="仿宋" w:eastAsia="仿宋" w:cs="仿宋"/>
        </w:rPr>
        <w:t>（三）本条款为独立条款，本合同的无效、变更、解除和终止均不影响本条款的效力。</w:t>
      </w:r>
    </w:p>
    <w:p w14:paraId="432B2DA6">
      <w:pPr>
        <w:spacing w:before="230" w:beforeLines="50" w:after="230" w:afterLines="50" w:line="360" w:lineRule="auto"/>
        <w:jc w:val="both"/>
        <w:rPr>
          <w:rFonts w:hint="eastAsia" w:ascii="仿宋" w:hAnsi="仿宋" w:eastAsia="仿宋" w:cs="仿宋"/>
          <w:b/>
        </w:rPr>
      </w:pPr>
      <w:r>
        <w:rPr>
          <w:rFonts w:hint="eastAsia" w:ascii="仿宋" w:hAnsi="仿宋" w:eastAsia="仿宋" w:cs="仿宋"/>
          <w:b/>
        </w:rPr>
        <w:t>九、争议解决</w:t>
      </w:r>
    </w:p>
    <w:p w14:paraId="6A830CFF">
      <w:pPr>
        <w:pStyle w:val="6"/>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（一）本合同适用法律为中华人民共和国法律。</w:t>
      </w:r>
    </w:p>
    <w:p w14:paraId="40968EB8">
      <w:pPr>
        <w:pStyle w:val="6"/>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（二）凡与本合同有关的一切争议，双方应通过友好协商解决。如经协商后仍不能达成协议时，任何一方都有权向甲方所在地有管辖权的人民法院起诉。</w:t>
      </w:r>
    </w:p>
    <w:p w14:paraId="6AEDFAE3">
      <w:pPr>
        <w:spacing w:before="230" w:beforeLines="50" w:after="230" w:afterLines="50" w:line="360" w:lineRule="auto"/>
        <w:jc w:val="both"/>
        <w:rPr>
          <w:rFonts w:hint="eastAsia" w:ascii="仿宋" w:hAnsi="仿宋" w:eastAsia="仿宋" w:cs="仿宋"/>
          <w:b/>
        </w:rPr>
      </w:pPr>
      <w:r>
        <w:rPr>
          <w:rFonts w:hint="eastAsia" w:ascii="仿宋" w:hAnsi="仿宋" w:eastAsia="仿宋" w:cs="仿宋"/>
          <w:b/>
        </w:rPr>
        <w:t>十、合同生效及其他</w:t>
      </w:r>
    </w:p>
    <w:p w14:paraId="46BED2B2">
      <w:pPr>
        <w:pStyle w:val="6"/>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（一）本合同自签订之日起生效。</w:t>
      </w:r>
    </w:p>
    <w:p w14:paraId="21A5D6CD">
      <w:pPr>
        <w:pStyle w:val="6"/>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（二）合同一式4份，甲方、乙方各执2份。</w:t>
      </w:r>
    </w:p>
    <w:p w14:paraId="722E2BAB">
      <w:pPr>
        <w:pStyle w:val="6"/>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（三）未尽事宜由双方在签订合同时具体明确或签订补充合同。</w:t>
      </w:r>
    </w:p>
    <w:p w14:paraId="5EE802DF">
      <w:pPr>
        <w:spacing w:line="360" w:lineRule="auto"/>
        <w:ind w:firstLine="480" w:firstLineChars="200"/>
        <w:rPr>
          <w:rFonts w:hint="eastAsia" w:ascii="仿宋" w:hAnsi="仿宋" w:eastAsia="仿宋" w:cs="仿宋"/>
        </w:rPr>
      </w:pPr>
      <w:r>
        <w:rPr>
          <w:rFonts w:hint="eastAsia" w:ascii="仿宋" w:hAnsi="仿宋" w:eastAsia="仿宋" w:cs="仿宋"/>
        </w:rPr>
        <w:t>（四）</w:t>
      </w:r>
      <w:r>
        <w:rPr>
          <w:rFonts w:hint="eastAsia" w:ascii="仿宋" w:hAnsi="仿宋" w:eastAsia="仿宋" w:cs="仿宋"/>
          <w:lang w:val="en-US" w:eastAsia="zh-CN"/>
        </w:rPr>
        <w:t>竞争性磋商</w:t>
      </w:r>
      <w:r>
        <w:rPr>
          <w:rFonts w:hint="eastAsia" w:ascii="仿宋" w:hAnsi="仿宋" w:eastAsia="仿宋" w:cs="仿宋"/>
        </w:rPr>
        <w:t>文件、</w:t>
      </w:r>
      <w:r>
        <w:rPr>
          <w:rFonts w:hint="eastAsia" w:ascii="仿宋" w:hAnsi="仿宋" w:eastAsia="仿宋" w:cs="仿宋"/>
          <w:lang w:val="en-US" w:eastAsia="zh-CN"/>
        </w:rPr>
        <w:t>响应</w:t>
      </w:r>
      <w:r>
        <w:rPr>
          <w:rFonts w:hint="eastAsia" w:ascii="仿宋" w:hAnsi="仿宋" w:eastAsia="仿宋" w:cs="仿宋"/>
        </w:rPr>
        <w:t>文件、澄清表（函）、</w:t>
      </w:r>
      <w:r>
        <w:rPr>
          <w:rFonts w:hint="eastAsia" w:ascii="仿宋" w:hAnsi="仿宋" w:eastAsia="仿宋" w:cs="仿宋"/>
          <w:lang w:val="en-US" w:eastAsia="zh-CN"/>
        </w:rPr>
        <w:t>成交</w:t>
      </w:r>
      <w:r>
        <w:rPr>
          <w:rFonts w:hint="eastAsia" w:ascii="仿宋" w:hAnsi="仿宋" w:eastAsia="仿宋" w:cs="仿宋"/>
        </w:rPr>
        <w:t>通知书、合同附件均成为合同不可分割的部分。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4132C2"/>
    <w:multiLevelType w:val="multilevel"/>
    <w:tmpl w:val="6D4132C2"/>
    <w:lvl w:ilvl="0" w:tentative="0">
      <w:start w:val="1"/>
      <w:numFmt w:val="none"/>
      <w:pStyle w:val="2"/>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14:cntxtalts w14:val="0"/>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14:cntxtalts w14:val="0"/>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14:cntxtalts w14:val="0"/>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41A2DFF"/>
    <w:rsid w:val="60B031E3"/>
    <w:rsid w:val="69C810EB"/>
    <w:rsid w:val="756626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paragraph" w:styleId="2">
    <w:name w:val="heading 1"/>
    <w:basedOn w:val="1"/>
    <w:next w:val="1"/>
    <w:qFormat/>
    <w:uiPriority w:val="9"/>
    <w:pPr>
      <w:keepNext/>
      <w:numPr>
        <w:ilvl w:val="0"/>
        <w:numId w:val="1"/>
      </w:numPr>
      <w:spacing w:before="50" w:beforeLines="50" w:after="50" w:afterLines="50"/>
      <w:jc w:val="center"/>
      <w:outlineLvl w:val="0"/>
    </w:pPr>
    <w:rPr>
      <w:rFonts w:ascii="Calibri" w:hAnsi="Calibri" w:eastAsia="黑体"/>
      <w:bCs/>
      <w:kern w:val="36"/>
      <w:sz w:val="32"/>
      <w:szCs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正文"/>
    <w:basedOn w:val="6"/>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6">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2562</Words>
  <Characters>2614</Characters>
  <Lines>0</Lines>
  <Paragraphs>0</Paragraphs>
  <TotalTime>1</TotalTime>
  <ScaleCrop>false</ScaleCrop>
  <LinksUpToDate>false</LinksUpToDate>
  <CharactersWithSpaces>2638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2026-05-18T02:40:00Z</dcterms:created>
  <dc:creator>Administrator</dc:creator>
  <cp:lastModifiedBy>Queen €</cp:lastModifiedBy>
  <dcterms:modified xsi:type="dcterms:W3CDTF">2026-05-27T09:29:11Z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eyJoZGlkIjoiYWRjMzBlMWQzZmM1NDJkMmNkYmE4YWQ2ZDRkNzI2NTUiLCJ1c2VySWQiOiI0NzQ4MzU5MjEifQ==</vt:lpwstr>
  </property>
  <property fmtid="{D5CDD505-2E9C-101B-9397-08002B2CF9AE}" pid="4" name="ICV">
    <vt:lpwstr>4C0C4887654D4B8CA388540EE887F3FD_12</vt:lpwstr>
  </property>
</Properties>
</file>