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C7DE71">
      <w:pPr>
        <w:pStyle w:val="4"/>
        <w:ind w:firstLine="400" w:firstLineChars="200"/>
        <w:outlineLvl w:val="2"/>
        <w:rPr>
          <w:rFonts w:ascii="仿宋_GB2312" w:hAnsi="仿宋_GB2312" w:eastAsia="仿宋_GB2312" w:cs="仿宋_GB2312"/>
          <w:color w:val="auto"/>
          <w:sz w:val="20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</w:rPr>
        <w:t>为进一步做好西安市曲江第七小学后勤服务与校园安保工作，拟通过采购专业的服务单位，为西安市曲江第七小学提供物业管理服务</w:t>
      </w:r>
      <w:r>
        <w:rPr>
          <w:rFonts w:ascii="仿宋_GB2312" w:hAnsi="仿宋_GB2312" w:eastAsia="仿宋_GB2312" w:cs="仿宋_GB2312"/>
          <w:color w:val="auto"/>
          <w:sz w:val="20"/>
          <w:highlight w:val="none"/>
        </w:rPr>
        <w:t>。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</w:rPr>
        <w:t>学校占地约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  <w:lang w:val="en-US" w:eastAsia="zh-CN"/>
        </w:rPr>
        <w:t>58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</w:rPr>
        <w:t>亩，全校总建筑面积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  <w:lang w:val="en-US" w:eastAsia="zh-CN"/>
        </w:rPr>
        <w:t>28210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</w:rPr>
        <w:t>㎡，包含教学楼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</w:rPr>
        <w:t>栋、风雨操场楼1栋，现在校学生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  <w:lang w:val="en-US" w:eastAsia="zh-CN"/>
        </w:rPr>
        <w:t>2823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</w:rPr>
        <w:t>名，教职工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  <w:lang w:val="en-US" w:eastAsia="zh-CN"/>
        </w:rPr>
        <w:t>155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</w:rPr>
        <w:t>人。服务范围覆盖学校全部区域，包括教学楼、操场、消防通道、绿化带、活动区域、公共卫生间等。物业服务需适配校园教学、课间、放学、节假日等全时段管理需求。本次服务费用包含员工工资、社会保险、服装费、福利费、工会经费、教育经费、管理酬金及税金等全部费用。</w:t>
      </w:r>
    </w:p>
    <w:p w14:paraId="714F574C">
      <w:pPr>
        <w:pStyle w:val="4"/>
        <w:numPr>
          <w:ilvl w:val="0"/>
          <w:numId w:val="1"/>
        </w:numPr>
        <w:ind w:firstLine="400"/>
        <w:jc w:val="both"/>
        <w:rPr>
          <w:rFonts w:ascii="仿宋_GB2312" w:hAnsi="仿宋_GB2312" w:eastAsia="仿宋_GB2312" w:cs="仿宋_GB2312"/>
          <w:color w:val="auto"/>
          <w:sz w:val="20"/>
          <w:highlight w:val="none"/>
        </w:rPr>
      </w:pPr>
      <w:r>
        <w:rPr>
          <w:rFonts w:ascii="仿宋_GB2312" w:hAnsi="仿宋_GB2312" w:eastAsia="仿宋_GB2312" w:cs="仿宋_GB2312"/>
          <w:color w:val="auto"/>
          <w:sz w:val="20"/>
          <w:highlight w:val="none"/>
        </w:rPr>
        <w:t>具体服务人员数量要求详见下表，</w:t>
      </w:r>
      <w:r>
        <w:rPr>
          <w:rFonts w:hint="eastAsia" w:ascii="仿宋_GB2312" w:hAnsi="仿宋_GB2312" w:eastAsia="仿宋_GB2312" w:cs="仿宋_GB2312"/>
          <w:color w:val="auto"/>
          <w:sz w:val="20"/>
          <w:highlight w:val="none"/>
          <w:lang w:val="en-US" w:eastAsia="zh-CN"/>
        </w:rPr>
        <w:t>供应商</w:t>
      </w:r>
      <w:r>
        <w:rPr>
          <w:rFonts w:ascii="仿宋_GB2312" w:hAnsi="仿宋_GB2312" w:eastAsia="仿宋_GB2312" w:cs="仿宋_GB2312"/>
          <w:color w:val="auto"/>
          <w:sz w:val="20"/>
          <w:highlight w:val="none"/>
        </w:rPr>
        <w:t>拟配备各类服务人员不得低于要求人数。</w:t>
      </w:r>
      <w:bookmarkStart w:id="0" w:name="_GoBack"/>
      <w:bookmarkEnd w:id="0"/>
    </w:p>
    <w:p w14:paraId="418B1E6E">
      <w:pPr>
        <w:pStyle w:val="4"/>
        <w:numPr>
          <w:ilvl w:val="0"/>
          <w:numId w:val="0"/>
        </w:numPr>
        <w:jc w:val="both"/>
        <w:rPr>
          <w:rFonts w:ascii="仿宋_GB2312" w:hAnsi="仿宋_GB2312" w:eastAsia="仿宋_GB2312" w:cs="仿宋_GB2312"/>
          <w:color w:val="auto"/>
          <w:sz w:val="20"/>
          <w:highlight w:val="none"/>
        </w:rPr>
      </w:pPr>
    </w:p>
    <w:tbl>
      <w:tblPr>
        <w:tblStyle w:val="2"/>
        <w:tblW w:w="751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2157"/>
        <w:gridCol w:w="1400"/>
        <w:gridCol w:w="838"/>
        <w:gridCol w:w="838"/>
        <w:gridCol w:w="838"/>
        <w:gridCol w:w="850"/>
      </w:tblGrid>
      <w:tr w14:paraId="57D52D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39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172CC9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序号</w:t>
            </w:r>
          </w:p>
        </w:tc>
        <w:tc>
          <w:tcPr>
            <w:tcW w:w="1434" w:type="pct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58BE38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学校名称</w:t>
            </w:r>
          </w:p>
        </w:tc>
        <w:tc>
          <w:tcPr>
            <w:tcW w:w="3167" w:type="pct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165FB5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人数</w:t>
            </w:r>
          </w:p>
        </w:tc>
      </w:tr>
      <w:tr w14:paraId="50E862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3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EDD5D"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434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0790D"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93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47F0EE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项目</w:t>
            </w:r>
          </w:p>
          <w:p w14:paraId="0B0D7F92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主管</w:t>
            </w:r>
          </w:p>
        </w:tc>
        <w:tc>
          <w:tcPr>
            <w:tcW w:w="55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547BE9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工程</w:t>
            </w:r>
          </w:p>
        </w:tc>
        <w:tc>
          <w:tcPr>
            <w:tcW w:w="55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66EE7E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保洁</w:t>
            </w:r>
          </w:p>
        </w:tc>
        <w:tc>
          <w:tcPr>
            <w:tcW w:w="55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A344ED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保安</w:t>
            </w:r>
          </w:p>
        </w:tc>
        <w:tc>
          <w:tcPr>
            <w:tcW w:w="56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3673DA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绿化</w:t>
            </w:r>
          </w:p>
        </w:tc>
      </w:tr>
      <w:tr w14:paraId="6CBE16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39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7F61D8">
            <w:pPr>
              <w:pStyle w:val="4"/>
              <w:jc w:val="center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highlight w:val="none"/>
                <w:lang w:val="en-US" w:eastAsia="zh-CN"/>
              </w:rPr>
              <w:t>1</w:t>
            </w:r>
          </w:p>
        </w:tc>
        <w:tc>
          <w:tcPr>
            <w:tcW w:w="143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64A54E">
            <w:pPr>
              <w:pStyle w:val="4"/>
              <w:jc w:val="center"/>
              <w:rPr>
                <w:rFonts w:hint="eastAsia" w:eastAsia="仿宋_GB2312"/>
                <w:color w:val="auto"/>
                <w:highlight w:val="none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曲江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highlight w:val="none"/>
                <w:lang w:val="en-US" w:eastAsia="zh-CN"/>
              </w:rPr>
              <w:t>第</w:t>
            </w:r>
            <w:r>
              <w:rPr>
                <w:rFonts w:ascii="仿宋_GB2312" w:hAnsi="仿宋_GB2312" w:eastAsia="仿宋_GB2312" w:cs="仿宋_GB2312"/>
                <w:color w:val="auto"/>
                <w:sz w:val="20"/>
                <w:highlight w:val="none"/>
              </w:rPr>
              <w:t>七小</w:t>
            </w:r>
            <w:r>
              <w:rPr>
                <w:rFonts w:hint="eastAsia" w:ascii="仿宋_GB2312" w:hAnsi="仿宋_GB2312" w:eastAsia="仿宋_GB2312" w:cs="仿宋_GB2312"/>
                <w:color w:val="auto"/>
                <w:sz w:val="20"/>
                <w:highlight w:val="none"/>
                <w:lang w:val="en-US" w:eastAsia="zh-CN"/>
              </w:rPr>
              <w:t>学</w:t>
            </w:r>
          </w:p>
        </w:tc>
        <w:tc>
          <w:tcPr>
            <w:tcW w:w="93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F4A58B">
            <w:pPr>
              <w:pStyle w:val="4"/>
              <w:jc w:val="center"/>
              <w:rPr>
                <w:b w:val="0"/>
                <w:bCs w:val="0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highlight w:val="none"/>
              </w:rPr>
              <w:t>1</w:t>
            </w:r>
          </w:p>
        </w:tc>
        <w:tc>
          <w:tcPr>
            <w:tcW w:w="55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0223A">
            <w:pPr>
              <w:pStyle w:val="4"/>
              <w:jc w:val="center"/>
              <w:rPr>
                <w:b w:val="0"/>
                <w:bCs w:val="0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highlight w:val="none"/>
              </w:rPr>
              <w:t>2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4E805C">
            <w:pPr>
              <w:pStyle w:val="4"/>
              <w:jc w:val="center"/>
              <w:rPr>
                <w:b w:val="0"/>
                <w:bCs w:val="0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highlight w:val="none"/>
              </w:rPr>
              <w:t>5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84951F">
            <w:pPr>
              <w:pStyle w:val="4"/>
              <w:jc w:val="center"/>
              <w:rPr>
                <w:b w:val="0"/>
                <w:bCs w:val="0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highlight w:val="none"/>
              </w:rPr>
              <w:t>9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9596E">
            <w:pPr>
              <w:jc w:val="center"/>
              <w:rPr>
                <w:rFonts w:hint="eastAsia" w:eastAsia="宋体"/>
                <w:b w:val="0"/>
                <w:bC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highlight w:val="none"/>
                <w:lang w:val="en-US" w:eastAsia="zh-CN"/>
              </w:rPr>
              <w:t>1</w:t>
            </w:r>
          </w:p>
        </w:tc>
      </w:tr>
      <w:tr w14:paraId="6C5179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832" w:type="pct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C5D9BF">
            <w:pPr>
              <w:pStyle w:val="4"/>
              <w:jc w:val="center"/>
              <w:rPr>
                <w:rFonts w:hint="eastAsia" w:eastAsiaTheme="minorEastAsia"/>
                <w:color w:val="auto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0"/>
                <w:highlight w:val="none"/>
                <w:lang w:val="en-US" w:eastAsia="zh-CN"/>
              </w:rPr>
              <w:t>总计</w:t>
            </w:r>
          </w:p>
        </w:tc>
        <w:tc>
          <w:tcPr>
            <w:tcW w:w="3167" w:type="pct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9A78CE">
            <w:pPr>
              <w:pStyle w:val="4"/>
              <w:jc w:val="center"/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0"/>
                <w:highlight w:val="none"/>
                <w:lang w:val="en-US" w:eastAsia="zh-CN"/>
              </w:rPr>
              <w:t>18</w:t>
            </w:r>
          </w:p>
        </w:tc>
      </w:tr>
    </w:tbl>
    <w:p w14:paraId="728CDA6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F10FA7"/>
    <w:multiLevelType w:val="singleLevel"/>
    <w:tmpl w:val="95F10FA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42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2026-09-17T06:58:59Z</dcterms:created>
  <dc:creator>Administrator</dc:creator>
  <cp:lastModifiedBy>高蕊玲</cp:lastModifiedBy>
  <dcterms:modified xsi:type="dcterms:W3CDTF">2026-09-17T06:59:11Z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eyJoZGlkIjoiOWNkODk0Yzk4YThhZTUxYjE4YjI3ZGQ1ZWZmMWIzMGUiLCJ1c2VySWQiOiIxNjY0MTM3NDI2In0=</vt:lpwstr>
  </property>
  <property fmtid="{D5CDD505-2E9C-101B-9397-08002B2CF9AE}" pid="4" name="ICV">
    <vt:lpwstr>11C9BCC987CF4D90A637240A6CB6CE02_12</vt:lpwstr>
  </property>
</Properties>
</file>