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版本号：ZHZB-2026(FW)03020260529001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全院中央空调维保项目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ZHZB-2026(FW)030</w:t>
      </w:r>
      <w:r>
        <w:br/>
      </w:r>
      <w:r>
        <w:br/>
      </w:r>
      <w:r>
        <w:br/>
      </w:r>
    </w:p>
    <w:p>
      <w:pPr>
        <w:pStyle w:val="null3"/>
        <w:jc w:val="center"/>
        <w:outlineLvl w:val="2"/>
      </w:pPr>
      <w:r>
        <w:rPr>
          <w:rFonts w:ascii="仿宋_GB2312" w:hAnsi="仿宋_GB2312" w:cs="仿宋_GB2312" w:eastAsia="仿宋_GB2312"/>
          <w:sz w:val="28"/>
          <w:b/>
        </w:rPr>
        <w:t>富平县医院</w:t>
      </w:r>
    </w:p>
    <w:p>
      <w:pPr>
        <w:pStyle w:val="null3"/>
        <w:jc w:val="center"/>
        <w:outlineLvl w:val="2"/>
      </w:pPr>
      <w:r>
        <w:rPr>
          <w:rFonts w:ascii="仿宋_GB2312" w:hAnsi="仿宋_GB2312" w:cs="仿宋_GB2312" w:eastAsia="仿宋_GB2312"/>
          <w:sz w:val="28"/>
          <w:b/>
        </w:rPr>
        <w:t>陕西致恒招标代理有限公司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陕西致恒招标代理有限公司</w:t>
      </w:r>
      <w:r>
        <w:rPr>
          <w:rFonts w:ascii="仿宋_GB2312" w:hAnsi="仿宋_GB2312" w:cs="仿宋_GB2312" w:eastAsia="仿宋_GB2312"/>
        </w:rPr>
        <w:t>（以下简称“代理机构”）受</w:t>
      </w:r>
      <w:r>
        <w:rPr>
          <w:rFonts w:ascii="仿宋_GB2312" w:hAnsi="仿宋_GB2312" w:cs="仿宋_GB2312" w:eastAsia="仿宋_GB2312"/>
        </w:rPr>
        <w:t>富平县医院</w:t>
      </w:r>
      <w:r>
        <w:rPr>
          <w:rFonts w:ascii="仿宋_GB2312" w:hAnsi="仿宋_GB2312" w:cs="仿宋_GB2312" w:eastAsia="仿宋_GB2312"/>
        </w:rPr>
        <w:t>委托，拟对</w:t>
      </w:r>
      <w:r>
        <w:rPr>
          <w:rFonts w:ascii="仿宋_GB2312" w:hAnsi="仿宋_GB2312" w:cs="仿宋_GB2312" w:eastAsia="仿宋_GB2312"/>
        </w:rPr>
        <w:t>全院中央空调维保项目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ZHZB-2026(FW)030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全院中央空调维保项目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全院中央空调维保，详见磋商文件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采购包1（全院中央空调维保项目）：属于专门面向中小企业采购。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独立承担民事责任的能力：独立承担民事责任的能力：合法注册的法人应提供营业执照（或事业法人证）、组织机构代码证、税务登记证或统一社会信用代码的营业执照或其他组织应提供合法证明文件或自然人提供身份证件；供应商需在项⽬电⼦化交易系统中按要求相关证明资料并进⾏电⼦签章</w:t>
      </w:r>
    </w:p>
    <w:p>
      <w:pPr>
        <w:pStyle w:val="null3"/>
      </w:pPr>
      <w:r>
        <w:rPr>
          <w:rFonts w:ascii="仿宋_GB2312" w:hAnsi="仿宋_GB2312" w:cs="仿宋_GB2312" w:eastAsia="仿宋_GB2312"/>
        </w:rPr>
        <w:t>2、良好的商业信誉和健全的财务会计制度：良好的商业信誉和健全的财务会计制度：2024年度或2025年度经审计的财务报告或在2025年6月1日至今其基本开户银行出具的资信证明或财政部门认可的政府采购专业担保机构出具的投标担保函（以上三种形式的资料提供任何一种即可）； 注：提供资信证明的供应商，需同时提供基本开户银行的证明材料。 供应商需在项⽬电⼦化交易系统中按要求相关证明资料并进⾏电⼦签章</w:t>
      </w:r>
    </w:p>
    <w:p>
      <w:pPr>
        <w:pStyle w:val="null3"/>
      </w:pPr>
      <w:r>
        <w:rPr>
          <w:rFonts w:ascii="仿宋_GB2312" w:hAnsi="仿宋_GB2312" w:cs="仿宋_GB2312" w:eastAsia="仿宋_GB2312"/>
        </w:rPr>
        <w:t>3、有依法缴纳税收和社会保障资金的良好记录：有依法缴纳税收和社会保障资金的良好记录：提供时间在2025年6月1日至今任意时段的缴纳证明；供应商需在项⽬电⼦化交易系统中按要求相关证明资料并进⾏电⼦签章</w:t>
      </w:r>
    </w:p>
    <w:p>
      <w:pPr>
        <w:pStyle w:val="null3"/>
      </w:pPr>
      <w:r>
        <w:rPr>
          <w:rFonts w:ascii="仿宋_GB2312" w:hAnsi="仿宋_GB2312" w:cs="仿宋_GB2312" w:eastAsia="仿宋_GB2312"/>
        </w:rPr>
        <w:t>4、书面声明：书面声明：①参加政府采购活动前3年内在经营活动中没有重大违法记录的书面声明；②具有履行本合同所必需的设备和专业技术能力的声明；供应商需在项⽬电⼦化交易系统中按要求相关证明资料并进⾏电⼦签章</w:t>
      </w:r>
    </w:p>
    <w:p>
      <w:pPr>
        <w:pStyle w:val="null3"/>
      </w:pPr>
      <w:r>
        <w:rPr>
          <w:rFonts w:ascii="仿宋_GB2312" w:hAnsi="仿宋_GB2312" w:cs="仿宋_GB2312" w:eastAsia="仿宋_GB2312"/>
        </w:rPr>
        <w:t>5、法律、行政法规规定的其他条件：法律、行政法规规定的其他条件：法定代表人直接参加投标的，须提供法定代表人身份证明；法定代表人授权代表参加投标的，须提供法定代表人授权委托书；供应商需在项⽬电⼦化交易系统中按要求相关证明资料并进⾏电⼦签章</w:t>
      </w:r>
    </w:p>
    <w:p>
      <w:pPr>
        <w:pStyle w:val="null3"/>
      </w:pPr>
      <w:r>
        <w:rPr>
          <w:rFonts w:ascii="仿宋_GB2312" w:hAnsi="仿宋_GB2312" w:cs="仿宋_GB2312" w:eastAsia="仿宋_GB2312"/>
        </w:rPr>
        <w:t>6、供应商企业关系关联及联合体说明：供应商企业关系关联及联合体说明：本项目不接受联合体磋商，单位负责人为同一人或者存在直接控股、管理关系的不同供应商，不得参加同一合同项下的政府采购活动。供应商需在项⽬电⼦化交易系统中按要求相关证明资料并进⾏电⼦签章</w:t>
      </w:r>
    </w:p>
    <w:p>
      <w:pPr>
        <w:pStyle w:val="null3"/>
      </w:pPr>
      <w:r>
        <w:rPr>
          <w:rFonts w:ascii="仿宋_GB2312" w:hAnsi="仿宋_GB2312" w:cs="仿宋_GB2312" w:eastAsia="仿宋_GB2312"/>
        </w:rPr>
        <w:t>7、备注：备注：（1）以上为供应商的必备资格要求，资格证明文件无效或缺项的响应文件按无效文件处理；（2）分支机构参与投标时，须提供分支机构符合资格要求的证明文件；（3）书面声明、法定代表人身份证明和法定代表人授权委托书应按竞争性磋商文件的要求填写，响应文件中必须附原件，其他资格证明文件提供复印件并加盖供应商公章；（4）依法免税或不需要缴纳社会保障资金的供应商须提供相应证明文件；事业单位法人可不提供财务状况报告、缴纳税收证明及社会保障资金缴纳证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富平县医院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富平县杜村东街8号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711709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杜航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18292361119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陕西致恒招标代理有限公司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西安市未央区北二环大明宫立交桥百寰国际2705室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屈彤 、魏露</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(029)86637991、17309228618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富平县政府采购管理股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0913-8221145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采购包1保证金金额：6,000.00元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开户名称：陕西致恒招标代理有限公司</w:t>
            </w:r>
          </w:p>
          <w:p>
            <w:pPr>
              <w:pStyle w:val="null3"/>
            </w:pPr>
            <w:r>
              <w:rPr>
                <w:rFonts w:ascii="仿宋_GB2312" w:hAnsi="仿宋_GB2312" w:cs="仿宋_GB2312" w:eastAsia="仿宋_GB2312"/>
              </w:rPr>
              <w:t>开户银行：中国建设银行股份有限公司西安太华北路北段支行</w:t>
            </w:r>
          </w:p>
          <w:p>
            <w:pPr>
              <w:pStyle w:val="null3"/>
            </w:pPr>
            <w:r>
              <w:rPr>
                <w:rFonts w:ascii="仿宋_GB2312" w:hAnsi="仿宋_GB2312" w:cs="仿宋_GB2312" w:eastAsia="仿宋_GB2312"/>
              </w:rPr>
              <w:t>银行账号：61050110629600000259</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招标代理服务收费管理暂行办法的通知》(计价格〔2002〕1980号)、《关于招标代理服务收费有关问题的通知》（发改办价格〔2003〕857号）以及《关于降低部分建设项目收费标准规范收费行为等有关问题的通知》(发改价格〔2011〕534号)，以成交价为基数计算向陕西致恒招标代理有限公司交纳招标服务费。 2、招标服务费应采用转账、现金形式缴纳，不得用投标保证金冲抵。 招标代理服务费汇款账户： 开户行名称：陕西致恒招标代理有限公司 开 户 行：中国民生银行股份有限公司西安高新开发区支行 帐 号：159322825</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富平县医院</w:t>
      </w:r>
      <w:r>
        <w:rPr>
          <w:rFonts w:ascii="仿宋_GB2312" w:hAnsi="仿宋_GB2312" w:cs="仿宋_GB2312" w:eastAsia="仿宋_GB2312"/>
        </w:rPr>
        <w:t>和</w:t>
      </w:r>
      <w:r>
        <w:rPr>
          <w:rFonts w:ascii="仿宋_GB2312" w:hAnsi="仿宋_GB2312" w:cs="仿宋_GB2312" w:eastAsia="仿宋_GB2312"/>
        </w:rPr>
        <w:t>陕西致恒招标代理有限公司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富平县医院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陕西致恒招标代理有限公司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富平县医院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陕西致恒招标代理有限公司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详⻅竞争性磋商⽂件、合同及采购⼈要求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陕西致恒招标代理有限公司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陕西致恒招标代理有限公司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陕西致恒招标代理有限公司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联系人：屈彤 、魏露</w:t>
      </w:r>
    </w:p>
    <w:p>
      <w:pPr>
        <w:pStyle w:val="null3"/>
      </w:pPr>
      <w:r>
        <w:rPr>
          <w:rFonts w:ascii="仿宋_GB2312" w:hAnsi="仿宋_GB2312" w:cs="仿宋_GB2312" w:eastAsia="仿宋_GB2312"/>
        </w:rPr>
        <w:t>联系电话：17309228618</w:t>
      </w:r>
    </w:p>
    <w:p>
      <w:pPr>
        <w:pStyle w:val="null3"/>
      </w:pPr>
      <w:r>
        <w:rPr>
          <w:rFonts w:ascii="仿宋_GB2312" w:hAnsi="仿宋_GB2312" w:cs="仿宋_GB2312" w:eastAsia="仿宋_GB2312"/>
        </w:rPr>
        <w:t>地址：西安市未央区北二环大明宫立交桥百寰国际2705室</w:t>
      </w:r>
    </w:p>
    <w:p>
      <w:pPr>
        <w:pStyle w:val="null3"/>
      </w:pPr>
      <w:r>
        <w:rPr>
          <w:rFonts w:ascii="仿宋_GB2312" w:hAnsi="仿宋_GB2312" w:cs="仿宋_GB2312" w:eastAsia="仿宋_GB2312"/>
        </w:rPr>
        <w:t>邮编：710016</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全院中央空调维保</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600,000.00</w:t>
      </w:r>
    </w:p>
    <w:p>
      <w:pPr>
        <w:pStyle w:val="null3"/>
      </w:pPr>
      <w:r>
        <w:rPr>
          <w:rFonts w:ascii="仿宋_GB2312" w:hAnsi="仿宋_GB2312" w:cs="仿宋_GB2312" w:eastAsia="仿宋_GB2312"/>
        </w:rPr>
        <w:t>采购包最高限价（元）: 450,000.00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富平县医院全院中央空调维保</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标的名称：富平县医院全院中央空调维保</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28"/>
                <w:b/>
              </w:rPr>
              <w:t>第一部分</w:t>
            </w:r>
            <w:r>
              <w:rPr>
                <w:rFonts w:ascii="仿宋_GB2312" w:hAnsi="仿宋_GB2312" w:cs="仿宋_GB2312" w:eastAsia="仿宋_GB2312"/>
                <w:sz w:val="28"/>
                <w:b/>
              </w:rPr>
              <w:t>采购内容及技术要求</w:t>
            </w:r>
          </w:p>
          <w:p>
            <w:pPr>
              <w:pStyle w:val="null3"/>
              <w:jc w:val="left"/>
            </w:pPr>
            <w:r>
              <w:rPr>
                <w:rFonts w:ascii="仿宋_GB2312" w:hAnsi="仿宋_GB2312" w:cs="仿宋_GB2312" w:eastAsia="仿宋_GB2312"/>
                <w:sz w:val="24"/>
                <w:b/>
              </w:rPr>
              <w:t>一、</w:t>
            </w:r>
            <w:r>
              <w:rPr>
                <w:rFonts w:ascii="仿宋_GB2312" w:hAnsi="仿宋_GB2312" w:cs="仿宋_GB2312" w:eastAsia="仿宋_GB2312"/>
                <w:sz w:val="24"/>
                <w:b/>
              </w:rPr>
              <w:t>采购内容</w:t>
            </w:r>
          </w:p>
          <w:p>
            <w:pPr>
              <w:pStyle w:val="null3"/>
              <w:spacing w:before="120"/>
              <w:ind w:left="870"/>
              <w:jc w:val="both"/>
              <w:outlineLvl w:val="3"/>
            </w:pPr>
            <w:r>
              <w:rPr>
                <w:rFonts w:ascii="仿宋_GB2312" w:hAnsi="仿宋_GB2312" w:cs="仿宋_GB2312" w:eastAsia="仿宋_GB2312"/>
                <w:sz w:val="24"/>
                <w:b/>
              </w:rPr>
              <w:t>本次中央空调维护保养院内</w:t>
            </w:r>
            <w:r>
              <w:rPr>
                <w:rFonts w:ascii="仿宋_GB2312" w:hAnsi="仿宋_GB2312" w:cs="仿宋_GB2312" w:eastAsia="仿宋_GB2312"/>
                <w:sz w:val="24"/>
                <w:b/>
              </w:rPr>
              <w:t>5栋楼的空调设备，列表如下：</w:t>
            </w:r>
          </w:p>
          <w:tbl>
            <w:tblPr>
              <w:tblBorders>
                <w:top w:val="none" w:color="000000" w:sz="4"/>
                <w:left w:val="none" w:color="000000" w:sz="4"/>
                <w:bottom w:val="none" w:color="000000" w:sz="4"/>
                <w:right w:val="none" w:color="000000" w:sz="4"/>
                <w:insideH w:val="none"/>
                <w:insideV w:val="none"/>
              </w:tblBorders>
            </w:tblPr>
            <w:tblGrid>
              <w:gridCol w:w="337"/>
              <w:gridCol w:w="413"/>
              <w:gridCol w:w="969"/>
              <w:gridCol w:w="675"/>
              <w:gridCol w:w="389"/>
              <w:gridCol w:w="394"/>
            </w:tblGrid>
            <w:tr>
              <w:tc>
                <w:tcPr>
                  <w:tcW w:type="dxa" w:w="3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b/>
                    </w:rPr>
                    <w:t>序</w:t>
                  </w:r>
                </w:p>
                <w:p>
                  <w:pPr>
                    <w:pStyle w:val="null3"/>
                  </w:pPr>
                  <w:r>
                    <w:rPr>
                      <w:rFonts w:ascii="仿宋_GB2312" w:hAnsi="仿宋_GB2312" w:cs="仿宋_GB2312" w:eastAsia="仿宋_GB2312"/>
                      <w:sz w:val="24"/>
                      <w:b/>
                    </w:rPr>
                    <w:t>号</w:t>
                  </w:r>
                </w:p>
              </w:tc>
              <w:tc>
                <w:tcPr>
                  <w:tcW w:type="dxa" w:w="4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中央空调位置</w:t>
                  </w:r>
                </w:p>
              </w:tc>
              <w:tc>
                <w:tcPr>
                  <w:tcW w:type="dxa" w:w="9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产品名称</w:t>
                  </w:r>
                </w:p>
              </w:tc>
              <w:tc>
                <w:tcPr>
                  <w:tcW w:type="dxa" w:w="6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项目</w:t>
                  </w:r>
                </w:p>
              </w:tc>
              <w:tc>
                <w:tcPr>
                  <w:tcW w:type="dxa" w:w="3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数量</w:t>
                  </w:r>
                </w:p>
              </w:tc>
              <w:tc>
                <w:tcPr>
                  <w:tcW w:type="dxa" w:w="3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单位</w:t>
                  </w: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ind w:left="60"/>
                    <w:jc w:val="center"/>
                  </w:pPr>
                </w:p>
              </w:tc>
              <w:tc>
                <w:tcPr>
                  <w:tcW w:type="dxa" w:w="4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外科楼中央空调</w:t>
                  </w:r>
                </w:p>
              </w:tc>
              <w:tc>
                <w:tcPr>
                  <w:tcW w:type="dxa" w:w="9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麦克维尔单螺杆</w:t>
                  </w:r>
                </w:p>
                <w:p>
                  <w:pPr>
                    <w:pStyle w:val="null3"/>
                    <w:jc w:val="center"/>
                  </w:pPr>
                  <w:r>
                    <w:rPr>
                      <w:rFonts w:ascii="仿宋_GB2312" w:hAnsi="仿宋_GB2312" w:cs="仿宋_GB2312" w:eastAsia="仿宋_GB2312"/>
                      <w:sz w:val="21"/>
                    </w:rPr>
                    <w:t>冷水机组</w:t>
                  </w:r>
                  <w:r>
                    <w:rPr>
                      <w:rFonts w:ascii="仿宋_GB2312" w:hAnsi="仿宋_GB2312" w:cs="仿宋_GB2312" w:eastAsia="仿宋_GB2312"/>
                      <w:sz w:val="21"/>
                    </w:rPr>
                    <w:t>WHS260.2B    （已使用17年）</w:t>
                  </w:r>
                </w:p>
              </w:tc>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维护保养</w:t>
                  </w:r>
                </w:p>
              </w:tc>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ind w:left="60"/>
                    <w:jc w:val="center"/>
                  </w:pPr>
                </w:p>
              </w:tc>
              <w:tc>
                <w:tcPr>
                  <w:tcW w:type="dxa" w:w="413"/>
                  <w:vMerge/>
                  <w:tcBorders>
                    <w:top w:val="none" w:color="000000" w:sz="4"/>
                    <w:left w:val="single" w:color="000000" w:sz="4"/>
                    <w:bottom w:val="single" w:color="000000" w:sz="4"/>
                    <w:right w:val="single" w:color="000000" w:sz="4"/>
                  </w:tcBorders>
                </w:tcPr>
                <w:p/>
              </w:tc>
              <w:tc>
                <w:tcPr>
                  <w:tcW w:type="dxa" w:w="9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冷凝器壳管</w:t>
                  </w:r>
                </w:p>
              </w:tc>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冷凝器壳管清洗除垢</w:t>
                  </w:r>
                </w:p>
              </w:tc>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ind w:left="60"/>
                    <w:jc w:val="center"/>
                  </w:pPr>
                </w:p>
              </w:tc>
              <w:tc>
                <w:tcPr>
                  <w:tcW w:type="dxa" w:w="413"/>
                  <w:vMerge/>
                  <w:tcBorders>
                    <w:top w:val="none" w:color="000000" w:sz="4"/>
                    <w:left w:val="single" w:color="000000" w:sz="4"/>
                    <w:bottom w:val="single" w:color="000000" w:sz="4"/>
                    <w:right w:val="single" w:color="000000" w:sz="4"/>
                  </w:tcBorders>
                </w:tcPr>
                <w:p/>
              </w:tc>
              <w:tc>
                <w:tcPr>
                  <w:tcW w:type="dxa" w:w="9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冷却塔清</w:t>
                  </w:r>
                </w:p>
              </w:tc>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冷却塔清洗保养</w:t>
                  </w:r>
                </w:p>
              </w:tc>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ind w:left="60"/>
                    <w:jc w:val="center"/>
                  </w:pPr>
                </w:p>
              </w:tc>
              <w:tc>
                <w:tcPr>
                  <w:tcW w:type="dxa" w:w="413"/>
                  <w:vMerge/>
                  <w:tcBorders>
                    <w:top w:val="none" w:color="000000" w:sz="4"/>
                    <w:left w:val="single" w:color="000000" w:sz="4"/>
                    <w:bottom w:val="single" w:color="000000" w:sz="4"/>
                    <w:right w:val="single" w:color="000000" w:sz="4"/>
                  </w:tcBorders>
                </w:tcPr>
                <w:p/>
              </w:tc>
              <w:tc>
                <w:tcPr>
                  <w:tcW w:type="dxa" w:w="9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风机盘管</w:t>
                  </w:r>
                </w:p>
              </w:tc>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风机盘管</w:t>
                  </w:r>
                </w:p>
              </w:tc>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388</w:t>
                  </w:r>
                </w:p>
              </w:tc>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ind w:left="60"/>
                    <w:jc w:val="center"/>
                  </w:pPr>
                </w:p>
              </w:tc>
              <w:tc>
                <w:tcPr>
                  <w:tcW w:type="dxa" w:w="413"/>
                  <w:vMerge/>
                  <w:tcBorders>
                    <w:top w:val="none" w:color="000000" w:sz="4"/>
                    <w:left w:val="single" w:color="000000" w:sz="4"/>
                    <w:bottom w:val="single" w:color="000000" w:sz="4"/>
                    <w:right w:val="single" w:color="000000" w:sz="4"/>
                  </w:tcBorders>
                </w:tcPr>
                <w:p/>
              </w:tc>
              <w:tc>
                <w:tcPr>
                  <w:tcW w:type="dxa" w:w="9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麦克维尔过虑芯</w:t>
                  </w:r>
                </w:p>
              </w:tc>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麦克维尔过虑芯</w:t>
                  </w:r>
                </w:p>
              </w:tc>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w:t>
                  </w:r>
                </w:p>
              </w:tc>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ind w:left="60"/>
                    <w:jc w:val="center"/>
                  </w:pPr>
                </w:p>
              </w:tc>
              <w:tc>
                <w:tcPr>
                  <w:tcW w:type="dxa" w:w="413"/>
                  <w:vMerge/>
                  <w:tcBorders>
                    <w:top w:val="none" w:color="000000" w:sz="4"/>
                    <w:left w:val="single" w:color="000000" w:sz="4"/>
                    <w:bottom w:val="single" w:color="000000" w:sz="4"/>
                    <w:right w:val="single" w:color="000000" w:sz="4"/>
                  </w:tcBorders>
                </w:tcPr>
                <w:p/>
              </w:tc>
              <w:tc>
                <w:tcPr>
                  <w:tcW w:type="dxa" w:w="9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干燥过滤器（大）</w:t>
                  </w:r>
                  <w:r>
                    <w:rPr>
                      <w:rFonts w:ascii="仿宋_GB2312" w:hAnsi="仿宋_GB2312" w:cs="仿宋_GB2312" w:eastAsia="仿宋_GB2312"/>
                      <w:sz w:val="21"/>
                    </w:rPr>
                    <w:t>MD48</w:t>
                  </w:r>
                </w:p>
              </w:tc>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干燥过滤器（大）</w:t>
                  </w:r>
                  <w:r>
                    <w:rPr>
                      <w:rFonts w:ascii="仿宋_GB2312" w:hAnsi="仿宋_GB2312" w:cs="仿宋_GB2312" w:eastAsia="仿宋_GB2312"/>
                      <w:sz w:val="21"/>
                    </w:rPr>
                    <w:t>MD48</w:t>
                  </w:r>
                </w:p>
              </w:tc>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ind w:left="60"/>
                    <w:jc w:val="center"/>
                  </w:pPr>
                </w:p>
              </w:tc>
              <w:tc>
                <w:tcPr>
                  <w:tcW w:type="dxa" w:w="413"/>
                  <w:vMerge/>
                  <w:tcBorders>
                    <w:top w:val="none" w:color="000000" w:sz="4"/>
                    <w:left w:val="single" w:color="000000" w:sz="4"/>
                    <w:bottom w:val="single" w:color="000000" w:sz="4"/>
                    <w:right w:val="single" w:color="000000" w:sz="4"/>
                  </w:tcBorders>
                </w:tcPr>
                <w:p/>
              </w:tc>
              <w:tc>
                <w:tcPr>
                  <w:tcW w:type="dxa" w:w="9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干燥过滤器（小）</w:t>
                  </w:r>
                  <w:r>
                    <w:rPr>
                      <w:rFonts w:ascii="仿宋_GB2312" w:hAnsi="仿宋_GB2312" w:cs="仿宋_GB2312" w:eastAsia="仿宋_GB2312"/>
                      <w:sz w:val="21"/>
                    </w:rPr>
                    <w:t>MD26</w:t>
                  </w:r>
                </w:p>
              </w:tc>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干燥过滤器（小）</w:t>
                  </w:r>
                  <w:r>
                    <w:rPr>
                      <w:rFonts w:ascii="仿宋_GB2312" w:hAnsi="仿宋_GB2312" w:cs="仿宋_GB2312" w:eastAsia="仿宋_GB2312"/>
                      <w:sz w:val="21"/>
                    </w:rPr>
                    <w:t>MD26</w:t>
                  </w:r>
                </w:p>
              </w:tc>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ind w:left="60"/>
                    <w:jc w:val="center"/>
                  </w:pPr>
                </w:p>
              </w:tc>
              <w:tc>
                <w:tcPr>
                  <w:tcW w:type="dxa" w:w="413"/>
                  <w:vMerge/>
                  <w:tcBorders>
                    <w:top w:val="none" w:color="000000" w:sz="4"/>
                    <w:left w:val="single" w:color="000000" w:sz="4"/>
                    <w:bottom w:val="single" w:color="000000" w:sz="4"/>
                    <w:right w:val="single" w:color="000000" w:sz="4"/>
                  </w:tcBorders>
                </w:tcPr>
                <w:p/>
              </w:tc>
              <w:tc>
                <w:tcPr>
                  <w:tcW w:type="dxa" w:w="9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油过滤器</w:t>
                  </w:r>
                  <w:r>
                    <w:rPr>
                      <w:rFonts w:ascii="仿宋_GB2312" w:hAnsi="仿宋_GB2312" w:cs="仿宋_GB2312" w:eastAsia="仿宋_GB2312"/>
                      <w:sz w:val="21"/>
                    </w:rPr>
                    <w:t>MD1043</w:t>
                  </w:r>
                </w:p>
              </w:tc>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油过滤器</w:t>
                  </w:r>
                  <w:r>
                    <w:rPr>
                      <w:rFonts w:ascii="仿宋_GB2312" w:hAnsi="仿宋_GB2312" w:cs="仿宋_GB2312" w:eastAsia="仿宋_GB2312"/>
                      <w:sz w:val="21"/>
                    </w:rPr>
                    <w:t>MD1043</w:t>
                  </w:r>
                </w:p>
              </w:tc>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ind w:left="60"/>
                    <w:jc w:val="center"/>
                  </w:pPr>
                </w:p>
              </w:tc>
              <w:tc>
                <w:tcPr>
                  <w:tcW w:type="dxa" w:w="413"/>
                  <w:vMerge/>
                  <w:tcBorders>
                    <w:top w:val="none" w:color="000000" w:sz="4"/>
                    <w:left w:val="single" w:color="000000" w:sz="4"/>
                    <w:bottom w:val="single" w:color="000000" w:sz="4"/>
                    <w:right w:val="single" w:color="000000" w:sz="4"/>
                  </w:tcBorders>
                </w:tcPr>
                <w:p/>
              </w:tc>
              <w:tc>
                <w:tcPr>
                  <w:tcW w:type="dxa" w:w="9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更换冷冻油</w:t>
                  </w:r>
                  <w:r>
                    <w:rPr>
                      <w:rFonts w:ascii="仿宋_GB2312" w:hAnsi="仿宋_GB2312" w:cs="仿宋_GB2312" w:eastAsia="仿宋_GB2312"/>
                      <w:sz w:val="21"/>
                    </w:rPr>
                    <w:t>LPT68/18L</w:t>
                  </w:r>
                </w:p>
              </w:tc>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更换冷冻油</w:t>
                  </w:r>
                  <w:r>
                    <w:rPr>
                      <w:rFonts w:ascii="仿宋_GB2312" w:hAnsi="仿宋_GB2312" w:cs="仿宋_GB2312" w:eastAsia="仿宋_GB2312"/>
                      <w:sz w:val="21"/>
                    </w:rPr>
                    <w:t>LPT68/18L</w:t>
                  </w:r>
                </w:p>
              </w:tc>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桶</w:t>
                  </w: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ind w:left="60"/>
                    <w:jc w:val="center"/>
                  </w:pPr>
                </w:p>
              </w:tc>
              <w:tc>
                <w:tcPr>
                  <w:tcW w:type="dxa" w:w="413"/>
                  <w:vMerge/>
                  <w:tcBorders>
                    <w:top w:val="none" w:color="000000" w:sz="4"/>
                    <w:left w:val="single" w:color="000000" w:sz="4"/>
                    <w:bottom w:val="single" w:color="000000" w:sz="4"/>
                    <w:right w:val="single" w:color="000000" w:sz="4"/>
                  </w:tcBorders>
                </w:tcPr>
                <w:p/>
              </w:tc>
              <w:tc>
                <w:tcPr>
                  <w:tcW w:type="dxa" w:w="9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循环水泵</w:t>
                  </w:r>
                </w:p>
              </w:tc>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循环水泵</w:t>
                  </w:r>
                </w:p>
              </w:tc>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ind w:left="60"/>
                    <w:jc w:val="center"/>
                  </w:pPr>
                </w:p>
              </w:tc>
              <w:tc>
                <w:tcPr>
                  <w:tcW w:type="dxa" w:w="4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急诊综合楼（南楼）中央空调</w:t>
                  </w:r>
                </w:p>
              </w:tc>
              <w:tc>
                <w:tcPr>
                  <w:tcW w:type="dxa" w:w="9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风机盘管</w:t>
                  </w:r>
                </w:p>
              </w:tc>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维护保养清洗</w:t>
                  </w:r>
                </w:p>
              </w:tc>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84</w:t>
                  </w:r>
                </w:p>
              </w:tc>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ind w:left="60"/>
                    <w:jc w:val="center"/>
                  </w:pPr>
                </w:p>
              </w:tc>
              <w:tc>
                <w:tcPr>
                  <w:tcW w:type="dxa" w:w="413"/>
                  <w:vMerge/>
                  <w:tcBorders>
                    <w:top w:val="none" w:color="000000" w:sz="4"/>
                    <w:left w:val="single" w:color="000000" w:sz="4"/>
                    <w:bottom w:val="single" w:color="000000" w:sz="4"/>
                    <w:right w:val="single" w:color="000000" w:sz="4"/>
                  </w:tcBorders>
                </w:tcPr>
                <w:p/>
              </w:tc>
              <w:tc>
                <w:tcPr>
                  <w:tcW w:type="dxa" w:w="9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扬子</w:t>
                  </w:r>
                  <w:r>
                    <w:rPr>
                      <w:rFonts w:ascii="仿宋_GB2312" w:hAnsi="仿宋_GB2312" w:cs="仿宋_GB2312" w:eastAsia="仿宋_GB2312"/>
                      <w:sz w:val="21"/>
                    </w:rPr>
                    <w:t>LSRF-90C风冷模块机(每台90模块机包含6个子制冷系统5台模块机合计30个子制冷系统）（已使用12年）</w:t>
                  </w:r>
                </w:p>
              </w:tc>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室外表冷器保养</w:t>
                  </w:r>
                </w:p>
              </w:tc>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ind w:left="60"/>
                    <w:jc w:val="center"/>
                  </w:pPr>
                </w:p>
              </w:tc>
              <w:tc>
                <w:tcPr>
                  <w:tcW w:type="dxa" w:w="413"/>
                  <w:vMerge/>
                  <w:tcBorders>
                    <w:top w:val="none" w:color="000000" w:sz="4"/>
                    <w:left w:val="single" w:color="000000" w:sz="4"/>
                    <w:bottom w:val="single" w:color="000000" w:sz="4"/>
                    <w:right w:val="single" w:color="000000" w:sz="4"/>
                  </w:tcBorders>
                </w:tcPr>
                <w:p/>
              </w:tc>
              <w:tc>
                <w:tcPr>
                  <w:tcW w:type="dxa" w:w="969"/>
                  <w:vMerge/>
                  <w:tcBorders>
                    <w:top w:val="none" w:color="000000" w:sz="4"/>
                    <w:left w:val="single" w:color="000000" w:sz="4"/>
                    <w:bottom w:val="single" w:color="000000" w:sz="4"/>
                    <w:right w:val="single" w:color="000000" w:sz="4"/>
                  </w:tcBorders>
                </w:tcPr>
                <w:p/>
              </w:tc>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控制线路保养</w:t>
                  </w:r>
                </w:p>
              </w:tc>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w:t>
                  </w:r>
                </w:p>
              </w:tc>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w:t>
                  </w: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ind w:left="60"/>
                    <w:jc w:val="center"/>
                  </w:pPr>
                </w:p>
              </w:tc>
              <w:tc>
                <w:tcPr>
                  <w:tcW w:type="dxa" w:w="413"/>
                  <w:vMerge/>
                  <w:tcBorders>
                    <w:top w:val="none" w:color="000000" w:sz="4"/>
                    <w:left w:val="single" w:color="000000" w:sz="4"/>
                    <w:bottom w:val="single" w:color="000000" w:sz="4"/>
                    <w:right w:val="single" w:color="000000" w:sz="4"/>
                  </w:tcBorders>
                </w:tcPr>
                <w:p/>
              </w:tc>
              <w:tc>
                <w:tcPr>
                  <w:tcW w:type="dxa" w:w="969"/>
                  <w:vMerge/>
                  <w:tcBorders>
                    <w:top w:val="none" w:color="000000" w:sz="4"/>
                    <w:left w:val="single" w:color="000000" w:sz="4"/>
                    <w:bottom w:val="single" w:color="000000" w:sz="4"/>
                    <w:right w:val="single" w:color="000000" w:sz="4"/>
                  </w:tcBorders>
                </w:tcPr>
                <w:p/>
              </w:tc>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制冷系统保养</w:t>
                  </w:r>
                </w:p>
              </w:tc>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w:t>
                  </w:r>
                </w:p>
              </w:tc>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w:t>
                  </w: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ind w:left="60"/>
                    <w:jc w:val="center"/>
                  </w:pPr>
                </w:p>
              </w:tc>
              <w:tc>
                <w:tcPr>
                  <w:tcW w:type="dxa" w:w="413"/>
                  <w:vMerge/>
                  <w:tcBorders>
                    <w:top w:val="none" w:color="000000" w:sz="4"/>
                    <w:left w:val="single" w:color="000000" w:sz="4"/>
                    <w:bottom w:val="single" w:color="000000" w:sz="4"/>
                    <w:right w:val="single" w:color="000000" w:sz="4"/>
                  </w:tcBorders>
                </w:tcPr>
                <w:p/>
              </w:tc>
              <w:tc>
                <w:tcPr>
                  <w:tcW w:type="dxa" w:w="969"/>
                  <w:vMerge/>
                  <w:tcBorders>
                    <w:top w:val="none" w:color="000000" w:sz="4"/>
                    <w:left w:val="single" w:color="000000" w:sz="4"/>
                    <w:bottom w:val="single" w:color="000000" w:sz="4"/>
                    <w:right w:val="single" w:color="000000" w:sz="4"/>
                  </w:tcBorders>
                </w:tcPr>
                <w:p/>
              </w:tc>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制冷剂补充</w:t>
                  </w:r>
                </w:p>
              </w:tc>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w:t>
                  </w:r>
                </w:p>
              </w:tc>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w:t>
                  </w: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ind w:left="60"/>
                    <w:jc w:val="center"/>
                  </w:pPr>
                </w:p>
              </w:tc>
              <w:tc>
                <w:tcPr>
                  <w:tcW w:type="dxa" w:w="413"/>
                  <w:vMerge/>
                  <w:tcBorders>
                    <w:top w:val="none" w:color="000000" w:sz="4"/>
                    <w:left w:val="single" w:color="000000" w:sz="4"/>
                    <w:bottom w:val="single" w:color="000000" w:sz="4"/>
                    <w:right w:val="single" w:color="000000" w:sz="4"/>
                  </w:tcBorders>
                </w:tcPr>
                <w:p/>
              </w:tc>
              <w:tc>
                <w:tcPr>
                  <w:tcW w:type="dxa" w:w="969"/>
                  <w:vMerge/>
                  <w:tcBorders>
                    <w:top w:val="none" w:color="000000" w:sz="4"/>
                    <w:left w:val="single" w:color="000000" w:sz="4"/>
                    <w:bottom w:val="single" w:color="000000" w:sz="4"/>
                    <w:right w:val="single" w:color="000000" w:sz="4"/>
                  </w:tcBorders>
                </w:tcPr>
                <w:p/>
              </w:tc>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设备校准调试</w:t>
                  </w:r>
                </w:p>
              </w:tc>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w:t>
                  </w: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ind w:left="60"/>
                    <w:jc w:val="center"/>
                  </w:pPr>
                </w:p>
              </w:tc>
              <w:tc>
                <w:tcPr>
                  <w:tcW w:type="dxa" w:w="413"/>
                  <w:vMerge/>
                  <w:tcBorders>
                    <w:top w:val="none" w:color="000000" w:sz="4"/>
                    <w:left w:val="single" w:color="000000" w:sz="4"/>
                    <w:bottom w:val="single" w:color="000000" w:sz="4"/>
                    <w:right w:val="single" w:color="000000" w:sz="4"/>
                  </w:tcBorders>
                </w:tcPr>
                <w:p/>
              </w:tc>
              <w:tc>
                <w:tcPr>
                  <w:tcW w:type="dxa" w:w="9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循环水泵</w:t>
                  </w:r>
                </w:p>
              </w:tc>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循环水泵</w:t>
                  </w:r>
                </w:p>
              </w:tc>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ind w:left="60"/>
                    <w:jc w:val="center"/>
                  </w:pPr>
                </w:p>
              </w:tc>
              <w:tc>
                <w:tcPr>
                  <w:tcW w:type="dxa" w:w="4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急诊综合楼（北</w:t>
                  </w:r>
                </w:p>
                <w:p>
                  <w:pPr>
                    <w:pStyle w:val="null3"/>
                    <w:jc w:val="center"/>
                  </w:pPr>
                  <w:r>
                    <w:rPr>
                      <w:rFonts w:ascii="仿宋_GB2312" w:hAnsi="仿宋_GB2312" w:cs="仿宋_GB2312" w:eastAsia="仿宋_GB2312"/>
                      <w:sz w:val="21"/>
                    </w:rPr>
                    <w:t>楼）中央空调</w:t>
                  </w:r>
                </w:p>
              </w:tc>
              <w:tc>
                <w:tcPr>
                  <w:tcW w:type="dxa" w:w="9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风机盘管</w:t>
                  </w:r>
                </w:p>
              </w:tc>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风机盘管</w:t>
                  </w:r>
                </w:p>
              </w:tc>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113</w:t>
                  </w:r>
                </w:p>
              </w:tc>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ind w:left="60"/>
                    <w:jc w:val="center"/>
                  </w:pPr>
                </w:p>
              </w:tc>
              <w:tc>
                <w:tcPr>
                  <w:tcW w:type="dxa" w:w="413"/>
                  <w:vMerge/>
                  <w:tcBorders>
                    <w:top w:val="none" w:color="000000" w:sz="4"/>
                    <w:left w:val="single" w:color="000000" w:sz="4"/>
                    <w:bottom w:val="single" w:color="000000" w:sz="4"/>
                    <w:right w:val="single" w:color="000000" w:sz="4"/>
                  </w:tcBorders>
                </w:tcPr>
                <w:p/>
              </w:tc>
              <w:tc>
                <w:tcPr>
                  <w:tcW w:type="dxa" w:w="9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扬子</w:t>
                  </w:r>
                  <w:r>
                    <w:rPr>
                      <w:rFonts w:ascii="仿宋_GB2312" w:hAnsi="仿宋_GB2312" w:cs="仿宋_GB2312" w:eastAsia="仿宋_GB2312"/>
                      <w:sz w:val="21"/>
                    </w:rPr>
                    <w:t>LSRF-150C模块机（每台含2个子系统合计10个子系统）    （已使用3年）</w:t>
                  </w:r>
                </w:p>
              </w:tc>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室外表冷器</w:t>
                  </w:r>
                </w:p>
              </w:tc>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ind w:left="60"/>
                    <w:jc w:val="center"/>
                  </w:pPr>
                </w:p>
              </w:tc>
              <w:tc>
                <w:tcPr>
                  <w:tcW w:type="dxa" w:w="413"/>
                  <w:vMerge/>
                  <w:tcBorders>
                    <w:top w:val="none" w:color="000000" w:sz="4"/>
                    <w:left w:val="single" w:color="000000" w:sz="4"/>
                    <w:bottom w:val="single" w:color="000000" w:sz="4"/>
                    <w:right w:val="single" w:color="000000" w:sz="4"/>
                  </w:tcBorders>
                </w:tcPr>
                <w:p/>
              </w:tc>
              <w:tc>
                <w:tcPr>
                  <w:tcW w:type="dxa" w:w="969"/>
                  <w:vMerge/>
                  <w:tcBorders>
                    <w:top w:val="none" w:color="000000" w:sz="4"/>
                    <w:left w:val="single" w:color="000000" w:sz="4"/>
                    <w:bottom w:val="single" w:color="000000" w:sz="4"/>
                    <w:right w:val="single" w:color="000000" w:sz="4"/>
                  </w:tcBorders>
                </w:tcPr>
                <w:p/>
              </w:tc>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控制线路保养</w:t>
                  </w:r>
                </w:p>
              </w:tc>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w:t>
                  </w: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ind w:left="60"/>
                    <w:jc w:val="center"/>
                  </w:pPr>
                </w:p>
              </w:tc>
              <w:tc>
                <w:tcPr>
                  <w:tcW w:type="dxa" w:w="413"/>
                  <w:vMerge/>
                  <w:tcBorders>
                    <w:top w:val="none" w:color="000000" w:sz="4"/>
                    <w:left w:val="single" w:color="000000" w:sz="4"/>
                    <w:bottom w:val="single" w:color="000000" w:sz="4"/>
                    <w:right w:val="single" w:color="000000" w:sz="4"/>
                  </w:tcBorders>
                </w:tcPr>
                <w:p/>
              </w:tc>
              <w:tc>
                <w:tcPr>
                  <w:tcW w:type="dxa" w:w="969"/>
                  <w:vMerge/>
                  <w:tcBorders>
                    <w:top w:val="none" w:color="000000" w:sz="4"/>
                    <w:left w:val="single" w:color="000000" w:sz="4"/>
                    <w:bottom w:val="single" w:color="000000" w:sz="4"/>
                    <w:right w:val="single" w:color="000000" w:sz="4"/>
                  </w:tcBorders>
                </w:tcPr>
                <w:p/>
              </w:tc>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制冷子系统</w:t>
                  </w:r>
                </w:p>
              </w:tc>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w:t>
                  </w: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ind w:left="60"/>
                    <w:jc w:val="center"/>
                  </w:pPr>
                </w:p>
              </w:tc>
              <w:tc>
                <w:tcPr>
                  <w:tcW w:type="dxa" w:w="413"/>
                  <w:vMerge/>
                  <w:tcBorders>
                    <w:top w:val="none" w:color="000000" w:sz="4"/>
                    <w:left w:val="single" w:color="000000" w:sz="4"/>
                    <w:bottom w:val="single" w:color="000000" w:sz="4"/>
                    <w:right w:val="single" w:color="000000" w:sz="4"/>
                  </w:tcBorders>
                </w:tcPr>
                <w:p/>
              </w:tc>
              <w:tc>
                <w:tcPr>
                  <w:tcW w:type="dxa" w:w="969"/>
                  <w:vMerge/>
                  <w:tcBorders>
                    <w:top w:val="none" w:color="000000" w:sz="4"/>
                    <w:left w:val="single" w:color="000000" w:sz="4"/>
                    <w:bottom w:val="single" w:color="000000" w:sz="4"/>
                    <w:right w:val="single" w:color="000000" w:sz="4"/>
                  </w:tcBorders>
                </w:tcPr>
                <w:p/>
              </w:tc>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制冷剂补充（</w:t>
                  </w:r>
                  <w:r>
                    <w:rPr>
                      <w:rFonts w:ascii="仿宋_GB2312" w:hAnsi="仿宋_GB2312" w:cs="仿宋_GB2312" w:eastAsia="仿宋_GB2312"/>
                      <w:sz w:val="21"/>
                    </w:rPr>
                    <w:t>R410）</w:t>
                  </w:r>
                </w:p>
              </w:tc>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w:t>
                  </w: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ind w:left="60"/>
                    <w:jc w:val="center"/>
                  </w:pPr>
                </w:p>
              </w:tc>
              <w:tc>
                <w:tcPr>
                  <w:tcW w:type="dxa" w:w="413"/>
                  <w:vMerge/>
                  <w:tcBorders>
                    <w:top w:val="none" w:color="000000" w:sz="4"/>
                    <w:left w:val="single" w:color="000000" w:sz="4"/>
                    <w:bottom w:val="single" w:color="000000" w:sz="4"/>
                    <w:right w:val="single" w:color="000000" w:sz="4"/>
                  </w:tcBorders>
                </w:tcPr>
                <w:p/>
              </w:tc>
              <w:tc>
                <w:tcPr>
                  <w:tcW w:type="dxa" w:w="969"/>
                  <w:vMerge/>
                  <w:tcBorders>
                    <w:top w:val="none" w:color="000000" w:sz="4"/>
                    <w:left w:val="single" w:color="000000" w:sz="4"/>
                    <w:bottom w:val="single" w:color="000000" w:sz="4"/>
                    <w:right w:val="single" w:color="000000" w:sz="4"/>
                  </w:tcBorders>
                </w:tcPr>
                <w:p/>
              </w:tc>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设备校准调试</w:t>
                  </w:r>
                </w:p>
              </w:tc>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w:t>
                  </w: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ind w:left="60"/>
                    <w:jc w:val="center"/>
                  </w:pPr>
                </w:p>
              </w:tc>
              <w:tc>
                <w:tcPr>
                  <w:tcW w:type="dxa" w:w="413"/>
                  <w:vMerge/>
                  <w:tcBorders>
                    <w:top w:val="none" w:color="000000" w:sz="4"/>
                    <w:left w:val="single" w:color="000000" w:sz="4"/>
                    <w:bottom w:val="single" w:color="000000" w:sz="4"/>
                    <w:right w:val="single" w:color="000000" w:sz="4"/>
                  </w:tcBorders>
                </w:tcPr>
                <w:p/>
              </w:tc>
              <w:tc>
                <w:tcPr>
                  <w:tcW w:type="dxa" w:w="9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循环水泵</w:t>
                  </w:r>
                </w:p>
              </w:tc>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循环水泵</w:t>
                  </w:r>
                </w:p>
              </w:tc>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ind w:left="60"/>
                    <w:jc w:val="center"/>
                  </w:pPr>
                </w:p>
              </w:tc>
              <w:tc>
                <w:tcPr>
                  <w:tcW w:type="dxa" w:w="4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发热门诊楼中央空调</w:t>
                  </w:r>
                </w:p>
              </w:tc>
              <w:tc>
                <w:tcPr>
                  <w:tcW w:type="dxa" w:w="9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风机盘管</w:t>
                  </w:r>
                </w:p>
              </w:tc>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维护保养清洗</w:t>
                  </w:r>
                </w:p>
              </w:tc>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64</w:t>
                  </w:r>
                </w:p>
              </w:tc>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ind w:left="60"/>
                    <w:jc w:val="center"/>
                  </w:pPr>
                </w:p>
              </w:tc>
              <w:tc>
                <w:tcPr>
                  <w:tcW w:type="dxa" w:w="413"/>
                  <w:vMerge/>
                  <w:tcBorders>
                    <w:top w:val="none" w:color="000000" w:sz="4"/>
                    <w:left w:val="single" w:color="000000" w:sz="4"/>
                    <w:bottom w:val="single" w:color="000000" w:sz="4"/>
                    <w:right w:val="single" w:color="000000" w:sz="4"/>
                  </w:tcBorders>
                </w:tcPr>
                <w:p/>
              </w:tc>
              <w:tc>
                <w:tcPr>
                  <w:tcW w:type="dxa" w:w="9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日立多联机</w:t>
                  </w:r>
                  <w:r>
                    <w:rPr>
                      <w:rFonts w:ascii="仿宋_GB2312" w:hAnsi="仿宋_GB2312" w:cs="仿宋_GB2312" w:eastAsia="仿宋_GB2312"/>
                      <w:sz w:val="21"/>
                    </w:rPr>
                    <w:t xml:space="preserve">RAS-400F系列外机维保       </w:t>
                  </w:r>
                </w:p>
                <w:p>
                  <w:pPr>
                    <w:pStyle w:val="null3"/>
                    <w:jc w:val="center"/>
                  </w:pPr>
                  <w:r>
                    <w:rPr>
                      <w:rFonts w:ascii="仿宋_GB2312" w:hAnsi="仿宋_GB2312" w:cs="仿宋_GB2312" w:eastAsia="仿宋_GB2312"/>
                      <w:sz w:val="21"/>
                    </w:rPr>
                    <w:t>（已使用</w:t>
                  </w:r>
                  <w:r>
                    <w:rPr>
                      <w:rFonts w:ascii="仿宋_GB2312" w:hAnsi="仿宋_GB2312" w:cs="仿宋_GB2312" w:eastAsia="仿宋_GB2312"/>
                      <w:sz w:val="21"/>
                    </w:rPr>
                    <w:t>10年）</w:t>
                  </w:r>
                </w:p>
              </w:tc>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室外表冷器保养</w:t>
                  </w:r>
                </w:p>
              </w:tc>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ind w:left="60"/>
                    <w:jc w:val="center"/>
                  </w:pPr>
                </w:p>
              </w:tc>
              <w:tc>
                <w:tcPr>
                  <w:tcW w:type="dxa" w:w="413"/>
                  <w:vMerge/>
                  <w:tcBorders>
                    <w:top w:val="none" w:color="000000" w:sz="4"/>
                    <w:left w:val="single" w:color="000000" w:sz="4"/>
                    <w:bottom w:val="single" w:color="000000" w:sz="4"/>
                    <w:right w:val="single" w:color="000000" w:sz="4"/>
                  </w:tcBorders>
                </w:tcPr>
                <w:p/>
              </w:tc>
              <w:tc>
                <w:tcPr>
                  <w:tcW w:type="dxa" w:w="969"/>
                  <w:vMerge/>
                  <w:tcBorders>
                    <w:top w:val="none" w:color="000000" w:sz="4"/>
                    <w:left w:val="single" w:color="000000" w:sz="4"/>
                    <w:bottom w:val="single" w:color="000000" w:sz="4"/>
                    <w:right w:val="single" w:color="000000" w:sz="4"/>
                  </w:tcBorders>
                </w:tcPr>
                <w:p/>
              </w:tc>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制冷剂补充</w:t>
                  </w:r>
                </w:p>
              </w:tc>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w:t>
                  </w: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ind w:left="60"/>
                    <w:jc w:val="center"/>
                  </w:pPr>
                </w:p>
              </w:tc>
              <w:tc>
                <w:tcPr>
                  <w:tcW w:type="dxa" w:w="413"/>
                  <w:vMerge/>
                  <w:tcBorders>
                    <w:top w:val="none" w:color="000000" w:sz="4"/>
                    <w:left w:val="single" w:color="000000" w:sz="4"/>
                    <w:bottom w:val="single" w:color="000000" w:sz="4"/>
                    <w:right w:val="single" w:color="000000" w:sz="4"/>
                  </w:tcBorders>
                </w:tcPr>
                <w:p/>
              </w:tc>
              <w:tc>
                <w:tcPr>
                  <w:tcW w:type="dxa" w:w="969"/>
                  <w:vMerge/>
                  <w:tcBorders>
                    <w:top w:val="none" w:color="000000" w:sz="4"/>
                    <w:left w:val="single" w:color="000000" w:sz="4"/>
                    <w:bottom w:val="single" w:color="000000" w:sz="4"/>
                    <w:right w:val="single" w:color="000000" w:sz="4"/>
                  </w:tcBorders>
                </w:tcPr>
                <w:p/>
              </w:tc>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设备校准调试</w:t>
                  </w:r>
                </w:p>
              </w:tc>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w:t>
                  </w: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ind w:left="60"/>
                    <w:jc w:val="center"/>
                  </w:pPr>
                </w:p>
              </w:tc>
              <w:tc>
                <w:tcPr>
                  <w:tcW w:type="dxa" w:w="4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妇儿楼中央空调</w:t>
                  </w:r>
                </w:p>
              </w:tc>
              <w:tc>
                <w:tcPr>
                  <w:tcW w:type="dxa" w:w="9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开利</w:t>
                  </w:r>
                  <w:r>
                    <w:rPr>
                      <w:rFonts w:ascii="仿宋_GB2312" w:hAnsi="仿宋_GB2312" w:cs="仿宋_GB2312" w:eastAsia="仿宋_GB2312"/>
                      <w:sz w:val="21"/>
                    </w:rPr>
                    <w:t>30RQRB风冷冷热水机组   （已使用8年）</w:t>
                  </w:r>
                </w:p>
              </w:tc>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维护保养清洗</w:t>
                  </w:r>
                </w:p>
              </w:tc>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ind w:left="60"/>
                    <w:jc w:val="center"/>
                  </w:pPr>
                </w:p>
              </w:tc>
              <w:tc>
                <w:tcPr>
                  <w:tcW w:type="dxa" w:w="413"/>
                  <w:vMerge/>
                  <w:tcBorders>
                    <w:top w:val="none" w:color="000000" w:sz="4"/>
                    <w:left w:val="single" w:color="000000" w:sz="4"/>
                    <w:bottom w:val="single" w:color="000000" w:sz="4"/>
                    <w:right w:val="single" w:color="000000" w:sz="4"/>
                  </w:tcBorders>
                </w:tcPr>
                <w:p/>
              </w:tc>
              <w:tc>
                <w:tcPr>
                  <w:tcW w:type="dxa" w:w="9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开利系列风机盘管（已使用</w:t>
                  </w:r>
                  <w:r>
                    <w:rPr>
                      <w:rFonts w:ascii="仿宋_GB2312" w:hAnsi="仿宋_GB2312" w:cs="仿宋_GB2312" w:eastAsia="仿宋_GB2312"/>
                      <w:sz w:val="21"/>
                    </w:rPr>
                    <w:t>8年）</w:t>
                  </w:r>
                </w:p>
              </w:tc>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维护保养清洗</w:t>
                  </w:r>
                </w:p>
              </w:tc>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278</w:t>
                  </w:r>
                </w:p>
              </w:tc>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ind w:left="60"/>
                    <w:jc w:val="center"/>
                  </w:pPr>
                </w:p>
              </w:tc>
              <w:tc>
                <w:tcPr>
                  <w:tcW w:type="dxa" w:w="413"/>
                  <w:vMerge/>
                  <w:tcBorders>
                    <w:top w:val="none" w:color="000000" w:sz="4"/>
                    <w:left w:val="single" w:color="000000" w:sz="4"/>
                    <w:bottom w:val="single" w:color="000000" w:sz="4"/>
                    <w:right w:val="single" w:color="000000" w:sz="4"/>
                  </w:tcBorders>
                </w:tcPr>
                <w:p/>
              </w:tc>
              <w:tc>
                <w:tcPr>
                  <w:tcW w:type="dxa" w:w="9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多联机外机</w:t>
                  </w:r>
                  <w:r>
                    <w:rPr>
                      <w:rFonts w:ascii="仿宋_GB2312" w:hAnsi="仿宋_GB2312" w:cs="仿宋_GB2312" w:eastAsia="仿宋_GB2312"/>
                      <w:sz w:val="21"/>
                    </w:rPr>
                    <w:t xml:space="preserve">  </w:t>
                  </w:r>
                  <w:r>
                    <w:rPr>
                      <w:rFonts w:ascii="仿宋_GB2312" w:hAnsi="仿宋_GB2312" w:cs="仿宋_GB2312" w:eastAsia="仿宋_GB2312"/>
                      <w:sz w:val="21"/>
                    </w:rPr>
                    <w:t>维保</w:t>
                  </w:r>
                </w:p>
              </w:tc>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室外表冷器保养</w:t>
                  </w:r>
                </w:p>
              </w:tc>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ind w:left="60"/>
                    <w:jc w:val="center"/>
                  </w:pPr>
                </w:p>
              </w:tc>
              <w:tc>
                <w:tcPr>
                  <w:tcW w:type="dxa" w:w="413"/>
                  <w:vMerge/>
                  <w:tcBorders>
                    <w:top w:val="none" w:color="000000" w:sz="4"/>
                    <w:left w:val="single" w:color="000000" w:sz="4"/>
                    <w:bottom w:val="single" w:color="000000" w:sz="4"/>
                    <w:right w:val="single" w:color="000000" w:sz="4"/>
                  </w:tcBorders>
                </w:tcPr>
                <w:p/>
              </w:tc>
              <w:tc>
                <w:tcPr>
                  <w:tcW w:type="dxa" w:w="969"/>
                  <w:vMerge/>
                  <w:tcBorders>
                    <w:top w:val="none" w:color="000000" w:sz="4"/>
                    <w:left w:val="single" w:color="000000" w:sz="4"/>
                    <w:bottom w:val="single" w:color="000000" w:sz="4"/>
                    <w:right w:val="single" w:color="000000" w:sz="4"/>
                  </w:tcBorders>
                </w:tcPr>
                <w:p/>
              </w:tc>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制冷剂补充</w:t>
                  </w:r>
                </w:p>
              </w:tc>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w:t>
                  </w: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ind w:left="60"/>
                    <w:jc w:val="center"/>
                  </w:pPr>
                </w:p>
              </w:tc>
              <w:tc>
                <w:tcPr>
                  <w:tcW w:type="dxa" w:w="413"/>
                  <w:vMerge/>
                  <w:tcBorders>
                    <w:top w:val="none" w:color="000000" w:sz="4"/>
                    <w:left w:val="single" w:color="000000" w:sz="4"/>
                    <w:bottom w:val="single" w:color="000000" w:sz="4"/>
                    <w:right w:val="single" w:color="000000" w:sz="4"/>
                  </w:tcBorders>
                </w:tcPr>
                <w:p/>
              </w:tc>
              <w:tc>
                <w:tcPr>
                  <w:tcW w:type="dxa" w:w="969"/>
                  <w:vMerge/>
                  <w:tcBorders>
                    <w:top w:val="none" w:color="000000" w:sz="4"/>
                    <w:left w:val="single" w:color="000000" w:sz="4"/>
                    <w:bottom w:val="single" w:color="000000" w:sz="4"/>
                    <w:right w:val="single" w:color="000000" w:sz="4"/>
                  </w:tcBorders>
                </w:tcPr>
                <w:p/>
              </w:tc>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设备校准调试</w:t>
                  </w:r>
                </w:p>
              </w:tc>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w:t>
                  </w: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ind w:left="60"/>
                    <w:jc w:val="center"/>
                  </w:pPr>
                </w:p>
              </w:tc>
              <w:tc>
                <w:tcPr>
                  <w:tcW w:type="dxa" w:w="413"/>
                  <w:vMerge/>
                  <w:tcBorders>
                    <w:top w:val="none" w:color="000000" w:sz="4"/>
                    <w:left w:val="single" w:color="000000" w:sz="4"/>
                    <w:bottom w:val="single" w:color="000000" w:sz="4"/>
                    <w:right w:val="single" w:color="000000" w:sz="4"/>
                  </w:tcBorders>
                </w:tcPr>
                <w:p/>
              </w:tc>
              <w:tc>
                <w:tcPr>
                  <w:tcW w:type="dxa" w:w="9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循环水泵</w:t>
                  </w:r>
                </w:p>
              </w:tc>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维护保养防锈</w:t>
                  </w:r>
                </w:p>
              </w:tc>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ind w:left="60"/>
                    <w:jc w:val="center"/>
                  </w:pPr>
                </w:p>
              </w:tc>
              <w:tc>
                <w:tcPr>
                  <w:tcW w:type="dxa" w:w="413"/>
                  <w:vMerge/>
                  <w:tcBorders>
                    <w:top w:val="none" w:color="000000" w:sz="4"/>
                    <w:left w:val="single" w:color="000000" w:sz="4"/>
                    <w:bottom w:val="single" w:color="000000" w:sz="4"/>
                    <w:right w:val="single" w:color="000000" w:sz="4"/>
                  </w:tcBorders>
                </w:tcPr>
                <w:p/>
              </w:tc>
              <w:tc>
                <w:tcPr>
                  <w:tcW w:type="dxa" w:w="9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增加扬子</w:t>
                  </w:r>
                  <w:r>
                    <w:rPr>
                      <w:rFonts w:ascii="仿宋_GB2312" w:hAnsi="仿宋_GB2312" w:cs="仿宋_GB2312" w:eastAsia="仿宋_GB2312"/>
                      <w:sz w:val="21"/>
                    </w:rPr>
                    <w:t>FP-68风机盘管（一层监控室2台、地下室4台）</w:t>
                  </w:r>
                </w:p>
              </w:tc>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增加风机盘管（一层监控室</w:t>
                  </w:r>
                  <w:r>
                    <w:rPr>
                      <w:rFonts w:ascii="仿宋_GB2312" w:hAnsi="仿宋_GB2312" w:cs="仿宋_GB2312" w:eastAsia="仿宋_GB2312"/>
                      <w:sz w:val="21"/>
                    </w:rPr>
                    <w:t>2台、地下室4台）</w:t>
                  </w:r>
                </w:p>
              </w:tc>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ind w:left="60"/>
                    <w:jc w:val="center"/>
                  </w:pPr>
                </w:p>
              </w:tc>
              <w:tc>
                <w:tcPr>
                  <w:tcW w:type="dxa" w:w="4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感染楼（内三科楼）中央空调</w:t>
                  </w:r>
                </w:p>
              </w:tc>
              <w:tc>
                <w:tcPr>
                  <w:tcW w:type="dxa" w:w="9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格力</w:t>
                  </w:r>
                  <w:r>
                    <w:rPr>
                      <w:rFonts w:ascii="仿宋_GB2312" w:hAnsi="仿宋_GB2312" w:cs="仿宋_GB2312" w:eastAsia="仿宋_GB2312"/>
                      <w:sz w:val="21"/>
                    </w:rPr>
                    <w:t>FP-85、PF-102风机盘管</w:t>
                  </w:r>
                </w:p>
              </w:tc>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维护保养、清洗</w:t>
                  </w:r>
                </w:p>
              </w:tc>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94</w:t>
                  </w:r>
                </w:p>
              </w:tc>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ind w:left="60"/>
                    <w:jc w:val="center"/>
                  </w:pPr>
                </w:p>
              </w:tc>
              <w:tc>
                <w:tcPr>
                  <w:tcW w:type="dxa" w:w="413"/>
                  <w:vMerge/>
                  <w:tcBorders>
                    <w:top w:val="none" w:color="000000" w:sz="4"/>
                    <w:left w:val="single" w:color="000000" w:sz="4"/>
                    <w:bottom w:val="single" w:color="000000" w:sz="4"/>
                    <w:right w:val="single" w:color="000000" w:sz="4"/>
                  </w:tcBorders>
                </w:tcPr>
                <w:p/>
              </w:tc>
              <w:tc>
                <w:tcPr>
                  <w:tcW w:type="dxa" w:w="9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格力多联机</w:t>
                  </w:r>
                  <w:r>
                    <w:rPr>
                      <w:rFonts w:ascii="仿宋_GB2312" w:hAnsi="仿宋_GB2312" w:cs="仿宋_GB2312" w:eastAsia="仿宋_GB2312"/>
                      <w:sz w:val="21"/>
                    </w:rPr>
                    <w:t>GMV-NDR系列外机维保</w:t>
                  </w:r>
                </w:p>
                <w:p>
                  <w:pPr>
                    <w:pStyle w:val="null3"/>
                    <w:jc w:val="center"/>
                  </w:pPr>
                  <w:r>
                    <w:rPr>
                      <w:rFonts w:ascii="仿宋_GB2312" w:hAnsi="仿宋_GB2312" w:cs="仿宋_GB2312" w:eastAsia="仿宋_GB2312"/>
                      <w:sz w:val="21"/>
                    </w:rPr>
                    <w:t>（已使用</w:t>
                  </w:r>
                  <w:r>
                    <w:rPr>
                      <w:rFonts w:ascii="仿宋_GB2312" w:hAnsi="仿宋_GB2312" w:cs="仿宋_GB2312" w:eastAsia="仿宋_GB2312"/>
                      <w:sz w:val="21"/>
                    </w:rPr>
                    <w:t>5年）</w:t>
                  </w:r>
                </w:p>
              </w:tc>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室外表冷器保养、清洗</w:t>
                  </w:r>
                </w:p>
              </w:tc>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ind w:left="60"/>
                    <w:jc w:val="center"/>
                  </w:pPr>
                </w:p>
              </w:tc>
              <w:tc>
                <w:tcPr>
                  <w:tcW w:type="dxa" w:w="413"/>
                  <w:vMerge/>
                  <w:tcBorders>
                    <w:top w:val="none" w:color="000000" w:sz="4"/>
                    <w:left w:val="single" w:color="000000" w:sz="4"/>
                    <w:bottom w:val="single" w:color="000000" w:sz="4"/>
                    <w:right w:val="single" w:color="000000" w:sz="4"/>
                  </w:tcBorders>
                </w:tcPr>
                <w:p/>
              </w:tc>
              <w:tc>
                <w:tcPr>
                  <w:tcW w:type="dxa" w:w="969"/>
                  <w:vMerge/>
                  <w:tcBorders>
                    <w:top w:val="none" w:color="000000" w:sz="4"/>
                    <w:left w:val="single" w:color="000000" w:sz="4"/>
                    <w:bottom w:val="single" w:color="000000" w:sz="4"/>
                    <w:right w:val="single" w:color="000000" w:sz="4"/>
                  </w:tcBorders>
                </w:tcPr>
                <w:p/>
              </w:tc>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制冷剂补充保养</w:t>
                  </w:r>
                </w:p>
              </w:tc>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w:t>
                  </w: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ind w:left="60"/>
                    <w:jc w:val="center"/>
                  </w:pPr>
                </w:p>
              </w:tc>
              <w:tc>
                <w:tcPr>
                  <w:tcW w:type="dxa" w:w="413"/>
                  <w:vMerge/>
                  <w:tcBorders>
                    <w:top w:val="none" w:color="000000" w:sz="4"/>
                    <w:left w:val="single" w:color="000000" w:sz="4"/>
                    <w:bottom w:val="single" w:color="000000" w:sz="4"/>
                    <w:right w:val="single" w:color="000000" w:sz="4"/>
                  </w:tcBorders>
                </w:tcPr>
                <w:p/>
              </w:tc>
              <w:tc>
                <w:tcPr>
                  <w:tcW w:type="dxa" w:w="969"/>
                  <w:vMerge/>
                  <w:tcBorders>
                    <w:top w:val="none" w:color="000000" w:sz="4"/>
                    <w:left w:val="single" w:color="000000" w:sz="4"/>
                    <w:bottom w:val="single" w:color="000000" w:sz="4"/>
                    <w:right w:val="single" w:color="000000" w:sz="4"/>
                  </w:tcBorders>
                </w:tcPr>
                <w:p/>
              </w:tc>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设备校准调试检测、维护</w:t>
                  </w:r>
                </w:p>
              </w:tc>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w:t>
                  </w:r>
                </w:p>
              </w:tc>
            </w:tr>
          </w:tbl>
          <w:p>
            <w:pPr>
              <w:pStyle w:val="null3"/>
              <w:jc w:val="left"/>
            </w:pPr>
            <w:r>
              <w:rPr>
                <w:rFonts w:ascii="仿宋_GB2312" w:hAnsi="仿宋_GB2312" w:cs="仿宋_GB2312" w:eastAsia="仿宋_GB2312"/>
                <w:sz w:val="24"/>
                <w:b/>
              </w:rPr>
              <w:t>二、维护保养服务要求：</w:t>
            </w:r>
          </w:p>
          <w:p>
            <w:pPr>
              <w:pStyle w:val="null3"/>
              <w:ind w:firstLine="480"/>
              <w:jc w:val="both"/>
            </w:pPr>
            <w:r>
              <w:rPr>
                <w:rFonts w:ascii="仿宋_GB2312" w:hAnsi="仿宋_GB2312" w:cs="仿宋_GB2312" w:eastAsia="仿宋_GB2312"/>
                <w:sz w:val="24"/>
                <w:color w:val="000000"/>
              </w:rPr>
              <w:t>1、中央空调设备及配套设施的维护保养必须达到原设计使用效果，并以《中央空调系统设备使用及维护说明书》作为维修、保养及设备管理服务的参照标准之一。一旦因维护、保养不到位，导致发生意外并造成损失（经第三方权威部门鉴定为保养不善造成）的，由维保单位承担由此带来的一切经济和法律责任。</w:t>
            </w:r>
          </w:p>
          <w:p>
            <w:pPr>
              <w:pStyle w:val="null3"/>
              <w:ind w:firstLine="480"/>
              <w:jc w:val="both"/>
            </w:pPr>
            <w:r>
              <w:rPr>
                <w:rFonts w:ascii="仿宋_GB2312" w:hAnsi="仿宋_GB2312" w:cs="仿宋_GB2312" w:eastAsia="仿宋_GB2312"/>
                <w:sz w:val="24"/>
                <w:color w:val="000000"/>
              </w:rPr>
              <w:t>2、维保质量标准参照国家现行相关行业的验收规范和评定标准，质量等级达到合格，满足相关政府部门、行业的检验要求。</w:t>
            </w:r>
          </w:p>
          <w:p>
            <w:pPr>
              <w:pStyle w:val="null3"/>
              <w:ind w:firstLine="480"/>
              <w:jc w:val="both"/>
            </w:pPr>
            <w:r>
              <w:rPr>
                <w:rFonts w:ascii="仿宋_GB2312" w:hAnsi="仿宋_GB2312" w:cs="仿宋_GB2312" w:eastAsia="仿宋_GB2312"/>
                <w:sz w:val="24"/>
                <w:color w:val="000000"/>
              </w:rPr>
              <w:t>3、参与维保服务人员必须具有作业人员上岗证书，设专人进行现场监管。拆卸、搬迁和安装过程中，不得损坏其它公共设施及个人财产，文明施工，工完场清。维保施工过程中，正确使用各种操作工具，确保维保人员和甲方相关工作人员的人身和财产的安全。</w:t>
            </w:r>
          </w:p>
          <w:p>
            <w:pPr>
              <w:pStyle w:val="null3"/>
              <w:ind w:firstLine="480"/>
              <w:jc w:val="both"/>
            </w:pPr>
            <w:r>
              <w:rPr>
                <w:rFonts w:ascii="仿宋_GB2312" w:hAnsi="仿宋_GB2312" w:cs="仿宋_GB2312" w:eastAsia="仿宋_GB2312"/>
                <w:sz w:val="24"/>
                <w:color w:val="000000"/>
              </w:rPr>
              <w:t>4、维保过程中，必须设置必要的防护和警示标志。因维保作业发生任何安全意外事故由维保单位负责，造成甲方相关工作人员和就诊病患的人身伤害和财产损失的，将由维保单位承担一切经济和法律责任。</w:t>
            </w:r>
          </w:p>
          <w:p>
            <w:pPr>
              <w:pStyle w:val="null3"/>
              <w:ind w:firstLine="480"/>
              <w:jc w:val="both"/>
            </w:pPr>
            <w:r>
              <w:rPr>
                <w:rFonts w:ascii="仿宋_GB2312" w:hAnsi="仿宋_GB2312" w:cs="仿宋_GB2312" w:eastAsia="仿宋_GB2312"/>
                <w:sz w:val="24"/>
                <w:color w:val="000000"/>
              </w:rPr>
              <w:t>5、维保一年两次：春季、秋季。</w:t>
            </w:r>
          </w:p>
          <w:p>
            <w:pPr>
              <w:pStyle w:val="null3"/>
              <w:ind w:firstLine="480"/>
              <w:jc w:val="both"/>
            </w:pPr>
            <w:r>
              <w:rPr>
                <w:rFonts w:ascii="仿宋_GB2312" w:hAnsi="仿宋_GB2312" w:cs="仿宋_GB2312" w:eastAsia="仿宋_GB2312"/>
                <w:sz w:val="24"/>
                <w:color w:val="000000"/>
              </w:rPr>
              <w:t>6、外科楼麦克维尔主机两台，维保期间需更换配件为一年一次。</w:t>
            </w:r>
          </w:p>
          <w:p>
            <w:pPr>
              <w:pStyle w:val="null3"/>
              <w:jc w:val="left"/>
            </w:pPr>
            <w:r>
              <w:rPr>
                <w:rFonts w:ascii="仿宋_GB2312" w:hAnsi="仿宋_GB2312" w:cs="仿宋_GB2312" w:eastAsia="仿宋_GB2312"/>
                <w:sz w:val="24"/>
                <w:b/>
              </w:rPr>
              <w:t>三、空调维保内容</w:t>
            </w:r>
          </w:p>
          <w:p>
            <w:pPr>
              <w:pStyle w:val="null3"/>
              <w:jc w:val="left"/>
            </w:pPr>
            <w:r>
              <w:rPr>
                <w:rFonts w:ascii="仿宋_GB2312" w:hAnsi="仿宋_GB2312" w:cs="仿宋_GB2312" w:eastAsia="仿宋_GB2312"/>
                <w:sz w:val="24"/>
                <w:b/>
              </w:rPr>
              <w:t>1、空调主机部分的检查</w:t>
            </w:r>
            <w:r>
              <w:rPr>
                <w:rFonts w:ascii="仿宋_GB2312" w:hAnsi="仿宋_GB2312" w:cs="仿宋_GB2312" w:eastAsia="仿宋_GB2312"/>
                <w:sz w:val="24"/>
                <w:b/>
              </w:rPr>
              <w:t>内容</w:t>
            </w:r>
          </w:p>
          <w:p>
            <w:pPr>
              <w:pStyle w:val="null3"/>
              <w:ind w:firstLine="480"/>
              <w:jc w:val="both"/>
            </w:pPr>
            <w:r>
              <w:rPr>
                <w:rFonts w:ascii="仿宋_GB2312" w:hAnsi="仿宋_GB2312" w:cs="仿宋_GB2312" w:eastAsia="仿宋_GB2312"/>
                <w:sz w:val="24"/>
                <w:color w:val="000000"/>
              </w:rPr>
              <w:t>1.1检查空调主机制冷系统制冷剂的高压、低压是否正常；</w:t>
            </w:r>
          </w:p>
          <w:p>
            <w:pPr>
              <w:pStyle w:val="null3"/>
              <w:ind w:firstLine="480"/>
              <w:jc w:val="both"/>
            </w:pPr>
            <w:r>
              <w:rPr>
                <w:rFonts w:ascii="仿宋_GB2312" w:hAnsi="仿宋_GB2312" w:cs="仿宋_GB2312" w:eastAsia="仿宋_GB2312"/>
                <w:sz w:val="24"/>
                <w:color w:val="000000"/>
              </w:rPr>
              <w:t>1.2检查空调主机制冷系统制冷剂有无泄漏，发现漏点及时处理，补充制冷剂；</w:t>
            </w:r>
          </w:p>
          <w:p>
            <w:pPr>
              <w:pStyle w:val="null3"/>
              <w:ind w:firstLine="480"/>
              <w:jc w:val="both"/>
            </w:pPr>
            <w:r>
              <w:rPr>
                <w:rFonts w:ascii="仿宋_GB2312" w:hAnsi="仿宋_GB2312" w:cs="仿宋_GB2312" w:eastAsia="仿宋_GB2312"/>
                <w:sz w:val="24"/>
                <w:color w:val="000000"/>
              </w:rPr>
              <w:t>1.3检查压缩机运转电流是否正常；</w:t>
            </w:r>
          </w:p>
          <w:p>
            <w:pPr>
              <w:pStyle w:val="null3"/>
              <w:ind w:firstLine="480"/>
              <w:jc w:val="both"/>
            </w:pPr>
            <w:r>
              <w:rPr>
                <w:rFonts w:ascii="仿宋_GB2312" w:hAnsi="仿宋_GB2312" w:cs="仿宋_GB2312" w:eastAsia="仿宋_GB2312"/>
                <w:sz w:val="24"/>
                <w:color w:val="000000"/>
              </w:rPr>
              <w:t>1.4检查压缩机运转声音是否有不正常声响、震动及高温；</w:t>
            </w:r>
          </w:p>
          <w:p>
            <w:pPr>
              <w:pStyle w:val="null3"/>
              <w:ind w:firstLine="480"/>
              <w:jc w:val="both"/>
            </w:pPr>
            <w:r>
              <w:rPr>
                <w:rFonts w:ascii="仿宋_GB2312" w:hAnsi="仿宋_GB2312" w:cs="仿宋_GB2312" w:eastAsia="仿宋_GB2312"/>
                <w:sz w:val="24"/>
                <w:color w:val="000000"/>
              </w:rPr>
              <w:t>1.5检查压缩机的工作电压是否正常；</w:t>
            </w:r>
          </w:p>
          <w:p>
            <w:pPr>
              <w:pStyle w:val="null3"/>
              <w:ind w:firstLine="480"/>
              <w:jc w:val="both"/>
            </w:pPr>
            <w:r>
              <w:rPr>
                <w:rFonts w:ascii="仿宋_GB2312" w:hAnsi="仿宋_GB2312" w:cs="仿宋_GB2312" w:eastAsia="仿宋_GB2312"/>
                <w:sz w:val="24"/>
                <w:color w:val="000000"/>
              </w:rPr>
              <w:t>1.6检查压缩机油位，颜色及排气温度是否正常；</w:t>
            </w:r>
          </w:p>
          <w:p>
            <w:pPr>
              <w:pStyle w:val="null3"/>
              <w:ind w:firstLine="480"/>
              <w:jc w:val="both"/>
            </w:pPr>
            <w:r>
              <w:rPr>
                <w:rFonts w:ascii="仿宋_GB2312" w:hAnsi="仿宋_GB2312" w:cs="仿宋_GB2312" w:eastAsia="仿宋_GB2312"/>
                <w:sz w:val="24"/>
                <w:color w:val="000000"/>
              </w:rPr>
              <w:t>1.7检查压缩机油压、油温及机身温度是否正常；</w:t>
            </w:r>
          </w:p>
          <w:p>
            <w:pPr>
              <w:pStyle w:val="null3"/>
              <w:ind w:firstLine="480"/>
              <w:jc w:val="both"/>
            </w:pPr>
            <w:r>
              <w:rPr>
                <w:rFonts w:ascii="仿宋_GB2312" w:hAnsi="仿宋_GB2312" w:cs="仿宋_GB2312" w:eastAsia="仿宋_GB2312"/>
                <w:sz w:val="24"/>
                <w:color w:val="000000"/>
              </w:rPr>
              <w:t>1.8检查空调主机相序保护器是否正常、有无缺相情况；</w:t>
            </w:r>
          </w:p>
          <w:p>
            <w:pPr>
              <w:pStyle w:val="null3"/>
              <w:ind w:firstLine="480"/>
              <w:jc w:val="both"/>
            </w:pPr>
            <w:r>
              <w:rPr>
                <w:rFonts w:ascii="仿宋_GB2312" w:hAnsi="仿宋_GB2312" w:cs="仿宋_GB2312" w:eastAsia="仿宋_GB2312"/>
                <w:sz w:val="24"/>
                <w:color w:val="000000"/>
              </w:rPr>
              <w:t>1.9检查空调主机各接线端子有无松动；</w:t>
            </w:r>
          </w:p>
          <w:p>
            <w:pPr>
              <w:pStyle w:val="null3"/>
              <w:ind w:firstLine="480"/>
              <w:jc w:val="both"/>
            </w:pPr>
            <w:r>
              <w:rPr>
                <w:rFonts w:ascii="仿宋_GB2312" w:hAnsi="仿宋_GB2312" w:cs="仿宋_GB2312" w:eastAsia="仿宋_GB2312"/>
                <w:sz w:val="24"/>
                <w:color w:val="000000"/>
              </w:rPr>
              <w:t>1.10检查水流量保护开关工作是否正常；</w:t>
            </w:r>
          </w:p>
          <w:p>
            <w:pPr>
              <w:pStyle w:val="null3"/>
              <w:ind w:firstLine="480"/>
              <w:jc w:val="both"/>
            </w:pPr>
            <w:r>
              <w:rPr>
                <w:rFonts w:ascii="仿宋_GB2312" w:hAnsi="仿宋_GB2312" w:cs="仿宋_GB2312" w:eastAsia="仿宋_GB2312"/>
                <w:sz w:val="24"/>
                <w:color w:val="000000"/>
              </w:rPr>
              <w:t>1.11检查电脑板、感温探头 阻值是否正常；</w:t>
            </w:r>
          </w:p>
          <w:p>
            <w:pPr>
              <w:pStyle w:val="null3"/>
              <w:ind w:firstLine="480"/>
              <w:jc w:val="both"/>
            </w:pPr>
            <w:r>
              <w:rPr>
                <w:rFonts w:ascii="仿宋_GB2312" w:hAnsi="仿宋_GB2312" w:cs="仿宋_GB2312" w:eastAsia="仿宋_GB2312"/>
                <w:sz w:val="24"/>
                <w:color w:val="000000"/>
              </w:rPr>
              <w:t>1.12检查空调主机空气开关是否正常；交流接触器是否良好；</w:t>
            </w:r>
          </w:p>
          <w:p>
            <w:pPr>
              <w:pStyle w:val="null3"/>
              <w:jc w:val="left"/>
            </w:pPr>
            <w:r>
              <w:rPr>
                <w:rFonts w:ascii="仿宋_GB2312" w:hAnsi="仿宋_GB2312" w:cs="仿宋_GB2312" w:eastAsia="仿宋_GB2312"/>
                <w:sz w:val="24"/>
                <w:b/>
              </w:rPr>
              <w:t>2、风系统的检查</w:t>
            </w:r>
            <w:r>
              <w:rPr>
                <w:rFonts w:ascii="仿宋_GB2312" w:hAnsi="仿宋_GB2312" w:cs="仿宋_GB2312" w:eastAsia="仿宋_GB2312"/>
                <w:sz w:val="24"/>
                <w:b/>
              </w:rPr>
              <w:t>内容</w:t>
            </w:r>
          </w:p>
          <w:p>
            <w:pPr>
              <w:pStyle w:val="null3"/>
              <w:ind w:firstLine="480"/>
              <w:jc w:val="both"/>
            </w:pPr>
            <w:r>
              <w:rPr>
                <w:rFonts w:ascii="仿宋_GB2312" w:hAnsi="仿宋_GB2312" w:cs="仿宋_GB2312" w:eastAsia="仿宋_GB2312"/>
                <w:sz w:val="24"/>
                <w:color w:val="000000"/>
              </w:rPr>
              <w:t>2.1检查风机盘管出风的风量是否正常；</w:t>
            </w:r>
          </w:p>
          <w:p>
            <w:pPr>
              <w:pStyle w:val="null3"/>
              <w:ind w:firstLine="480"/>
              <w:jc w:val="both"/>
            </w:pPr>
            <w:r>
              <w:rPr>
                <w:rFonts w:ascii="仿宋_GB2312" w:hAnsi="仿宋_GB2312" w:cs="仿宋_GB2312" w:eastAsia="仿宋_GB2312"/>
                <w:sz w:val="24"/>
                <w:color w:val="000000"/>
              </w:rPr>
              <w:t>2.2检查风机盘管回风的回风滤网是否聚积灰尘；</w:t>
            </w:r>
          </w:p>
          <w:p>
            <w:pPr>
              <w:pStyle w:val="null3"/>
              <w:ind w:firstLine="480"/>
              <w:jc w:val="both"/>
            </w:pPr>
            <w:r>
              <w:rPr>
                <w:rFonts w:ascii="仿宋_GB2312" w:hAnsi="仿宋_GB2312" w:cs="仿宋_GB2312" w:eastAsia="仿宋_GB2312"/>
                <w:sz w:val="24"/>
                <w:color w:val="000000"/>
              </w:rPr>
              <w:t>2.3检查出风温度是否正常；</w:t>
            </w:r>
          </w:p>
          <w:p>
            <w:pPr>
              <w:pStyle w:val="null3"/>
              <w:ind w:firstLine="480"/>
              <w:jc w:val="both"/>
            </w:pPr>
            <w:r>
              <w:rPr>
                <w:rFonts w:ascii="仿宋_GB2312" w:hAnsi="仿宋_GB2312" w:cs="仿宋_GB2312" w:eastAsia="仿宋_GB2312"/>
                <w:sz w:val="24"/>
                <w:color w:val="000000"/>
              </w:rPr>
              <w:t>2.4检查散热冷凝器是否脏堵；</w:t>
            </w:r>
          </w:p>
          <w:p>
            <w:pPr>
              <w:pStyle w:val="null3"/>
              <w:ind w:firstLine="480"/>
              <w:jc w:val="both"/>
            </w:pPr>
            <w:r>
              <w:rPr>
                <w:rFonts w:ascii="仿宋_GB2312" w:hAnsi="仿宋_GB2312" w:cs="仿宋_GB2312" w:eastAsia="仿宋_GB2312"/>
                <w:sz w:val="24"/>
                <w:color w:val="000000"/>
              </w:rPr>
              <w:t>2.5检查散热轴流风机的排风量是否正常；</w:t>
            </w:r>
          </w:p>
          <w:p>
            <w:pPr>
              <w:pStyle w:val="null3"/>
              <w:jc w:val="left"/>
            </w:pPr>
            <w:r>
              <w:rPr>
                <w:rFonts w:ascii="仿宋_GB2312" w:hAnsi="仿宋_GB2312" w:cs="仿宋_GB2312" w:eastAsia="仿宋_GB2312"/>
                <w:sz w:val="24"/>
                <w:b/>
              </w:rPr>
              <w:t>3、水系统的检查内容：</w:t>
            </w:r>
          </w:p>
          <w:p>
            <w:pPr>
              <w:pStyle w:val="null3"/>
              <w:ind w:firstLine="480"/>
              <w:jc w:val="both"/>
            </w:pPr>
            <w:r>
              <w:rPr>
                <w:rFonts w:ascii="仿宋_GB2312" w:hAnsi="仿宋_GB2312" w:cs="仿宋_GB2312" w:eastAsia="仿宋_GB2312"/>
                <w:sz w:val="24"/>
                <w:color w:val="000000"/>
              </w:rPr>
              <w:t>3.1检查冷冻水的水质情况，是否需要更换水；</w:t>
            </w:r>
          </w:p>
          <w:p>
            <w:pPr>
              <w:pStyle w:val="null3"/>
              <w:ind w:firstLine="480"/>
              <w:jc w:val="both"/>
            </w:pPr>
            <w:r>
              <w:rPr>
                <w:rFonts w:ascii="仿宋_GB2312" w:hAnsi="仿宋_GB2312" w:cs="仿宋_GB2312" w:eastAsia="仿宋_GB2312"/>
                <w:sz w:val="24"/>
                <w:color w:val="000000"/>
              </w:rPr>
              <w:t>3.2检查冷冻水系统中各个末端盘管的过滤网上的杂质，且清洗过滤网；</w:t>
            </w:r>
          </w:p>
          <w:p>
            <w:pPr>
              <w:pStyle w:val="null3"/>
              <w:ind w:firstLine="480"/>
              <w:jc w:val="both"/>
            </w:pPr>
            <w:r>
              <w:rPr>
                <w:rFonts w:ascii="仿宋_GB2312" w:hAnsi="仿宋_GB2312" w:cs="仿宋_GB2312" w:eastAsia="仿宋_GB2312"/>
                <w:sz w:val="24"/>
                <w:color w:val="000000"/>
              </w:rPr>
              <w:t>3.3检查水系统中有无空气，是否需要排气；</w:t>
            </w:r>
          </w:p>
          <w:p>
            <w:pPr>
              <w:pStyle w:val="null3"/>
              <w:ind w:firstLine="480"/>
              <w:jc w:val="both"/>
            </w:pPr>
            <w:r>
              <w:rPr>
                <w:rFonts w:ascii="仿宋_GB2312" w:hAnsi="仿宋_GB2312" w:cs="仿宋_GB2312" w:eastAsia="仿宋_GB2312"/>
                <w:sz w:val="24"/>
                <w:color w:val="000000"/>
              </w:rPr>
              <w:t>3.4检查回水、出水温度及压力是否正常；</w:t>
            </w:r>
          </w:p>
          <w:p>
            <w:pPr>
              <w:pStyle w:val="null3"/>
              <w:ind w:firstLine="480"/>
              <w:jc w:val="both"/>
            </w:pPr>
            <w:r>
              <w:rPr>
                <w:rFonts w:ascii="仿宋_GB2312" w:hAnsi="仿宋_GB2312" w:cs="仿宋_GB2312" w:eastAsia="仿宋_GB2312"/>
                <w:sz w:val="24"/>
                <w:color w:val="000000"/>
              </w:rPr>
              <w:t>3.5检查水泵声音、电流是否运转正常；</w:t>
            </w:r>
          </w:p>
          <w:p>
            <w:pPr>
              <w:pStyle w:val="null3"/>
              <w:ind w:firstLine="480"/>
              <w:jc w:val="both"/>
            </w:pPr>
            <w:r>
              <w:rPr>
                <w:rFonts w:ascii="仿宋_GB2312" w:hAnsi="仿宋_GB2312" w:cs="仿宋_GB2312" w:eastAsia="仿宋_GB2312"/>
                <w:sz w:val="24"/>
                <w:color w:val="000000"/>
              </w:rPr>
              <w:t>3.6检查阀门是否开启灵活、有无锈斑、有无泄漏等现象；</w:t>
            </w:r>
          </w:p>
          <w:p>
            <w:pPr>
              <w:pStyle w:val="null3"/>
              <w:ind w:firstLine="480"/>
              <w:jc w:val="both"/>
            </w:pPr>
            <w:r>
              <w:rPr>
                <w:rFonts w:ascii="仿宋_GB2312" w:hAnsi="仿宋_GB2312" w:cs="仿宋_GB2312" w:eastAsia="仿宋_GB2312"/>
                <w:sz w:val="24"/>
                <w:color w:val="000000"/>
              </w:rPr>
              <w:t>3.7检查保温系统有无开裂、破损、漏水等现象；</w:t>
            </w:r>
          </w:p>
          <w:p>
            <w:pPr>
              <w:pStyle w:val="null3"/>
              <w:jc w:val="left"/>
            </w:pPr>
            <w:r>
              <w:rPr>
                <w:rFonts w:ascii="仿宋_GB2312" w:hAnsi="仿宋_GB2312" w:cs="仿宋_GB2312" w:eastAsia="仿宋_GB2312"/>
                <w:sz w:val="24"/>
                <w:b/>
              </w:rPr>
              <w:t>4、补水水箱的检查和维保</w:t>
            </w:r>
            <w:r>
              <w:rPr>
                <w:rFonts w:ascii="仿宋_GB2312" w:hAnsi="仿宋_GB2312" w:cs="仿宋_GB2312" w:eastAsia="仿宋_GB2312"/>
                <w:sz w:val="24"/>
                <w:b/>
              </w:rPr>
              <w:t>内容</w:t>
            </w:r>
          </w:p>
          <w:p>
            <w:pPr>
              <w:pStyle w:val="null3"/>
              <w:ind w:firstLine="480"/>
              <w:jc w:val="both"/>
            </w:pPr>
            <w:r>
              <w:rPr>
                <w:rFonts w:ascii="仿宋_GB2312" w:hAnsi="仿宋_GB2312" w:cs="仿宋_GB2312" w:eastAsia="仿宋_GB2312"/>
                <w:sz w:val="24"/>
                <w:color w:val="000000"/>
              </w:rPr>
              <w:t>4.1空调循环水系统的集水器，应每半年进行一次保养，确保这些设备，无滴水、无堵塞，水流分配均匀；</w:t>
            </w:r>
          </w:p>
          <w:p>
            <w:pPr>
              <w:pStyle w:val="null3"/>
              <w:ind w:firstLine="480"/>
              <w:jc w:val="both"/>
            </w:pPr>
            <w:r>
              <w:rPr>
                <w:rFonts w:ascii="仿宋_GB2312" w:hAnsi="仿宋_GB2312" w:cs="仿宋_GB2312" w:eastAsia="仿宋_GB2312"/>
                <w:sz w:val="24"/>
                <w:color w:val="000000"/>
              </w:rPr>
              <w:t>4.2补水箱每半年进行一次保养，清除杂物、锈斑，涂刷油漆等防护层；</w:t>
            </w:r>
          </w:p>
          <w:p>
            <w:pPr>
              <w:pStyle w:val="null3"/>
              <w:ind w:firstLine="480"/>
              <w:jc w:val="both"/>
            </w:pPr>
            <w:r>
              <w:rPr>
                <w:rFonts w:ascii="仿宋_GB2312" w:hAnsi="仿宋_GB2312" w:cs="仿宋_GB2312" w:eastAsia="仿宋_GB2312"/>
                <w:sz w:val="24"/>
                <w:color w:val="000000"/>
              </w:rPr>
              <w:t>4.3检查系统补充水箱、膨胀水箱的液位控制浮球是否损坏。</w:t>
            </w:r>
          </w:p>
          <w:p>
            <w:pPr>
              <w:pStyle w:val="null3"/>
              <w:jc w:val="left"/>
            </w:pPr>
            <w:r>
              <w:rPr>
                <w:rFonts w:ascii="仿宋_GB2312" w:hAnsi="仿宋_GB2312" w:cs="仿宋_GB2312" w:eastAsia="仿宋_GB2312"/>
                <w:sz w:val="24"/>
                <w:b/>
              </w:rPr>
              <w:t>5、 阀门的维护及保养</w:t>
            </w:r>
            <w:r>
              <w:rPr>
                <w:rFonts w:ascii="仿宋_GB2312" w:hAnsi="仿宋_GB2312" w:cs="仿宋_GB2312" w:eastAsia="仿宋_GB2312"/>
                <w:sz w:val="24"/>
                <w:b/>
              </w:rPr>
              <w:t>内容</w:t>
            </w:r>
          </w:p>
          <w:p>
            <w:pPr>
              <w:pStyle w:val="null3"/>
              <w:ind w:firstLine="560"/>
              <w:jc w:val="both"/>
            </w:pPr>
            <w:r>
              <w:rPr>
                <w:rFonts w:ascii="仿宋_GB2312" w:hAnsi="仿宋_GB2312" w:cs="仿宋_GB2312" w:eastAsia="仿宋_GB2312"/>
                <w:sz w:val="28"/>
              </w:rPr>
              <w:t>5.1</w:t>
            </w:r>
            <w:r>
              <w:rPr>
                <w:rFonts w:ascii="仿宋_GB2312" w:hAnsi="仿宋_GB2312" w:cs="仿宋_GB2312" w:eastAsia="仿宋_GB2312"/>
                <w:sz w:val="24"/>
                <w:color w:val="000000"/>
              </w:rPr>
              <w:t>保持阀门的清洁和油漆的完好状态。</w:t>
            </w:r>
          </w:p>
          <w:p>
            <w:pPr>
              <w:pStyle w:val="null3"/>
              <w:ind w:firstLine="480"/>
              <w:jc w:val="both"/>
            </w:pPr>
            <w:r>
              <w:rPr>
                <w:rFonts w:ascii="仿宋_GB2312" w:hAnsi="仿宋_GB2312" w:cs="仿宋_GB2312" w:eastAsia="仿宋_GB2312"/>
                <w:sz w:val="24"/>
                <w:color w:val="000000"/>
              </w:rPr>
              <w:t>5.2阀杆螺纹部分要涂抹黄油：室内六个月一次，室外三个月一次以增加螺杆与螺母摩擦时的润滑作用，减少磨损。</w:t>
            </w:r>
          </w:p>
          <w:p>
            <w:pPr>
              <w:pStyle w:val="null3"/>
              <w:ind w:firstLine="480"/>
              <w:jc w:val="both"/>
            </w:pPr>
            <w:r>
              <w:rPr>
                <w:rFonts w:ascii="仿宋_GB2312" w:hAnsi="仿宋_GB2312" w:cs="仿宋_GB2312" w:eastAsia="仿宋_GB2312"/>
                <w:sz w:val="24"/>
                <w:color w:val="000000"/>
              </w:rPr>
              <w:t>5.3不经常调节或启闭的阀门必须定期转动手轮或手柄以防止生锈咬死。</w:t>
            </w:r>
          </w:p>
          <w:p>
            <w:pPr>
              <w:pStyle w:val="null3"/>
              <w:ind w:firstLine="480"/>
              <w:jc w:val="both"/>
            </w:pPr>
            <w:r>
              <w:rPr>
                <w:rFonts w:ascii="仿宋_GB2312" w:hAnsi="仿宋_GB2312" w:cs="仿宋_GB2312" w:eastAsia="仿宋_GB2312"/>
                <w:sz w:val="24"/>
                <w:color w:val="000000"/>
              </w:rPr>
              <w:t>5.4冷冻水管路和热水管路上使用的阀门，要要保证其保温层的完好无损，以免发生冷热损失和出现结露滴水现象的产生。</w:t>
            </w:r>
          </w:p>
          <w:p>
            <w:pPr>
              <w:pStyle w:val="null3"/>
              <w:ind w:firstLine="480"/>
              <w:jc w:val="both"/>
            </w:pPr>
            <w:r>
              <w:rPr>
                <w:rFonts w:ascii="仿宋_GB2312" w:hAnsi="仿宋_GB2312" w:cs="仿宋_GB2312" w:eastAsia="仿宋_GB2312"/>
                <w:sz w:val="24"/>
                <w:color w:val="000000"/>
              </w:rPr>
              <w:t>5.5自动动作的阀门，如止回阀、自动防气阀和各类电磁阀等，要经常检查其工作是否正常，动作是否灵活，有问题的要及时修理或更换。</w:t>
            </w:r>
          </w:p>
          <w:p>
            <w:pPr>
              <w:pStyle w:val="null3"/>
              <w:jc w:val="left"/>
            </w:pPr>
            <w:r>
              <w:rPr>
                <w:rFonts w:ascii="仿宋_GB2312" w:hAnsi="仿宋_GB2312" w:cs="仿宋_GB2312" w:eastAsia="仿宋_GB2312"/>
                <w:sz w:val="24"/>
                <w:b/>
              </w:rPr>
              <w:t>6、冷凝器预防性保养工作内容</w:t>
            </w:r>
          </w:p>
          <w:p>
            <w:pPr>
              <w:pStyle w:val="null3"/>
              <w:ind w:firstLine="480"/>
              <w:jc w:val="both"/>
            </w:pPr>
            <w:r>
              <w:rPr>
                <w:rFonts w:ascii="仿宋_GB2312" w:hAnsi="仿宋_GB2312" w:cs="仿宋_GB2312" w:eastAsia="仿宋_GB2312"/>
                <w:sz w:val="24"/>
                <w:color w:val="000000"/>
              </w:rPr>
              <w:t>6.1运行季节启动前准备和检查 （一年一次）</w:t>
            </w:r>
          </w:p>
          <w:p>
            <w:pPr>
              <w:pStyle w:val="null3"/>
              <w:ind w:firstLine="720"/>
              <w:jc w:val="both"/>
            </w:pPr>
            <w:r>
              <w:rPr>
                <w:rFonts w:ascii="仿宋_GB2312" w:hAnsi="仿宋_GB2312" w:cs="仿宋_GB2312" w:eastAsia="仿宋_GB2312"/>
                <w:sz w:val="24"/>
                <w:color w:val="000000"/>
              </w:rPr>
              <w:t>6.1.1、清洗冷凝器过滤层及水箱；</w:t>
            </w:r>
          </w:p>
          <w:p>
            <w:pPr>
              <w:pStyle w:val="null3"/>
              <w:ind w:firstLine="720"/>
              <w:jc w:val="both"/>
            </w:pPr>
            <w:r>
              <w:rPr>
                <w:rFonts w:ascii="仿宋_GB2312" w:hAnsi="仿宋_GB2312" w:cs="仿宋_GB2312" w:eastAsia="仿宋_GB2312"/>
                <w:sz w:val="24"/>
                <w:color w:val="000000"/>
              </w:rPr>
              <w:t>6.1.2、检查调节水箱水位；</w:t>
            </w:r>
          </w:p>
          <w:p>
            <w:pPr>
              <w:pStyle w:val="null3"/>
              <w:ind w:firstLine="720"/>
              <w:jc w:val="both"/>
            </w:pPr>
            <w:r>
              <w:rPr>
                <w:rFonts w:ascii="仿宋_GB2312" w:hAnsi="仿宋_GB2312" w:cs="仿宋_GB2312" w:eastAsia="仿宋_GB2312"/>
                <w:sz w:val="24"/>
                <w:color w:val="000000"/>
              </w:rPr>
              <w:t>6.1.3、检查喷嘴和布水盆，必要时更换或维修；</w:t>
            </w:r>
          </w:p>
          <w:p>
            <w:pPr>
              <w:pStyle w:val="null3"/>
              <w:ind w:firstLine="720"/>
              <w:jc w:val="both"/>
            </w:pPr>
            <w:r>
              <w:rPr>
                <w:rFonts w:ascii="仿宋_GB2312" w:hAnsi="仿宋_GB2312" w:cs="仿宋_GB2312" w:eastAsia="仿宋_GB2312"/>
                <w:sz w:val="24"/>
                <w:color w:val="000000"/>
              </w:rPr>
              <w:t>6.1.4、检查调节皮带的松紧度、同心度，紧固所有固定螺丝；</w:t>
            </w:r>
          </w:p>
          <w:p>
            <w:pPr>
              <w:pStyle w:val="null3"/>
              <w:ind w:firstLine="720"/>
              <w:jc w:val="both"/>
            </w:pPr>
            <w:r>
              <w:rPr>
                <w:rFonts w:ascii="仿宋_GB2312" w:hAnsi="仿宋_GB2312" w:cs="仿宋_GB2312" w:eastAsia="仿宋_GB2312"/>
                <w:sz w:val="24"/>
                <w:color w:val="000000"/>
              </w:rPr>
              <w:t>6.1.5、检查运行噪音和振动情况；</w:t>
            </w:r>
          </w:p>
          <w:p>
            <w:pPr>
              <w:pStyle w:val="null3"/>
              <w:ind w:firstLine="720"/>
              <w:jc w:val="both"/>
            </w:pPr>
            <w:r>
              <w:rPr>
                <w:rFonts w:ascii="仿宋_GB2312" w:hAnsi="仿宋_GB2312" w:cs="仿宋_GB2312" w:eastAsia="仿宋_GB2312"/>
                <w:sz w:val="24"/>
                <w:color w:val="000000"/>
              </w:rPr>
              <w:t>6.1.6、检查马达运行电流和电压确认在许可范围内</w:t>
            </w:r>
          </w:p>
          <w:p>
            <w:pPr>
              <w:pStyle w:val="null3"/>
              <w:ind w:firstLine="720"/>
              <w:jc w:val="both"/>
            </w:pPr>
            <w:r>
              <w:rPr>
                <w:rFonts w:ascii="仿宋_GB2312" w:hAnsi="仿宋_GB2312" w:cs="仿宋_GB2312" w:eastAsia="仿宋_GB2312"/>
                <w:sz w:val="24"/>
                <w:color w:val="000000"/>
              </w:rPr>
              <w:t>6.1.7、润滑轴承；</w:t>
            </w:r>
          </w:p>
          <w:p>
            <w:pPr>
              <w:pStyle w:val="null3"/>
              <w:ind w:firstLine="720"/>
              <w:jc w:val="both"/>
            </w:pPr>
            <w:r>
              <w:rPr>
                <w:rFonts w:ascii="仿宋_GB2312" w:hAnsi="仿宋_GB2312" w:cs="仿宋_GB2312" w:eastAsia="仿宋_GB2312"/>
                <w:sz w:val="24"/>
                <w:color w:val="000000"/>
              </w:rPr>
              <w:t>6.1.8、检查确认电气控制装置性能良好。</w:t>
            </w:r>
          </w:p>
          <w:p>
            <w:pPr>
              <w:pStyle w:val="null3"/>
              <w:ind w:firstLine="480"/>
              <w:jc w:val="both"/>
            </w:pPr>
            <w:r>
              <w:rPr>
                <w:rFonts w:ascii="仿宋_GB2312" w:hAnsi="仿宋_GB2312" w:cs="仿宋_GB2312" w:eastAsia="仿宋_GB2312"/>
                <w:sz w:val="24"/>
                <w:color w:val="000000"/>
              </w:rPr>
              <w:t>6.2、运行季节检查（每月一次）</w:t>
            </w:r>
          </w:p>
          <w:p>
            <w:pPr>
              <w:pStyle w:val="null3"/>
              <w:ind w:firstLine="720"/>
              <w:jc w:val="both"/>
            </w:pPr>
            <w:r>
              <w:rPr>
                <w:rFonts w:ascii="仿宋_GB2312" w:hAnsi="仿宋_GB2312" w:cs="仿宋_GB2312" w:eastAsia="仿宋_GB2312"/>
                <w:sz w:val="24"/>
                <w:color w:val="000000"/>
              </w:rPr>
              <w:t>6.2.1、检查确认电气控制部分性能正常良好；</w:t>
            </w:r>
          </w:p>
          <w:p>
            <w:pPr>
              <w:pStyle w:val="null3"/>
              <w:ind w:firstLine="720"/>
              <w:jc w:val="both"/>
            </w:pPr>
            <w:r>
              <w:rPr>
                <w:rFonts w:ascii="仿宋_GB2312" w:hAnsi="仿宋_GB2312" w:cs="仿宋_GB2312" w:eastAsia="仿宋_GB2312"/>
                <w:sz w:val="24"/>
                <w:color w:val="000000"/>
              </w:rPr>
              <w:t>6.2.2、检查马达电压及运行电流；</w:t>
            </w:r>
          </w:p>
          <w:p>
            <w:pPr>
              <w:pStyle w:val="null3"/>
              <w:ind w:firstLine="720"/>
              <w:jc w:val="both"/>
            </w:pPr>
            <w:r>
              <w:rPr>
                <w:rFonts w:ascii="仿宋_GB2312" w:hAnsi="仿宋_GB2312" w:cs="仿宋_GB2312" w:eastAsia="仿宋_GB2312"/>
                <w:sz w:val="24"/>
                <w:color w:val="000000"/>
              </w:rPr>
              <w:t>6.2.3、根据需要检查皮带和皮带轮，必要时更换；</w:t>
            </w:r>
          </w:p>
          <w:p>
            <w:pPr>
              <w:pStyle w:val="null3"/>
              <w:ind w:firstLine="720"/>
              <w:jc w:val="both"/>
            </w:pPr>
            <w:r>
              <w:rPr>
                <w:rFonts w:ascii="仿宋_GB2312" w:hAnsi="仿宋_GB2312" w:cs="仿宋_GB2312" w:eastAsia="仿宋_GB2312"/>
                <w:sz w:val="24"/>
                <w:color w:val="000000"/>
              </w:rPr>
              <w:t>6.2.4、检查和调节水箱水位；</w:t>
            </w:r>
          </w:p>
          <w:p>
            <w:pPr>
              <w:pStyle w:val="null3"/>
              <w:ind w:firstLine="720"/>
              <w:jc w:val="both"/>
            </w:pPr>
            <w:r>
              <w:rPr>
                <w:rFonts w:ascii="仿宋_GB2312" w:hAnsi="仿宋_GB2312" w:cs="仿宋_GB2312" w:eastAsia="仿宋_GB2312"/>
                <w:sz w:val="24"/>
                <w:color w:val="000000"/>
              </w:rPr>
              <w:t>6.2.5、检查喷嘴和布水盆情况；</w:t>
            </w:r>
          </w:p>
          <w:p>
            <w:pPr>
              <w:pStyle w:val="null3"/>
              <w:ind w:firstLine="720"/>
              <w:jc w:val="both"/>
            </w:pPr>
            <w:r>
              <w:rPr>
                <w:rFonts w:ascii="仿宋_GB2312" w:hAnsi="仿宋_GB2312" w:cs="仿宋_GB2312" w:eastAsia="仿宋_GB2312"/>
                <w:sz w:val="24"/>
                <w:color w:val="000000"/>
              </w:rPr>
              <w:t>6.2.6、检查运行噪音和振动情况；</w:t>
            </w:r>
          </w:p>
          <w:p>
            <w:pPr>
              <w:pStyle w:val="null3"/>
              <w:ind w:firstLine="720"/>
              <w:jc w:val="both"/>
            </w:pPr>
            <w:r>
              <w:rPr>
                <w:rFonts w:ascii="仿宋_GB2312" w:hAnsi="仿宋_GB2312" w:cs="仿宋_GB2312" w:eastAsia="仿宋_GB2312"/>
                <w:sz w:val="24"/>
                <w:color w:val="000000"/>
              </w:rPr>
              <w:t>6.2.7、根据主机运行条件，检查高速散热情况。</w:t>
            </w:r>
          </w:p>
          <w:p>
            <w:pPr>
              <w:pStyle w:val="null3"/>
              <w:jc w:val="left"/>
            </w:pPr>
            <w:r>
              <w:rPr>
                <w:rFonts w:ascii="仿宋_GB2312" w:hAnsi="仿宋_GB2312" w:cs="仿宋_GB2312" w:eastAsia="仿宋_GB2312"/>
                <w:sz w:val="24"/>
                <w:b/>
              </w:rPr>
              <w:t>7、年度间停机后的检修</w:t>
            </w:r>
            <w:r>
              <w:rPr>
                <w:rFonts w:ascii="仿宋_GB2312" w:hAnsi="仿宋_GB2312" w:cs="仿宋_GB2312" w:eastAsia="仿宋_GB2312"/>
                <w:sz w:val="24"/>
                <w:b/>
              </w:rPr>
              <w:t>内容</w:t>
            </w:r>
          </w:p>
          <w:p>
            <w:pPr>
              <w:pStyle w:val="null3"/>
              <w:ind w:firstLine="480"/>
              <w:jc w:val="both"/>
            </w:pPr>
            <w:r>
              <w:rPr>
                <w:rFonts w:ascii="仿宋_GB2312" w:hAnsi="仿宋_GB2312" w:cs="仿宋_GB2312" w:eastAsia="仿宋_GB2312"/>
                <w:sz w:val="24"/>
                <w:color w:val="000000"/>
              </w:rPr>
              <w:t>7.1检查清洗干燥过滤器，干燥剂吸潮后应进行干燥处理或更换；</w:t>
            </w:r>
          </w:p>
          <w:p>
            <w:pPr>
              <w:pStyle w:val="null3"/>
              <w:ind w:firstLine="480"/>
              <w:jc w:val="both"/>
            </w:pPr>
            <w:r>
              <w:rPr>
                <w:rFonts w:ascii="仿宋_GB2312" w:hAnsi="仿宋_GB2312" w:cs="仿宋_GB2312" w:eastAsia="仿宋_GB2312"/>
                <w:sz w:val="24"/>
                <w:color w:val="000000"/>
              </w:rPr>
              <w:t>7.2检查及制冷设备安全保护装置整定值；</w:t>
            </w:r>
          </w:p>
          <w:p>
            <w:pPr>
              <w:pStyle w:val="null3"/>
              <w:ind w:firstLine="480"/>
              <w:jc w:val="both"/>
            </w:pPr>
            <w:r>
              <w:rPr>
                <w:rFonts w:ascii="仿宋_GB2312" w:hAnsi="仿宋_GB2312" w:cs="仿宋_GB2312" w:eastAsia="仿宋_GB2312"/>
                <w:sz w:val="24"/>
                <w:color w:val="000000"/>
              </w:rPr>
              <w:t>7.3检查压缩机冷冻油的油压及油量，必要时进行冷冻油更换及补充</w:t>
            </w:r>
          </w:p>
          <w:p>
            <w:pPr>
              <w:pStyle w:val="null3"/>
              <w:ind w:firstLine="480"/>
              <w:jc w:val="both"/>
            </w:pPr>
            <w:r>
              <w:rPr>
                <w:rFonts w:ascii="仿宋_GB2312" w:hAnsi="仿宋_GB2312" w:cs="仿宋_GB2312" w:eastAsia="仿宋_GB2312"/>
                <w:sz w:val="24"/>
                <w:color w:val="000000"/>
              </w:rPr>
              <w:t>7.4检查压缩机电机绝缘情况</w:t>
            </w:r>
          </w:p>
          <w:p>
            <w:pPr>
              <w:pStyle w:val="null3"/>
              <w:ind w:firstLine="480"/>
              <w:jc w:val="both"/>
            </w:pPr>
            <w:r>
              <w:rPr>
                <w:rFonts w:ascii="仿宋_GB2312" w:hAnsi="仿宋_GB2312" w:cs="仿宋_GB2312" w:eastAsia="仿宋_GB2312"/>
                <w:sz w:val="24"/>
                <w:color w:val="000000"/>
              </w:rPr>
              <w:t>7.5查并收紧电路上的各电线接点</w:t>
            </w:r>
          </w:p>
          <w:p>
            <w:pPr>
              <w:pStyle w:val="null3"/>
              <w:ind w:firstLine="480"/>
              <w:jc w:val="both"/>
            </w:pPr>
            <w:r>
              <w:rPr>
                <w:rFonts w:ascii="仿宋_GB2312" w:hAnsi="仿宋_GB2312" w:cs="仿宋_GB2312" w:eastAsia="仿宋_GB2312"/>
                <w:sz w:val="24"/>
                <w:color w:val="000000"/>
              </w:rPr>
              <w:t>7.6查电气控制部分</w:t>
            </w:r>
          </w:p>
          <w:p>
            <w:pPr>
              <w:pStyle w:val="null3"/>
              <w:ind w:firstLine="480"/>
              <w:jc w:val="both"/>
            </w:pPr>
            <w:r>
              <w:rPr>
                <w:rFonts w:ascii="仿宋_GB2312" w:hAnsi="仿宋_GB2312" w:cs="仿宋_GB2312" w:eastAsia="仿宋_GB2312"/>
                <w:sz w:val="24"/>
                <w:color w:val="000000"/>
              </w:rPr>
              <w:t>7.7提供以上内容检查报告（每年一次）</w:t>
            </w:r>
          </w:p>
          <w:p>
            <w:pPr>
              <w:pStyle w:val="null3"/>
              <w:ind w:firstLine="480"/>
              <w:jc w:val="both"/>
            </w:pPr>
            <w:r>
              <w:rPr>
                <w:rFonts w:ascii="仿宋_GB2312" w:hAnsi="仿宋_GB2312" w:cs="仿宋_GB2312" w:eastAsia="仿宋_GB2312"/>
                <w:sz w:val="24"/>
                <w:color w:val="000000"/>
              </w:rPr>
              <w:t xml:space="preserve">7.8空气处理机、风机盘管的检查（每年两次）。         </w:t>
            </w:r>
          </w:p>
          <w:p>
            <w:pPr>
              <w:pStyle w:val="null3"/>
              <w:ind w:firstLine="480"/>
              <w:jc w:val="both"/>
            </w:pPr>
            <w:r>
              <w:rPr>
                <w:rFonts w:ascii="仿宋_GB2312" w:hAnsi="仿宋_GB2312" w:cs="仿宋_GB2312" w:eastAsia="仿宋_GB2312"/>
                <w:sz w:val="24"/>
                <w:color w:val="000000"/>
              </w:rPr>
              <w:t xml:space="preserve">7.9空气处理机、风机盘管的保养、加油（每年两次）。   </w:t>
            </w:r>
          </w:p>
          <w:p>
            <w:pPr>
              <w:pStyle w:val="null3"/>
              <w:ind w:firstLine="480"/>
              <w:jc w:val="both"/>
            </w:pPr>
            <w:r>
              <w:rPr>
                <w:rFonts w:ascii="仿宋_GB2312" w:hAnsi="仿宋_GB2312" w:cs="仿宋_GB2312" w:eastAsia="仿宋_GB2312"/>
                <w:sz w:val="24"/>
                <w:color w:val="000000"/>
              </w:rPr>
              <w:t>7.10检查、调整皮带，清洗表冷器，清洗过滤器（每年两次）。</w:t>
            </w:r>
          </w:p>
          <w:p>
            <w:pPr>
              <w:pStyle w:val="null3"/>
              <w:ind w:firstLine="480"/>
              <w:jc w:val="both"/>
            </w:pPr>
            <w:r>
              <w:rPr>
                <w:rFonts w:ascii="仿宋_GB2312" w:hAnsi="仿宋_GB2312" w:cs="仿宋_GB2312" w:eastAsia="仿宋_GB2312"/>
                <w:sz w:val="24"/>
                <w:color w:val="000000"/>
              </w:rPr>
              <w:t>7.11清理管路、除污（每年至少一次）。</w:t>
            </w:r>
          </w:p>
          <w:p>
            <w:pPr>
              <w:pStyle w:val="null3"/>
              <w:ind w:firstLine="480"/>
              <w:jc w:val="both"/>
            </w:pPr>
            <w:r>
              <w:rPr>
                <w:rFonts w:ascii="仿宋_GB2312" w:hAnsi="仿宋_GB2312" w:cs="仿宋_GB2312" w:eastAsia="仿宋_GB2312"/>
                <w:sz w:val="24"/>
                <w:color w:val="000000"/>
              </w:rPr>
              <w:t>7.12空气处理机的清扫、除尘（每年两次）。</w:t>
            </w:r>
          </w:p>
          <w:p>
            <w:pPr>
              <w:pStyle w:val="null3"/>
              <w:ind w:firstLine="480"/>
              <w:jc w:val="both"/>
            </w:pPr>
            <w:r>
              <w:rPr>
                <w:rFonts w:ascii="仿宋_GB2312" w:hAnsi="仿宋_GB2312" w:cs="仿宋_GB2312" w:eastAsia="仿宋_GB2312"/>
                <w:sz w:val="24"/>
                <w:color w:val="000000"/>
              </w:rPr>
              <w:t>7.13冷冻水泵的检查、加油</w:t>
            </w:r>
          </w:p>
          <w:p>
            <w:pPr>
              <w:pStyle w:val="null3"/>
              <w:ind w:firstLine="480"/>
              <w:jc w:val="both"/>
            </w:pPr>
            <w:r>
              <w:rPr>
                <w:rFonts w:ascii="仿宋_GB2312" w:hAnsi="仿宋_GB2312" w:cs="仿宋_GB2312" w:eastAsia="仿宋_GB2312"/>
                <w:sz w:val="24"/>
                <w:color w:val="000000"/>
              </w:rPr>
              <w:t>7.14电机、电器绝缘检测、加油、检查及更换密封元件</w:t>
            </w:r>
          </w:p>
          <w:p>
            <w:pPr>
              <w:pStyle w:val="null3"/>
              <w:ind w:firstLine="480"/>
              <w:jc w:val="both"/>
            </w:pPr>
            <w:r>
              <w:rPr>
                <w:rFonts w:ascii="仿宋_GB2312" w:hAnsi="仿宋_GB2312" w:cs="仿宋_GB2312" w:eastAsia="仿宋_GB2312"/>
                <w:sz w:val="24"/>
                <w:color w:val="000000"/>
              </w:rPr>
              <w:t>7.15水系统关键部位的阀门、过滤器、单向阀、压力表、温度计、</w:t>
            </w:r>
          </w:p>
          <w:p>
            <w:pPr>
              <w:pStyle w:val="null3"/>
              <w:ind w:firstLine="480"/>
              <w:jc w:val="both"/>
            </w:pPr>
            <w:r>
              <w:rPr>
                <w:rFonts w:ascii="仿宋_GB2312" w:hAnsi="仿宋_GB2312" w:cs="仿宋_GB2312" w:eastAsia="仿宋_GB2312"/>
                <w:sz w:val="24"/>
                <w:color w:val="000000"/>
              </w:rPr>
              <w:t>7.16管道保温情况的检查及更换修理。</w:t>
            </w:r>
          </w:p>
          <w:p>
            <w:pPr>
              <w:pStyle w:val="null3"/>
              <w:ind w:firstLine="480"/>
              <w:jc w:val="both"/>
            </w:pPr>
            <w:r>
              <w:rPr>
                <w:rFonts w:ascii="仿宋_GB2312" w:hAnsi="仿宋_GB2312" w:cs="仿宋_GB2312" w:eastAsia="仿宋_GB2312"/>
                <w:sz w:val="24"/>
                <w:b/>
              </w:rPr>
              <w:t>四</w:t>
            </w:r>
            <w:r>
              <w:rPr>
                <w:rFonts w:ascii="仿宋_GB2312" w:hAnsi="仿宋_GB2312" w:cs="仿宋_GB2312" w:eastAsia="仿宋_GB2312"/>
                <w:sz w:val="24"/>
                <w:b/>
              </w:rPr>
              <w:t>、</w:t>
            </w:r>
            <w:r>
              <w:rPr>
                <w:rFonts w:ascii="仿宋_GB2312" w:hAnsi="仿宋_GB2312" w:cs="仿宋_GB2312" w:eastAsia="仿宋_GB2312"/>
                <w:sz w:val="24"/>
                <w:b/>
              </w:rPr>
              <w:t>人员及设备要求：</w:t>
            </w:r>
          </w:p>
          <w:p>
            <w:pPr>
              <w:pStyle w:val="null3"/>
              <w:ind w:firstLine="480"/>
              <w:jc w:val="both"/>
            </w:pPr>
            <w:r>
              <w:rPr>
                <w:rFonts w:ascii="仿宋_GB2312" w:hAnsi="仿宋_GB2312" w:cs="仿宋_GB2312" w:eastAsia="仿宋_GB2312"/>
                <w:sz w:val="24"/>
              </w:rPr>
              <w:t>1、作业人员要求</w:t>
            </w:r>
          </w:p>
          <w:p>
            <w:pPr>
              <w:pStyle w:val="null3"/>
              <w:ind w:firstLine="480"/>
              <w:jc w:val="both"/>
            </w:pPr>
            <w:r>
              <w:rPr>
                <w:rFonts w:ascii="仿宋_GB2312" w:hAnsi="仿宋_GB2312" w:cs="仿宋_GB2312" w:eastAsia="仿宋_GB2312"/>
                <w:sz w:val="24"/>
              </w:rPr>
              <w:t>1.1该项目总岗位常驻人数不得少于</w:t>
            </w:r>
            <w:r>
              <w:rPr>
                <w:rFonts w:ascii="仿宋_GB2312" w:hAnsi="仿宋_GB2312" w:cs="仿宋_GB2312" w:eastAsia="仿宋_GB2312"/>
                <w:sz w:val="24"/>
              </w:rPr>
              <w:t>8</w:t>
            </w:r>
            <w:r>
              <w:rPr>
                <w:rFonts w:ascii="仿宋_GB2312" w:hAnsi="仿宋_GB2312" w:cs="仿宋_GB2312" w:eastAsia="仿宋_GB2312"/>
                <w:sz w:val="24"/>
              </w:rPr>
              <w:t>人（含项目经理管理人员</w:t>
            </w:r>
            <w:r>
              <w:rPr>
                <w:rFonts w:ascii="仿宋_GB2312" w:hAnsi="仿宋_GB2312" w:cs="仿宋_GB2312" w:eastAsia="仿宋_GB2312"/>
                <w:sz w:val="24"/>
              </w:rPr>
              <w:t>1人，设备运行期间值班人员2名），遇到重大事件或维修</w:t>
            </w:r>
            <w:r>
              <w:rPr>
                <w:rFonts w:ascii="仿宋_GB2312" w:hAnsi="仿宋_GB2312" w:cs="仿宋_GB2312" w:eastAsia="仿宋_GB2312"/>
                <w:sz w:val="24"/>
              </w:rPr>
              <w:t>供应商</w:t>
            </w:r>
            <w:r>
              <w:rPr>
                <w:rFonts w:ascii="仿宋_GB2312" w:hAnsi="仿宋_GB2312" w:cs="仿宋_GB2312" w:eastAsia="仿宋_GB2312"/>
                <w:sz w:val="24"/>
              </w:rPr>
              <w:t>需无偿增派人员解决问题。</w:t>
            </w:r>
          </w:p>
          <w:p>
            <w:pPr>
              <w:pStyle w:val="null3"/>
              <w:ind w:firstLine="480"/>
              <w:jc w:val="both"/>
            </w:pPr>
            <w:r>
              <w:rPr>
                <w:rFonts w:ascii="仿宋_GB2312" w:hAnsi="仿宋_GB2312" w:cs="仿宋_GB2312" w:eastAsia="仿宋_GB2312"/>
                <w:sz w:val="24"/>
              </w:rPr>
              <w:t>1.2作业人员需持证上岗，严禁无证作业。</w:t>
            </w:r>
          </w:p>
          <w:p>
            <w:pPr>
              <w:pStyle w:val="null3"/>
              <w:ind w:firstLine="480"/>
              <w:jc w:val="both"/>
            </w:pPr>
            <w:r>
              <w:rPr>
                <w:rFonts w:ascii="仿宋_GB2312" w:hAnsi="仿宋_GB2312" w:cs="仿宋_GB2312" w:eastAsia="仿宋_GB2312"/>
                <w:sz w:val="24"/>
              </w:rPr>
              <w:t>1.3作业人员要佩戴相关防护用具作业。</w:t>
            </w:r>
          </w:p>
          <w:p>
            <w:pPr>
              <w:pStyle w:val="null3"/>
              <w:ind w:firstLine="480"/>
              <w:jc w:val="both"/>
            </w:pPr>
            <w:r>
              <w:rPr>
                <w:rFonts w:ascii="仿宋_GB2312" w:hAnsi="仿宋_GB2312" w:cs="仿宋_GB2312" w:eastAsia="仿宋_GB2312"/>
                <w:sz w:val="24"/>
              </w:rPr>
              <w:t>1.4作业人员要熟悉空调系统设置情况以免发生事故，或损坏设备。</w:t>
            </w:r>
          </w:p>
          <w:p>
            <w:pPr>
              <w:pStyle w:val="null3"/>
              <w:ind w:firstLine="480"/>
              <w:jc w:val="both"/>
            </w:pPr>
            <w:r>
              <w:rPr>
                <w:rFonts w:ascii="仿宋_GB2312" w:hAnsi="仿宋_GB2312" w:cs="仿宋_GB2312" w:eastAsia="仿宋_GB2312"/>
                <w:sz w:val="24"/>
              </w:rPr>
              <w:t>1.5要有严格的员工岗位职责、管理制度、规范的操作流程、维修制度、清洗消毒制度，检测制度等。</w:t>
            </w:r>
          </w:p>
          <w:p>
            <w:pPr>
              <w:pStyle w:val="null3"/>
              <w:ind w:firstLine="480"/>
              <w:jc w:val="both"/>
            </w:pPr>
            <w:r>
              <w:rPr>
                <w:rFonts w:ascii="仿宋_GB2312" w:hAnsi="仿宋_GB2312" w:cs="仿宋_GB2312" w:eastAsia="仿宋_GB2312"/>
                <w:sz w:val="24"/>
              </w:rPr>
              <w:t>2、配备设备要求</w:t>
            </w:r>
          </w:p>
          <w:p>
            <w:pPr>
              <w:pStyle w:val="null3"/>
              <w:ind w:firstLine="480"/>
              <w:jc w:val="both"/>
            </w:pPr>
            <w:r>
              <w:rPr>
                <w:rFonts w:ascii="仿宋_GB2312" w:hAnsi="仿宋_GB2312" w:cs="仿宋_GB2312" w:eastAsia="仿宋_GB2312"/>
                <w:sz w:val="24"/>
              </w:rPr>
              <w:t>常用手动工具、电动工具、万用表、除尘器、清洗毛巾、清洗车、不锈钢搬运车、安全围挡、警示牌、人字梯等。</w:t>
            </w:r>
          </w:p>
          <w:p>
            <w:pPr>
              <w:pStyle w:val="null3"/>
              <w:jc w:val="both"/>
            </w:pPr>
            <w:r>
              <w:rPr>
                <w:rFonts w:ascii="仿宋_GB2312" w:hAnsi="仿宋_GB2312" w:cs="仿宋_GB2312" w:eastAsia="仿宋_GB2312"/>
                <w:sz w:val="24"/>
                <w:b/>
              </w:rPr>
              <w:t>五</w:t>
            </w:r>
            <w:r>
              <w:rPr>
                <w:rFonts w:ascii="仿宋_GB2312" w:hAnsi="仿宋_GB2312" w:cs="仿宋_GB2312" w:eastAsia="仿宋_GB2312"/>
                <w:sz w:val="24"/>
                <w:b/>
              </w:rPr>
              <w:t>、维修要求</w:t>
            </w:r>
          </w:p>
          <w:p>
            <w:pPr>
              <w:pStyle w:val="null3"/>
              <w:jc w:val="both"/>
            </w:pPr>
            <w:r>
              <w:rPr>
                <w:rFonts w:ascii="仿宋_GB2312" w:hAnsi="仿宋_GB2312" w:cs="仿宋_GB2312" w:eastAsia="仿宋_GB2312"/>
                <w:sz w:val="24"/>
              </w:rPr>
              <w:t xml:space="preserve"> 1、接到</w:t>
            </w:r>
            <w:r>
              <w:rPr>
                <w:rFonts w:ascii="仿宋_GB2312" w:hAnsi="仿宋_GB2312" w:cs="仿宋_GB2312" w:eastAsia="仿宋_GB2312"/>
                <w:sz w:val="24"/>
              </w:rPr>
              <w:t>采购人</w:t>
            </w:r>
            <w:r>
              <w:rPr>
                <w:rFonts w:ascii="仿宋_GB2312" w:hAnsi="仿宋_GB2312" w:cs="仿宋_GB2312" w:eastAsia="仿宋_GB2312"/>
                <w:sz w:val="24"/>
              </w:rPr>
              <w:t>报修通知后，</w:t>
            </w:r>
            <w:r>
              <w:rPr>
                <w:rFonts w:ascii="仿宋_GB2312" w:hAnsi="仿宋_GB2312" w:cs="仿宋_GB2312" w:eastAsia="仿宋_GB2312"/>
                <w:sz w:val="24"/>
              </w:rPr>
              <w:t>3</w:t>
            </w:r>
            <w:r>
              <w:rPr>
                <w:rFonts w:ascii="仿宋_GB2312" w:hAnsi="仿宋_GB2312" w:cs="仿宋_GB2312" w:eastAsia="仿宋_GB2312"/>
                <w:sz w:val="24"/>
              </w:rPr>
              <w:t>0分钟内到达维修现场维修。</w:t>
            </w:r>
          </w:p>
          <w:p>
            <w:pPr>
              <w:pStyle w:val="null3"/>
              <w:ind w:firstLine="352"/>
              <w:jc w:val="both"/>
            </w:pPr>
            <w:r>
              <w:rPr>
                <w:rFonts w:ascii="仿宋_GB2312" w:hAnsi="仿宋_GB2312" w:cs="仿宋_GB2312" w:eastAsia="仿宋_GB2312"/>
                <w:sz w:val="24"/>
              </w:rPr>
              <w:t>2、需经科室医护人员或病房就诊人员同意后方可施工维修，同时做好维修现场围挡及标识标牌，排除故障，直至恢复设备正常运行。</w:t>
            </w:r>
          </w:p>
          <w:p>
            <w:pPr>
              <w:pStyle w:val="null3"/>
              <w:ind w:firstLine="360"/>
              <w:jc w:val="both"/>
            </w:pPr>
            <w:r>
              <w:rPr>
                <w:rFonts w:ascii="仿宋_GB2312" w:hAnsi="仿宋_GB2312" w:cs="仿宋_GB2312" w:eastAsia="仿宋_GB2312"/>
                <w:sz w:val="24"/>
              </w:rPr>
              <w:t>3、维修结束后做到工完场清，</w:t>
            </w:r>
            <w:r>
              <w:rPr>
                <w:rFonts w:ascii="仿宋_GB2312" w:hAnsi="仿宋_GB2312" w:cs="仿宋_GB2312" w:eastAsia="仿宋_GB2312"/>
                <w:sz w:val="24"/>
              </w:rPr>
              <w:t>采购人</w:t>
            </w:r>
            <w:r>
              <w:rPr>
                <w:rFonts w:ascii="仿宋_GB2312" w:hAnsi="仿宋_GB2312" w:cs="仿宋_GB2312" w:eastAsia="仿宋_GB2312"/>
                <w:sz w:val="24"/>
              </w:rPr>
              <w:t>人员向科室医护人员说明维修结果并签字确认。</w:t>
            </w:r>
          </w:p>
          <w:p>
            <w:pPr>
              <w:pStyle w:val="null3"/>
              <w:ind w:firstLine="360"/>
              <w:jc w:val="both"/>
            </w:pPr>
            <w:r>
              <w:rPr>
                <w:rFonts w:ascii="仿宋_GB2312" w:hAnsi="仿宋_GB2312" w:cs="仿宋_GB2312" w:eastAsia="仿宋_GB2312"/>
                <w:sz w:val="24"/>
              </w:rPr>
              <w:t>4、如遇突发性事件维修，在接到</w:t>
            </w:r>
            <w:r>
              <w:rPr>
                <w:rFonts w:ascii="仿宋_GB2312" w:hAnsi="仿宋_GB2312" w:cs="仿宋_GB2312" w:eastAsia="仿宋_GB2312"/>
                <w:sz w:val="24"/>
              </w:rPr>
              <w:t>采购人</w:t>
            </w:r>
            <w:r>
              <w:rPr>
                <w:rFonts w:ascii="仿宋_GB2312" w:hAnsi="仿宋_GB2312" w:cs="仿宋_GB2312" w:eastAsia="仿宋_GB2312"/>
                <w:sz w:val="24"/>
              </w:rPr>
              <w:t>报修通知后应立即到达现场，解决故障或提供解决故障方案。</w:t>
            </w:r>
          </w:p>
          <w:p>
            <w:pPr>
              <w:pStyle w:val="null3"/>
              <w:jc w:val="both"/>
            </w:pPr>
            <w:r>
              <w:rPr>
                <w:rFonts w:ascii="仿宋_GB2312" w:hAnsi="仿宋_GB2312" w:cs="仿宋_GB2312" w:eastAsia="仿宋_GB2312"/>
                <w:sz w:val="24"/>
                <w:b/>
              </w:rPr>
              <w:t>六、质量标准：需满足国家及行业现行标准，包括但不限于以下标准：</w:t>
            </w:r>
          </w:p>
          <w:p>
            <w:pPr>
              <w:pStyle w:val="null3"/>
              <w:ind w:firstLine="360"/>
              <w:jc w:val="both"/>
            </w:pPr>
            <w:r>
              <w:rPr>
                <w:rFonts w:ascii="仿宋_GB2312" w:hAnsi="仿宋_GB2312" w:cs="仿宋_GB2312" w:eastAsia="仿宋_GB2312"/>
                <w:sz w:val="24"/>
              </w:rPr>
              <w:t>《医院洁净手术部建筑技术规范》</w:t>
            </w:r>
            <w:r>
              <w:rPr>
                <w:rFonts w:ascii="仿宋_GB2312" w:hAnsi="仿宋_GB2312" w:cs="仿宋_GB2312" w:eastAsia="仿宋_GB2312"/>
                <w:sz w:val="24"/>
              </w:rPr>
              <w:t>GB50333</w:t>
            </w:r>
          </w:p>
          <w:p>
            <w:pPr>
              <w:pStyle w:val="null3"/>
              <w:ind w:firstLine="360"/>
              <w:jc w:val="both"/>
            </w:pPr>
            <w:r>
              <w:rPr>
                <w:rFonts w:ascii="仿宋_GB2312" w:hAnsi="仿宋_GB2312" w:cs="仿宋_GB2312" w:eastAsia="仿宋_GB2312"/>
                <w:sz w:val="24"/>
              </w:rPr>
              <w:t>《洁净室施工与验收规范》</w:t>
            </w:r>
            <w:r>
              <w:rPr>
                <w:rFonts w:ascii="仿宋_GB2312" w:hAnsi="仿宋_GB2312" w:cs="仿宋_GB2312" w:eastAsia="仿宋_GB2312"/>
                <w:sz w:val="24"/>
              </w:rPr>
              <w:t>GB50591</w:t>
            </w:r>
          </w:p>
          <w:p>
            <w:pPr>
              <w:pStyle w:val="null3"/>
              <w:ind w:firstLine="360"/>
              <w:jc w:val="both"/>
            </w:pPr>
            <w:r>
              <w:rPr>
                <w:rFonts w:ascii="仿宋_GB2312" w:hAnsi="仿宋_GB2312" w:cs="仿宋_GB2312" w:eastAsia="仿宋_GB2312"/>
                <w:sz w:val="24"/>
              </w:rPr>
              <w:t>《医院空气净化管理规范》</w:t>
            </w:r>
            <w:r>
              <w:rPr>
                <w:rFonts w:ascii="仿宋_GB2312" w:hAnsi="仿宋_GB2312" w:cs="仿宋_GB2312" w:eastAsia="仿宋_GB2312"/>
                <w:sz w:val="24"/>
              </w:rPr>
              <w:t>WS/T368</w:t>
            </w:r>
          </w:p>
          <w:p>
            <w:pPr>
              <w:pStyle w:val="null3"/>
              <w:ind w:firstLine="360"/>
              <w:jc w:val="both"/>
            </w:pPr>
            <w:r>
              <w:rPr>
                <w:rFonts w:ascii="仿宋_GB2312" w:hAnsi="仿宋_GB2312" w:cs="仿宋_GB2312" w:eastAsia="仿宋_GB2312"/>
                <w:sz w:val="24"/>
              </w:rPr>
              <w:t>《医院中央空调运行管理规范》</w:t>
            </w:r>
            <w:r>
              <w:rPr>
                <w:rFonts w:ascii="仿宋_GB2312" w:hAnsi="仿宋_GB2312" w:cs="仿宋_GB2312" w:eastAsia="仿宋_GB2312"/>
                <w:sz w:val="24"/>
              </w:rPr>
              <w:t>WS488</w:t>
            </w:r>
          </w:p>
          <w:p>
            <w:pPr>
              <w:pStyle w:val="null3"/>
              <w:ind w:firstLine="360"/>
              <w:jc w:val="both"/>
            </w:pPr>
            <w:r>
              <w:rPr>
                <w:rFonts w:ascii="仿宋_GB2312" w:hAnsi="仿宋_GB2312" w:cs="仿宋_GB2312" w:eastAsia="仿宋_GB2312"/>
                <w:sz w:val="24"/>
              </w:rPr>
              <w:t>《洁净室及相关被控环境国际标准》</w:t>
            </w:r>
            <w:r>
              <w:rPr>
                <w:rFonts w:ascii="仿宋_GB2312" w:hAnsi="仿宋_GB2312" w:cs="仿宋_GB2312" w:eastAsia="仿宋_GB2312"/>
                <w:sz w:val="24"/>
              </w:rPr>
              <w:t>(ISO/DIS146441)</w:t>
            </w:r>
          </w:p>
          <w:p>
            <w:pPr>
              <w:pStyle w:val="null3"/>
              <w:ind w:firstLine="360"/>
              <w:jc w:val="both"/>
            </w:pPr>
            <w:r>
              <w:rPr>
                <w:rFonts w:ascii="仿宋_GB2312" w:hAnsi="仿宋_GB2312" w:cs="仿宋_GB2312" w:eastAsia="仿宋_GB2312"/>
                <w:sz w:val="24"/>
              </w:rPr>
              <w:t>《公共场所集中空调通风系统卫生规范》</w:t>
            </w:r>
            <w:r>
              <w:rPr>
                <w:rFonts w:ascii="仿宋_GB2312" w:hAnsi="仿宋_GB2312" w:cs="仿宋_GB2312" w:eastAsia="仿宋_GB2312"/>
                <w:sz w:val="24"/>
              </w:rPr>
              <w:t>(WS+394)</w:t>
            </w:r>
          </w:p>
          <w:p>
            <w:pPr>
              <w:pStyle w:val="null3"/>
              <w:ind w:firstLine="360"/>
              <w:jc w:val="both"/>
            </w:pPr>
            <w:r>
              <w:rPr>
                <w:rFonts w:ascii="仿宋_GB2312" w:hAnsi="仿宋_GB2312" w:cs="仿宋_GB2312" w:eastAsia="仿宋_GB2312"/>
                <w:sz w:val="24"/>
              </w:rPr>
              <w:t>以及其他现行相关规范、标准。</w:t>
            </w:r>
          </w:p>
          <w:p>
            <w:pPr>
              <w:pStyle w:val="null3"/>
              <w:jc w:val="center"/>
            </w:pPr>
            <w:r>
              <w:rPr>
                <w:rFonts w:ascii="仿宋_GB2312" w:hAnsi="仿宋_GB2312" w:cs="仿宋_GB2312" w:eastAsia="仿宋_GB2312"/>
                <w:sz w:val="28"/>
                <w:b/>
              </w:rPr>
              <w:t>第二部分</w:t>
            </w:r>
            <w:r>
              <w:rPr>
                <w:rFonts w:ascii="仿宋_GB2312" w:hAnsi="仿宋_GB2312" w:cs="仿宋_GB2312" w:eastAsia="仿宋_GB2312"/>
                <w:sz w:val="28"/>
                <w:b/>
              </w:rPr>
              <w:t>商务要求</w:t>
            </w:r>
            <w:r>
              <w:rPr>
                <w:rFonts w:ascii="仿宋_GB2312" w:hAnsi="仿宋_GB2312" w:cs="仿宋_GB2312" w:eastAsia="仿宋_GB2312"/>
                <w:sz w:val="28"/>
                <w:b/>
              </w:rPr>
              <w:t>★</w:t>
            </w:r>
          </w:p>
          <w:p>
            <w:pPr>
              <w:pStyle w:val="null3"/>
              <w:ind w:firstLine="482"/>
              <w:jc w:val="both"/>
            </w:pPr>
            <w:r>
              <w:rPr>
                <w:rFonts w:ascii="仿宋_GB2312" w:hAnsi="仿宋_GB2312" w:cs="仿宋_GB2312" w:eastAsia="仿宋_GB2312"/>
                <w:sz w:val="24"/>
                <w:b/>
              </w:rPr>
              <w:t>一、服务期及地点：</w:t>
            </w:r>
          </w:p>
          <w:p>
            <w:pPr>
              <w:pStyle w:val="null3"/>
              <w:ind w:firstLine="600"/>
              <w:jc w:val="both"/>
            </w:pPr>
            <w:r>
              <w:rPr>
                <w:rFonts w:ascii="仿宋_GB2312" w:hAnsi="仿宋_GB2312" w:cs="仿宋_GB2312" w:eastAsia="仿宋_GB2312"/>
                <w:sz w:val="24"/>
              </w:rPr>
              <w:t>1、</w:t>
            </w:r>
            <w:r>
              <w:rPr>
                <w:rFonts w:ascii="仿宋_GB2312" w:hAnsi="仿宋_GB2312" w:cs="仿宋_GB2312" w:eastAsia="仿宋_GB2312"/>
                <w:sz w:val="24"/>
              </w:rPr>
              <w:t>服务期：合同签订之日起</w:t>
            </w:r>
            <w:r>
              <w:rPr>
                <w:rFonts w:ascii="仿宋_GB2312" w:hAnsi="仿宋_GB2312" w:cs="仿宋_GB2312" w:eastAsia="仿宋_GB2312"/>
                <w:sz w:val="24"/>
              </w:rPr>
              <w:t>1年。</w:t>
            </w:r>
          </w:p>
          <w:p>
            <w:pPr>
              <w:pStyle w:val="null3"/>
              <w:ind w:firstLine="600"/>
              <w:jc w:val="both"/>
            </w:pPr>
            <w:r>
              <w:rPr>
                <w:rFonts w:ascii="仿宋_GB2312" w:hAnsi="仿宋_GB2312" w:cs="仿宋_GB2312" w:eastAsia="仿宋_GB2312"/>
                <w:sz w:val="24"/>
              </w:rPr>
              <w:t>2、服务地点：</w:t>
            </w:r>
            <w:r>
              <w:rPr>
                <w:rFonts w:ascii="仿宋_GB2312" w:hAnsi="仿宋_GB2312" w:cs="仿宋_GB2312" w:eastAsia="仿宋_GB2312"/>
                <w:sz w:val="24"/>
              </w:rPr>
              <w:t>富平县</w:t>
            </w:r>
            <w:r>
              <w:rPr>
                <w:rFonts w:ascii="仿宋_GB2312" w:hAnsi="仿宋_GB2312" w:cs="仿宋_GB2312" w:eastAsia="仿宋_GB2312"/>
                <w:sz w:val="24"/>
              </w:rPr>
              <w:t>内</w:t>
            </w:r>
            <w:r>
              <w:rPr>
                <w:rFonts w:ascii="仿宋_GB2312" w:hAnsi="仿宋_GB2312" w:cs="仿宋_GB2312" w:eastAsia="仿宋_GB2312"/>
                <w:sz w:val="24"/>
              </w:rPr>
              <w:t>，</w:t>
            </w:r>
            <w:r>
              <w:rPr>
                <w:rFonts w:ascii="仿宋_GB2312" w:hAnsi="仿宋_GB2312" w:cs="仿宋_GB2312" w:eastAsia="仿宋_GB2312"/>
                <w:sz w:val="24"/>
              </w:rPr>
              <w:t>采购人指定地点。</w:t>
            </w:r>
          </w:p>
          <w:p>
            <w:pPr>
              <w:pStyle w:val="null3"/>
              <w:ind w:firstLine="482"/>
              <w:jc w:val="both"/>
            </w:pPr>
            <w:r>
              <w:rPr>
                <w:rFonts w:ascii="仿宋_GB2312" w:hAnsi="仿宋_GB2312" w:cs="仿宋_GB2312" w:eastAsia="仿宋_GB2312"/>
                <w:sz w:val="24"/>
                <w:b/>
              </w:rPr>
              <w:t>二、</w:t>
            </w:r>
            <w:r>
              <w:rPr>
                <w:rFonts w:ascii="仿宋_GB2312" w:hAnsi="仿宋_GB2312" w:cs="仿宋_GB2312" w:eastAsia="仿宋_GB2312"/>
                <w:sz w:val="24"/>
                <w:b/>
              </w:rPr>
              <w:t>付款方式：</w:t>
            </w:r>
          </w:p>
          <w:p>
            <w:pPr>
              <w:pStyle w:val="null3"/>
              <w:ind w:firstLine="482"/>
              <w:jc w:val="both"/>
            </w:pPr>
            <w:r>
              <w:rPr>
                <w:rFonts w:ascii="仿宋_GB2312" w:hAnsi="仿宋_GB2312" w:cs="仿宋_GB2312" w:eastAsia="仿宋_GB2312"/>
                <w:sz w:val="24"/>
                <w:b/>
              </w:rPr>
              <w:t>合同签订夏季维保服务结束后</w:t>
            </w:r>
            <w:r>
              <w:rPr>
                <w:rFonts w:ascii="仿宋_GB2312" w:hAnsi="仿宋_GB2312" w:cs="仿宋_GB2312" w:eastAsia="仿宋_GB2312"/>
                <w:sz w:val="24"/>
                <w:b/>
              </w:rPr>
              <w:t>30天内付合同总价款的50%，冬季维保服务结束后30天内付合同总价款的40%，项目整体维保服务结束并经验收合格后30天内支付合同总价款的10%</w:t>
            </w:r>
          </w:p>
          <w:p>
            <w:pPr>
              <w:pStyle w:val="null3"/>
              <w:ind w:firstLine="482"/>
              <w:jc w:val="both"/>
            </w:pPr>
            <w:r>
              <w:rPr>
                <w:rFonts w:ascii="仿宋_GB2312" w:hAnsi="仿宋_GB2312" w:cs="仿宋_GB2312" w:eastAsia="仿宋_GB2312"/>
                <w:sz w:val="24"/>
                <w:b/>
              </w:rPr>
              <w:t>三、合同实施：</w:t>
            </w:r>
          </w:p>
          <w:p>
            <w:pPr>
              <w:pStyle w:val="null3"/>
              <w:ind w:firstLine="480"/>
              <w:jc w:val="both"/>
            </w:pPr>
            <w:r>
              <w:rPr>
                <w:rFonts w:ascii="仿宋_GB2312" w:hAnsi="仿宋_GB2312" w:cs="仿宋_GB2312" w:eastAsia="仿宋_GB2312"/>
                <w:sz w:val="24"/>
              </w:rPr>
              <w:t>1、履约保证金：</w:t>
            </w:r>
            <w:r>
              <w:rPr>
                <w:rFonts w:ascii="仿宋_GB2312" w:hAnsi="仿宋_GB2312" w:cs="仿宋_GB2312" w:eastAsia="仿宋_GB2312"/>
                <w:sz w:val="24"/>
                <w:b/>
              </w:rPr>
              <w:t>无。</w:t>
            </w:r>
          </w:p>
          <w:p>
            <w:pPr>
              <w:pStyle w:val="null3"/>
              <w:ind w:firstLine="480"/>
              <w:jc w:val="both"/>
            </w:pPr>
            <w:r>
              <w:rPr>
                <w:rFonts w:ascii="仿宋_GB2312" w:hAnsi="仿宋_GB2312" w:cs="仿宋_GB2312" w:eastAsia="仿宋_GB2312"/>
                <w:sz w:val="24"/>
              </w:rPr>
              <w:t>2、成交单位应在合同签订后7个日历日内安排人员与使用单位就本项目工作进行安排、部署。</w:t>
            </w:r>
          </w:p>
          <w:p>
            <w:pPr>
              <w:pStyle w:val="null3"/>
              <w:ind w:firstLine="480"/>
              <w:jc w:val="both"/>
            </w:pPr>
            <w:r>
              <w:rPr>
                <w:rFonts w:ascii="仿宋_GB2312" w:hAnsi="仿宋_GB2312" w:cs="仿宋_GB2312" w:eastAsia="仿宋_GB2312"/>
                <w:sz w:val="24"/>
              </w:rPr>
              <w:t>3、若因成交单位原因未能在服务期内完成合同规定的义务，由此对甲方造成的延误和一切损失，由成交单位承担和赔偿。</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color w:val="000000"/>
              </w:rPr>
              <w:t>供应商</w:t>
            </w:r>
            <w:r>
              <w:rPr>
                <w:rFonts w:ascii="仿宋_GB2312" w:hAnsi="仿宋_GB2312" w:cs="仿宋_GB2312" w:eastAsia="仿宋_GB2312"/>
                <w:sz w:val="24"/>
              </w:rPr>
              <w:t>报价应考虑该项目中央空调主机及水系统清洗费用、设备维保费、设备运行巡检费用、人工费、保养耗材费、施工机械费、过滤器新购、更换、运输费等维保一切费用。</w:t>
            </w:r>
          </w:p>
          <w:p>
            <w:pPr>
              <w:pStyle w:val="null3"/>
              <w:ind w:firstLine="482"/>
              <w:jc w:val="both"/>
            </w:pPr>
            <w:r>
              <w:rPr>
                <w:rFonts w:ascii="仿宋_GB2312" w:hAnsi="仿宋_GB2312" w:cs="仿宋_GB2312" w:eastAsia="仿宋_GB2312"/>
                <w:sz w:val="24"/>
                <w:b/>
              </w:rPr>
              <w:t>5、甲方的权利和义务</w:t>
            </w:r>
          </w:p>
          <w:p>
            <w:pPr>
              <w:pStyle w:val="null3"/>
              <w:ind w:firstLine="480"/>
              <w:jc w:val="both"/>
            </w:pPr>
            <w:r>
              <w:rPr>
                <w:rFonts w:ascii="仿宋_GB2312" w:hAnsi="仿宋_GB2312" w:cs="仿宋_GB2312" w:eastAsia="仿宋_GB2312"/>
                <w:sz w:val="24"/>
              </w:rPr>
              <w:t>5.1需无偿提供</w:t>
            </w:r>
            <w:r>
              <w:rPr>
                <w:rFonts w:ascii="仿宋_GB2312" w:hAnsi="仿宋_GB2312" w:cs="仿宋_GB2312" w:eastAsia="仿宋_GB2312"/>
                <w:sz w:val="24"/>
                <w:color w:val="000000"/>
              </w:rPr>
              <w:t>乙方</w:t>
            </w:r>
            <w:r>
              <w:rPr>
                <w:rFonts w:ascii="仿宋_GB2312" w:hAnsi="仿宋_GB2312" w:cs="仿宋_GB2312" w:eastAsia="仿宋_GB2312"/>
                <w:sz w:val="24"/>
              </w:rPr>
              <w:t>工作时所需的水电。</w:t>
            </w:r>
          </w:p>
          <w:p>
            <w:pPr>
              <w:pStyle w:val="null3"/>
              <w:ind w:firstLine="480"/>
              <w:jc w:val="both"/>
            </w:pPr>
            <w:r>
              <w:rPr>
                <w:rFonts w:ascii="仿宋_GB2312" w:hAnsi="仿宋_GB2312" w:cs="仿宋_GB2312" w:eastAsia="仿宋_GB2312"/>
                <w:sz w:val="24"/>
              </w:rPr>
              <w:t>5.2甲方安排专人监督乙方承包范围内的服务质量，发现问题时及时通知乙方，乙方需按合同要求及甲方要求及时处理。</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3</w:t>
            </w:r>
            <w:r>
              <w:rPr>
                <w:rFonts w:ascii="仿宋_GB2312" w:hAnsi="仿宋_GB2312" w:cs="仿宋_GB2312" w:eastAsia="仿宋_GB2312"/>
                <w:sz w:val="24"/>
              </w:rPr>
              <w:t>有权制定相应的管理标准及考核措施，以引导乙方按照合同及其它双方议定要求执行。</w:t>
            </w:r>
          </w:p>
          <w:p>
            <w:pPr>
              <w:pStyle w:val="null3"/>
              <w:ind w:firstLine="480"/>
              <w:jc w:val="both"/>
            </w:pPr>
            <w:r>
              <w:rPr>
                <w:rFonts w:ascii="仿宋_GB2312" w:hAnsi="仿宋_GB2312" w:cs="仿宋_GB2312" w:eastAsia="仿宋_GB2312"/>
                <w:sz w:val="24"/>
                <w:color w:val="000000"/>
              </w:rPr>
              <w:t>5.</w:t>
            </w:r>
            <w:r>
              <w:rPr>
                <w:rFonts w:ascii="仿宋_GB2312" w:hAnsi="仿宋_GB2312" w:cs="仿宋_GB2312" w:eastAsia="仿宋_GB2312"/>
                <w:sz w:val="24"/>
                <w:color w:val="000000"/>
              </w:rPr>
              <w:t>4</w:t>
            </w:r>
            <w:r>
              <w:rPr>
                <w:rFonts w:ascii="仿宋_GB2312" w:hAnsi="仿宋_GB2312" w:cs="仿宋_GB2312" w:eastAsia="仿宋_GB2312"/>
                <w:sz w:val="24"/>
                <w:color w:val="000000"/>
              </w:rPr>
              <w:t>合同期内对乙方服务态度、服务及时性、服务质量及满意度等进行综合考核，考核不合格甲方有权终止合同。</w:t>
            </w:r>
          </w:p>
          <w:p>
            <w:pPr>
              <w:pStyle w:val="null3"/>
              <w:jc w:val="both"/>
            </w:pPr>
            <w:r>
              <w:rPr>
                <w:rFonts w:ascii="仿宋_GB2312" w:hAnsi="仿宋_GB2312" w:cs="仿宋_GB2312" w:eastAsia="仿宋_GB2312"/>
                <w:sz w:val="24"/>
                <w:b/>
              </w:rPr>
              <w:t xml:space="preserve">  6、乙方的权利和义务</w:t>
            </w:r>
          </w:p>
          <w:p>
            <w:pPr>
              <w:pStyle w:val="null3"/>
              <w:ind w:firstLine="480"/>
              <w:jc w:val="both"/>
            </w:pPr>
            <w:r>
              <w:rPr>
                <w:rFonts w:ascii="仿宋_GB2312" w:hAnsi="仿宋_GB2312" w:cs="仿宋_GB2312" w:eastAsia="仿宋_GB2312"/>
                <w:sz w:val="24"/>
              </w:rPr>
              <w:t>6.1乙方须严格按照双方共同制定的作业标准，指派具有相应资质的从业人员为甲方提供专业服务，工程人</w:t>
            </w:r>
            <w:r>
              <w:rPr>
                <w:rFonts w:ascii="仿宋_GB2312" w:hAnsi="仿宋_GB2312" w:cs="仿宋_GB2312" w:eastAsia="仿宋_GB2312"/>
                <w:sz w:val="24"/>
              </w:rPr>
              <w:t>员需持有制冷与空调作业证（空调设备运行操作作业）或电工证或中央空调清洗等相关证书。</w:t>
            </w:r>
          </w:p>
          <w:p>
            <w:pPr>
              <w:pStyle w:val="null3"/>
              <w:ind w:firstLine="480"/>
              <w:jc w:val="both"/>
            </w:pPr>
            <w:r>
              <w:rPr>
                <w:rFonts w:ascii="仿宋_GB2312" w:hAnsi="仿宋_GB2312" w:cs="仿宋_GB2312" w:eastAsia="仿宋_GB2312"/>
                <w:sz w:val="24"/>
              </w:rPr>
              <w:t>6.2乙方需派驻现场常驻人员不</w:t>
            </w:r>
            <w:r>
              <w:rPr>
                <w:rFonts w:ascii="仿宋_GB2312" w:hAnsi="仿宋_GB2312" w:cs="仿宋_GB2312" w:eastAsia="仿宋_GB2312"/>
                <w:sz w:val="24"/>
                <w:color w:val="000000"/>
              </w:rPr>
              <w:t>少</w:t>
            </w:r>
            <w:r>
              <w:rPr>
                <w:rFonts w:ascii="仿宋_GB2312" w:hAnsi="仿宋_GB2312" w:cs="仿宋_GB2312" w:eastAsia="仿宋_GB2312"/>
                <w:sz w:val="24"/>
              </w:rPr>
              <w:t>于</w:t>
            </w:r>
            <w:r>
              <w:rPr>
                <w:rFonts w:ascii="仿宋_GB2312" w:hAnsi="仿宋_GB2312" w:cs="仿宋_GB2312" w:eastAsia="仿宋_GB2312"/>
                <w:sz w:val="24"/>
              </w:rPr>
              <w:t>8</w:t>
            </w:r>
            <w:r>
              <w:rPr>
                <w:rFonts w:ascii="仿宋_GB2312" w:hAnsi="仿宋_GB2312" w:cs="仿宋_GB2312" w:eastAsia="仿宋_GB2312"/>
                <w:sz w:val="24"/>
              </w:rPr>
              <w:t>人。为了保证服务品质，乙方须选派素质良好、服务热情的专业人员进驻现场工作。</w:t>
            </w:r>
          </w:p>
          <w:p>
            <w:pPr>
              <w:pStyle w:val="null3"/>
              <w:ind w:firstLine="480"/>
              <w:jc w:val="both"/>
            </w:pPr>
            <w:r>
              <w:rPr>
                <w:rFonts w:ascii="仿宋_GB2312" w:hAnsi="仿宋_GB2312" w:cs="仿宋_GB2312" w:eastAsia="仿宋_GB2312"/>
                <w:sz w:val="24"/>
              </w:rPr>
              <w:t>6.3急诊服务：需提供24小时全天候急诊服务，中央空调系统发生临时性故障且为非工作时间时，需在</w:t>
            </w:r>
            <w:r>
              <w:rPr>
                <w:rFonts w:ascii="仿宋_GB2312" w:hAnsi="仿宋_GB2312" w:cs="仿宋_GB2312" w:eastAsia="仿宋_GB2312"/>
                <w:sz w:val="24"/>
              </w:rPr>
              <w:t>采购人规定时间</w:t>
            </w:r>
            <w:r>
              <w:rPr>
                <w:rFonts w:ascii="仿宋_GB2312" w:hAnsi="仿宋_GB2312" w:cs="仿宋_GB2312" w:eastAsia="仿宋_GB2312"/>
                <w:sz w:val="24"/>
              </w:rPr>
              <w:t>内赶到现场。</w:t>
            </w:r>
          </w:p>
          <w:p>
            <w:pPr>
              <w:pStyle w:val="null3"/>
              <w:ind w:firstLine="480"/>
              <w:jc w:val="both"/>
            </w:pPr>
            <w:r>
              <w:rPr>
                <w:rFonts w:ascii="仿宋_GB2312" w:hAnsi="仿宋_GB2312" w:cs="仿宋_GB2312" w:eastAsia="仿宋_GB2312"/>
                <w:sz w:val="24"/>
              </w:rPr>
              <w:t>6.4</w:t>
            </w:r>
            <w:r>
              <w:rPr>
                <w:rFonts w:ascii="仿宋_GB2312" w:hAnsi="仿宋_GB2312" w:cs="仿宋_GB2312" w:eastAsia="仿宋_GB2312"/>
                <w:sz w:val="24"/>
              </w:rPr>
              <w:t>过滤器更换频次、中央空调清洗、消毒记录需根据设备分类造册，要求乙方与</w:t>
            </w:r>
            <w:r>
              <w:rPr>
                <w:rFonts w:ascii="仿宋_GB2312" w:hAnsi="仿宋_GB2312" w:cs="仿宋_GB2312" w:eastAsia="仿宋_GB2312"/>
                <w:sz w:val="24"/>
              </w:rPr>
              <w:t>相关</w:t>
            </w:r>
            <w:r>
              <w:rPr>
                <w:rFonts w:ascii="仿宋_GB2312" w:hAnsi="仿宋_GB2312" w:cs="仿宋_GB2312" w:eastAsia="仿宋_GB2312"/>
                <w:sz w:val="24"/>
              </w:rPr>
              <w:t>科室签字确认，工作过程中需使用消毒产品的，需严格按照国家相关规范使用无刺激、无毒、无异味消毒产品。</w:t>
            </w:r>
          </w:p>
          <w:p>
            <w:pPr>
              <w:pStyle w:val="null3"/>
              <w:ind w:firstLine="480"/>
              <w:jc w:val="both"/>
            </w:pPr>
            <w:r>
              <w:rPr>
                <w:rFonts w:ascii="仿宋_GB2312" w:hAnsi="仿宋_GB2312" w:cs="仿宋_GB2312" w:eastAsia="仿宋_GB2312"/>
                <w:sz w:val="24"/>
              </w:rPr>
              <w:t>6.</w:t>
            </w:r>
            <w:r>
              <w:rPr>
                <w:rFonts w:ascii="仿宋_GB2312" w:hAnsi="仿宋_GB2312" w:cs="仿宋_GB2312" w:eastAsia="仿宋_GB2312"/>
                <w:sz w:val="24"/>
              </w:rPr>
              <w:t>5</w:t>
            </w:r>
            <w:r>
              <w:rPr>
                <w:rFonts w:ascii="仿宋_GB2312" w:hAnsi="仿宋_GB2312" w:cs="仿宋_GB2312" w:eastAsia="仿宋_GB2312"/>
                <w:sz w:val="24"/>
              </w:rPr>
              <w:t>乙方聘请人员的工资、福利、劳动合同等由乙方承担，工作期间发生的安全事故及工作期间因与患者、职工发生纠纷给甲方造成的损失均由乙方负责承担，与甲方无关。</w:t>
            </w:r>
          </w:p>
          <w:p>
            <w:pPr>
              <w:pStyle w:val="null3"/>
              <w:ind w:firstLine="480"/>
              <w:jc w:val="both"/>
            </w:pPr>
            <w:r>
              <w:rPr>
                <w:rFonts w:ascii="仿宋_GB2312" w:hAnsi="仿宋_GB2312" w:cs="仿宋_GB2312" w:eastAsia="仿宋_GB2312"/>
                <w:sz w:val="24"/>
              </w:rPr>
              <w:t>6.</w:t>
            </w:r>
            <w:r>
              <w:rPr>
                <w:rFonts w:ascii="仿宋_GB2312" w:hAnsi="仿宋_GB2312" w:cs="仿宋_GB2312" w:eastAsia="仿宋_GB2312"/>
                <w:sz w:val="24"/>
              </w:rPr>
              <w:t>6</w:t>
            </w:r>
            <w:r>
              <w:rPr>
                <w:rFonts w:ascii="仿宋_GB2312" w:hAnsi="仿宋_GB2312" w:cs="仿宋_GB2312" w:eastAsia="仿宋_GB2312"/>
                <w:sz w:val="24"/>
              </w:rPr>
              <w:t>清洗维护过程</w:t>
            </w:r>
            <w:r>
              <w:rPr>
                <w:rFonts w:ascii="仿宋_GB2312" w:hAnsi="仿宋_GB2312" w:cs="仿宋_GB2312" w:eastAsia="仿宋_GB2312"/>
                <w:sz w:val="24"/>
              </w:rPr>
              <w:t>必须</w:t>
            </w:r>
            <w:r>
              <w:rPr>
                <w:rFonts w:ascii="仿宋_GB2312" w:hAnsi="仿宋_GB2312" w:cs="仿宋_GB2312" w:eastAsia="仿宋_GB2312"/>
                <w:sz w:val="24"/>
              </w:rPr>
              <w:t>严格按照国家相关规范进行。必须承担相应的风险责任。</w:t>
            </w:r>
          </w:p>
          <w:p>
            <w:pPr>
              <w:pStyle w:val="null3"/>
              <w:ind w:firstLine="480"/>
              <w:jc w:val="both"/>
            </w:pPr>
            <w:r>
              <w:rPr>
                <w:rFonts w:ascii="仿宋_GB2312" w:hAnsi="仿宋_GB2312" w:cs="仿宋_GB2312" w:eastAsia="仿宋_GB2312"/>
                <w:sz w:val="24"/>
              </w:rPr>
              <w:t>6.</w:t>
            </w:r>
            <w:r>
              <w:rPr>
                <w:rFonts w:ascii="仿宋_GB2312" w:hAnsi="仿宋_GB2312" w:cs="仿宋_GB2312" w:eastAsia="仿宋_GB2312"/>
                <w:sz w:val="24"/>
              </w:rPr>
              <w:t>7</w:t>
            </w:r>
            <w:r>
              <w:rPr>
                <w:rFonts w:ascii="仿宋_GB2312" w:hAnsi="仿宋_GB2312" w:cs="仿宋_GB2312" w:eastAsia="仿宋_GB2312"/>
                <w:sz w:val="24"/>
              </w:rPr>
              <w:t>乙方工作人员须遵守甲方有关管理规定，从业人员须着装整齐、佩戴工卡上岗，注意文明用语，做到工完场清，文明操作。</w:t>
            </w:r>
          </w:p>
          <w:p>
            <w:pPr>
              <w:pStyle w:val="null3"/>
              <w:ind w:firstLine="480"/>
              <w:jc w:val="both"/>
            </w:pPr>
            <w:r>
              <w:rPr>
                <w:rFonts w:ascii="仿宋_GB2312" w:hAnsi="仿宋_GB2312" w:cs="仿宋_GB2312" w:eastAsia="仿宋_GB2312"/>
                <w:sz w:val="24"/>
              </w:rPr>
              <w:t>6.</w:t>
            </w:r>
            <w:r>
              <w:rPr>
                <w:rFonts w:ascii="仿宋_GB2312" w:hAnsi="仿宋_GB2312" w:cs="仿宋_GB2312" w:eastAsia="仿宋_GB2312"/>
                <w:sz w:val="24"/>
              </w:rPr>
              <w:t>8</w:t>
            </w:r>
            <w:r>
              <w:rPr>
                <w:rFonts w:ascii="仿宋_GB2312" w:hAnsi="仿宋_GB2312" w:cs="仿宋_GB2312" w:eastAsia="仿宋_GB2312"/>
                <w:sz w:val="24"/>
              </w:rPr>
              <w:t>乙方须指定负责人，具体安排及全面督导所有工作，管理过滤器更换频次，同时巡检（分自检和参与甲方联检）现场清洗情况，及时处理甲方投诉，并保持与甲方相关负责人的日常联系，以便于工作配合与协调。</w:t>
            </w:r>
          </w:p>
          <w:p>
            <w:pPr>
              <w:pStyle w:val="null3"/>
              <w:ind w:firstLine="482"/>
              <w:jc w:val="both"/>
            </w:pPr>
            <w:r>
              <w:rPr>
                <w:rFonts w:ascii="仿宋_GB2312" w:hAnsi="仿宋_GB2312" w:cs="仿宋_GB2312" w:eastAsia="仿宋_GB2312"/>
                <w:sz w:val="24"/>
                <w:b/>
              </w:rPr>
              <w:t>四、违约责任：</w:t>
            </w:r>
          </w:p>
          <w:p>
            <w:pPr>
              <w:pStyle w:val="null3"/>
              <w:ind w:firstLine="480"/>
              <w:jc w:val="both"/>
            </w:pPr>
            <w:r>
              <w:rPr>
                <w:rFonts w:ascii="仿宋_GB2312" w:hAnsi="仿宋_GB2312" w:cs="仿宋_GB2312" w:eastAsia="仿宋_GB2312"/>
                <w:sz w:val="24"/>
              </w:rPr>
              <w:t>1、按《中华人民共和国民法典》中的相关条款执行。</w:t>
            </w:r>
          </w:p>
          <w:p>
            <w:pPr>
              <w:pStyle w:val="null3"/>
              <w:ind w:firstLine="480"/>
              <w:jc w:val="both"/>
            </w:pPr>
            <w:r>
              <w:rPr>
                <w:rFonts w:ascii="仿宋_GB2312" w:hAnsi="仿宋_GB2312" w:cs="仿宋_GB2312" w:eastAsia="仿宋_GB2312"/>
                <w:sz w:val="24"/>
              </w:rPr>
              <w:t>2、未按合同要求时限内完成，采购方有权终止合同，并对成交单位违约行为进行追究，同时按《政府采购法》的有关规定进行处罚。</w:t>
            </w:r>
          </w:p>
          <w:p>
            <w:pPr>
              <w:pStyle w:val="null3"/>
              <w:ind w:firstLine="482"/>
              <w:jc w:val="both"/>
            </w:pPr>
            <w:r>
              <w:rPr>
                <w:rFonts w:ascii="仿宋_GB2312" w:hAnsi="仿宋_GB2312" w:cs="仿宋_GB2312" w:eastAsia="仿宋_GB2312"/>
                <w:sz w:val="24"/>
                <w:b/>
              </w:rPr>
              <w:t>注：商务要求为实质性要求，不得负偏离。</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富平县内，采购人指定地点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需满足国家及行业现行标准，包括但不限于以下标准： 《医院洁净手术部建筑技术规范》GB50333 《洁净室施工与验收规范》GB50591 《医院空气净化管理规范》WS/T368 《医院中央空调运行管理规范》WS488 《洁净室及相关被控环境国际标准》(ISO/DIS146441) 《公共场所集中空调通风系统卫生规范》(WS+394) 以及其他现行相关规范、标准。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进度款，合同签订夏季维保服务结束后，达到付款条件起30个工作日内，支付合同总金额的50.0%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进度款，冬季维保服务结束后，达到付款条件起30个工作日内，支付合同总金额的40.0%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进度款，项目整体维保服务结束并经验收合格后，达到付款条件起30个工作日内，支付合同总金额的10.0%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详⻅竞争性磋商⽂件、合同及采购⼈要求</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为顺利推进政府采购电子化交易平台应用工作，中标供应商需要在领取成交通知书时向代理机构提供纸质版响应文件正本壹份、副本贰份。 若电子投标文件与纸质版投标文件不一致的，以电子投标文件为准。纸质版文件提交地址为：西安市未央区北二环大明宫立交桥百寰国际2705室。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2024年度或2025年度经审计的财务报告或在2025年6月1日至今其基本开户银行出具的资信证明或财政部门认可的政府采购专业担保机构出具的投标担保函（以上三种形式的资料提供任何一种即可）； 注：提供资信证明的供应商，需同时提供基本开户银行的证明材料。 供应商需在项⽬电⼦化交易系统中按要求相关证明资料并进⾏电⼦签章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独立承担民事责任的能力</w:t>
            </w:r>
          </w:p>
        </w:tc>
        <w:tc>
          <w:tcPr>
            <w:tcW w:type="dxa" w:w="3322"/>
          </w:tcPr>
          <w:p>
            <w:pPr>
              <w:pStyle w:val="null3"/>
            </w:pPr>
            <w:r>
              <w:rPr>
                <w:rFonts w:ascii="仿宋_GB2312" w:hAnsi="仿宋_GB2312" w:cs="仿宋_GB2312" w:eastAsia="仿宋_GB2312"/>
              </w:rPr>
              <w:t>独立承担民事责任的能力：合法注册的法人应提供营业执照（或事业法人证）、组织机构代码证、税务登记证或统一社会信用代码的营业执照或其他组织应提供合法证明文件或自然人提供身份证件；供应商需在项⽬电⼦化交易系统中按要求相关证明资料并进⾏电⼦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良好的商业信誉和健全的财务会计制度</w:t>
            </w:r>
          </w:p>
        </w:tc>
        <w:tc>
          <w:tcPr>
            <w:tcW w:type="dxa" w:w="3322"/>
          </w:tcPr>
          <w:p>
            <w:pPr>
              <w:pStyle w:val="null3"/>
            </w:pPr>
            <w:r>
              <w:rPr>
                <w:rFonts w:ascii="仿宋_GB2312" w:hAnsi="仿宋_GB2312" w:cs="仿宋_GB2312" w:eastAsia="仿宋_GB2312"/>
              </w:rPr>
              <w:t>良好的商业信誉和健全的财务会计制度：2024年度或2025年度经审计的财务报告或在2025年6月1日至今其基本开户银行出具的资信证明或财政部门认可的政府采购专业担保机构出具的投标担保函（以上三种形式的资料提供任何一种即可）； 注：提供资信证明的供应商，需同时提供基本开户银行的证明材料。 供应商需在项⽬电⼦化交易系统中按要求相关证明资料并进⾏电⼦签章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有依法缴纳税收和社会保障资金的良好记录</w:t>
            </w:r>
          </w:p>
        </w:tc>
        <w:tc>
          <w:tcPr>
            <w:tcW w:type="dxa" w:w="3322"/>
          </w:tcPr>
          <w:p>
            <w:pPr>
              <w:pStyle w:val="null3"/>
            </w:pPr>
            <w:r>
              <w:rPr>
                <w:rFonts w:ascii="仿宋_GB2312" w:hAnsi="仿宋_GB2312" w:cs="仿宋_GB2312" w:eastAsia="仿宋_GB2312"/>
              </w:rPr>
              <w:t>有依法缴纳税收和社会保障资金的良好记录：提供时间在2025年6月1日至今任意时段的缴纳证明；供应商需在项⽬电⼦化交易系统中按要求相关证明资料并进⾏电⼦签章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书面声明：①参加政府采购活动前3年内在经营活动中没有重大违法记录的书面声明；②具有履行本合同所必需的设备和专业技术能力的声明；供应商需在项⽬电⼦化交易系统中按要求相关证明资料并进⾏电⼦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法律、行政法规规定的其他条件</w:t>
            </w:r>
          </w:p>
        </w:tc>
        <w:tc>
          <w:tcPr>
            <w:tcW w:type="dxa" w:w="3322"/>
          </w:tcPr>
          <w:p>
            <w:pPr>
              <w:pStyle w:val="null3"/>
            </w:pPr>
            <w:r>
              <w:rPr>
                <w:rFonts w:ascii="仿宋_GB2312" w:hAnsi="仿宋_GB2312" w:cs="仿宋_GB2312" w:eastAsia="仿宋_GB2312"/>
              </w:rPr>
              <w:t>法律、行政法规规定的其他条件：法定代表人直接参加投标的，须提供法定代表人身份证明；法定代表人授权代表参加投标的，须提供法定代表人授权委托书；供应商需在项⽬电⼦化交易系统中按要求相关证明资料并进⾏电⼦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供应商企业关系关联及联合体说明</w:t>
            </w:r>
          </w:p>
        </w:tc>
        <w:tc>
          <w:tcPr>
            <w:tcW w:type="dxa" w:w="3322"/>
          </w:tcPr>
          <w:p>
            <w:pPr>
              <w:pStyle w:val="null3"/>
            </w:pPr>
            <w:r>
              <w:rPr>
                <w:rFonts w:ascii="仿宋_GB2312" w:hAnsi="仿宋_GB2312" w:cs="仿宋_GB2312" w:eastAsia="仿宋_GB2312"/>
              </w:rPr>
              <w:t>供应商企业关系关联及联合体说明：本项目不接受联合体磋商，单位负责人为同一人或者存在直接控股、管理关系的不同供应商，不得参加同一合同项下的政府采购活动。供应商需在项⽬电⼦化交易系统中按要求相关证明资料并进⾏电⼦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备注</w:t>
            </w:r>
          </w:p>
        </w:tc>
        <w:tc>
          <w:tcPr>
            <w:tcW w:type="dxa" w:w="3322"/>
          </w:tcPr>
          <w:p>
            <w:pPr>
              <w:pStyle w:val="null3"/>
            </w:pPr>
            <w:r>
              <w:rPr>
                <w:rFonts w:ascii="仿宋_GB2312" w:hAnsi="仿宋_GB2312" w:cs="仿宋_GB2312" w:eastAsia="仿宋_GB2312"/>
              </w:rPr>
              <w:t>备注：（1）以上为供应商的必备资格要求，资格证明文件无效或缺项的响应文件按无效文件处理；（2）分支机构参与投标时，须提供分支机构符合资格要求的证明文件；（3）书面声明、法定代表人身份证明和法定代表人授权委托书应按竞争性磋商文件的要求填写，响应文件中必须附原件，其他资格证明文件提供复印件并加盖供应商公章；（4）依法免税或不需要缴纳社会保障资金的供应商须提供相应证明文件；事业单位法人可不提供财务状况报告、缴纳税收证明及社会保障资金缴纳证明。</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响应文件有效期是否符合竞争性磋商文件要求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响应文件是否符合竞争性磋商文件签字、盖章要求</w:t>
            </w:r>
          </w:p>
        </w:tc>
        <w:tc>
          <w:tcPr>
            <w:tcW w:type="dxa" w:w="1661"/>
          </w:tcPr>
          <w:p>
            <w:pPr>
              <w:pStyle w:val="null3"/>
            </w:pPr>
            <w:r>
              <w:rPr>
                <w:rFonts w:ascii="仿宋_GB2312" w:hAnsi="仿宋_GB2312" w:cs="仿宋_GB2312" w:eastAsia="仿宋_GB2312"/>
              </w:rPr>
              <w:t>供应商参加政府采购活动承诺书.docx 业绩.docx 中小企业声明函 服务承诺.docx 整体维保服务方案.docx 质量保证.docx 资格证明文件.docx 响应文件封面 人员配置.docx 售后服务保障措施.docx 应急预案.docx 供应商认为需要提供的其他资料.docx 管理制度.docx 拟投入设施设备.docx 残疾人福利性单位声明函 技术、商务条款响应偏离表.docx 标的清单 响应函 监狱企业的证明文件 磋商函.docx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保证金缴纳凭证</w:t>
            </w:r>
          </w:p>
        </w:tc>
        <w:tc>
          <w:tcPr>
            <w:tcW w:type="dxa" w:w="3322"/>
          </w:tcPr>
          <w:p>
            <w:pPr>
              <w:pStyle w:val="null3"/>
            </w:pPr>
            <w:r>
              <w:rPr>
                <w:rFonts w:ascii="仿宋_GB2312" w:hAnsi="仿宋_GB2312" w:cs="仿宋_GB2312" w:eastAsia="仿宋_GB2312"/>
              </w:rPr>
              <w:t>提供的保证金转账凭证或担保机构出具的保函是否符合竞争性磋商文件要求</w:t>
            </w:r>
          </w:p>
        </w:tc>
        <w:tc>
          <w:tcPr>
            <w:tcW w:type="dxa" w:w="1661"/>
          </w:tcPr>
          <w:p>
            <w:pPr>
              <w:pStyle w:val="null3"/>
            </w:pPr>
            <w:r>
              <w:rPr>
                <w:rFonts w:ascii="仿宋_GB2312" w:hAnsi="仿宋_GB2312" w:cs="仿宋_GB2312" w:eastAsia="仿宋_GB2312"/>
              </w:rPr>
              <w:t>响应文件封面 供应商认为需要提供的其他资料.docx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（1）磋商报价符合唯一性要求： （2）磋商一览表填写符合要求； （3）计量单位、报价货币均符合磋商文件要求； （4）未超出采购预算或竞争性磋商文件规定的最高限价。</w:t>
            </w:r>
          </w:p>
        </w:tc>
        <w:tc>
          <w:tcPr>
            <w:tcW w:type="dxa" w:w="1661"/>
          </w:tcPr>
          <w:p>
            <w:pPr>
              <w:pStyle w:val="null3"/>
            </w:pPr>
            <w:r>
              <w:rPr>
                <w:rFonts w:ascii="仿宋_GB2312" w:hAnsi="仿宋_GB2312" w:cs="仿宋_GB2312" w:eastAsia="仿宋_GB2312"/>
              </w:rPr>
              <w:t>响应文件封面 标的清单 磋商函.docx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商务要求</w:t>
            </w:r>
          </w:p>
        </w:tc>
        <w:tc>
          <w:tcPr>
            <w:tcW w:type="dxa" w:w="3322"/>
          </w:tcPr>
          <w:p>
            <w:pPr>
              <w:pStyle w:val="null3"/>
            </w:pPr>
            <w:r>
              <w:rPr>
                <w:rFonts w:ascii="仿宋_GB2312" w:hAnsi="仿宋_GB2312" w:cs="仿宋_GB2312" w:eastAsia="仿宋_GB2312"/>
              </w:rPr>
              <w:t>要求全面响应，符合竞争性磋商文件相关要求；不能有任何采购人不能接受的附加条件。</w:t>
            </w:r>
          </w:p>
        </w:tc>
        <w:tc>
          <w:tcPr>
            <w:tcW w:type="dxa" w:w="1661"/>
          </w:tcPr>
          <w:p>
            <w:pPr>
              <w:pStyle w:val="null3"/>
            </w:pPr>
            <w:r>
              <w:rPr>
                <w:rFonts w:ascii="仿宋_GB2312" w:hAnsi="仿宋_GB2312" w:cs="仿宋_GB2312" w:eastAsia="仿宋_GB2312"/>
              </w:rPr>
              <w:t>响应文件封面 技术、商务条款响应偏离表.docx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无其他磋商文件或法规明确规定响应无效的事项</w:t>
            </w:r>
          </w:p>
        </w:tc>
        <w:tc>
          <w:tcPr>
            <w:tcW w:type="dxa" w:w="3322"/>
          </w:tcPr>
          <w:p>
            <w:pPr>
              <w:pStyle w:val="null3"/>
            </w:pPr>
            <w:r>
              <w:rPr>
                <w:rFonts w:ascii="仿宋_GB2312" w:hAnsi="仿宋_GB2312" w:cs="仿宋_GB2312" w:eastAsia="仿宋_GB2312"/>
              </w:rPr>
              <w:t>完全理解并接受法律法规和竞争性磋商文件对供应商的各项须知、规约要求和责任义务，没有出现法律法规或竞争性磋商文件明确规定的其他被视为“无效投标”的情形。</w:t>
            </w:r>
          </w:p>
        </w:tc>
        <w:tc>
          <w:tcPr>
            <w:tcW w:type="dxa" w:w="1661"/>
          </w:tcPr>
          <w:p>
            <w:pPr>
              <w:pStyle w:val="null3"/>
            </w:pPr>
            <w:r>
              <w:rPr>
                <w:rFonts w:ascii="仿宋_GB2312" w:hAnsi="仿宋_GB2312" w:cs="仿宋_GB2312" w:eastAsia="仿宋_GB2312"/>
              </w:rPr>
              <w:t>供应商参加政府采购活动承诺书.docx 业绩.docx 中小企业声明函 服务承诺.docx 整体维保服务方案.docx 质量保证.docx 资格证明文件.docx 响应文件封面 人员配置.docx 售后服务保障措施.docx 应急预案.docx 供应商认为需要提供的其他资料.docx 管理制度.docx 拟投入设施设备.docx 残疾人福利性单位声明函 技术、商务条款响应偏离表.docx 标的清单 响应函 监狱企业的证明文件 磋商函.docx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整体维保服务方案</w:t>
            </w:r>
          </w:p>
        </w:tc>
        <w:tc>
          <w:tcPr>
            <w:tcW w:type="dxa" w:w="2492"/>
          </w:tcPr>
          <w:p>
            <w:pPr>
              <w:pStyle w:val="null3"/>
            </w:pPr>
            <w:r>
              <w:rPr>
                <w:rFonts w:ascii="仿宋_GB2312" w:hAnsi="仿宋_GB2312" w:cs="仿宋_GB2312" w:eastAsia="仿宋_GB2312"/>
              </w:rPr>
              <w:t>一、评审内容 供应商应针对本项目实际情况编制整体维保服务方案，内容包括①现状分析及维保目标、②维保实施方案（包括但不限于：本次服务涉及区域中央空调清洗、过滤器更换、检测及维修等实施方案）、③规范的操作流程、④分析本次空调维保项目的重点和难点，并提出解决方案、⑤维保质量控制措施和运行保障措施。 二、评审标准 1.完整性：方案必须全面，对评审内容中的各项要求有详细描述； 2.可实施性：切合本项目实际情况，提出步骤清晰、合理的方案。 3.针对性：方案能够紧扣项目实际情况，内容科学合理。 三、赋分标准（满分15分） 每⼩项：每完全满⾜⼀个评审标准得1分，每⼩项满分3分；共5⼩项，满分15分。 备注：满⾜评审标准是指：内容不能逻辑混乱、描述过于简单、与项⽬特点不匹配、要求的内容有遗漏、出现常识性错误、存在不适⽤项⽬实际情况的情形、只有标题没有实质性内容以及套⽤挪⽤别的项⽬内容等情况。</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整体维保服务方案.docx</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一、评审内容 供应商针对本项目实际情况编制拟提供的人员安排，数量及专业性须满足维保服务要求，提供拟派遣人员基本信息、以及相关从业证书等证明材料，内容包括①数量（至少应由8名人员组成，其中包含一名项目负责人）；②专业性（提供中级及以上相关技能或从业证书证件等）；③各专业人员责任制度及职责划分。 二、评审标准 1、完整性：信息及证明资料全面，完整； 2、可实施性：切合本项目实际情况。 3、针对性：人员配置专业齐全、合理。 三、赋分标准（满分9分） 每⼩项：每完全满⾜⼀个评审标准得1分，每⼩项满分3分；共3⼩项，满分9分。 备注：满⾜评审标准是指：内容不能逻辑混乱、描述过于简单、与项⽬特点不匹配、要求的内容有遗漏、出现常识性错误、存在不适⽤项⽬实际情况的情形、只有标题没有实质性内容以及套⽤挪⽤别的项⽬内容等情况。</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人员配置.docx</w:t>
            </w:r>
          </w:p>
        </w:tc>
      </w:tr>
      <w:tr>
        <w:tc>
          <w:tcPr>
            <w:tcW w:type="dxa" w:w="831"/>
            <w:vMerge/>
          </w:tcPr>
          <w:p/>
        </w:tc>
        <w:tc>
          <w:tcPr>
            <w:tcW w:type="dxa" w:w="1661"/>
          </w:tcPr>
          <w:p>
            <w:pPr>
              <w:pStyle w:val="null3"/>
            </w:pPr>
            <w:r>
              <w:rPr>
                <w:rFonts w:ascii="仿宋_GB2312" w:hAnsi="仿宋_GB2312" w:cs="仿宋_GB2312" w:eastAsia="仿宋_GB2312"/>
              </w:rPr>
              <w:t>拟投入设施设备</w:t>
            </w:r>
          </w:p>
        </w:tc>
        <w:tc>
          <w:tcPr>
            <w:tcW w:type="dxa" w:w="2492"/>
          </w:tcPr>
          <w:p>
            <w:pPr>
              <w:pStyle w:val="null3"/>
            </w:pPr>
            <w:r>
              <w:rPr>
                <w:rFonts w:ascii="仿宋_GB2312" w:hAnsi="仿宋_GB2312" w:cs="仿宋_GB2312" w:eastAsia="仿宋_GB2312"/>
              </w:rPr>
              <w:t>供应商针对本项目有常备维保工具（包括但不限于工业级高压蒸汽清洗机、红外线电子测温仪、通炮机、清洗循环泵、套丝机等相关检测仪器），每有1个检测器具提供资料完整得1分，最高5分。 注：需提供检测器具的规格型号及实物照片，若不能提供则不计分。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拟投入设施设备.docx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一、评审内容 供应商针对本项目实际情况编制质量保证方案，内容包括①质量管理体系方案、②更换及维保质量保证措施、③持续改进措施及隐患故障消除方案、④维保档案管理及移交措施。 二、评审标准 1.完整性：制度必须全面，对评审内容中的各项要求有详细描述； 2.可实施性：切合本项目实际情况，制度规范、可行性强。 3.针对性：制度能够紧扣项目实际情况，内容科学合理。 三、赋分标准（满分18分） 每⼩项：每完全满⾜⼀个评审标准得1.5分，每⼩项满分4.5分；共4⼩项，满分18分。 备注：满⾜评审标准是指：内容不能逻辑混乱、描述过于简单、与项⽬特点不匹配、要求的内容有遗漏、出现常识性错误、存在不适⽤项⽬实际情况的情形、只有标题没有实质性内容以及套⽤挪⽤别的项⽬内容等情况。</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质量保证.docx</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一、评审内容 供应商针对本项目实际情况编制管理制度，内容包括①维修制度、清洗消毒制度、②检测制度、③内控制度及信息反馈制度。 二、评审标准 1.完整性：制度必须全面，对评审内容中的各项要求有详细描述； 2.可实施性：切合本项目实际情况，制度规范、可行性强。 3.针对性：制度能够紧扣项目实际情况，内容科学合理。 三、赋分标准（满分9分） 每⼩项：每完全满⾜⼀个评审标准得1分，每⼩项满分3分；共3⼩项，满分9分。 备注：满⾜评审标准是指：内容不能逻辑混乱、描述过于简单、与项⽬特点不匹配、要求的内容有遗漏、出现常识性错误、存在不适⽤项⽬实际情况的情形、只有标题没有实质性内容以及套⽤挪⽤别的项⽬内容等情况。</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管理制度.docx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供应商针对本项目实际情况编制应急预案，内容包括①应急维护所需的设备和常用备品备件的提供情况、②应对突发事件的应急处理措施、③应急人员投入和积极应对特殊情况的响应时限，④应急演练方案。 二、评审标准 1.完整性：方案必须全面，对评审内容中的各项要求有详细描述； 2.可实施性：切合本项目实际情况，提出步骤清晰、合理的方案。 3.针对性：方案能够紧扣项目实际情况，内容科学合理。 三、赋分标准（满分12分） 每⼩项：每完全满⾜⼀个评审标准得1分，每⼩项满分3分；共4⼩项，满分12分。 备注：满⾜评审标准是指：内容不能逻辑混乱、描述过于简单、与项⽬特点不匹配、要求的内容有遗漏、出现常识性错误、存在不适⽤项⽬实际情况的情形、只有标题没有实质性内容以及套⽤挪⽤别的项⽬内容等情况。</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应急预案.docx</w:t>
            </w:r>
          </w:p>
        </w:tc>
      </w:tr>
      <w:tr>
        <w:tc>
          <w:tcPr>
            <w:tcW w:type="dxa" w:w="831"/>
            <w:vMerge/>
          </w:tcPr>
          <w:p/>
        </w:tc>
        <w:tc>
          <w:tcPr>
            <w:tcW w:type="dxa" w:w="1661"/>
          </w:tcPr>
          <w:p>
            <w:pPr>
              <w:pStyle w:val="null3"/>
            </w:pPr>
            <w:r>
              <w:rPr>
                <w:rFonts w:ascii="仿宋_GB2312" w:hAnsi="仿宋_GB2312" w:cs="仿宋_GB2312" w:eastAsia="仿宋_GB2312"/>
              </w:rPr>
              <w:t>售后服务保障措施</w:t>
            </w:r>
          </w:p>
        </w:tc>
        <w:tc>
          <w:tcPr>
            <w:tcW w:type="dxa" w:w="2492"/>
          </w:tcPr>
          <w:p>
            <w:pPr>
              <w:pStyle w:val="null3"/>
            </w:pPr>
            <w:r>
              <w:rPr>
                <w:rFonts w:ascii="仿宋_GB2312" w:hAnsi="仿宋_GB2312" w:cs="仿宋_GB2312" w:eastAsia="仿宋_GB2312"/>
              </w:rPr>
              <w:t>一、评审内容 供应商针对本项目实际情况编制售后服务保障措施，内容包括①售后服务内容、②设备维保后持续出现问题的解决方案及预防措施。 二、评审标准 1、完整性：方案必须全面，对评审内容中的各项要求有详细描述； 2、可实施性：切合本项目实际情况，提出步骤清晰、合理的方案。 3、针对性：方案能够紧扣项目实际情况，内容科学合理。 三、赋分标准（满分6分） 每小项：每完全满足一个评审标准得1分，每小项满分3分；共2小项，满分6分。 备注：满足评审标准是指：内容不能逻辑混乱、描述过于简单、与项目特点不匹配、要求的内容有遗漏、出现常识性错误、存在不适用项目实际情况的情形、只有标题没有实质性内容以及套用挪用别的项目内容等情况。</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售后服务保障措施.docx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供应商针对本项目实际情况编制服务承诺，内容包括①承诺所有上岗人员在上岗前经过专业培训，②承诺服务人员因事、病等不能工作的，及时调整其他服务人员补充，③承诺拟投入人员不可随意更换，接受采购人对服务的监督和批评，确保服务工作的正常进行，④提供特殊敏感重点保护时期的维保方案。 二、评审标准 1.完整性：方案必须全面，对评审内容中的各项要求有详细描述； 2.可实施性：切合本项目实际情况，提出步骤清晰、合理的方案。三、赋分标准（满分8分） 每⼩项：每完全满⾜⼀个评审标准得1分，每⼩项满分2分；共4⼩项，满分8分。 备注：满⾜评审标准是指：内容不能逻辑混乱、描述过于简单、与项⽬特点不匹配、要求的内容有遗漏、出现常识性错误、存在不适⽤项⽬实际情况的情形、只有标题没有实质性内容以及套⽤挪⽤别的项⽬内容等情况。</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服务承诺.docx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供应商提供2022年1月至今同类项目业绩的证明材料（提供合同复印件，以合同签订时间为准），每提供一份得4分，满分8分。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磋商函.docx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价格分采用低价优先法计算，即满足竞争性磋商文件要求且报价最低的磋商报价为评标基准价，其价格分为满分。其他供应商的价格分统一按照下列公式计算： 磋商报价得分=（评标基准价/磋商报价）×10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详见附件：技术、商务条款响应偏离表.docx</w:t>
      </w:r>
    </w:p>
    <w:p>
      <w:pPr>
        <w:pStyle w:val="null3"/>
        <w:ind w:firstLine="960"/>
      </w:pPr>
      <w:r>
        <w:rPr>
          <w:rFonts w:ascii="仿宋_GB2312" w:hAnsi="仿宋_GB2312" w:cs="仿宋_GB2312" w:eastAsia="仿宋_GB2312"/>
        </w:rPr>
        <w:t>详见附件：磋商函.docx</w:t>
      </w:r>
    </w:p>
    <w:p>
      <w:pPr>
        <w:pStyle w:val="null3"/>
        <w:ind w:firstLine="960"/>
      </w:pPr>
      <w:r>
        <w:rPr>
          <w:rFonts w:ascii="仿宋_GB2312" w:hAnsi="仿宋_GB2312" w:cs="仿宋_GB2312" w:eastAsia="仿宋_GB2312"/>
        </w:rPr>
        <w:t>详见附件：供应商参加政府采购活动承诺书.docx</w:t>
      </w:r>
    </w:p>
    <w:p>
      <w:pPr>
        <w:pStyle w:val="null3"/>
        <w:ind w:firstLine="960"/>
      </w:pPr>
      <w:r>
        <w:rPr>
          <w:rFonts w:ascii="仿宋_GB2312" w:hAnsi="仿宋_GB2312" w:cs="仿宋_GB2312" w:eastAsia="仿宋_GB2312"/>
        </w:rPr>
        <w:t>详见附件：供应商认为需要提供的其他资料.docx</w:t>
      </w:r>
    </w:p>
    <w:p>
      <w:pPr>
        <w:pStyle w:val="null3"/>
        <w:ind w:firstLine="960"/>
      </w:pPr>
      <w:r>
        <w:rPr>
          <w:rFonts w:ascii="仿宋_GB2312" w:hAnsi="仿宋_GB2312" w:cs="仿宋_GB2312" w:eastAsia="仿宋_GB2312"/>
        </w:rPr>
        <w:t>详见附件：服务承诺.docx</w:t>
      </w:r>
    </w:p>
    <w:p>
      <w:pPr>
        <w:pStyle w:val="null3"/>
        <w:ind w:firstLine="960"/>
      </w:pPr>
      <w:r>
        <w:rPr>
          <w:rFonts w:ascii="仿宋_GB2312" w:hAnsi="仿宋_GB2312" w:cs="仿宋_GB2312" w:eastAsia="仿宋_GB2312"/>
        </w:rPr>
        <w:t>详见附件：管理制度.docx</w:t>
      </w:r>
    </w:p>
    <w:p>
      <w:pPr>
        <w:pStyle w:val="null3"/>
        <w:ind w:firstLine="960"/>
      </w:pPr>
      <w:r>
        <w:rPr>
          <w:rFonts w:ascii="仿宋_GB2312" w:hAnsi="仿宋_GB2312" w:cs="仿宋_GB2312" w:eastAsia="仿宋_GB2312"/>
        </w:rPr>
        <w:t>详见附件：拟投入设施设备.docx</w:t>
      </w:r>
    </w:p>
    <w:p>
      <w:pPr>
        <w:pStyle w:val="null3"/>
        <w:ind w:firstLine="960"/>
      </w:pPr>
      <w:r>
        <w:rPr>
          <w:rFonts w:ascii="仿宋_GB2312" w:hAnsi="仿宋_GB2312" w:cs="仿宋_GB2312" w:eastAsia="仿宋_GB2312"/>
        </w:rPr>
        <w:t>详见附件：人员配置.docx</w:t>
      </w:r>
    </w:p>
    <w:p>
      <w:pPr>
        <w:pStyle w:val="null3"/>
        <w:ind w:firstLine="960"/>
      </w:pPr>
      <w:r>
        <w:rPr>
          <w:rFonts w:ascii="仿宋_GB2312" w:hAnsi="仿宋_GB2312" w:cs="仿宋_GB2312" w:eastAsia="仿宋_GB2312"/>
        </w:rPr>
        <w:t>详见附件：售后服务保障措施.docx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详见附件：应急预案.docx</w:t>
      </w:r>
    </w:p>
    <w:p>
      <w:pPr>
        <w:pStyle w:val="null3"/>
        <w:ind w:firstLine="960"/>
      </w:pPr>
      <w:r>
        <w:rPr>
          <w:rFonts w:ascii="仿宋_GB2312" w:hAnsi="仿宋_GB2312" w:cs="仿宋_GB2312" w:eastAsia="仿宋_GB2312"/>
        </w:rPr>
        <w:t>详见附件：整体维保服务方案.docx</w:t>
      </w:r>
    </w:p>
    <w:p>
      <w:pPr>
        <w:pStyle w:val="null3"/>
        <w:ind w:firstLine="960"/>
      </w:pPr>
      <w:r>
        <w:rPr>
          <w:rFonts w:ascii="仿宋_GB2312" w:hAnsi="仿宋_GB2312" w:cs="仿宋_GB2312" w:eastAsia="仿宋_GB2312"/>
        </w:rPr>
        <w:t>详见附件：质量保证.docx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