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7C041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服务方案（自拟）</w:t>
      </w:r>
    </w:p>
    <w:p w14:paraId="61AFAEEB">
      <w:pPr>
        <w:rPr>
          <w:rFonts w:hint="eastAsia"/>
          <w:sz w:val="36"/>
          <w:szCs w:val="36"/>
        </w:rPr>
      </w:pPr>
    </w:p>
    <w:p w14:paraId="48B36C10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z w:val="28"/>
          <w:szCs w:val="28"/>
        </w:rPr>
        <w:t>整体维保方案</w:t>
      </w:r>
    </w:p>
    <w:p w14:paraId="0FF75B20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z w:val="28"/>
          <w:szCs w:val="28"/>
        </w:rPr>
        <w:t>质量保证方案</w:t>
      </w:r>
    </w:p>
    <w:p w14:paraId="1B382A47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pacing w:val="-1"/>
          <w:sz w:val="28"/>
          <w:szCs w:val="28"/>
        </w:rPr>
        <w:t>安全保证方案</w:t>
      </w:r>
      <w:bookmarkStart w:id="0" w:name="_GoBack"/>
      <w:bookmarkEnd w:id="0"/>
    </w:p>
    <w:p w14:paraId="41E77B6D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维修响应</w:t>
      </w:r>
    </w:p>
    <w:p w14:paraId="11B074E3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pacing w:val="-1"/>
          <w:sz w:val="28"/>
          <w:szCs w:val="28"/>
        </w:rPr>
        <w:t>应急方案</w:t>
      </w:r>
    </w:p>
    <w:p w14:paraId="5D153366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来源渠道合法证明文件</w:t>
      </w:r>
    </w:p>
    <w:p w14:paraId="3A4A8552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质量保障</w:t>
      </w:r>
    </w:p>
    <w:p w14:paraId="217FC569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pacing w:val="-1"/>
          <w:sz w:val="28"/>
          <w:szCs w:val="28"/>
        </w:rPr>
        <w:t>人员配置</w:t>
      </w:r>
    </w:p>
    <w:p w14:paraId="46C5E2CB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pacing w:val="-1"/>
          <w:sz w:val="28"/>
          <w:szCs w:val="28"/>
        </w:rPr>
        <w:t>人员组织安排</w:t>
      </w:r>
    </w:p>
    <w:p w14:paraId="7EAB9A67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pacing w:val="-1"/>
          <w:sz w:val="28"/>
          <w:szCs w:val="28"/>
        </w:rPr>
        <w:t>技术保障</w:t>
      </w:r>
    </w:p>
    <w:p w14:paraId="45846EB4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z w:val="28"/>
          <w:szCs w:val="28"/>
        </w:rPr>
        <w:t>技术培训方案</w:t>
      </w:r>
    </w:p>
    <w:p w14:paraId="29FC079D">
      <w:pPr>
        <w:numPr>
          <w:ilvl w:val="0"/>
          <w:numId w:val="1"/>
        </w:numPr>
        <w:rPr>
          <w:rFonts w:hint="eastAsia"/>
          <w:sz w:val="36"/>
          <w:szCs w:val="36"/>
        </w:rPr>
      </w:pPr>
      <w:r>
        <w:rPr>
          <w:rFonts w:ascii="宋体" w:hAnsi="宋体" w:eastAsia="宋体" w:cs="宋体"/>
          <w:sz w:val="28"/>
          <w:szCs w:val="28"/>
        </w:rPr>
        <w:t>合理化建议</w:t>
      </w:r>
    </w:p>
    <w:p w14:paraId="1DBF33CE">
      <w:pPr>
        <w:numPr>
          <w:numId w:val="0"/>
        </w:numPr>
        <w:ind w:leftChars="0"/>
        <w:rPr>
          <w:rFonts w:ascii="宋体" w:hAnsi="宋体" w:eastAsia="宋体" w:cs="宋体"/>
          <w:spacing w:val="-1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9B0B7A"/>
    <w:multiLevelType w:val="multilevel"/>
    <w:tmpl w:val="669B0B7A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F04BD8"/>
    <w:rsid w:val="313071E7"/>
    <w:rsid w:val="5BC9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2025-09-22T08:03:00Z</dcterms:created>
  <dc:creator>Administrator</dc:creator>
  <cp:lastModifiedBy>WPS_1640925724</cp:lastModifiedBy>
  <dcterms:modified xsi:type="dcterms:W3CDTF">2026-06-05T06:57:43Z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C0F3B585E19849368A14D74AD64D2181_12</vt:lpwstr>
  </property>
</Properties>
</file>