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DCA377">
      <w:pPr>
        <w:pStyle w:val="5"/>
        <w:jc w:val="center"/>
        <w:rPr>
          <w:rFonts w:ascii="微软雅黑" w:hAnsi="微软雅黑" w:eastAsia="微软雅黑" w:cs="微软雅黑"/>
          <w:b/>
          <w:bCs/>
          <w:i w:val="0"/>
          <w:iCs w:val="0"/>
          <w:caps w:val="0"/>
          <w:color w:val="0A82E5"/>
          <w:spacing w:val="0"/>
          <w:sz w:val="30"/>
          <w:szCs w:val="30"/>
          <w:shd w:val="clear" w:fill="FFFFFF"/>
        </w:rPr>
      </w:pPr>
      <w:r>
        <w:rPr>
          <w:rFonts w:ascii="微软雅黑" w:hAnsi="微软雅黑" w:eastAsia="微软雅黑" w:cs="微软雅黑"/>
          <w:b/>
          <w:bCs/>
          <w:i w:val="0"/>
          <w:iCs w:val="0"/>
          <w:caps w:val="0"/>
          <w:color w:val="0A82E5"/>
          <w:spacing w:val="0"/>
          <w:sz w:val="30"/>
          <w:szCs w:val="30"/>
          <w:shd w:val="clear" w:fill="FFFFFF"/>
        </w:rPr>
        <w:t>延安市安塞区人民法院</w:t>
      </w:r>
    </w:p>
    <w:p w14:paraId="1A783895">
      <w:pPr>
        <w:pStyle w:val="5"/>
        <w:jc w:val="center"/>
        <w:rPr>
          <w:rFonts w:hint="default" w:ascii="宋体" w:hAnsi="宋体" w:eastAsia="宋体" w:cs="宋体"/>
          <w:i w:val="0"/>
          <w:iCs w:val="0"/>
          <w:caps w:val="0"/>
          <w:color w:val="333333"/>
          <w:spacing w:val="0"/>
          <w:sz w:val="30"/>
          <w:szCs w:val="30"/>
          <w:shd w:val="clear" w:fill="FFFFFF"/>
          <w:lang w:val="en-US" w:eastAsia="zh-CN"/>
        </w:rPr>
      </w:pPr>
      <w:r>
        <w:rPr>
          <w:rFonts w:ascii="微软雅黑" w:hAnsi="微软雅黑" w:eastAsia="微软雅黑" w:cs="微软雅黑"/>
          <w:b/>
          <w:bCs/>
          <w:i w:val="0"/>
          <w:iCs w:val="0"/>
          <w:caps w:val="0"/>
          <w:color w:val="0A82E5"/>
          <w:spacing w:val="0"/>
          <w:sz w:val="30"/>
          <w:szCs w:val="30"/>
          <w:shd w:val="clear" w:fill="FFFFFF"/>
        </w:rPr>
        <w:t>2026年中央和省级政法转移支付自定采购装备竞争性谈判公告</w:t>
      </w:r>
    </w:p>
    <w:p w14:paraId="5B067452">
      <w:pPr>
        <w:pStyle w:val="5"/>
        <w:rPr>
          <w:rFonts w:hint="default" w:ascii="宋体" w:hAnsi="宋体" w:eastAsia="宋体" w:cs="宋体"/>
          <w:i w:val="0"/>
          <w:iCs w:val="0"/>
          <w:caps w:val="0"/>
          <w:color w:val="333333"/>
          <w:spacing w:val="0"/>
          <w:sz w:val="21"/>
          <w:szCs w:val="21"/>
          <w:shd w:val="clear" w:fill="FFFFFF"/>
          <w:lang w:val="en-US" w:eastAsia="zh-CN"/>
        </w:rPr>
      </w:pPr>
    </w:p>
    <w:p w14:paraId="157E672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240" w:lineRule="exact"/>
        <w:ind w:left="0" w:right="0"/>
        <w:jc w:val="left"/>
        <w:textAlignment w:val="auto"/>
        <w:rPr>
          <w:b w:val="0"/>
          <w:bCs w:val="0"/>
          <w:sz w:val="21"/>
          <w:szCs w:val="21"/>
        </w:rPr>
      </w:pPr>
      <w:r>
        <w:rPr>
          <w:rStyle w:val="9"/>
          <w:b/>
          <w:bCs/>
          <w:i w:val="0"/>
          <w:iCs w:val="0"/>
          <w:caps w:val="0"/>
          <w:color w:val="333333"/>
          <w:spacing w:val="0"/>
          <w:sz w:val="21"/>
          <w:szCs w:val="21"/>
          <w:bdr w:val="none" w:color="auto" w:sz="0" w:space="0"/>
          <w:shd w:val="clear" w:fill="FFFFFF"/>
        </w:rPr>
        <w:t>项目概况</w:t>
      </w:r>
    </w:p>
    <w:p w14:paraId="1BE6FC2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240" w:lineRule="exact"/>
        <w:ind w:left="0" w:right="0" w:firstLine="480"/>
        <w:jc w:val="both"/>
        <w:textAlignment w:val="auto"/>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2026年中央和省级政法转移支付自定采购装备</w:t>
      </w:r>
      <w:r>
        <w:rPr>
          <w:rFonts w:hint="eastAsia" w:ascii="微软雅黑" w:hAnsi="微软雅黑" w:eastAsia="微软雅黑" w:cs="微软雅黑"/>
          <w:i w:val="0"/>
          <w:iCs w:val="0"/>
          <w:caps w:val="0"/>
          <w:color w:val="333333"/>
          <w:spacing w:val="0"/>
          <w:sz w:val="21"/>
          <w:szCs w:val="21"/>
          <w:bdr w:val="none" w:color="auto" w:sz="0" w:space="0"/>
          <w:shd w:val="clear" w:fill="FFFFFF"/>
        </w:rPr>
        <w:t>采购项目的潜在供应商应在</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《全国公共资源交易平台（陕西省·延安市）》使用CA锁下载</w:t>
      </w:r>
      <w:r>
        <w:rPr>
          <w:rFonts w:hint="eastAsia" w:ascii="微软雅黑" w:hAnsi="微软雅黑" w:eastAsia="微软雅黑" w:cs="微软雅黑"/>
          <w:i w:val="0"/>
          <w:iCs w:val="0"/>
          <w:caps w:val="0"/>
          <w:color w:val="333333"/>
          <w:spacing w:val="0"/>
          <w:sz w:val="21"/>
          <w:szCs w:val="21"/>
          <w:bdr w:val="none" w:color="auto" w:sz="0" w:space="0"/>
          <w:shd w:val="clear" w:fill="FFFFFF"/>
        </w:rPr>
        <w:t>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xml:space="preserve"> 2026年10月23日 15时30分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47B32E9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微软雅黑" w:hAnsi="微软雅黑" w:eastAsia="微软雅黑" w:cs="微软雅黑"/>
          <w:b w:val="0"/>
          <w:bCs w:val="0"/>
          <w:i w:val="0"/>
          <w:iCs w:val="0"/>
          <w:caps w:val="0"/>
          <w:color w:val="333333"/>
          <w:spacing w:val="0"/>
          <w:sz w:val="21"/>
          <w:szCs w:val="21"/>
        </w:rPr>
      </w:pPr>
      <w:r>
        <w:rPr>
          <w:rStyle w:val="9"/>
          <w:rFonts w:hint="eastAsia" w:ascii="微软雅黑" w:hAnsi="微软雅黑" w:eastAsia="微软雅黑" w:cs="微软雅黑"/>
          <w:b/>
          <w:bCs/>
          <w:i w:val="0"/>
          <w:iCs w:val="0"/>
          <w:caps w:val="0"/>
          <w:color w:val="333333"/>
          <w:spacing w:val="0"/>
          <w:sz w:val="21"/>
          <w:szCs w:val="21"/>
          <w:bdr w:val="none" w:color="auto" w:sz="0" w:space="0"/>
          <w:shd w:val="clear" w:fill="FFFFFF"/>
        </w:rPr>
        <w:t>一、项目基本情况</w:t>
      </w:r>
    </w:p>
    <w:p w14:paraId="01CD62C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项目编号：ASZCJT-2026077</w:t>
      </w:r>
    </w:p>
    <w:p w14:paraId="02C77B9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项目名称：2026年中央和省级政法转移支付自定采购装备</w:t>
      </w:r>
    </w:p>
    <w:p w14:paraId="75C3943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采购方式：竞争性谈判</w:t>
      </w:r>
    </w:p>
    <w:p w14:paraId="3ABC2BF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预算金额：347,500.00元</w:t>
      </w:r>
    </w:p>
    <w:p w14:paraId="6087C43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14:paraId="330F5CC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合同包1(2026年中央和省级政法转移支付自定采购装备项目):</w:t>
      </w:r>
    </w:p>
    <w:p w14:paraId="05FC027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63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w:t>
      </w:r>
      <w:r>
        <w:rPr>
          <w:rStyle w:val="10"/>
          <w:rFonts w:hint="eastAsia" w:ascii="微软雅黑" w:hAnsi="微软雅黑" w:eastAsia="微软雅黑" w:cs="微软雅黑"/>
          <w:i w:val="0"/>
          <w:iCs w:val="0"/>
          <w:caps w:val="0"/>
          <w:color w:val="333333"/>
          <w:spacing w:val="0"/>
          <w:sz w:val="21"/>
          <w:szCs w:val="21"/>
          <w:bdr w:val="none" w:color="auto" w:sz="0" w:space="0"/>
          <w:shd w:val="clear" w:fill="FFFFFF"/>
        </w:rPr>
        <w:t>347,500.00元</w:t>
      </w:r>
    </w:p>
    <w:p w14:paraId="17943D6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63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w:t>
      </w:r>
      <w:r>
        <w:rPr>
          <w:rStyle w:val="10"/>
          <w:rFonts w:hint="eastAsia" w:ascii="微软雅黑" w:hAnsi="微软雅黑" w:eastAsia="微软雅黑" w:cs="微软雅黑"/>
          <w:i w:val="0"/>
          <w:iCs w:val="0"/>
          <w:caps w:val="0"/>
          <w:color w:val="333333"/>
          <w:spacing w:val="0"/>
          <w:sz w:val="21"/>
          <w:szCs w:val="21"/>
          <w:bdr w:val="none" w:color="auto" w:sz="0" w:space="0"/>
          <w:shd w:val="clear" w:fill="FFFFFF"/>
        </w:rPr>
        <w:t>347,500.00元</w:t>
      </w:r>
    </w:p>
    <w:tbl>
      <w:tblPr>
        <w:tblW w:w="4997"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48"/>
        <w:gridCol w:w="2258"/>
        <w:gridCol w:w="2258"/>
        <w:gridCol w:w="704"/>
        <w:gridCol w:w="1482"/>
        <w:gridCol w:w="1291"/>
      </w:tblGrid>
      <w:tr w14:paraId="699B39E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363"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FF98BF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1363"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777760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1363"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94F260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45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584023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90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C172B0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545"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7C5D37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b/>
                <w:bCs/>
                <w:sz w:val="21"/>
                <w:szCs w:val="21"/>
              </w:rPr>
            </w:pPr>
            <w:r>
              <w:rPr>
                <w:rFonts w:ascii="宋体" w:hAnsi="宋体" w:eastAsia="宋体" w:cs="宋体"/>
                <w:b/>
                <w:bCs/>
                <w:kern w:val="0"/>
                <w:sz w:val="21"/>
                <w:szCs w:val="21"/>
                <w:bdr w:val="none" w:color="auto" w:sz="0" w:space="0"/>
                <w:lang w:val="en-US" w:eastAsia="zh-CN" w:bidi="ar"/>
              </w:rPr>
              <w:t>品目预算(元)</w:t>
            </w:r>
          </w:p>
        </w:tc>
      </w:tr>
      <w:tr w14:paraId="5704AB3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480" w:hRule="atLeast"/>
        </w:trPr>
        <w:tc>
          <w:tcPr>
            <w:tcW w:w="363"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D1391B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sz w:val="21"/>
                <w:szCs w:val="21"/>
              </w:rPr>
            </w:pPr>
            <w:r>
              <w:rPr>
                <w:rFonts w:ascii="宋体" w:hAnsi="宋体" w:eastAsia="宋体" w:cs="宋体"/>
                <w:kern w:val="0"/>
                <w:sz w:val="21"/>
                <w:szCs w:val="21"/>
                <w:bdr w:val="none" w:color="auto" w:sz="0" w:space="0"/>
                <w:lang w:val="en-US" w:eastAsia="zh-CN" w:bidi="ar"/>
              </w:rPr>
              <w:t>1-1</w:t>
            </w:r>
          </w:p>
        </w:tc>
        <w:tc>
          <w:tcPr>
            <w:tcW w:w="1363"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397763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sz w:val="21"/>
                <w:szCs w:val="21"/>
              </w:rPr>
            </w:pPr>
            <w:r>
              <w:rPr>
                <w:rFonts w:ascii="宋体" w:hAnsi="宋体" w:eastAsia="宋体" w:cs="宋体"/>
                <w:kern w:val="0"/>
                <w:sz w:val="21"/>
                <w:szCs w:val="21"/>
                <w:bdr w:val="none" w:color="auto" w:sz="0" w:space="0"/>
                <w:lang w:val="en-US" w:eastAsia="zh-CN" w:bidi="ar"/>
              </w:rPr>
              <w:t>其他信息化设备</w:t>
            </w:r>
          </w:p>
        </w:tc>
        <w:tc>
          <w:tcPr>
            <w:tcW w:w="1363"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6B6758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sz w:val="21"/>
                <w:szCs w:val="21"/>
              </w:rPr>
            </w:pPr>
            <w:r>
              <w:rPr>
                <w:rFonts w:ascii="宋体" w:hAnsi="宋体" w:eastAsia="宋体" w:cs="宋体"/>
                <w:kern w:val="0"/>
                <w:sz w:val="21"/>
                <w:szCs w:val="21"/>
                <w:bdr w:val="none" w:color="auto" w:sz="0" w:space="0"/>
                <w:lang w:val="en-US" w:eastAsia="zh-CN" w:bidi="ar"/>
              </w:rPr>
              <w:t>347500</w:t>
            </w:r>
          </w:p>
        </w:tc>
        <w:tc>
          <w:tcPr>
            <w:tcW w:w="45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25C5D5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sz w:val="21"/>
                <w:szCs w:val="21"/>
              </w:rPr>
            </w:pPr>
            <w:r>
              <w:rPr>
                <w:rFonts w:ascii="宋体" w:hAnsi="宋体" w:eastAsia="宋体" w:cs="宋体"/>
                <w:kern w:val="0"/>
                <w:sz w:val="21"/>
                <w:szCs w:val="21"/>
                <w:bdr w:val="none" w:color="auto" w:sz="0" w:space="0"/>
                <w:lang w:val="en-US" w:eastAsia="zh-CN" w:bidi="ar"/>
              </w:rPr>
              <w:t>1(项)</w:t>
            </w:r>
          </w:p>
        </w:tc>
        <w:tc>
          <w:tcPr>
            <w:tcW w:w="90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DBD47B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sz w:val="21"/>
                <w:szCs w:val="21"/>
              </w:rPr>
            </w:pPr>
            <w:r>
              <w:rPr>
                <w:rFonts w:ascii="宋体" w:hAnsi="宋体" w:eastAsia="宋体" w:cs="宋体"/>
                <w:kern w:val="0"/>
                <w:sz w:val="21"/>
                <w:szCs w:val="21"/>
                <w:bdr w:val="none" w:color="auto" w:sz="0" w:space="0"/>
                <w:lang w:val="en-US" w:eastAsia="zh-CN" w:bidi="ar"/>
              </w:rPr>
              <w:t>详见采购文件</w:t>
            </w:r>
          </w:p>
        </w:tc>
        <w:tc>
          <w:tcPr>
            <w:tcW w:w="545"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6B2B48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right"/>
              <w:textAlignment w:val="auto"/>
              <w:rPr>
                <w:sz w:val="21"/>
                <w:szCs w:val="21"/>
              </w:rPr>
            </w:pPr>
            <w:r>
              <w:rPr>
                <w:rFonts w:ascii="宋体" w:hAnsi="宋体" w:eastAsia="宋体" w:cs="宋体"/>
                <w:kern w:val="0"/>
                <w:sz w:val="21"/>
                <w:szCs w:val="21"/>
                <w:bdr w:val="none" w:color="auto" w:sz="0" w:space="0"/>
                <w:lang w:val="en-US" w:eastAsia="zh-CN" w:bidi="ar"/>
              </w:rPr>
              <w:t>347,500.00</w:t>
            </w:r>
          </w:p>
        </w:tc>
      </w:tr>
    </w:tbl>
    <w:p w14:paraId="7E2CEF2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63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w:t>
      </w:r>
      <w:r>
        <w:rPr>
          <w:rStyle w:val="10"/>
          <w:rFonts w:hint="eastAsia" w:ascii="微软雅黑" w:hAnsi="微软雅黑" w:eastAsia="微软雅黑" w:cs="微软雅黑"/>
          <w:i w:val="0"/>
          <w:iCs w:val="0"/>
          <w:caps w:val="0"/>
          <w:color w:val="333333"/>
          <w:spacing w:val="0"/>
          <w:sz w:val="21"/>
          <w:szCs w:val="21"/>
          <w:bdr w:val="none" w:color="auto" w:sz="0" w:space="0"/>
          <w:shd w:val="clear" w:fill="FFFFFF"/>
        </w:rPr>
        <w:t>不接受</w:t>
      </w:r>
      <w:r>
        <w:rPr>
          <w:rFonts w:hint="eastAsia" w:ascii="微软雅黑" w:hAnsi="微软雅黑" w:eastAsia="微软雅黑" w:cs="微软雅黑"/>
          <w:i w:val="0"/>
          <w:iCs w:val="0"/>
          <w:caps w:val="0"/>
          <w:color w:val="333333"/>
          <w:spacing w:val="0"/>
          <w:sz w:val="21"/>
          <w:szCs w:val="21"/>
          <w:bdr w:val="none" w:color="auto" w:sz="0" w:space="0"/>
          <w:shd w:val="clear" w:fill="FFFFFF"/>
        </w:rPr>
        <w:t>联合体投标</w:t>
      </w:r>
    </w:p>
    <w:p w14:paraId="1E3D1EB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63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w:t>
      </w:r>
      <w:r>
        <w:rPr>
          <w:rStyle w:val="10"/>
          <w:rFonts w:hint="eastAsia" w:ascii="微软雅黑" w:hAnsi="微软雅黑" w:eastAsia="微软雅黑" w:cs="微软雅黑"/>
          <w:i w:val="0"/>
          <w:iCs w:val="0"/>
          <w:caps w:val="0"/>
          <w:color w:val="333333"/>
          <w:spacing w:val="0"/>
          <w:sz w:val="21"/>
          <w:szCs w:val="21"/>
          <w:bdr w:val="none" w:color="auto" w:sz="0" w:space="0"/>
          <w:shd w:val="clear" w:fill="FFFFFF"/>
        </w:rPr>
        <w:t>合同签订之日起15日历天。</w:t>
      </w:r>
    </w:p>
    <w:p w14:paraId="290F33D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微软雅黑" w:hAnsi="微软雅黑" w:eastAsia="微软雅黑" w:cs="微软雅黑"/>
          <w:b w:val="0"/>
          <w:bCs w:val="0"/>
          <w:i w:val="0"/>
          <w:iCs w:val="0"/>
          <w:caps w:val="0"/>
          <w:color w:val="333333"/>
          <w:spacing w:val="0"/>
          <w:sz w:val="21"/>
          <w:szCs w:val="21"/>
        </w:rPr>
      </w:pPr>
      <w:r>
        <w:rPr>
          <w:rStyle w:val="9"/>
          <w:rFonts w:hint="eastAsia" w:ascii="微软雅黑" w:hAnsi="微软雅黑" w:eastAsia="微软雅黑" w:cs="微软雅黑"/>
          <w:b/>
          <w:bCs/>
          <w:i w:val="0"/>
          <w:iCs w:val="0"/>
          <w:caps w:val="0"/>
          <w:color w:val="333333"/>
          <w:spacing w:val="0"/>
          <w:sz w:val="21"/>
          <w:szCs w:val="21"/>
          <w:bdr w:val="none" w:color="auto" w:sz="0" w:space="0"/>
          <w:shd w:val="clear" w:fill="FFFFFF"/>
        </w:rPr>
        <w:t>二、申请人的资格要求：</w:t>
      </w:r>
    </w:p>
    <w:p w14:paraId="17559FE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3599764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5824A0E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合同包1(2026年中央和省级政法转移支付自定采购装备项目)落实政府采购政策需满足的资格要求如下:</w:t>
      </w:r>
    </w:p>
    <w:p w14:paraId="0AE9138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480" w:right="0" w:firstLine="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1、《关于在政府采购活动中查询及使用信用记录有关问题的通知》（财库〔2016〕125 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2、《政府采购促进中小企业发展管理办法》（财库〔2020〕46 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 《关于政府采购支持监狱企业发展有关问题的通知》（财库〔2014〕68 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4、《关于促进残疾人就业政府采购政策的通知》（财库〔2017〕141 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5、国务院办公厅《关于建立政府强制采购节能产品制度的通知》（国办发〔2007〕51 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6、财政部、国家发改委、生态环境部、市场监管总局联合印发《关于调整优化节能产品、环境标志产品政府采购执行机制的通知》（财库〔2019〕9 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7、《财政部 农业农村部 国家乡村振兴局关于运用政府采购政策支持乡村产业振兴的通知》（财库〔2021〕19 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8、《财政部 农业农村部 国 家乡村振兴局 中华全国供销合作总社关于印发&lt;关于深入开展政府采购脱 贫地区农副产品工作推进乡村产业振兴的实施意见&gt;的通知》（财库〔2021〕20 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9、《陕西省财政厅关于加快推进我省中小企业政府采购信用融资工作的通知》（陕财办采〔2020〕15 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10、陕西省财政厅关于印发《陕西省中小企业政府采购信用融资办法》（陕财办采〔2018〕23 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11、其他需要落实的政府采购政策。</w:t>
      </w:r>
    </w:p>
    <w:p w14:paraId="41F78B0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37B3D09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合同包1(2026年中央和省级政法转移支付自定采购装备项目)特定资格要求如下:</w:t>
      </w:r>
    </w:p>
    <w:p w14:paraId="0199434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480" w:right="0" w:firstLine="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供应商须具备独立承担民事责任能力的法人、事业法人、其他组织。企业法人应提供合法有效的标识有统一社会信用代码的营业执照（附年度报告）；事业法人应提供事业单位法人证书；其他组织应提供合法登记证明文件；</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（2）法定代表人授权书（附法定代表人身份证复印件）及被授权人身份证（法定代表人直接参加只须提供法定代表人身份证）；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（3）税收缴纳证明：提供2026年度已缴纳任意一个月的缴税凭证，依法免税的供应商应提供相关文件证明；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（4）社会保障资金缴纳证明：提供2026年度已缴纳任意一个月的社会保障资金缴存证明或社保机构开具的社会保险参保缴费情况证明；依法不需要缴纳社会保障资金的应提供相关文件证明；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（5）财务状况报告：提供2025年度的财务审计报告(成立时间至提交响应文件截止时间不足一年的可提供成立后任意时段的资产负债表)及基本存款账户开户信息；</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（6）控股管理关系：提供直接控股和管理关系清单。若与其他供应商存在单位负责人为同一人或者存在直接控股、管理关系的，则谈判无效；</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（7）书面声明：提供书面声明，包括声明具有履行合同所必需的设备和专业技术能力；未为本项目提供整体设计、规范编制或者项目管理、监理、检测等服务；</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（8）供应商应出具参加政府采购活动前3年内在经营活动中没有重大违法记录的书面声明；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9）供应商不得为“信用中国”网站中列入严重失信主体名单、重大税收违法失信主体，不得为中国政府采购网政府采购严重违法失信行为记录名单中被财政部门禁止参加政府采购活动的供应商（提供查询结果网页截图并加盖供应商公章）；</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（10）本项目不接受联合体谈判，不允许分包。供应商应提供《非联合体不分包投标声明》，视为独立响应，不分包。</w:t>
      </w:r>
    </w:p>
    <w:p w14:paraId="1D27BD1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微软雅黑" w:hAnsi="微软雅黑" w:eastAsia="微软雅黑" w:cs="微软雅黑"/>
          <w:b w:val="0"/>
          <w:bCs w:val="0"/>
          <w:i w:val="0"/>
          <w:iCs w:val="0"/>
          <w:caps w:val="0"/>
          <w:color w:val="333333"/>
          <w:spacing w:val="0"/>
          <w:sz w:val="21"/>
          <w:szCs w:val="21"/>
        </w:rPr>
      </w:pPr>
      <w:r>
        <w:rPr>
          <w:rStyle w:val="9"/>
          <w:rFonts w:hint="eastAsia" w:ascii="微软雅黑" w:hAnsi="微软雅黑" w:eastAsia="微软雅黑" w:cs="微软雅黑"/>
          <w:b/>
          <w:bCs/>
          <w:i w:val="0"/>
          <w:iCs w:val="0"/>
          <w:caps w:val="0"/>
          <w:color w:val="333333"/>
          <w:spacing w:val="0"/>
          <w:sz w:val="21"/>
          <w:szCs w:val="21"/>
          <w:bdr w:val="none" w:color="auto" w:sz="0" w:space="0"/>
          <w:shd w:val="clear" w:fill="FFFFFF"/>
        </w:rPr>
        <w:t>三、获取采购文件</w:t>
      </w:r>
    </w:p>
    <w:p w14:paraId="3EAC4C5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Style w:val="10"/>
          <w:rFonts w:hint="eastAsia" w:ascii="微软雅黑" w:hAnsi="微软雅黑" w:eastAsia="微软雅黑" w:cs="微软雅黑"/>
          <w:i w:val="0"/>
          <w:iCs w:val="0"/>
          <w:caps w:val="0"/>
          <w:color w:val="0A82E5"/>
          <w:spacing w:val="0"/>
          <w:sz w:val="21"/>
          <w:szCs w:val="21"/>
          <w:bdr w:val="none" w:color="auto" w:sz="0" w:space="0"/>
          <w:shd w:val="clear" w:fill="FFFFFF"/>
        </w:rPr>
        <w:t xml:space="preserve"> 2026年10月19日 </w:t>
      </w:r>
      <w:r>
        <w:rPr>
          <w:rFonts w:hint="eastAsia" w:ascii="微软雅黑" w:hAnsi="微软雅黑" w:eastAsia="微软雅黑" w:cs="微软雅黑"/>
          <w:i w:val="0"/>
          <w:iCs w:val="0"/>
          <w:caps w:val="0"/>
          <w:color w:val="0A82E5"/>
          <w:spacing w:val="0"/>
          <w:sz w:val="21"/>
          <w:szCs w:val="21"/>
          <w:bdr w:val="none" w:color="auto" w:sz="0" w:space="0"/>
          <w:shd w:val="clear" w:fill="FFFFFF"/>
        </w:rPr>
        <w:t>至</w:t>
      </w:r>
      <w:r>
        <w:rPr>
          <w:rStyle w:val="10"/>
          <w:rFonts w:hint="eastAsia" w:ascii="微软雅黑" w:hAnsi="微软雅黑" w:eastAsia="微软雅黑" w:cs="微软雅黑"/>
          <w:i w:val="0"/>
          <w:iCs w:val="0"/>
          <w:caps w:val="0"/>
          <w:color w:val="0A82E5"/>
          <w:spacing w:val="0"/>
          <w:sz w:val="21"/>
          <w:szCs w:val="21"/>
          <w:bdr w:val="none" w:color="auto" w:sz="0" w:space="0"/>
          <w:shd w:val="clear" w:fill="FFFFFF"/>
        </w:rPr>
        <w:t xml:space="preserve"> 2026年10月21日 </w:t>
      </w:r>
      <w:r>
        <w:rPr>
          <w:rFonts w:hint="eastAsia" w:ascii="微软雅黑" w:hAnsi="微软雅黑" w:eastAsia="微软雅黑" w:cs="微软雅黑"/>
          <w:i w:val="0"/>
          <w:iCs w:val="0"/>
          <w:caps w:val="0"/>
          <w:color w:val="0A82E5"/>
          <w:spacing w:val="0"/>
          <w:sz w:val="21"/>
          <w:szCs w:val="21"/>
          <w:bdr w:val="none" w:color="auto" w:sz="0" w:space="0"/>
          <w:shd w:val="clear" w:fill="FFFFFF"/>
        </w:rPr>
        <w:t>，每天上午</w:t>
      </w:r>
      <w:r>
        <w:rPr>
          <w:rStyle w:val="10"/>
          <w:rFonts w:hint="eastAsia" w:ascii="微软雅黑" w:hAnsi="微软雅黑" w:eastAsia="微软雅黑" w:cs="微软雅黑"/>
          <w:i w:val="0"/>
          <w:iCs w:val="0"/>
          <w:caps w:val="0"/>
          <w:color w:val="0A82E5"/>
          <w:spacing w:val="0"/>
          <w:sz w:val="21"/>
          <w:szCs w:val="21"/>
          <w:bdr w:val="none" w:color="auto" w:sz="0" w:space="0"/>
          <w:shd w:val="clear" w:fill="FFFFFF"/>
        </w:rPr>
        <w:t xml:space="preserve"> 09:00:00 </w:t>
      </w:r>
      <w:r>
        <w:rPr>
          <w:rFonts w:hint="eastAsia" w:ascii="微软雅黑" w:hAnsi="微软雅黑" w:eastAsia="微软雅黑" w:cs="微软雅黑"/>
          <w:i w:val="0"/>
          <w:iCs w:val="0"/>
          <w:caps w:val="0"/>
          <w:color w:val="0A82E5"/>
          <w:spacing w:val="0"/>
          <w:sz w:val="21"/>
          <w:szCs w:val="21"/>
          <w:bdr w:val="none" w:color="auto" w:sz="0" w:space="0"/>
          <w:shd w:val="clear" w:fill="FFFFFF"/>
        </w:rPr>
        <w:t>至</w:t>
      </w:r>
      <w:r>
        <w:rPr>
          <w:rStyle w:val="10"/>
          <w:rFonts w:hint="eastAsia" w:ascii="微软雅黑" w:hAnsi="微软雅黑" w:eastAsia="微软雅黑" w:cs="微软雅黑"/>
          <w:i w:val="0"/>
          <w:iCs w:val="0"/>
          <w:caps w:val="0"/>
          <w:color w:val="0A82E5"/>
          <w:spacing w:val="0"/>
          <w:sz w:val="21"/>
          <w:szCs w:val="21"/>
          <w:bdr w:val="none" w:color="auto" w:sz="0" w:space="0"/>
          <w:shd w:val="clear" w:fill="FFFFFF"/>
        </w:rPr>
        <w:t xml:space="preserve"> 12:00:00 </w:t>
      </w:r>
      <w:r>
        <w:rPr>
          <w:rFonts w:hint="eastAsia" w:ascii="微软雅黑" w:hAnsi="微软雅黑" w:eastAsia="微软雅黑" w:cs="微软雅黑"/>
          <w:i w:val="0"/>
          <w:iCs w:val="0"/>
          <w:caps w:val="0"/>
          <w:color w:val="0A82E5"/>
          <w:spacing w:val="0"/>
          <w:sz w:val="21"/>
          <w:szCs w:val="21"/>
          <w:bdr w:val="none" w:color="auto" w:sz="0" w:space="0"/>
          <w:shd w:val="clear" w:fill="FFFFFF"/>
        </w:rPr>
        <w:t>，下午</w:t>
      </w:r>
      <w:r>
        <w:rPr>
          <w:rStyle w:val="10"/>
          <w:rFonts w:hint="eastAsia" w:ascii="微软雅黑" w:hAnsi="微软雅黑" w:eastAsia="微软雅黑" w:cs="微软雅黑"/>
          <w:i w:val="0"/>
          <w:iCs w:val="0"/>
          <w:caps w:val="0"/>
          <w:color w:val="0A82E5"/>
          <w:spacing w:val="0"/>
          <w:sz w:val="21"/>
          <w:szCs w:val="21"/>
          <w:bdr w:val="none" w:color="auto" w:sz="0" w:space="0"/>
          <w:shd w:val="clear" w:fill="FFFFFF"/>
        </w:rPr>
        <w:t xml:space="preserve"> 14:00:00 </w:t>
      </w:r>
      <w:r>
        <w:rPr>
          <w:rFonts w:hint="eastAsia" w:ascii="微软雅黑" w:hAnsi="微软雅黑" w:eastAsia="微软雅黑" w:cs="微软雅黑"/>
          <w:i w:val="0"/>
          <w:iCs w:val="0"/>
          <w:caps w:val="0"/>
          <w:color w:val="0A82E5"/>
          <w:spacing w:val="0"/>
          <w:sz w:val="21"/>
          <w:szCs w:val="21"/>
          <w:bdr w:val="none" w:color="auto" w:sz="0" w:space="0"/>
          <w:shd w:val="clear" w:fill="FFFFFF"/>
        </w:rPr>
        <w:t>至</w:t>
      </w:r>
      <w:r>
        <w:rPr>
          <w:rStyle w:val="10"/>
          <w:rFonts w:hint="eastAsia" w:ascii="微软雅黑" w:hAnsi="微软雅黑" w:eastAsia="微软雅黑" w:cs="微软雅黑"/>
          <w:i w:val="0"/>
          <w:iCs w:val="0"/>
          <w:caps w:val="0"/>
          <w:color w:val="0A82E5"/>
          <w:spacing w:val="0"/>
          <w:sz w:val="21"/>
          <w:szCs w:val="21"/>
          <w:bdr w:val="none" w:color="auto" w:sz="0" w:space="0"/>
          <w:shd w:val="clear" w:fill="FFFFFF"/>
        </w:rPr>
        <w:t xml:space="preserve"> 17:00:00 </w:t>
      </w:r>
      <w:r>
        <w:rPr>
          <w:rFonts w:hint="eastAsia" w:ascii="微软雅黑" w:hAnsi="微软雅黑" w:eastAsia="微软雅黑" w:cs="微软雅黑"/>
          <w:i w:val="0"/>
          <w:iCs w:val="0"/>
          <w:caps w:val="0"/>
          <w:color w:val="0A82E5"/>
          <w:spacing w:val="0"/>
          <w:sz w:val="21"/>
          <w:szCs w:val="21"/>
          <w:bdr w:val="none" w:color="auto" w:sz="0" w:space="0"/>
          <w:shd w:val="clear" w:fill="FFFFFF"/>
        </w:rPr>
        <w:t>（北京时间）</w:t>
      </w:r>
    </w:p>
    <w:p w14:paraId="1188375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《全国公共资源交易平台（陕西省·延安市）》使用CA锁下载</w:t>
      </w:r>
    </w:p>
    <w:p w14:paraId="3D079B8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在线获取</w:t>
      </w:r>
    </w:p>
    <w:p w14:paraId="1BC9C85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xml:space="preserve"> 0元</w:t>
      </w:r>
    </w:p>
    <w:p w14:paraId="6FD1B70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微软雅黑" w:hAnsi="微软雅黑" w:eastAsia="微软雅黑" w:cs="微软雅黑"/>
          <w:b w:val="0"/>
          <w:bCs w:val="0"/>
          <w:i w:val="0"/>
          <w:iCs w:val="0"/>
          <w:caps w:val="0"/>
          <w:color w:val="333333"/>
          <w:spacing w:val="0"/>
          <w:sz w:val="21"/>
          <w:szCs w:val="21"/>
        </w:rPr>
      </w:pPr>
      <w:r>
        <w:rPr>
          <w:rStyle w:val="9"/>
          <w:rFonts w:hint="eastAsia" w:ascii="微软雅黑" w:hAnsi="微软雅黑" w:eastAsia="微软雅黑" w:cs="微软雅黑"/>
          <w:b/>
          <w:bCs/>
          <w:i w:val="0"/>
          <w:iCs w:val="0"/>
          <w:caps w:val="0"/>
          <w:color w:val="333333"/>
          <w:spacing w:val="0"/>
          <w:sz w:val="21"/>
          <w:szCs w:val="21"/>
          <w:bdr w:val="none" w:color="auto" w:sz="0" w:space="0"/>
          <w:shd w:val="clear" w:fill="FFFFFF"/>
        </w:rPr>
        <w:t>四、响应文件提交</w:t>
      </w:r>
    </w:p>
    <w:p w14:paraId="6F127B3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xml:space="preserve"> 2026年10月23日 15时30分00秒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2C5C2F2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延安市新区为民服务中心7号楼公共资源交易中心开标7室</w:t>
      </w:r>
    </w:p>
    <w:p w14:paraId="098D908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微软雅黑" w:hAnsi="微软雅黑" w:eastAsia="微软雅黑" w:cs="微软雅黑"/>
          <w:b w:val="0"/>
          <w:bCs w:val="0"/>
          <w:i w:val="0"/>
          <w:iCs w:val="0"/>
          <w:caps w:val="0"/>
          <w:color w:val="333333"/>
          <w:spacing w:val="0"/>
          <w:sz w:val="21"/>
          <w:szCs w:val="21"/>
        </w:rPr>
      </w:pPr>
      <w:r>
        <w:rPr>
          <w:rStyle w:val="9"/>
          <w:rFonts w:hint="eastAsia" w:ascii="微软雅黑" w:hAnsi="微软雅黑" w:eastAsia="微软雅黑" w:cs="微软雅黑"/>
          <w:b/>
          <w:bCs/>
          <w:i w:val="0"/>
          <w:iCs w:val="0"/>
          <w:caps w:val="0"/>
          <w:color w:val="333333"/>
          <w:spacing w:val="0"/>
          <w:sz w:val="21"/>
          <w:szCs w:val="21"/>
          <w:bdr w:val="none" w:color="auto" w:sz="0" w:space="0"/>
          <w:shd w:val="clear" w:fill="FFFFFF"/>
        </w:rPr>
        <w:t>五、开启</w:t>
      </w:r>
    </w:p>
    <w:p w14:paraId="3C1A3F1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xml:space="preserve"> 2026年10月23日 15时30分00秒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2C45CBF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延安市新区为民服务中心7号楼公共资源交易中心开标7室</w:t>
      </w:r>
    </w:p>
    <w:p w14:paraId="5B33EF8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微软雅黑" w:hAnsi="微软雅黑" w:eastAsia="微软雅黑" w:cs="微软雅黑"/>
          <w:b w:val="0"/>
          <w:bCs w:val="0"/>
          <w:i w:val="0"/>
          <w:iCs w:val="0"/>
          <w:caps w:val="0"/>
          <w:color w:val="333333"/>
          <w:spacing w:val="0"/>
          <w:sz w:val="21"/>
          <w:szCs w:val="21"/>
        </w:rPr>
      </w:pPr>
      <w:r>
        <w:rPr>
          <w:rStyle w:val="9"/>
          <w:rFonts w:hint="eastAsia" w:ascii="微软雅黑" w:hAnsi="微软雅黑" w:eastAsia="微软雅黑" w:cs="微软雅黑"/>
          <w:b/>
          <w:bCs/>
          <w:i w:val="0"/>
          <w:iCs w:val="0"/>
          <w:caps w:val="0"/>
          <w:color w:val="333333"/>
          <w:spacing w:val="0"/>
          <w:sz w:val="21"/>
          <w:szCs w:val="21"/>
          <w:bdr w:val="none" w:color="auto" w:sz="0" w:space="0"/>
          <w:shd w:val="clear" w:fill="FFFFFF"/>
        </w:rPr>
        <w:t>六、公告期限</w:t>
      </w:r>
    </w:p>
    <w:p w14:paraId="0A50DCB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0308695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微软雅黑" w:hAnsi="微软雅黑" w:eastAsia="微软雅黑" w:cs="微软雅黑"/>
          <w:b w:val="0"/>
          <w:bCs w:val="0"/>
          <w:i w:val="0"/>
          <w:iCs w:val="0"/>
          <w:caps w:val="0"/>
          <w:color w:val="333333"/>
          <w:spacing w:val="0"/>
          <w:sz w:val="21"/>
          <w:szCs w:val="21"/>
        </w:rPr>
      </w:pPr>
      <w:r>
        <w:rPr>
          <w:rStyle w:val="9"/>
          <w:rFonts w:hint="eastAsia" w:ascii="微软雅黑" w:hAnsi="微软雅黑" w:eastAsia="微软雅黑" w:cs="微软雅黑"/>
          <w:b/>
          <w:bCs/>
          <w:i w:val="0"/>
          <w:iCs w:val="0"/>
          <w:caps w:val="0"/>
          <w:color w:val="333333"/>
          <w:spacing w:val="0"/>
          <w:sz w:val="21"/>
          <w:szCs w:val="21"/>
          <w:bdr w:val="none" w:color="auto" w:sz="0" w:space="0"/>
          <w:shd w:val="clear" w:fill="FFFFFF"/>
        </w:rPr>
        <w:t>七、其他补充事宜</w:t>
      </w:r>
    </w:p>
    <w:p w14:paraId="23A2A00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sz w:val="21"/>
          <w:szCs w:val="21"/>
        </w:rPr>
      </w:pPr>
      <w:r>
        <w:rPr>
          <w:rFonts w:ascii="仿宋_GB2312" w:hAnsi="宋体" w:eastAsia="仿宋_GB2312" w:cs="仿宋_GB2312"/>
          <w:i w:val="0"/>
          <w:iCs w:val="0"/>
          <w:caps w:val="0"/>
          <w:color w:val="333333"/>
          <w:spacing w:val="0"/>
          <w:kern w:val="0"/>
          <w:sz w:val="21"/>
          <w:szCs w:val="21"/>
          <w:bdr w:val="none" w:color="auto" w:sz="0" w:space="0"/>
          <w:shd w:val="clear" w:fill="FFFFFF"/>
          <w:lang w:val="en-US" w:eastAsia="zh-CN" w:bidi="ar"/>
        </w:rPr>
        <w:t>1、请供应商按照陕西省财政厅关于政府采购投标人注册登记有关事项的通知中的要求，通过陕西省政府采购网注册登记加入陕西省政府采购供应商库；</w:t>
      </w:r>
    </w:p>
    <w:p w14:paraId="27DE7F3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sz w:val="21"/>
          <w:szCs w:val="21"/>
        </w:rPr>
      </w:pPr>
      <w:r>
        <w:rPr>
          <w:rFonts w:hint="eastAsia" w:ascii="仿宋_GB2312" w:hAnsi="宋体" w:eastAsia="仿宋_GB2312" w:cs="仿宋_GB2312"/>
          <w:i w:val="0"/>
          <w:iCs w:val="0"/>
          <w:caps w:val="0"/>
          <w:color w:val="333333"/>
          <w:spacing w:val="0"/>
          <w:kern w:val="0"/>
          <w:sz w:val="21"/>
          <w:szCs w:val="21"/>
          <w:bdr w:val="none" w:color="auto" w:sz="0" w:space="0"/>
          <w:shd w:val="clear" w:fill="FFFFFF"/>
          <w:lang w:val="en-US" w:eastAsia="zh-CN" w:bidi="ar"/>
        </w:rPr>
        <w:t>2、本次公告在《陕西省政府采购网》、《全国公共资源交易平台（陕西省·延安市）》媒介上发布；</w:t>
      </w:r>
    </w:p>
    <w:p w14:paraId="5C10822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sz w:val="21"/>
          <w:szCs w:val="21"/>
        </w:rPr>
      </w:pPr>
      <w:r>
        <w:rPr>
          <w:rFonts w:hint="eastAsia" w:ascii="仿宋_GB2312" w:hAnsi="宋体" w:eastAsia="仿宋_GB2312" w:cs="仿宋_GB2312"/>
          <w:i w:val="0"/>
          <w:iCs w:val="0"/>
          <w:caps w:val="0"/>
          <w:color w:val="333333"/>
          <w:spacing w:val="0"/>
          <w:kern w:val="0"/>
          <w:sz w:val="21"/>
          <w:szCs w:val="21"/>
          <w:bdr w:val="none" w:color="auto" w:sz="0" w:space="0"/>
          <w:shd w:val="clear" w:fill="FFFFFF"/>
          <w:lang w:val="en-US" w:eastAsia="zh-CN" w:bidi="ar"/>
        </w:rPr>
        <w:t>3、本项目采用电子化投标方式。供应商须使用数字认证证书（CA 锁）对电子响应文件进行签章、加密、递交及开标时解密等相关招投标事宜。供应商应在规定时间内，使用电子响应文件加密时所用的数字认证证书（CA 锁）自行解密电子响应文件。如因供应商自身原因（如迟到、未携带数字认证证书等原因）未在规定时间内解密的，视为响应无效。</w:t>
      </w:r>
    </w:p>
    <w:p w14:paraId="43E596D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sz w:val="21"/>
          <w:szCs w:val="21"/>
        </w:rPr>
      </w:pPr>
      <w:r>
        <w:rPr>
          <w:rFonts w:hint="eastAsia" w:ascii="仿宋_GB2312" w:hAnsi="宋体" w:eastAsia="仿宋_GB2312" w:cs="仿宋_GB2312"/>
          <w:i w:val="0"/>
          <w:iCs w:val="0"/>
          <w:caps w:val="0"/>
          <w:color w:val="333333"/>
          <w:spacing w:val="0"/>
          <w:kern w:val="0"/>
          <w:sz w:val="21"/>
          <w:szCs w:val="21"/>
          <w:bdr w:val="none" w:color="auto" w:sz="0" w:space="0"/>
          <w:shd w:val="clear" w:fill="FFFFFF"/>
          <w:lang w:val="en-US" w:eastAsia="zh-CN" w:bidi="ar"/>
        </w:rPr>
        <w:t>4、制作电子响应文件。供应商须在《全国公共资源交易平台（陕西省·延安市）》（http://ya.sxggzyjy.cn/）”的“服务指南”栏目“下载专区”中，免费下载“公共资源交易平台政府采购电子标书制作工具”，并升级至最新版本，使用该客户端制作电子响应文件，制作扩展名为“.SXSTF”的电子响应文件。”</w:t>
      </w:r>
    </w:p>
    <w:p w14:paraId="787B4E3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sz w:val="21"/>
          <w:szCs w:val="21"/>
        </w:rPr>
      </w:pPr>
      <w:r>
        <w:rPr>
          <w:rFonts w:hint="eastAsia" w:ascii="仿宋_GB2312" w:hAnsi="宋体" w:eastAsia="仿宋_GB2312" w:cs="仿宋_GB2312"/>
          <w:i w:val="0"/>
          <w:iCs w:val="0"/>
          <w:caps w:val="0"/>
          <w:color w:val="333333"/>
          <w:spacing w:val="0"/>
          <w:kern w:val="0"/>
          <w:sz w:val="21"/>
          <w:szCs w:val="21"/>
          <w:bdr w:val="none" w:color="auto" w:sz="0" w:space="0"/>
          <w:shd w:val="clear" w:fill="FFFFFF"/>
          <w:lang w:val="en-US" w:eastAsia="zh-CN" w:bidi="ar"/>
        </w:rPr>
        <w:t>5、纸质版响应文件递交地点：延安市为民服务中心7号楼2楼（延安市公共资源交易中心开标7室）。响应文件递交的具体要求详见谈判文件的规定。逾期送达的、未送达指定地点的或者不按照谈判文件要求密封的响应文件，采购人将予以拒收。</w:t>
      </w:r>
    </w:p>
    <w:p w14:paraId="35C1B30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sz w:val="21"/>
          <w:szCs w:val="21"/>
        </w:rPr>
      </w:pPr>
      <w:r>
        <w:rPr>
          <w:rFonts w:hint="eastAsia" w:ascii="仿宋_GB2312" w:hAnsi="宋体" w:eastAsia="仿宋_GB2312" w:cs="仿宋_GB2312"/>
          <w:i w:val="0"/>
          <w:iCs w:val="0"/>
          <w:caps w:val="0"/>
          <w:color w:val="333333"/>
          <w:spacing w:val="0"/>
          <w:kern w:val="0"/>
          <w:sz w:val="21"/>
          <w:szCs w:val="21"/>
          <w:bdr w:val="none" w:color="auto" w:sz="0" w:space="0"/>
          <w:shd w:val="clear" w:fill="FFFFFF"/>
          <w:lang w:val="en-US" w:eastAsia="zh-CN" w:bidi="ar"/>
        </w:rPr>
        <w:t>6、本项目不专门面向中小企业采购。</w:t>
      </w:r>
    </w:p>
    <w:p w14:paraId="0088FD7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微软雅黑" w:hAnsi="微软雅黑" w:eastAsia="微软雅黑" w:cs="微软雅黑"/>
          <w:b w:val="0"/>
          <w:bCs w:val="0"/>
          <w:i w:val="0"/>
          <w:iCs w:val="0"/>
          <w:caps w:val="0"/>
          <w:color w:val="333333"/>
          <w:spacing w:val="0"/>
          <w:sz w:val="21"/>
          <w:szCs w:val="21"/>
        </w:rPr>
      </w:pPr>
      <w:r>
        <w:rPr>
          <w:rStyle w:val="9"/>
          <w:rFonts w:hint="eastAsia" w:ascii="微软雅黑" w:hAnsi="微软雅黑" w:eastAsia="微软雅黑" w:cs="微软雅黑"/>
          <w:b/>
          <w:bCs/>
          <w:i w:val="0"/>
          <w:iCs w:val="0"/>
          <w:caps w:val="0"/>
          <w:color w:val="333333"/>
          <w:spacing w:val="0"/>
          <w:sz w:val="21"/>
          <w:szCs w:val="21"/>
          <w:bdr w:val="none" w:color="auto" w:sz="0" w:space="0"/>
          <w:shd w:val="clear" w:fill="FFFFFF"/>
        </w:rPr>
        <w:t>八、对本次招标提出询问，请按以下方式联系。</w:t>
      </w:r>
    </w:p>
    <w:p w14:paraId="10F1D46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jc w:val="left"/>
        <w:textAlignment w:val="auto"/>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2F0B5F2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延安市安塞区人民法院</w:t>
      </w:r>
    </w:p>
    <w:p w14:paraId="75F9889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延安市安塞区白坪街道办白坪村</w:t>
      </w:r>
    </w:p>
    <w:p w14:paraId="56F093A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13509116799</w:t>
      </w:r>
    </w:p>
    <w:p w14:paraId="3983FDC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jc w:val="left"/>
        <w:textAlignment w:val="auto"/>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21E00E9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延安市安塞区政府采购中心</w:t>
      </w:r>
    </w:p>
    <w:p w14:paraId="3D554B2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延安市安塞区文化大楼16楼</w:t>
      </w:r>
    </w:p>
    <w:p w14:paraId="2D10E13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0911-6216506</w:t>
      </w:r>
    </w:p>
    <w:p w14:paraId="107FE96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jc w:val="left"/>
        <w:textAlignment w:val="auto"/>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6435F6F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王 工</w:t>
      </w:r>
    </w:p>
    <w:p w14:paraId="508C916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0911-6216506</w:t>
      </w:r>
    </w:p>
    <w:p w14:paraId="3D9FCC4E">
      <w:pPr>
        <w:pStyle w:val="5"/>
        <w:rPr>
          <w:rFonts w:hint="default" w:ascii="宋体" w:hAnsi="宋体" w:eastAsia="宋体" w:cs="宋体"/>
          <w:i w:val="0"/>
          <w:iCs w:val="0"/>
          <w:caps w:val="0"/>
          <w:color w:val="333333"/>
          <w:spacing w:val="0"/>
          <w:sz w:val="21"/>
          <w:szCs w:val="21"/>
          <w:shd w:val="clear" w:fill="FFFFFF"/>
          <w:lang w:val="en-US" w:eastAsia="zh-CN"/>
        </w:rPr>
      </w:pPr>
    </w:p>
    <w:p w14:paraId="3D20F2E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right"/>
        <w:textAlignment w:val="auto"/>
        <w:rPr>
          <w:rFonts w:hint="eastAsia" w:ascii="微软雅黑" w:hAnsi="微软雅黑" w:eastAsia="微软雅黑" w:cs="微软雅黑"/>
          <w:i w:val="0"/>
          <w:iCs w:val="0"/>
          <w:caps w:val="0"/>
          <w:color w:val="333333"/>
          <w:spacing w:val="0"/>
          <w:sz w:val="21"/>
          <w:szCs w:val="21"/>
          <w:shd w:val="clear" w:fill="FFFFFF"/>
          <w:lang w:eastAsia="zh-CN"/>
        </w:rPr>
      </w:pPr>
      <w:r>
        <w:rPr>
          <w:rFonts w:hint="eastAsia" w:ascii="微软雅黑" w:hAnsi="微软雅黑" w:eastAsia="微软雅黑" w:cs="微软雅黑"/>
          <w:i w:val="0"/>
          <w:iCs w:val="0"/>
          <w:caps w:val="0"/>
          <w:color w:val="333333"/>
          <w:spacing w:val="0"/>
          <w:sz w:val="21"/>
          <w:szCs w:val="21"/>
          <w:shd w:val="clear" w:fill="FFFFFF"/>
          <w:lang w:eastAsia="zh-CN"/>
        </w:rPr>
        <w:t>延安市安塞区政府采购中心</w:t>
      </w:r>
    </w:p>
    <w:p w14:paraId="060B972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688" w:firstLineChars="328"/>
        <w:jc w:val="center"/>
        <w:textAlignment w:val="auto"/>
        <w:rPr>
          <w:sz w:val="21"/>
          <w:szCs w:val="21"/>
        </w:rPr>
      </w:pPr>
      <w:r>
        <w:rPr>
          <w:rFonts w:hint="eastAsia" w:ascii="微软雅黑" w:hAnsi="微软雅黑" w:eastAsia="微软雅黑" w:cs="微软雅黑"/>
          <w:i w:val="0"/>
          <w:iCs w:val="0"/>
          <w:caps w:val="0"/>
          <w:color w:val="333333"/>
          <w:spacing w:val="0"/>
          <w:sz w:val="21"/>
          <w:szCs w:val="21"/>
          <w:shd w:val="clear" w:fill="FFFFFF"/>
          <w:lang w:val="en-US" w:eastAsia="zh-CN"/>
        </w:rPr>
        <w:t xml:space="preserve">                                               </w:t>
      </w:r>
      <w:bookmarkStart w:id="0" w:name="_GoBack"/>
      <w:bookmarkEnd w:id="0"/>
      <w:r>
        <w:rPr>
          <w:rFonts w:hint="eastAsia" w:ascii="微软雅黑" w:hAnsi="微软雅黑" w:eastAsia="微软雅黑" w:cs="微软雅黑"/>
          <w:i w:val="0"/>
          <w:iCs w:val="0"/>
          <w:caps w:val="0"/>
          <w:color w:val="333333"/>
          <w:spacing w:val="0"/>
          <w:sz w:val="21"/>
          <w:szCs w:val="21"/>
          <w:shd w:val="clear" w:fill="FFFFFF"/>
          <w:lang w:val="en-US" w:eastAsia="zh-CN"/>
        </w:rPr>
        <w:t>2026年10月18日</w:t>
      </w:r>
    </w:p>
    <w:p w14:paraId="6535B5C9">
      <w:pPr>
        <w:pStyle w:val="5"/>
        <w:rPr>
          <w:rFonts w:hint="default" w:ascii="宋体" w:hAnsi="宋体" w:eastAsia="宋体" w:cs="宋体"/>
          <w:i w:val="0"/>
          <w:iCs w:val="0"/>
          <w:caps w:val="0"/>
          <w:color w:val="333333"/>
          <w:spacing w:val="0"/>
          <w:sz w:val="21"/>
          <w:szCs w:val="21"/>
          <w:shd w:val="clear" w:fill="FFFFFF"/>
          <w:lang w:val="en-US" w:eastAsia="zh-CN"/>
        </w:rPr>
      </w:pPr>
    </w:p>
    <w:p w14:paraId="6DCA2748">
      <w:pPr>
        <w:pStyle w:val="5"/>
        <w:rPr>
          <w:rFonts w:hint="default" w:ascii="宋体" w:hAnsi="宋体" w:eastAsia="宋体" w:cs="宋体"/>
          <w:i w:val="0"/>
          <w:iCs w:val="0"/>
          <w:caps w:val="0"/>
          <w:color w:val="333333"/>
          <w:spacing w:val="0"/>
          <w:sz w:val="21"/>
          <w:szCs w:val="21"/>
          <w:shd w:val="clear" w:fill="FFFFFF"/>
          <w:lang w:val="en-US" w:eastAsia="zh-CN"/>
        </w:rPr>
      </w:pPr>
    </w:p>
    <w:p w14:paraId="6144E900">
      <w:pPr>
        <w:pStyle w:val="5"/>
        <w:rPr>
          <w:rFonts w:hint="default" w:ascii="宋体" w:hAnsi="宋体" w:eastAsia="宋体" w:cs="宋体"/>
          <w:i w:val="0"/>
          <w:iCs w:val="0"/>
          <w:caps w:val="0"/>
          <w:color w:val="333333"/>
          <w:spacing w:val="0"/>
          <w:sz w:val="21"/>
          <w:szCs w:val="21"/>
          <w:shd w:val="clear" w:fill="FFFFFF"/>
          <w:lang w:val="en-US" w:eastAsia="zh-CN"/>
        </w:rPr>
      </w:pPr>
    </w:p>
    <w:p w14:paraId="24E55DF2">
      <w:pPr>
        <w:pStyle w:val="5"/>
        <w:rPr>
          <w:rFonts w:hint="default" w:ascii="宋体" w:hAnsi="宋体" w:eastAsia="宋体" w:cs="宋体"/>
          <w:i w:val="0"/>
          <w:iCs w:val="0"/>
          <w:caps w:val="0"/>
          <w:color w:val="333333"/>
          <w:spacing w:val="0"/>
          <w:sz w:val="21"/>
          <w:szCs w:val="21"/>
          <w:shd w:val="clear" w:fill="FFFFFF"/>
          <w:lang w:val="en-US" w:eastAsia="zh-CN"/>
        </w:rPr>
      </w:pPr>
    </w:p>
    <w:p w14:paraId="24053976">
      <w:pPr>
        <w:pStyle w:val="5"/>
        <w:rPr>
          <w:rFonts w:hint="default" w:ascii="宋体" w:hAnsi="宋体" w:eastAsia="宋体" w:cs="宋体"/>
          <w:i w:val="0"/>
          <w:iCs w:val="0"/>
          <w:caps w:val="0"/>
          <w:color w:val="333333"/>
          <w:spacing w:val="0"/>
          <w:sz w:val="21"/>
          <w:szCs w:val="21"/>
          <w:shd w:val="clear" w:fill="FFFFFF"/>
          <w:lang w:val="en-US" w:eastAsia="zh-CN"/>
        </w:rPr>
      </w:pPr>
    </w:p>
    <w:p w14:paraId="740124B5">
      <w:pPr>
        <w:pStyle w:val="5"/>
        <w:rPr>
          <w:rFonts w:hint="default" w:ascii="宋体" w:hAnsi="宋体" w:eastAsia="宋体" w:cs="宋体"/>
          <w:i w:val="0"/>
          <w:iCs w:val="0"/>
          <w:caps w:val="0"/>
          <w:color w:val="333333"/>
          <w:spacing w:val="0"/>
          <w:sz w:val="21"/>
          <w:szCs w:val="21"/>
          <w:shd w:val="clear" w:fill="FFFFFF"/>
          <w:lang w:val="en-US" w:eastAsia="zh-CN"/>
        </w:rPr>
      </w:pPr>
    </w:p>
    <w:p w14:paraId="1E1BB9F2">
      <w:pPr>
        <w:pStyle w:val="5"/>
        <w:rPr>
          <w:rFonts w:hint="default" w:ascii="宋体" w:hAnsi="宋体" w:eastAsia="宋体" w:cs="宋体"/>
          <w:i w:val="0"/>
          <w:iCs w:val="0"/>
          <w:caps w:val="0"/>
          <w:color w:val="333333"/>
          <w:spacing w:val="0"/>
          <w:sz w:val="21"/>
          <w:szCs w:val="21"/>
          <w:shd w:val="clear" w:fill="FFFFFF"/>
          <w:lang w:val="en-US" w:eastAsia="zh-CN"/>
        </w:rPr>
      </w:pPr>
    </w:p>
    <w:p w14:paraId="13FC75E9">
      <w:pPr>
        <w:pStyle w:val="5"/>
        <w:rPr>
          <w:rFonts w:hint="default" w:ascii="宋体" w:hAnsi="宋体" w:eastAsia="宋体" w:cs="宋体"/>
          <w:i w:val="0"/>
          <w:iCs w:val="0"/>
          <w:caps w:val="0"/>
          <w:color w:val="333333"/>
          <w:spacing w:val="0"/>
          <w:sz w:val="21"/>
          <w:szCs w:val="21"/>
          <w:shd w:val="clear" w:fill="FFFFFF"/>
          <w:lang w:val="en-US" w:eastAsia="zh-CN"/>
        </w:rPr>
      </w:pPr>
    </w:p>
    <w:p w14:paraId="64575762">
      <w:pPr>
        <w:pStyle w:val="5"/>
        <w:rPr>
          <w:rFonts w:hint="default" w:ascii="宋体" w:hAnsi="宋体" w:eastAsia="宋体" w:cs="宋体"/>
          <w:i w:val="0"/>
          <w:iCs w:val="0"/>
          <w:caps w:val="0"/>
          <w:color w:val="333333"/>
          <w:spacing w:val="0"/>
          <w:sz w:val="21"/>
          <w:szCs w:val="21"/>
          <w:shd w:val="clear" w:fill="FFFFFF"/>
          <w:lang w:val="en-US" w:eastAsia="zh-CN"/>
        </w:rPr>
      </w:pPr>
    </w:p>
    <w:p w14:paraId="1FD25229">
      <w:pPr>
        <w:pStyle w:val="5"/>
        <w:rPr>
          <w:rFonts w:hint="default" w:ascii="宋体" w:hAnsi="宋体" w:eastAsia="宋体" w:cs="宋体"/>
          <w:i w:val="0"/>
          <w:iCs w:val="0"/>
          <w:caps w:val="0"/>
          <w:color w:val="333333"/>
          <w:spacing w:val="0"/>
          <w:sz w:val="21"/>
          <w:szCs w:val="21"/>
          <w:shd w:val="clear" w:fill="FFFFFF"/>
          <w:lang w:val="en-US" w:eastAsia="zh-CN"/>
        </w:rPr>
      </w:pPr>
    </w:p>
    <w:p w14:paraId="6B9CD2EE">
      <w:pPr>
        <w:pStyle w:val="5"/>
        <w:rPr>
          <w:rFonts w:hint="default" w:ascii="宋体" w:hAnsi="宋体" w:eastAsia="宋体" w:cs="宋体"/>
          <w:i w:val="0"/>
          <w:iCs w:val="0"/>
          <w:caps w:val="0"/>
          <w:color w:val="333333"/>
          <w:spacing w:val="0"/>
          <w:sz w:val="21"/>
          <w:szCs w:val="21"/>
          <w:shd w:val="clear" w:fill="FFFFFF"/>
          <w:lang w:val="en-US" w:eastAsia="zh-CN"/>
        </w:rPr>
      </w:pPr>
    </w:p>
    <w:p w14:paraId="492B5EC5">
      <w:pPr>
        <w:pStyle w:val="5"/>
        <w:rPr>
          <w:rFonts w:hint="default" w:ascii="宋体" w:hAnsi="宋体" w:eastAsia="宋体" w:cs="宋体"/>
          <w:i w:val="0"/>
          <w:iCs w:val="0"/>
          <w:caps w:val="0"/>
          <w:color w:val="333333"/>
          <w:spacing w:val="0"/>
          <w:sz w:val="21"/>
          <w:szCs w:val="21"/>
          <w:shd w:val="clear" w:fill="FFFFFF"/>
          <w:lang w:val="en-US" w:eastAsia="zh-CN"/>
        </w:rPr>
      </w:pPr>
    </w:p>
    <w:p w14:paraId="5BBC35F4">
      <w:pPr>
        <w:pStyle w:val="5"/>
        <w:rPr>
          <w:rFonts w:hint="default" w:ascii="宋体" w:hAnsi="宋体" w:eastAsia="宋体" w:cs="宋体"/>
          <w:i w:val="0"/>
          <w:iCs w:val="0"/>
          <w:caps w:val="0"/>
          <w:color w:val="333333"/>
          <w:spacing w:val="0"/>
          <w:sz w:val="21"/>
          <w:szCs w:val="21"/>
          <w:shd w:val="clear" w:fill="FFFFFF"/>
          <w:lang w:val="en-US" w:eastAsia="zh-CN"/>
        </w:rPr>
      </w:pPr>
    </w:p>
    <w:p w14:paraId="535EF518">
      <w:pPr>
        <w:pStyle w:val="5"/>
        <w:rPr>
          <w:rFonts w:hint="default" w:ascii="宋体" w:hAnsi="宋体" w:eastAsia="宋体" w:cs="宋体"/>
          <w:i w:val="0"/>
          <w:iCs w:val="0"/>
          <w:caps w:val="0"/>
          <w:color w:val="333333"/>
          <w:spacing w:val="0"/>
          <w:sz w:val="21"/>
          <w:szCs w:val="21"/>
          <w:shd w:val="clear" w:fill="FFFFFF"/>
          <w:lang w:val="en-US" w:eastAsia="zh-CN"/>
        </w:rPr>
      </w:pPr>
    </w:p>
    <w:p w14:paraId="6512DB69">
      <w:pPr>
        <w:pStyle w:val="5"/>
        <w:rPr>
          <w:rFonts w:hint="default" w:ascii="宋体" w:hAnsi="宋体" w:eastAsia="宋体" w:cs="宋体"/>
          <w:i w:val="0"/>
          <w:iCs w:val="0"/>
          <w:caps w:val="0"/>
          <w:color w:val="333333"/>
          <w:spacing w:val="0"/>
          <w:sz w:val="21"/>
          <w:szCs w:val="21"/>
          <w:shd w:val="clear" w:fill="FFFFFF"/>
          <w:lang w:val="en-US" w:eastAsia="zh-CN"/>
        </w:rPr>
      </w:pPr>
    </w:p>
    <w:p w14:paraId="57260FBB">
      <w:pPr>
        <w:pStyle w:val="5"/>
        <w:rPr>
          <w:rFonts w:hint="default" w:ascii="宋体" w:hAnsi="宋体" w:eastAsia="宋体" w:cs="宋体"/>
          <w:i w:val="0"/>
          <w:iCs w:val="0"/>
          <w:caps w:val="0"/>
          <w:color w:val="333333"/>
          <w:spacing w:val="0"/>
          <w:sz w:val="21"/>
          <w:szCs w:val="21"/>
          <w:shd w:val="clear" w:fill="FFFFFF"/>
          <w:lang w:val="en-US" w:eastAsia="zh-CN"/>
        </w:rPr>
      </w:pPr>
    </w:p>
    <w:p w14:paraId="022579E6">
      <w:pPr>
        <w:pStyle w:val="5"/>
        <w:rPr>
          <w:rFonts w:hint="default" w:ascii="宋体" w:hAnsi="宋体" w:eastAsia="宋体" w:cs="宋体"/>
          <w:i w:val="0"/>
          <w:iCs w:val="0"/>
          <w:caps w:val="0"/>
          <w:color w:val="333333"/>
          <w:spacing w:val="0"/>
          <w:sz w:val="21"/>
          <w:szCs w:val="21"/>
          <w:shd w:val="clear" w:fill="FFFFFF"/>
          <w:lang w:val="en-US" w:eastAsia="zh-CN"/>
        </w:rPr>
      </w:pPr>
    </w:p>
    <w:p w14:paraId="6FDB2855">
      <w:pPr>
        <w:pStyle w:val="5"/>
        <w:rPr>
          <w:rFonts w:hint="default" w:ascii="宋体" w:hAnsi="宋体" w:eastAsia="宋体" w:cs="宋体"/>
          <w:i w:val="0"/>
          <w:iCs w:val="0"/>
          <w:caps w:val="0"/>
          <w:color w:val="333333"/>
          <w:spacing w:val="0"/>
          <w:sz w:val="21"/>
          <w:szCs w:val="21"/>
          <w:shd w:val="clear" w:fill="FFFFFF"/>
          <w:lang w:val="en-US" w:eastAsia="zh-CN"/>
        </w:rPr>
      </w:pPr>
    </w:p>
    <w:p w14:paraId="2067E51E">
      <w:pPr>
        <w:pStyle w:val="5"/>
        <w:rPr>
          <w:rFonts w:hint="default" w:ascii="宋体" w:hAnsi="宋体" w:eastAsia="宋体" w:cs="宋体"/>
          <w:i w:val="0"/>
          <w:iCs w:val="0"/>
          <w:caps w:val="0"/>
          <w:color w:val="333333"/>
          <w:spacing w:val="0"/>
          <w:sz w:val="21"/>
          <w:szCs w:val="21"/>
          <w:shd w:val="clear" w:fill="FFFFFF"/>
          <w:lang w:val="en-US" w:eastAsia="zh-CN"/>
        </w:rPr>
      </w:pPr>
    </w:p>
    <w:p w14:paraId="0B1FD573">
      <w:pPr>
        <w:pStyle w:val="5"/>
        <w:rPr>
          <w:rFonts w:hint="default" w:ascii="宋体" w:hAnsi="宋体" w:eastAsia="宋体" w:cs="宋体"/>
          <w:i w:val="0"/>
          <w:iCs w:val="0"/>
          <w:caps w:val="0"/>
          <w:color w:val="333333"/>
          <w:spacing w:val="0"/>
          <w:sz w:val="21"/>
          <w:szCs w:val="21"/>
          <w:shd w:val="clear" w:fill="FFFFFF"/>
          <w:lang w:val="en-US" w:eastAsia="zh-CN"/>
        </w:rPr>
      </w:pPr>
    </w:p>
    <w:p w14:paraId="521CAD0C">
      <w:pPr>
        <w:pStyle w:val="5"/>
        <w:rPr>
          <w:rFonts w:hint="default" w:ascii="宋体" w:hAnsi="宋体" w:eastAsia="宋体" w:cs="宋体"/>
          <w:i w:val="0"/>
          <w:iCs w:val="0"/>
          <w:caps w:val="0"/>
          <w:color w:val="333333"/>
          <w:spacing w:val="0"/>
          <w:sz w:val="21"/>
          <w:szCs w:val="21"/>
          <w:shd w:val="clear" w:fill="FFFFFF"/>
          <w:lang w:val="en-US" w:eastAsia="zh-CN"/>
        </w:rPr>
      </w:pPr>
    </w:p>
    <w:p w14:paraId="4F30D398">
      <w:pPr>
        <w:pStyle w:val="5"/>
        <w:rPr>
          <w:rFonts w:hint="default" w:ascii="宋体" w:hAnsi="宋体" w:eastAsia="宋体" w:cs="宋体"/>
          <w:i w:val="0"/>
          <w:iCs w:val="0"/>
          <w:caps w:val="0"/>
          <w:color w:val="333333"/>
          <w:spacing w:val="0"/>
          <w:sz w:val="21"/>
          <w:szCs w:val="21"/>
          <w:shd w:val="clear" w:fill="FFFFFF"/>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B039F5"/>
    <w:rsid w:val="1CE567D1"/>
    <w:rsid w:val="22440A83"/>
    <w:rsid w:val="287B2471"/>
    <w:rsid w:val="55300605"/>
    <w:rsid w:val="5BBD4E0F"/>
    <w:rsid w:val="674E5E96"/>
    <w:rsid w:val="6DFF52C9"/>
    <w:rsid w:val="74514F50"/>
    <w:rsid w:val="7A8D41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Plain Text"/>
    <w:basedOn w:val="1"/>
    <w:qFormat/>
    <w:uiPriority w:val="0"/>
    <w:rPr>
      <w:rFonts w:ascii="宋体" w:hAnsi="Courier New" w:cs="Courier New"/>
      <w:szCs w:val="21"/>
    </w:rPr>
  </w:style>
  <w:style w:type="paragraph" w:styleId="5">
    <w:name w:val="envelope return"/>
    <w:basedOn w:val="1"/>
    <w:qFormat/>
    <w:uiPriority w:val="0"/>
    <w:pPr>
      <w:snapToGrid w:val="0"/>
    </w:pPr>
    <w:rPr>
      <w:rFonts w:ascii="Arial" w:hAnsi="Arial"/>
    </w:rPr>
  </w:style>
  <w:style w:type="paragraph" w:styleId="6">
    <w:name w:val="Normal (Web)"/>
    <w:basedOn w:val="1"/>
    <w:next w:val="5"/>
    <w:qFormat/>
    <w:uiPriority w:val="0"/>
    <w:pPr>
      <w:spacing w:before="0" w:beforeAutospacing="1" w:after="0" w:afterAutospacing="1"/>
      <w:ind w:left="0" w:right="0"/>
      <w:jc w:val="left"/>
    </w:pPr>
    <w:rPr>
      <w:kern w:val="0"/>
      <w:sz w:val="24"/>
      <w:lang w:val="en-US" w:eastAsia="zh-CN" w:bidi="ar"/>
    </w:rPr>
  </w:style>
  <w:style w:type="character" w:styleId="9">
    <w:name w:val="Strong"/>
    <w:basedOn w:val="8"/>
    <w:qFormat/>
    <w:uiPriority w:val="0"/>
    <w:rPr>
      <w:b/>
    </w:rPr>
  </w:style>
  <w:style w:type="character" w:customStyle="1" w:styleId="10">
    <w:name w:val="u-content"/>
    <w:basedOn w:val="8"/>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2</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2025-06-07T07:30:00Z</dcterms:created>
  <dc:creator>Administrator</dc:creator>
  <cp:lastModifiedBy>......安</cp:lastModifiedBy>
  <cp:lastPrinted>2025-06-17T07:39:00Z</cp:lastPrinted>
  <dcterms:modified xsi:type="dcterms:W3CDTF">2026-10-16T08:09:25Z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eyJoZGlkIjoiOTFjYWQ2MDhkYzc2ZDJjYjI2ODBiMmU1MTFmMmVmODEiLCJ1c2VySWQiOiI0NzI3NDYyNDgifQ==</vt:lpwstr>
  </property>
  <property fmtid="{D5CDD505-2E9C-101B-9397-08002B2CF9AE}" pid="4" name="ICV">
    <vt:lpwstr>55657576CC95459CA4111484E063B8D2_12</vt:lpwstr>
  </property>
</Properties>
</file>