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版本号：GD-2026-02520260715001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无人机数据采集实训室建设项目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GD-2026-025</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广达咨询有限公司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广达咨询有限公司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无人机数据采集实训室建设项目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GD-2026-025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无人机数据采集实训室建设项目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专业培养目标的实现，亟需配套校内实训条件，采购“无人机数据采集实训室建设项目”遥控模拟器、拆装调实训无人机、测绘无人机平台、无人机摄影测量仿真实训系统、手持三维激光扫描仪及配套航测数据处理软件等设备，能够全面支撑本专业核心课程的教学实训需求；具体详见招标文件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提供经审计的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pPr>
        <w:pStyle w:val="null3"/>
      </w:pPr>
      <w:r>
        <w:rPr>
          <w:rFonts w:ascii="仿宋_GB2312" w:hAnsi="仿宋_GB2312" w:cs="仿宋_GB2312" w:eastAsia="仿宋_GB2312"/>
        </w:rPr>
        <w:t>4、有依法缴纳社会保障资金的良好记录：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9、本项目不接受联合体投标：投标人自行提供《非联合体投标声明》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陕西开放大学经办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广达咨询有限公司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陕西省西安市雁塔区陕西省西安市曲江新区旺座曲江K座1801室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刘亮芳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029-89866364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采购包1：599,300.00元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采购代理服务收费管理暂行办法》（计价格〔2002〕1980号）和国家发展和改革委员会办公厅颁发的《关于采购代理服务收费有关问题的通知》（发改办价格〔2003〕857号）的有关规定标准计取代理费用，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广达咨询有限公司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陕西开放大学</w:t>
      </w:r>
      <w:r>
        <w:rPr>
          <w:rFonts w:ascii="仿宋_GB2312" w:hAnsi="仿宋_GB2312" w:cs="仿宋_GB2312" w:eastAsia="仿宋_GB2312"/>
        </w:rPr>
        <w:t>负责解释。除上述招标文件内容，其他内容由</w:t>
      </w:r>
      <w:r>
        <w:rPr>
          <w:rFonts w:ascii="仿宋_GB2312" w:hAnsi="仿宋_GB2312" w:cs="仿宋_GB2312" w:eastAsia="仿宋_GB2312"/>
        </w:rPr>
        <w:t>广达咨询有限公司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广达咨询有限公司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联系人：刘亮芳</w:t>
      </w:r>
    </w:p>
    <w:p>
      <w:pPr>
        <w:pStyle w:val="null3"/>
      </w:pPr>
      <w:r>
        <w:rPr>
          <w:rFonts w:ascii="仿宋_GB2312" w:hAnsi="仿宋_GB2312" w:cs="仿宋_GB2312" w:eastAsia="仿宋_GB2312"/>
        </w:rPr>
        <w:t>联系电话：029-89866364</w:t>
      </w:r>
    </w:p>
    <w:p>
      <w:pPr>
        <w:pStyle w:val="null3"/>
      </w:pPr>
      <w:r>
        <w:rPr>
          <w:rFonts w:ascii="仿宋_GB2312" w:hAnsi="仿宋_GB2312" w:cs="仿宋_GB2312" w:eastAsia="仿宋_GB2312"/>
        </w:rPr>
        <w:t>地址：陕西省西安市曲江新区旺座曲江K座1801室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专业培养目标的实现，亟需配套校内实训条件，采购“无人机数据采集实训室建设项目”遥控模拟器、拆装调实训无人机、测绘无人机平台、无人机摄影测量仿真实训系统、手持三维激光扫描仪及配套航测数据处理软件等设备，能够全面支撑本专业核心课程的教学实训需求；具体详见招标文件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599,300.00</w:t>
      </w:r>
    </w:p>
    <w:p>
      <w:pPr>
        <w:pStyle w:val="null3"/>
      </w:pPr>
      <w:r>
        <w:rPr>
          <w:rFonts w:ascii="仿宋_GB2312" w:hAnsi="仿宋_GB2312" w:cs="仿宋_GB2312" w:eastAsia="仿宋_GB2312"/>
        </w:rPr>
        <w:t>采购包最高限价（元）: 599,300.00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装调实训无人机教学平台等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599,300.00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标的名称：装调实训无人机教学平台等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 xml:space="preserve">   一、概述</w:t>
            </w:r>
          </w:p>
          <w:p>
            <w:pPr>
              <w:pStyle w:val="null3"/>
              <w:ind w:firstLine="360"/>
              <w:jc w:val="both"/>
            </w:pPr>
            <w:r>
              <w:rPr>
                <w:rFonts w:ascii="仿宋_GB2312" w:hAnsi="仿宋_GB2312" w:cs="仿宋_GB2312" w:eastAsia="仿宋_GB2312"/>
                <w:sz w:val="18"/>
              </w:rPr>
              <w:t>我校于</w:t>
            </w:r>
            <w:r>
              <w:rPr>
                <w:rFonts w:ascii="仿宋_GB2312" w:hAnsi="仿宋_GB2312" w:cs="仿宋_GB2312" w:eastAsia="仿宋_GB2312"/>
                <w:sz w:val="18"/>
              </w:rPr>
              <w:t>2026年正式获批“无人机测绘技术”专业(专业代码:420307)，首届学生计划于2026年秋季入学，专业归属建筑工程学院。根据《无人机测绘技术专业人才培养方案(2026级)》，本专业旨在培养面向测绘地理信息服务、工程技术与设计服务行业的高素质技术技能人才，要求学生系统掌握无人机航线规划设计、无人机航测数据采集与处理、4D产品生产、三维扫描点云采集与建模等核心技能。</w:t>
            </w:r>
          </w:p>
          <w:p>
            <w:pPr>
              <w:pStyle w:val="null3"/>
              <w:ind w:firstLine="360"/>
              <w:jc w:val="both"/>
            </w:pPr>
            <w:r>
              <w:rPr>
                <w:rFonts w:ascii="仿宋_GB2312" w:hAnsi="仿宋_GB2312" w:cs="仿宋_GB2312" w:eastAsia="仿宋_GB2312"/>
                <w:sz w:val="18"/>
              </w:rPr>
              <w:t>目前，我校建筑工程学院尚无面向无人机测绘技术专业的专用实训室。现有测绘实训设备以传统测量仪器为主，无法支撑无人机装调、飞行操控、航测数据处理、三维激光扫描等新型技术技能的教学实训。经核算，现有的测量设备，远不能满足人才培养方案中</w:t>
            </w:r>
            <w:r>
              <w:rPr>
                <w:rFonts w:ascii="仿宋_GB2312" w:hAnsi="仿宋_GB2312" w:cs="仿宋_GB2312" w:eastAsia="仿宋_GB2312"/>
                <w:sz w:val="18"/>
              </w:rPr>
              <w:t>10门核心课程、180学时的实训教学需求。若实训条件不能及时配套，将直接影响首届学生的培养质量，阻碍专业建设目标的实现。</w:t>
            </w:r>
          </w:p>
          <w:p>
            <w:pPr>
              <w:pStyle w:val="null3"/>
              <w:ind w:firstLine="360"/>
              <w:jc w:val="both"/>
            </w:pPr>
            <w:r>
              <w:rPr>
                <w:rFonts w:ascii="仿宋_GB2312" w:hAnsi="仿宋_GB2312" w:cs="仿宋_GB2312" w:eastAsia="仿宋_GB2312"/>
                <w:sz w:val="18"/>
              </w:rPr>
              <w:t>为保障专业人才培养质量，支撑《无人机装调与维护》</w:t>
            </w:r>
            <w:r>
              <w:rPr>
                <w:rFonts w:ascii="仿宋_GB2312" w:hAnsi="仿宋_GB2312" w:cs="仿宋_GB2312" w:eastAsia="仿宋_GB2312"/>
                <w:sz w:val="18"/>
              </w:rPr>
              <w:t>《无人机操控技术》</w:t>
            </w:r>
            <w:r>
              <w:rPr>
                <w:rFonts w:ascii="仿宋_GB2312" w:hAnsi="仿宋_GB2312" w:cs="仿宋_GB2312" w:eastAsia="仿宋_GB2312"/>
                <w:sz w:val="18"/>
              </w:rPr>
              <w:t>《数字摄影测量》</w:t>
            </w:r>
            <w:r>
              <w:rPr>
                <w:rFonts w:ascii="仿宋_GB2312" w:hAnsi="仿宋_GB2312" w:cs="仿宋_GB2312" w:eastAsia="仿宋_GB2312"/>
                <w:sz w:val="18"/>
              </w:rPr>
              <w:t>《无人机航测与数据处理》</w:t>
            </w:r>
            <w:r>
              <w:rPr>
                <w:rFonts w:ascii="仿宋_GB2312" w:hAnsi="仿宋_GB2312" w:cs="仿宋_GB2312" w:eastAsia="仿宋_GB2312"/>
                <w:sz w:val="18"/>
              </w:rPr>
              <w:t>《地理信息系统技术与应用》等核心课程的实践教学，现申请立项建设</w:t>
            </w:r>
            <w:r>
              <w:rPr>
                <w:rFonts w:ascii="仿宋_GB2312" w:hAnsi="仿宋_GB2312" w:cs="仿宋_GB2312" w:eastAsia="仿宋_GB2312"/>
                <w:sz w:val="18"/>
              </w:rPr>
              <w:t>“无人机数据采集实训室”。项目建成后，实训项目开设率可大幅提升，全面满足40名学生/批次、180学时的实训需求，切实保障“岗课赛证”融通的人才培养模式落地。</w:t>
            </w:r>
          </w:p>
          <w:p>
            <w:pPr>
              <w:pStyle w:val="null3"/>
              <w:ind w:firstLine="360"/>
              <w:jc w:val="both"/>
            </w:pPr>
            <w:r>
              <w:rPr>
                <w:rFonts w:ascii="仿宋_GB2312" w:hAnsi="仿宋_GB2312" w:cs="仿宋_GB2312" w:eastAsia="仿宋_GB2312"/>
                <w:sz w:val="18"/>
              </w:rPr>
              <w:t>二、</w:t>
            </w:r>
            <w:r>
              <w:rPr>
                <w:rFonts w:ascii="仿宋_GB2312" w:hAnsi="仿宋_GB2312" w:cs="仿宋_GB2312" w:eastAsia="仿宋_GB2312"/>
                <w:sz w:val="18"/>
              </w:rPr>
              <w:t>项目名称</w:t>
            </w:r>
          </w:p>
          <w:p>
            <w:pPr>
              <w:pStyle w:val="null3"/>
              <w:ind w:firstLine="360"/>
              <w:jc w:val="both"/>
            </w:pPr>
            <w:r>
              <w:rPr>
                <w:rFonts w:ascii="仿宋_GB2312" w:hAnsi="仿宋_GB2312" w:cs="仿宋_GB2312" w:eastAsia="仿宋_GB2312"/>
                <w:sz w:val="18"/>
              </w:rPr>
              <w:t>无人机数据采集实训室建设项目</w:t>
            </w:r>
          </w:p>
          <w:p>
            <w:pPr>
              <w:pStyle w:val="null3"/>
              <w:ind w:firstLine="360"/>
              <w:jc w:val="both"/>
            </w:pPr>
            <w:r>
              <w:rPr>
                <w:rFonts w:ascii="仿宋_GB2312" w:hAnsi="仿宋_GB2312" w:cs="仿宋_GB2312" w:eastAsia="仿宋_GB2312"/>
                <w:sz w:val="18"/>
              </w:rPr>
              <w:t>三、</w:t>
            </w:r>
            <w:r>
              <w:rPr>
                <w:rFonts w:ascii="仿宋_GB2312" w:hAnsi="仿宋_GB2312" w:cs="仿宋_GB2312" w:eastAsia="仿宋_GB2312"/>
                <w:sz w:val="18"/>
              </w:rPr>
              <w:t>项目内容</w:t>
            </w:r>
          </w:p>
          <w:tbl>
            <w:tblPr>
              <w:tblInd w:type="dxa" w:w="120"/>
              <w:tblBorders>
                <w:top w:val="none" w:color="000000" w:sz="4"/>
                <w:left w:val="none" w:color="000000" w:sz="4"/>
                <w:bottom w:val="none" w:color="000000" w:sz="4"/>
                <w:right w:val="none" w:color="000000" w:sz="4"/>
                <w:insideH w:val="none"/>
                <w:insideV w:val="none"/>
              </w:tblBorders>
            </w:tblPr>
            <w:tblGrid>
              <w:gridCol w:w="237"/>
              <w:gridCol w:w="1086"/>
              <w:gridCol w:w="298"/>
              <w:gridCol w:w="341"/>
              <w:gridCol w:w="584"/>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设备或材料名称</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装调实训无人机教学平台（多旋翼）</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核心产品</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装调实训无人机备件库</w:t>
                  </w:r>
                  <w:r>
                    <w:rPr>
                      <w:rFonts w:ascii="仿宋_GB2312" w:hAnsi="仿宋_GB2312" w:cs="仿宋_GB2312" w:eastAsia="仿宋_GB2312"/>
                      <w:sz w:val="18"/>
                    </w:rPr>
                    <w:t>(多旋翼)</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无人机装调实训工具箱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无人机维修定损实训教学平台</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防静电工作台</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工作椅</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无人机虚拟仿真平台</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高性能工作站</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多光航测无人机飞行平台</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多光航测无人机飞行平台备用电池</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 xml:space="preserve">       四、</w:t>
            </w:r>
            <w:r>
              <w:rPr>
                <w:rFonts w:ascii="仿宋_GB2312" w:hAnsi="仿宋_GB2312" w:cs="仿宋_GB2312" w:eastAsia="仿宋_GB2312"/>
                <w:sz w:val="18"/>
              </w:rPr>
              <w:t>项目要求</w:t>
            </w:r>
          </w:p>
          <w:p>
            <w:pPr>
              <w:pStyle w:val="null3"/>
              <w:numPr>
                <w:ilvl w:val="0"/>
                <w:numId w:val="1"/>
              </w:numPr>
              <w:jc w:val="both"/>
            </w:pPr>
            <w:r>
              <w:rPr>
                <w:rFonts w:ascii="仿宋_GB2312" w:hAnsi="仿宋_GB2312" w:cs="仿宋_GB2312" w:eastAsia="仿宋_GB2312"/>
                <w:sz w:val="18"/>
              </w:rPr>
              <w:t>设备选型须符合《职业院校专业实训教学条件建设标准》，质量达到国家标准或行业标准；</w:t>
            </w:r>
          </w:p>
          <w:p>
            <w:pPr>
              <w:pStyle w:val="null3"/>
              <w:numPr>
                <w:ilvl w:val="0"/>
                <w:numId w:val="1"/>
              </w:numPr>
              <w:jc w:val="both"/>
            </w:pPr>
            <w:r>
              <w:rPr>
                <w:rFonts w:ascii="仿宋_GB2312" w:hAnsi="仿宋_GB2312" w:cs="仿宋_GB2312" w:eastAsia="仿宋_GB2312"/>
                <w:sz w:val="18"/>
              </w:rPr>
              <w:t>设备配置须支持无人机组装调试、模拟飞行训练、航测数据采集与处理等实训项目，满足</w:t>
            </w:r>
            <w:r>
              <w:rPr>
                <w:rFonts w:ascii="仿宋_GB2312" w:hAnsi="仿宋_GB2312" w:cs="仿宋_GB2312" w:eastAsia="仿宋_GB2312"/>
                <w:sz w:val="18"/>
              </w:rPr>
              <w:t>40名学生/批次的教学需求；</w:t>
            </w:r>
          </w:p>
          <w:p>
            <w:pPr>
              <w:pStyle w:val="null3"/>
            </w:pPr>
            <w:r>
              <w:rPr>
                <w:rFonts w:ascii="仿宋_GB2312" w:hAnsi="仿宋_GB2312" w:cs="仿宋_GB2312" w:eastAsia="仿宋_GB2312"/>
              </w:rPr>
              <w:t xml:space="preserve">      五、</w:t>
            </w:r>
            <w:r>
              <w:rPr>
                <w:rFonts w:ascii="仿宋_GB2312" w:hAnsi="仿宋_GB2312" w:cs="仿宋_GB2312" w:eastAsia="仿宋_GB2312"/>
                <w:sz w:val="18"/>
              </w:rPr>
              <w:t>技术参数表</w:t>
            </w:r>
          </w:p>
          <w:tbl>
            <w:tblPr>
              <w:tblBorders>
                <w:top w:val="none" w:color="000000" w:sz="4"/>
                <w:left w:val="none" w:color="000000" w:sz="4"/>
                <w:bottom w:val="none" w:color="000000" w:sz="4"/>
                <w:right w:val="none" w:color="000000" w:sz="4"/>
                <w:insideH w:val="none"/>
                <w:insideV w:val="none"/>
              </w:tblBorders>
            </w:tblPr>
            <w:tblGrid>
              <w:gridCol w:w="203"/>
              <w:gridCol w:w="416"/>
              <w:gridCol w:w="1665"/>
              <w:gridCol w:w="158"/>
              <w:gridCol w:w="95"/>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装调实训无人机教学平台（多旋翼）</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1.机架布局为“X”；机身轴距≥400mm；</w:t>
                  </w:r>
                </w:p>
                <w:p>
                  <w:pPr>
                    <w:pStyle w:val="null3"/>
                    <w:jc w:val="left"/>
                  </w:pPr>
                  <w:r>
                    <w:rPr>
                      <w:rFonts w:ascii="仿宋_GB2312" w:hAnsi="仿宋_GB2312" w:cs="仿宋_GB2312" w:eastAsia="仿宋_GB2312"/>
                      <w:sz w:val="21"/>
                    </w:rPr>
                    <w:t>2.机身材料：碳纤维和航空铝；配备ABS塑料可拆卸壳体；整套系统采用箱式设计，箱体采用航空箱材质，内衬采用EVA海绵材质；使用场景；室内、室外；</w:t>
                  </w:r>
                </w:p>
                <w:p>
                  <w:pPr>
                    <w:pStyle w:val="null3"/>
                    <w:jc w:val="left"/>
                  </w:pPr>
                  <w:r>
                    <w:rPr>
                      <w:rFonts w:ascii="仿宋_GB2312" w:hAnsi="仿宋_GB2312" w:cs="仿宋_GB2312" w:eastAsia="仿宋_GB2312"/>
                      <w:sz w:val="21"/>
                    </w:rPr>
                    <w:t>3.最大飞行时间不得低于12min,最大起飞重量≥1.5kg；</w:t>
                  </w:r>
                </w:p>
                <w:p>
                  <w:pPr>
                    <w:pStyle w:val="null3"/>
                    <w:jc w:val="left"/>
                  </w:pPr>
                  <w:r>
                    <w:rPr>
                      <w:rFonts w:ascii="仿宋_GB2312" w:hAnsi="仿宋_GB2312" w:cs="仿宋_GB2312" w:eastAsia="仿宋_GB2312"/>
                      <w:sz w:val="21"/>
                    </w:rPr>
                    <w:t>4.工作环境温度支持范围：-10〜40℃；</w:t>
                  </w:r>
                </w:p>
                <w:p>
                  <w:pPr>
                    <w:pStyle w:val="null3"/>
                    <w:jc w:val="left"/>
                  </w:pPr>
                  <w:r>
                    <w:rPr>
                      <w:rFonts w:ascii="仿宋_GB2312" w:hAnsi="仿宋_GB2312" w:cs="仿宋_GB2312" w:eastAsia="仿宋_GB2312"/>
                      <w:sz w:val="21"/>
                    </w:rPr>
                    <w:t>5.最大上升速度≥4m/s；最大下降速度为≥5m/s；最大平飞速度≥7m/s；</w:t>
                  </w:r>
                </w:p>
                <w:p>
                  <w:pPr>
                    <w:pStyle w:val="null3"/>
                    <w:jc w:val="left"/>
                  </w:pPr>
                  <w:r>
                    <w:rPr>
                      <w:rFonts w:ascii="仿宋_GB2312" w:hAnsi="仿宋_GB2312" w:cs="仿宋_GB2312" w:eastAsia="仿宋_GB2312"/>
                      <w:sz w:val="21"/>
                    </w:rPr>
                    <w:t>6.最大可承受风速≥8m/s；悬停精度，垂直±0.5m,水平±1m(GPS状态）；最大俯仰角度不小于35°；</w:t>
                  </w:r>
                </w:p>
                <w:p>
                  <w:pPr>
                    <w:pStyle w:val="null3"/>
                    <w:jc w:val="left"/>
                  </w:pPr>
                  <w:r>
                    <w:rPr>
                      <w:rFonts w:ascii="仿宋_GB2312" w:hAnsi="仿宋_GB2312" w:cs="仿宋_GB2312" w:eastAsia="仿宋_GB2312"/>
                      <w:sz w:val="21"/>
                    </w:rPr>
                    <w:t>▲7.机体下中心板为PCB电路板设计，电子线路为沉埋式设计，且PCB电路板上具有明显的信号线序号标识，防止组装调试时安装线序出错。连接插头采取插拔式设计，保证重复使用性；（需提供满足参数要求的实物图片）</w:t>
                  </w:r>
                </w:p>
                <w:p>
                  <w:pPr>
                    <w:pStyle w:val="null3"/>
                    <w:jc w:val="left"/>
                  </w:pPr>
                  <w:r>
                    <w:rPr>
                      <w:rFonts w:ascii="仿宋_GB2312" w:hAnsi="仿宋_GB2312" w:cs="仿宋_GB2312" w:eastAsia="仿宋_GB2312"/>
                      <w:sz w:val="21"/>
                    </w:rPr>
                    <w:t>▲8.机身处附有二维码图标，通过扫描二维码图标，学生可在移动端查看该机型的组装视频。方便学生在组装过程中随时调用查看确保教学进度，组装视频中所示机型与该机型一致；（需提供满足参数要求的实物图片及视频截图）</w:t>
                  </w:r>
                </w:p>
                <w:p>
                  <w:pPr>
                    <w:pStyle w:val="null3"/>
                    <w:jc w:val="left"/>
                  </w:pPr>
                  <w:r>
                    <w:rPr>
                      <w:rFonts w:ascii="仿宋_GB2312" w:hAnsi="仿宋_GB2312" w:cs="仿宋_GB2312" w:eastAsia="仿宋_GB2312"/>
                      <w:sz w:val="21"/>
                    </w:rPr>
                    <w:t>9.无刷电机规格型号：定子直径≥23mm；高度≥12mm；KV值≥1000KV，且带正反牙螺纹；</w:t>
                  </w:r>
                </w:p>
                <w:p>
                  <w:pPr>
                    <w:pStyle w:val="null3"/>
                    <w:jc w:val="left"/>
                  </w:pPr>
                  <w:r>
                    <w:rPr>
                      <w:rFonts w:ascii="仿宋_GB2312" w:hAnsi="仿宋_GB2312" w:cs="仿宋_GB2312" w:eastAsia="仿宋_GB2312"/>
                      <w:sz w:val="21"/>
                    </w:rPr>
                    <w:t>10.桨叶规格型号：桨叶尺寸≥9英寸；材质：塑料；</w:t>
                  </w:r>
                </w:p>
                <w:p>
                  <w:pPr>
                    <w:pStyle w:val="null3"/>
                    <w:jc w:val="left"/>
                  </w:pPr>
                  <w:r>
                    <w:rPr>
                      <w:rFonts w:ascii="仿宋_GB2312" w:hAnsi="仿宋_GB2312" w:cs="仿宋_GB2312" w:eastAsia="仿宋_GB2312"/>
                      <w:sz w:val="21"/>
                    </w:rPr>
                    <w:t>11.电调规格型号：持续工作电流≥30A，最大瞬间电流不超过40A，适用于2S-6S电池；</w:t>
                  </w:r>
                </w:p>
                <w:p>
                  <w:pPr>
                    <w:pStyle w:val="null3"/>
                    <w:jc w:val="left"/>
                  </w:pPr>
                  <w:r>
                    <w:rPr>
                      <w:rFonts w:ascii="仿宋_GB2312" w:hAnsi="仿宋_GB2312" w:cs="仿宋_GB2312" w:eastAsia="仿宋_GB2312"/>
                      <w:sz w:val="21"/>
                    </w:rPr>
                    <w:t>12.电池：电池规格≥4S/5000mah/14.8V，放电倍率≥30C，锂电池；</w:t>
                  </w:r>
                </w:p>
                <w:p>
                  <w:pPr>
                    <w:pStyle w:val="null3"/>
                    <w:jc w:val="left"/>
                  </w:pPr>
                  <w:r>
                    <w:rPr>
                      <w:rFonts w:ascii="仿宋_GB2312" w:hAnsi="仿宋_GB2312" w:cs="仿宋_GB2312" w:eastAsia="仿宋_GB2312"/>
                      <w:sz w:val="21"/>
                    </w:rPr>
                    <w:t>13.飞行控制器整体采用航空铝外壳设计，具有重量轻，减小磁干扰，增强飞控稳定性；飞控内部集成蜂鸣器，免于外接蜂鸣器模块；FLASH存储≥8MB,供电范围4.8V-5.5V；</w:t>
                  </w:r>
                </w:p>
                <w:p>
                  <w:pPr>
                    <w:pStyle w:val="null3"/>
                    <w:jc w:val="left"/>
                  </w:pPr>
                  <w:r>
                    <w:rPr>
                      <w:rFonts w:ascii="仿宋_GB2312" w:hAnsi="仿宋_GB2312" w:cs="仿宋_GB2312" w:eastAsia="仿宋_GB2312"/>
                      <w:sz w:val="21"/>
                    </w:rPr>
                    <w:t>14.传感器模块要求包含空速传感器模块、磁罗盘传感器模块、气压高度计模块、陀螺传感器模块、CAN总线模块、声音报警模块、指示灯模块、低压差供电模块、飞行数据存储模块、电平转换模块、参数存储模块、主控制器模块、输入输出控制器模块；外设串口至少包含外设数传串口、RTK串口、GPS串口、外置罗盘、光流串口：TFMINI串口；</w:t>
                  </w:r>
                </w:p>
                <w:p>
                  <w:pPr>
                    <w:pStyle w:val="null3"/>
                    <w:jc w:val="left"/>
                  </w:pPr>
                  <w:r>
                    <w:rPr>
                      <w:rFonts w:ascii="仿宋_GB2312" w:hAnsi="仿宋_GB2312" w:cs="仿宋_GB2312" w:eastAsia="仿宋_GB2312"/>
                      <w:sz w:val="21"/>
                    </w:rPr>
                    <w:t>15.飞行模式至少支持定点模式、定高模式、任务模式和返航模式；</w:t>
                  </w:r>
                </w:p>
                <w:p>
                  <w:pPr>
                    <w:pStyle w:val="null3"/>
                    <w:jc w:val="left"/>
                  </w:pPr>
                  <w:r>
                    <w:rPr>
                      <w:rFonts w:ascii="仿宋_GB2312" w:hAnsi="仿宋_GB2312" w:cs="仿宋_GB2312" w:eastAsia="仿宋_GB2312"/>
                      <w:sz w:val="21"/>
                    </w:rPr>
                    <w:t>16.飞控至少具有磁罗盘异常修正、单参数调节、多传感器融合、二次开发功能；</w:t>
                  </w:r>
                </w:p>
                <w:p>
                  <w:pPr>
                    <w:pStyle w:val="null3"/>
                    <w:jc w:val="left"/>
                  </w:pPr>
                  <w:r>
                    <w:rPr>
                      <w:rFonts w:ascii="仿宋_GB2312" w:hAnsi="仿宋_GB2312" w:cs="仿宋_GB2312" w:eastAsia="仿宋_GB2312"/>
                      <w:sz w:val="21"/>
                    </w:rPr>
                    <w:t>17.遥控器至少支持SBUS、PWM信号输出，工作电压支持7.4V-18V,支持使用DSSS&amp;FHSS混合双扩频技术，遥控器通道数量不低于8个；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课程资源需通过线上系统平台交付，课程资源数量及内容要求（投标人提供以下教学资源截图，每个教学资源截图数量不少于</w:t>
                  </w:r>
                  <w:r>
                    <w:rPr>
                      <w:rFonts w:ascii="仿宋_GB2312" w:hAnsi="仿宋_GB2312" w:cs="仿宋_GB2312" w:eastAsia="仿宋_GB2312"/>
                      <w:sz w:val="21"/>
                    </w:rPr>
                    <w:t>3张）</w:t>
                  </w:r>
                </w:p>
                <w:p>
                  <w:pPr>
                    <w:pStyle w:val="null3"/>
                    <w:jc w:val="left"/>
                  </w:pPr>
                  <w:r>
                    <w:rPr>
                      <w:rFonts w:ascii="仿宋_GB2312" w:hAnsi="仿宋_GB2312" w:cs="仿宋_GB2312" w:eastAsia="仿宋_GB2312"/>
                      <w:sz w:val="21"/>
                    </w:rPr>
                    <w:t>(1)知识手册：</w:t>
                  </w:r>
                </w:p>
                <w:p>
                  <w:pPr>
                    <w:pStyle w:val="null3"/>
                    <w:jc w:val="left"/>
                  </w:pPr>
                  <w:r>
                    <w:rPr>
                      <w:rFonts w:ascii="仿宋_GB2312" w:hAnsi="仿宋_GB2312" w:cs="仿宋_GB2312" w:eastAsia="仿宋_GB2312"/>
                      <w:sz w:val="21"/>
                    </w:rPr>
                    <w:t>①数量要求：≥7个。</w:t>
                  </w:r>
                </w:p>
                <w:p>
                  <w:pPr>
                    <w:pStyle w:val="null3"/>
                    <w:jc w:val="left"/>
                  </w:pPr>
                  <w:r>
                    <w:rPr>
                      <w:rFonts w:ascii="仿宋_GB2312" w:hAnsi="仿宋_GB2312" w:cs="仿宋_GB2312" w:eastAsia="仿宋_GB2312"/>
                      <w:sz w:val="21"/>
                    </w:rPr>
                    <w:t>②内容要求：至少包含多旋翼无人机组装与调试概述、多旋翼无人机焊接技术、装调实训无人机机体组装、飞控线路连接和遥控器设置、飞控参数调试校准、无人机模拟操控飞行、无人机飞行测试。</w:t>
                  </w:r>
                </w:p>
                <w:p>
                  <w:pPr>
                    <w:pStyle w:val="null3"/>
                    <w:jc w:val="left"/>
                  </w:pPr>
                  <w:r>
                    <w:rPr>
                      <w:rFonts w:ascii="仿宋_GB2312" w:hAnsi="仿宋_GB2312" w:cs="仿宋_GB2312" w:eastAsia="仿宋_GB2312"/>
                      <w:sz w:val="21"/>
                    </w:rPr>
                    <w:t>(2)PPT课件</w:t>
                  </w:r>
                </w:p>
                <w:p>
                  <w:pPr>
                    <w:pStyle w:val="null3"/>
                    <w:jc w:val="left"/>
                  </w:pPr>
                  <w:r>
                    <w:rPr>
                      <w:rFonts w:ascii="仿宋_GB2312" w:hAnsi="仿宋_GB2312" w:cs="仿宋_GB2312" w:eastAsia="仿宋_GB2312"/>
                      <w:sz w:val="21"/>
                    </w:rPr>
                    <w:t>①数量要求：≥7个。</w:t>
                  </w:r>
                </w:p>
                <w:p>
                  <w:pPr>
                    <w:pStyle w:val="null3"/>
                    <w:jc w:val="left"/>
                  </w:pPr>
                  <w:r>
                    <w:rPr>
                      <w:rFonts w:ascii="仿宋_GB2312" w:hAnsi="仿宋_GB2312" w:cs="仿宋_GB2312" w:eastAsia="仿宋_GB2312"/>
                      <w:sz w:val="21"/>
                    </w:rPr>
                    <w:t>②内容要求：至少包含多旋翼无人机组装与调试概述、多旋翼无人机焊接技术、装调实训无人机机体组装、飞控线路连接和遥控器设置、飞控参数调试校准、无人机模拟操控飞行、无人机飞行测试。</w:t>
                  </w:r>
                </w:p>
                <w:p>
                  <w:pPr>
                    <w:pStyle w:val="null3"/>
                    <w:jc w:val="left"/>
                  </w:pPr>
                  <w:r>
                    <w:rPr>
                      <w:rFonts w:ascii="仿宋_GB2312" w:hAnsi="仿宋_GB2312" w:cs="仿宋_GB2312" w:eastAsia="仿宋_GB2312"/>
                      <w:sz w:val="21"/>
                    </w:rPr>
                    <w:t>(3)课程教案</w:t>
                  </w:r>
                </w:p>
                <w:p>
                  <w:pPr>
                    <w:pStyle w:val="null3"/>
                    <w:jc w:val="left"/>
                  </w:pPr>
                  <w:r>
                    <w:rPr>
                      <w:rFonts w:ascii="仿宋_GB2312" w:hAnsi="仿宋_GB2312" w:cs="仿宋_GB2312" w:eastAsia="仿宋_GB2312"/>
                      <w:sz w:val="21"/>
                    </w:rPr>
                    <w:t>①数量要求：≥7个。</w:t>
                  </w:r>
                </w:p>
                <w:p>
                  <w:pPr>
                    <w:pStyle w:val="null3"/>
                    <w:jc w:val="left"/>
                  </w:pPr>
                  <w:r>
                    <w:rPr>
                      <w:rFonts w:ascii="仿宋_GB2312" w:hAnsi="仿宋_GB2312" w:cs="仿宋_GB2312" w:eastAsia="仿宋_GB2312"/>
                      <w:sz w:val="21"/>
                    </w:rPr>
                    <w:t>②内容要求：至少包含多旋翼无人机组装与调试概述、多旋翼无人机焊接技术、装调实训无人机机体组装、飞控线路连接和遥控器设置、飞控参数调试校准、无人机模拟操控飞行、无人机飞行测试。</w:t>
                  </w:r>
                </w:p>
                <w:p>
                  <w:pPr>
                    <w:pStyle w:val="null3"/>
                    <w:jc w:val="left"/>
                  </w:pPr>
                  <w:r>
                    <w:rPr>
                      <w:rFonts w:ascii="仿宋_GB2312" w:hAnsi="仿宋_GB2312" w:cs="仿宋_GB2312" w:eastAsia="仿宋_GB2312"/>
                      <w:sz w:val="21"/>
                    </w:rPr>
                    <w:t>(4)实训工卡</w:t>
                  </w:r>
                </w:p>
                <w:p>
                  <w:pPr>
                    <w:pStyle w:val="null3"/>
                    <w:jc w:val="left"/>
                  </w:pPr>
                  <w:r>
                    <w:rPr>
                      <w:rFonts w:ascii="仿宋_GB2312" w:hAnsi="仿宋_GB2312" w:cs="仿宋_GB2312" w:eastAsia="仿宋_GB2312"/>
                      <w:sz w:val="21"/>
                    </w:rPr>
                    <w:t>①数量要求：≥7个。</w:t>
                  </w:r>
                </w:p>
                <w:p>
                  <w:pPr>
                    <w:pStyle w:val="null3"/>
                    <w:jc w:val="left"/>
                  </w:pPr>
                  <w:r>
                    <w:rPr>
                      <w:rFonts w:ascii="仿宋_GB2312" w:hAnsi="仿宋_GB2312" w:cs="仿宋_GB2312" w:eastAsia="仿宋_GB2312"/>
                      <w:sz w:val="21"/>
                    </w:rPr>
                    <w:t>②内容要求：至少包含多旋翼无人机组装与调试概述、多旋翼无人机焊接技术、装调实训无人机机体组装、飞控线路连接和遥控器设置、飞控参数调试校准、无人机模拟操控飞行、无人机飞行测试。</w:t>
                  </w:r>
                </w:p>
                <w:p>
                  <w:pPr>
                    <w:pStyle w:val="null3"/>
                    <w:jc w:val="left"/>
                  </w:pPr>
                  <w:r>
                    <w:rPr>
                      <w:rFonts w:ascii="仿宋_GB2312" w:hAnsi="仿宋_GB2312" w:cs="仿宋_GB2312" w:eastAsia="仿宋_GB2312"/>
                      <w:sz w:val="21"/>
                    </w:rPr>
                    <w:t>(5)视频微课</w:t>
                  </w:r>
                </w:p>
                <w:p>
                  <w:pPr>
                    <w:pStyle w:val="null3"/>
                    <w:jc w:val="left"/>
                  </w:pPr>
                  <w:r>
                    <w:rPr>
                      <w:rFonts w:ascii="仿宋_GB2312" w:hAnsi="仿宋_GB2312" w:cs="仿宋_GB2312" w:eastAsia="仿宋_GB2312"/>
                      <w:sz w:val="21"/>
                    </w:rPr>
                    <w:t>①数量要求：≥7个。</w:t>
                  </w:r>
                </w:p>
                <w:p>
                  <w:pPr>
                    <w:pStyle w:val="null3"/>
                    <w:jc w:val="left"/>
                  </w:pPr>
                  <w:r>
                    <w:rPr>
                      <w:rFonts w:ascii="仿宋_GB2312" w:hAnsi="仿宋_GB2312" w:cs="仿宋_GB2312" w:eastAsia="仿宋_GB2312"/>
                      <w:sz w:val="21"/>
                    </w:rPr>
                    <w:t>②内容要求：至少包含无人机模拟操控飞行、无人机飞行测试、多旋翼无人机组装与调试概述、多旋翼无人机机体组装、多旋翼无人机焊接技术、多旋翼无人机飞控线路连接和遥控器设置、多旋翼无人机飞控调试。</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装调实训无人机备件库</w:t>
                  </w:r>
                  <w:r>
                    <w:rPr>
                      <w:rFonts w:ascii="仿宋_GB2312" w:hAnsi="仿宋_GB2312" w:cs="仿宋_GB2312" w:eastAsia="仿宋_GB2312"/>
                      <w:sz w:val="21"/>
                    </w:rPr>
                    <w:t>(多旋翼)</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至少包含桨叶、窄体无刷电调、无刷电机、装调无人机动力电池、装调无人机机臂、装调无人机脚架、装调无人机下中心板、装调无人机配套螺丝；</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无人机装调实训工具箱</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整体采用箱式设计，箱体采用航空箱材质，内衬采用</w:t>
                  </w:r>
                  <w:r>
                    <w:rPr>
                      <w:rFonts w:ascii="仿宋_GB2312" w:hAnsi="仿宋_GB2312" w:cs="仿宋_GB2312" w:eastAsia="仿宋_GB2312"/>
                      <w:sz w:val="21"/>
                    </w:rPr>
                    <w:t>EVA海绵材质；至少包含M1.5内六角螺丝刀、M2.0内六角螺丝刀、M2.5内六角螺丝刀、M3.0内六角螺丝刀、一字螺丝刀、十字螺丝刀、斜口钳、尖嘴钳、壁纸刀、烙铁架、焊锡丝、松香、电烙铁、动力电池测电器、万用表套装、水平测量柱、锉刀、螺丝胶、香蕉头焊台、试电笔、USB调参线、热熔胶枪。</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无人机维修定损实训教学平台</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1.电机类型要求为无刷电机，定子尺寸≥23mm，kv值≥1000KV；</w:t>
                  </w:r>
                </w:p>
                <w:p>
                  <w:pPr>
                    <w:pStyle w:val="null3"/>
                    <w:jc w:val="left"/>
                  </w:pPr>
                  <w:r>
                    <w:rPr>
                      <w:rFonts w:ascii="仿宋_GB2312" w:hAnsi="仿宋_GB2312" w:cs="仿宋_GB2312" w:eastAsia="仿宋_GB2312"/>
                      <w:sz w:val="21"/>
                    </w:rPr>
                    <w:t>2.电调类型要求为无刷电调，持续工作电流≤30A,支持最大瞬间电流≤40A；</w:t>
                  </w:r>
                </w:p>
                <w:p>
                  <w:pPr>
                    <w:pStyle w:val="null3"/>
                    <w:jc w:val="left"/>
                  </w:pPr>
                  <w:r>
                    <w:rPr>
                      <w:rFonts w:ascii="仿宋_GB2312" w:hAnsi="仿宋_GB2312" w:cs="仿宋_GB2312" w:eastAsia="仿宋_GB2312"/>
                      <w:sz w:val="21"/>
                    </w:rPr>
                    <w:t>3.动力电池类型要求为锂电池，容量≥2200mah；</w:t>
                  </w:r>
                </w:p>
                <w:p>
                  <w:pPr>
                    <w:pStyle w:val="null3"/>
                    <w:jc w:val="left"/>
                  </w:pPr>
                  <w:r>
                    <w:rPr>
                      <w:rFonts w:ascii="仿宋_GB2312" w:hAnsi="仿宋_GB2312" w:cs="仿宋_GB2312" w:eastAsia="仿宋_GB2312"/>
                      <w:sz w:val="21"/>
                    </w:rPr>
                    <w:t>4.遥控器通道数不少于8个；支持宽电压输入；至少支持SBUS、PWM信号输出；传输速率不小于38kbps；遥控系统具备信号发射指示灯，调制模式至少支持GFSK模式；且遥控器至少具备三段开关不少于1个，二段开关不少于1个；</w:t>
                  </w:r>
                </w:p>
                <w:p>
                  <w:pPr>
                    <w:pStyle w:val="null3"/>
                    <w:jc w:val="left"/>
                  </w:pPr>
                  <w:r>
                    <w:rPr>
                      <w:rFonts w:ascii="仿宋_GB2312" w:hAnsi="仿宋_GB2312" w:cs="仿宋_GB2312" w:eastAsia="仿宋_GB2312"/>
                      <w:sz w:val="21"/>
                    </w:rPr>
                    <w:t>5.飞行模式至少支持定点模式、定高模式、任务模式和返航模式；</w:t>
                  </w:r>
                </w:p>
                <w:p>
                  <w:pPr>
                    <w:pStyle w:val="null3"/>
                    <w:jc w:val="left"/>
                  </w:pPr>
                  <w:r>
                    <w:rPr>
                      <w:rFonts w:ascii="仿宋_GB2312" w:hAnsi="仿宋_GB2312" w:cs="仿宋_GB2312" w:eastAsia="仿宋_GB2312"/>
                      <w:sz w:val="21"/>
                    </w:rPr>
                    <w:t>6.传感器模块至少包含空速传感器模块、磁罗盘传感器模块、气压高度计模块、磁罗盘与加速度计模块、陀螺传感器模块、陀螺与加速度计传感器模块、CAN总线模块、声音报警模块、七彩指示灯模块、低压差供电模块、飞行数据存储模块、电平转换模块、参数存储模块、主控制器模块、输入输出控制器模块；外设串口至少包含：数传串口、RTK串口、GPS串口、外置罗盘、光流串口、TFMINI串口；</w:t>
                  </w:r>
                </w:p>
                <w:p>
                  <w:pPr>
                    <w:pStyle w:val="null3"/>
                    <w:jc w:val="left"/>
                  </w:pPr>
                  <w:r>
                    <w:rPr>
                      <w:rFonts w:ascii="仿宋_GB2312" w:hAnsi="仿宋_GB2312" w:cs="仿宋_GB2312" w:eastAsia="仿宋_GB2312"/>
                      <w:sz w:val="21"/>
                    </w:rPr>
                    <w:t>7.至少具备磁罗盘异常修正、单参数调节、多传感器融合、二次开发功能；飞控内部要求集成蜂鸣器，免于外接蜂鸣器模块；</w:t>
                  </w:r>
                </w:p>
                <w:p>
                  <w:pPr>
                    <w:pStyle w:val="null3"/>
                    <w:jc w:val="left"/>
                  </w:pPr>
                  <w:r>
                    <w:rPr>
                      <w:rFonts w:ascii="仿宋_GB2312" w:hAnsi="仿宋_GB2312" w:cs="仿宋_GB2312" w:eastAsia="仿宋_GB2312"/>
                      <w:sz w:val="21"/>
                    </w:rPr>
                    <w:t>▲8.无人机维修定损实训平台至少要求在检测面板上设置电源安全开关，保障产品使用过程中的安全性；能够还原四旋翼无人机系统构成，要求能够直观展示无人机内部线路的连接方式；（需提供满足参数要求的实物图片）</w:t>
                  </w:r>
                </w:p>
                <w:p>
                  <w:pPr>
                    <w:pStyle w:val="null3"/>
                    <w:jc w:val="left"/>
                  </w:pPr>
                  <w:r>
                    <w:rPr>
                      <w:rFonts w:ascii="仿宋_GB2312" w:hAnsi="仿宋_GB2312" w:cs="仿宋_GB2312" w:eastAsia="仿宋_GB2312"/>
                      <w:sz w:val="21"/>
                    </w:rPr>
                    <w:t>▲9.故障设置面板为锁扣抽拉式设计；至少设置动力电源故障开关、分电板故障开关、接收机故障开关、飞控供电故障开关、电机供电故障开关、电机信号故障开关、电机缺项故障开关、电机转向故障开关；开关可同时设置多种不同的无人机故障，故障可通过开关进行恢复复原；（需提供满足参数要求的实物图片）</w:t>
                  </w:r>
                </w:p>
                <w:p>
                  <w:pPr>
                    <w:pStyle w:val="null3"/>
                    <w:jc w:val="left"/>
                  </w:pPr>
                  <w:r>
                    <w:rPr>
                      <w:rFonts w:ascii="仿宋_GB2312" w:hAnsi="仿宋_GB2312" w:cs="仿宋_GB2312" w:eastAsia="仿宋_GB2312"/>
                      <w:sz w:val="21"/>
                    </w:rPr>
                    <w:t>10.至少支持以下故障检测：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1）无人机配电系统故障检测实验：通过设置使无人机动力电源供电产生故障。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2）无人机电源管理模块故障检测实验：通过设置使无人机电源系统中电源管理模块产生故障。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3）无人机通讯系统故障检测实验：通过设置使无人机遥控系统与接收机通讯产生故障。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4）无人机电机缺项故障检测实验：通过设置使电机供电输入缺项产生故障。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5）无人机电调信号故障检测实验：通过设置使无人机电调信号通讯产生故障。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6）无人机电调供电故障检测实验：通过设置使电调供电输入产生故障。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7）无人机动力系统综合检测实验：通过设置将无人机动力系统的不同故障进行同时设置使产生系统综合故障。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8）无人机飞控故障故障检测实验：通过设置使飞控产生故障。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9）无人机系统综合故障检测实验：通过设置不同位置模块故障使整个系统产生综合故障。</w:t>
                  </w:r>
                </w:p>
                <w:p>
                  <w:pPr>
                    <w:pStyle w:val="null3"/>
                    <w:jc w:val="left"/>
                  </w:pPr>
                  <w:r>
                    <w:rPr>
                      <w:rFonts w:ascii="仿宋_GB2312" w:hAnsi="仿宋_GB2312" w:cs="仿宋_GB2312" w:eastAsia="仿宋_GB2312"/>
                      <w:sz w:val="21"/>
                    </w:rPr>
                    <w:t>11.故障点设置至少能够展现真实故障情况的发生以及检测维修；至少能够实现对无人机系统部件进行功能检测；</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.课程资源需通过线上系统平台交付，课程资源数量及内容要求（投标人提供以下教学资源截图，每个教学资源截图数量不少于3张）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1）PPT课件资源</w:t>
                  </w:r>
                </w:p>
                <w:p>
                  <w:pPr>
                    <w:pStyle w:val="null3"/>
                    <w:jc w:val="left"/>
                  </w:pPr>
                  <w:r>
                    <w:rPr>
                      <w:rFonts w:ascii="仿宋_GB2312" w:hAnsi="仿宋_GB2312" w:cs="仿宋_GB2312" w:eastAsia="仿宋_GB2312"/>
                      <w:sz w:val="21"/>
                    </w:rPr>
                    <w:t>①数量要求：≥11个。</w:t>
                  </w:r>
                </w:p>
                <w:p>
                  <w:pPr>
                    <w:pStyle w:val="null3"/>
                    <w:jc w:val="left"/>
                  </w:pPr>
                  <w:r>
                    <w:rPr>
                      <w:rFonts w:ascii="仿宋_GB2312" w:hAnsi="仿宋_GB2312" w:cs="仿宋_GB2312" w:eastAsia="仿宋_GB2312"/>
                      <w:sz w:val="21"/>
                    </w:rPr>
                    <w:t>②内容要求：至少包含无人机维修定损概述、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2）视频微课</w:t>
                  </w:r>
                </w:p>
                <w:p>
                  <w:pPr>
                    <w:pStyle w:val="null3"/>
                    <w:jc w:val="left"/>
                  </w:pPr>
                  <w:r>
                    <w:rPr>
                      <w:rFonts w:ascii="仿宋_GB2312" w:hAnsi="仿宋_GB2312" w:cs="仿宋_GB2312" w:eastAsia="仿宋_GB2312"/>
                      <w:sz w:val="21"/>
                    </w:rPr>
                    <w:t>①数量要求：≥11个。</w:t>
                  </w:r>
                </w:p>
                <w:p>
                  <w:pPr>
                    <w:pStyle w:val="null3"/>
                    <w:jc w:val="left"/>
                  </w:pPr>
                  <w:r>
                    <w:rPr>
                      <w:rFonts w:ascii="仿宋_GB2312" w:hAnsi="仿宋_GB2312" w:cs="仿宋_GB2312" w:eastAsia="仿宋_GB2312"/>
                      <w:sz w:val="21"/>
                    </w:rPr>
                    <w:t>②内容要求：至少包含无人机维修定损概述、维修定损实训箱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3）实训工卡</w:t>
                  </w:r>
                </w:p>
                <w:p>
                  <w:pPr>
                    <w:pStyle w:val="null3"/>
                    <w:jc w:val="left"/>
                  </w:pPr>
                  <w:r>
                    <w:rPr>
                      <w:rFonts w:ascii="仿宋_GB2312" w:hAnsi="仿宋_GB2312" w:cs="仿宋_GB2312" w:eastAsia="仿宋_GB2312"/>
                      <w:sz w:val="21"/>
                    </w:rPr>
                    <w:t>①数量要求：≥11个。</w:t>
                  </w:r>
                </w:p>
                <w:p>
                  <w:pPr>
                    <w:pStyle w:val="null3"/>
                    <w:jc w:val="left"/>
                  </w:pPr>
                  <w:r>
                    <w:rPr>
                      <w:rFonts w:ascii="仿宋_GB2312" w:hAnsi="仿宋_GB2312" w:cs="仿宋_GB2312" w:eastAsia="仿宋_GB2312"/>
                      <w:sz w:val="21"/>
                    </w:rPr>
                    <w:t>②内容要求：至少包含</w:t>
                  </w:r>
                  <w:r>
                    <w:rPr>
                      <w:rFonts w:ascii="仿宋_GB2312" w:hAnsi="仿宋_GB2312" w:cs="仿宋_GB2312" w:eastAsia="仿宋_GB2312"/>
                      <w:sz w:val="21"/>
                    </w:rPr>
                    <w:t>11套</w:t>
                  </w:r>
                  <w:r>
                    <w:rPr>
                      <w:rFonts w:ascii="仿宋_GB2312" w:hAnsi="仿宋_GB2312" w:cs="仿宋_GB2312" w:eastAsia="仿宋_GB2312"/>
                      <w:sz w:val="21"/>
                    </w:rPr>
                    <w:t>《无人机维修定损》实验。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4）课程教案</w:t>
                  </w:r>
                </w:p>
                <w:p>
                  <w:pPr>
                    <w:pStyle w:val="null3"/>
                    <w:jc w:val="left"/>
                  </w:pPr>
                  <w:r>
                    <w:rPr>
                      <w:rFonts w:ascii="仿宋_GB2312" w:hAnsi="仿宋_GB2312" w:cs="仿宋_GB2312" w:eastAsia="仿宋_GB2312"/>
                      <w:sz w:val="21"/>
                    </w:rPr>
                    <w:t>①数量要求：≥11个。</w:t>
                  </w:r>
                </w:p>
                <w:p>
                  <w:pPr>
                    <w:pStyle w:val="null3"/>
                    <w:jc w:val="left"/>
                  </w:pPr>
                  <w:r>
                    <w:rPr>
                      <w:rFonts w:ascii="仿宋_GB2312" w:hAnsi="仿宋_GB2312" w:cs="仿宋_GB2312" w:eastAsia="仿宋_GB2312"/>
                      <w:sz w:val="21"/>
                    </w:rPr>
                    <w:t>②内容要求：至少包含无人机维修定损概述、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5）知识手册：</w:t>
                  </w:r>
                </w:p>
                <w:p>
                  <w:pPr>
                    <w:pStyle w:val="null3"/>
                    <w:jc w:val="left"/>
                  </w:pPr>
                  <w:r>
                    <w:rPr>
                      <w:rFonts w:ascii="仿宋_GB2312" w:hAnsi="仿宋_GB2312" w:cs="仿宋_GB2312" w:eastAsia="仿宋_GB2312"/>
                      <w:sz w:val="21"/>
                    </w:rPr>
                    <w:t>①数量要求：≥11个。</w:t>
                  </w:r>
                </w:p>
                <w:p>
                  <w:pPr>
                    <w:pStyle w:val="null3"/>
                    <w:jc w:val="left"/>
                  </w:pPr>
                  <w:r>
                    <w:rPr>
                      <w:rFonts w:ascii="仿宋_GB2312" w:hAnsi="仿宋_GB2312" w:cs="仿宋_GB2312" w:eastAsia="仿宋_GB2312"/>
                      <w:sz w:val="21"/>
                    </w:rPr>
                    <w:t>②内容要求：至少包含无人机维修定损概述、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p>
                <w:p>
                  <w:pPr>
                    <w:pStyle w:val="null3"/>
                    <w:jc w:val="left"/>
                  </w:p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防静电工作台</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1.由防静电工作台、立面挂板、储物抽屉组成；</w:t>
                  </w:r>
                  <w:r>
                    <w:rPr>
                      <w:rFonts w:ascii="仿宋_GB2312" w:hAnsi="仿宋_GB2312" w:cs="仿宋_GB2312" w:eastAsia="仿宋_GB2312"/>
                      <w:sz w:val="21"/>
                    </w:rPr>
                    <w:t>挂板安装国标电源插座模块（需要安装布线）</w:t>
                  </w:r>
                </w:p>
                <w:p>
                  <w:pPr>
                    <w:pStyle w:val="null3"/>
                    <w:jc w:val="left"/>
                  </w:pPr>
                  <w:r>
                    <w:rPr>
                      <w:rFonts w:ascii="仿宋_GB2312" w:hAnsi="仿宋_GB2312" w:cs="仿宋_GB2312" w:eastAsia="仿宋_GB2312"/>
                      <w:sz w:val="21"/>
                    </w:rPr>
                    <w:t>2.总高度：≥1450mm；</w:t>
                  </w:r>
                </w:p>
                <w:p>
                  <w:pPr>
                    <w:pStyle w:val="null3"/>
                    <w:jc w:val="left"/>
                  </w:pPr>
                  <w:r>
                    <w:rPr>
                      <w:rFonts w:ascii="仿宋_GB2312" w:hAnsi="仿宋_GB2312" w:cs="仿宋_GB2312" w:eastAsia="仿宋_GB2312"/>
                      <w:sz w:val="21"/>
                    </w:rPr>
                    <w:t>3.桌面高度：≥750mm；</w:t>
                  </w:r>
                </w:p>
                <w:p>
                  <w:pPr>
                    <w:pStyle w:val="null3"/>
                    <w:jc w:val="left"/>
                  </w:pPr>
                  <w:r>
                    <w:rPr>
                      <w:rFonts w:ascii="仿宋_GB2312" w:hAnsi="仿宋_GB2312" w:cs="仿宋_GB2312" w:eastAsia="仿宋_GB2312"/>
                      <w:sz w:val="21"/>
                    </w:rPr>
                    <w:t>4.挂板+灯高度：≥680mm</w:t>
                  </w:r>
                </w:p>
                <w:p>
                  <w:pPr>
                    <w:pStyle w:val="null3"/>
                    <w:jc w:val="left"/>
                  </w:pPr>
                  <w:r>
                    <w:rPr>
                      <w:rFonts w:ascii="仿宋_GB2312" w:hAnsi="仿宋_GB2312" w:cs="仿宋_GB2312" w:eastAsia="仿宋_GB2312"/>
                      <w:sz w:val="21"/>
                    </w:rPr>
                    <w:t>5.桌面长度：≥1500mm；</w:t>
                  </w:r>
                </w:p>
                <w:p>
                  <w:pPr>
                    <w:pStyle w:val="null3"/>
                    <w:jc w:val="left"/>
                  </w:pPr>
                  <w:r>
                    <w:rPr>
                      <w:rFonts w:ascii="仿宋_GB2312" w:hAnsi="仿宋_GB2312" w:cs="仿宋_GB2312" w:eastAsia="仿宋_GB2312"/>
                      <w:sz w:val="21"/>
                    </w:rPr>
                    <w:t>6.桌面宽度：≥750mm；</w:t>
                  </w:r>
                </w:p>
                <w:p>
                  <w:pPr>
                    <w:pStyle w:val="null3"/>
                    <w:jc w:val="left"/>
                  </w:pPr>
                  <w:r>
                    <w:rPr>
                      <w:rFonts w:ascii="仿宋_GB2312" w:hAnsi="仿宋_GB2312" w:cs="仿宋_GB2312" w:eastAsia="仿宋_GB2312"/>
                      <w:sz w:val="21"/>
                    </w:rPr>
                    <w:t>8.桌面：台面覆盖层采用不少于2mm厚度ESD防静电复合材料；</w:t>
                  </w:r>
                </w:p>
                <w:p>
                  <w:pPr>
                    <w:pStyle w:val="null3"/>
                    <w:jc w:val="left"/>
                  </w:pPr>
                  <w:r>
                    <w:rPr>
                      <w:rFonts w:ascii="仿宋_GB2312" w:hAnsi="仿宋_GB2312" w:cs="仿宋_GB2312" w:eastAsia="仿宋_GB2312"/>
                      <w:sz w:val="21"/>
                    </w:rPr>
                    <w:t>9.面板：总厚度不少于30mm的高压成型纤维密度板；</w:t>
                  </w:r>
                </w:p>
                <w:p>
                  <w:pPr>
                    <w:pStyle w:val="null3"/>
                    <w:jc w:val="left"/>
                  </w:pPr>
                  <w:r>
                    <w:rPr>
                      <w:rFonts w:ascii="仿宋_GB2312" w:hAnsi="仿宋_GB2312" w:cs="仿宋_GB2312" w:eastAsia="仿宋_GB2312"/>
                      <w:sz w:val="21"/>
                    </w:rPr>
                    <w:t>10.挂板：壁厚不少于0.8mm工业冷轧钢；</w:t>
                  </w:r>
                </w:p>
                <w:p>
                  <w:pPr>
                    <w:pStyle w:val="null3"/>
                    <w:jc w:val="left"/>
                  </w:pPr>
                  <w:r>
                    <w:rPr>
                      <w:rFonts w:ascii="仿宋_GB2312" w:hAnsi="仿宋_GB2312" w:cs="仿宋_GB2312" w:eastAsia="仿宋_GB2312"/>
                      <w:sz w:val="21"/>
                    </w:rPr>
                    <w:t>11.脚垫：车胎级橡胶防滑减震脚垫</w:t>
                  </w:r>
                  <w:r>
                    <w:rPr>
                      <w:rFonts w:ascii="仿宋_GB2312" w:hAnsi="仿宋_GB2312" w:cs="仿宋_GB2312" w:eastAsia="仿宋_GB2312"/>
                      <w:sz w:val="21"/>
                    </w:rPr>
                    <w:t>。</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工作椅</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凳面尺寸：</w:t>
                  </w:r>
                  <w:r>
                    <w:rPr>
                      <w:rFonts w:ascii="仿宋_GB2312" w:hAnsi="仿宋_GB2312" w:cs="仿宋_GB2312" w:eastAsia="仿宋_GB2312"/>
                      <w:sz w:val="21"/>
                    </w:rPr>
                    <w:t>≥320mm×310mm；凳脚半径：≤250mm；凳面材质：不少于3cm发泡胶；气杆：具备气杆</w:t>
                  </w:r>
                  <w:r>
                    <w:rPr>
                      <w:rFonts w:ascii="仿宋_GB2312" w:hAnsi="仿宋_GB2312" w:cs="仿宋_GB2312" w:eastAsia="仿宋_GB2312"/>
                      <w:sz w:val="21"/>
                    </w:rPr>
                    <w:t>；</w:t>
                  </w:r>
                  <w:r>
                    <w:rPr>
                      <w:rFonts w:ascii="仿宋_GB2312" w:hAnsi="仿宋_GB2312" w:cs="仿宋_GB2312" w:eastAsia="仿宋_GB2312"/>
                      <w:sz w:val="21"/>
                    </w:rPr>
                    <w:t>脚架：具备万向轮。</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无人机虚拟仿真平台</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一、基础模块</w:t>
                  </w:r>
                </w:p>
                <w:p>
                  <w:pPr>
                    <w:pStyle w:val="null3"/>
                    <w:jc w:val="left"/>
                  </w:pPr>
                  <w:r>
                    <w:rPr>
                      <w:rFonts w:ascii="仿宋_GB2312" w:hAnsi="仿宋_GB2312" w:cs="仿宋_GB2312" w:eastAsia="仿宋_GB2312"/>
                      <w:sz w:val="21"/>
                    </w:rPr>
                    <w:t>1、应具有灵敏度调节功能，能够支持对副翼、升降、油门、方向进行操控灵敏度调节；</w:t>
                  </w:r>
                </w:p>
                <w:p>
                  <w:pPr>
                    <w:pStyle w:val="null3"/>
                    <w:jc w:val="left"/>
                  </w:pPr>
                  <w:r>
                    <w:rPr>
                      <w:rFonts w:ascii="仿宋_GB2312" w:hAnsi="仿宋_GB2312" w:cs="仿宋_GB2312" w:eastAsia="仿宋_GB2312"/>
                      <w:sz w:val="21"/>
                    </w:rPr>
                    <w:t>2、画面设置应支持设置窗口模式、支持独占全屏、窗口模式等功能，并能够根据不同的显示器设置适配的分辨率；</w:t>
                  </w:r>
                </w:p>
                <w:p>
                  <w:pPr>
                    <w:pStyle w:val="null3"/>
                    <w:jc w:val="left"/>
                  </w:pPr>
                  <w:r>
                    <w:rPr>
                      <w:rFonts w:ascii="仿宋_GB2312" w:hAnsi="仿宋_GB2312" w:cs="仿宋_GB2312" w:eastAsia="仿宋_GB2312"/>
                      <w:sz w:val="21"/>
                    </w:rPr>
                    <w:t>3、具有音频设置功能，能够自定义设置主音量、背景音量、音效音量及语音音量等；</w:t>
                  </w:r>
                </w:p>
                <w:p>
                  <w:pPr>
                    <w:pStyle w:val="null3"/>
                    <w:jc w:val="left"/>
                  </w:pPr>
                  <w:r>
                    <w:rPr>
                      <w:rFonts w:ascii="仿宋_GB2312" w:hAnsi="仿宋_GB2312" w:cs="仿宋_GB2312" w:eastAsia="仿宋_GB2312"/>
                      <w:sz w:val="21"/>
                    </w:rPr>
                    <w:t>4、平台应默认适配至少两款遥控器，支持遥控器自定义校准；</w:t>
                  </w:r>
                </w:p>
                <w:p>
                  <w:pPr>
                    <w:pStyle w:val="null3"/>
                    <w:jc w:val="left"/>
                  </w:pPr>
                  <w:r>
                    <w:rPr>
                      <w:rFonts w:ascii="仿宋_GB2312" w:hAnsi="仿宋_GB2312" w:cs="仿宋_GB2312" w:eastAsia="仿宋_GB2312"/>
                      <w:sz w:val="21"/>
                    </w:rPr>
                    <w:t>5、系统能够显示软件授权信息及授权模块，应支持在线热更新，支持键盘、遥控器操控；</w:t>
                  </w:r>
                </w:p>
                <w:p>
                  <w:pPr>
                    <w:pStyle w:val="null3"/>
                    <w:jc w:val="left"/>
                  </w:pPr>
                  <w:r>
                    <w:rPr>
                      <w:rFonts w:ascii="仿宋_GB2312" w:hAnsi="仿宋_GB2312" w:cs="仿宋_GB2312" w:eastAsia="仿宋_GB2312"/>
                      <w:sz w:val="21"/>
                    </w:rPr>
                    <w:t>6、能够提供分辨率自定义设置，提供720P、1080P等多种分辨率选项，并支持分辨率的一键改变。</w:t>
                  </w:r>
                </w:p>
                <w:p>
                  <w:pPr>
                    <w:pStyle w:val="null3"/>
                    <w:jc w:val="left"/>
                  </w:pPr>
                  <w:r>
                    <w:rPr>
                      <w:rFonts w:ascii="仿宋_GB2312" w:hAnsi="仿宋_GB2312" w:cs="仿宋_GB2312" w:eastAsia="仿宋_GB2312"/>
                      <w:sz w:val="21"/>
                    </w:rPr>
                    <w:t>7、应具有全屏开关功能，能够支持一键切换窗口化运行和全屏运行。</w:t>
                  </w:r>
                </w:p>
                <w:p>
                  <w:pPr>
                    <w:pStyle w:val="null3"/>
                    <w:jc w:val="left"/>
                  </w:pPr>
                  <w:r>
                    <w:rPr>
                      <w:rFonts w:ascii="仿宋_GB2312" w:hAnsi="仿宋_GB2312" w:cs="仿宋_GB2312" w:eastAsia="仿宋_GB2312"/>
                      <w:sz w:val="21"/>
                    </w:rPr>
                    <w:t>8、应提供多种画质选项，能够适配低中高配置性能的电脑，画质质量设置应提供不低于六种性能阶梯的选项，可一键改变画质。</w:t>
                  </w:r>
                </w:p>
                <w:p>
                  <w:pPr>
                    <w:pStyle w:val="null3"/>
                    <w:jc w:val="left"/>
                  </w:pPr>
                  <w:r>
                    <w:rPr>
                      <w:rFonts w:ascii="仿宋_GB2312" w:hAnsi="仿宋_GB2312" w:cs="仿宋_GB2312" w:eastAsia="仿宋_GB2312"/>
                      <w:sz w:val="21"/>
                    </w:rPr>
                    <w:t>二、自由飞行</w:t>
                  </w:r>
                </w:p>
                <w:p>
                  <w:pPr>
                    <w:pStyle w:val="null3"/>
                    <w:jc w:val="left"/>
                  </w:pPr>
                  <w:r>
                    <w:rPr>
                      <w:rFonts w:ascii="仿宋_GB2312" w:hAnsi="仿宋_GB2312" w:cs="仿宋_GB2312" w:eastAsia="仿宋_GB2312"/>
                      <w:sz w:val="21"/>
                    </w:rPr>
                    <w:t>1、自由飞行模块应支持多种机型可选：至少应支持六旋翼、八旋翼以及其他常用机型，不少于6种。</w:t>
                  </w:r>
                </w:p>
                <w:p>
                  <w:pPr>
                    <w:pStyle w:val="null3"/>
                    <w:jc w:val="left"/>
                  </w:pPr>
                  <w:r>
                    <w:rPr>
                      <w:rFonts w:ascii="仿宋_GB2312" w:hAnsi="仿宋_GB2312" w:cs="仿宋_GB2312" w:eastAsia="仿宋_GB2312"/>
                      <w:sz w:val="21"/>
                    </w:rPr>
                    <w:t>2、系统应预设有测绘、航拍、电力、竞速、植保、安防等建模场景，并支持一件切换场景区域。</w:t>
                  </w:r>
                </w:p>
                <w:p>
                  <w:pPr>
                    <w:pStyle w:val="null3"/>
                    <w:jc w:val="left"/>
                  </w:pPr>
                  <w:r>
                    <w:rPr>
                      <w:rFonts w:ascii="仿宋_GB2312" w:hAnsi="仿宋_GB2312" w:cs="仿宋_GB2312" w:eastAsia="仿宋_GB2312"/>
                      <w:sz w:val="21"/>
                    </w:rPr>
                    <w:t>3、系统应集成计时与成绩统计功能，并支持实时炸机可视化显示。</w:t>
                  </w:r>
                </w:p>
                <w:p>
                  <w:pPr>
                    <w:pStyle w:val="null3"/>
                    <w:jc w:val="left"/>
                  </w:pPr>
                  <w:r>
                    <w:rPr>
                      <w:rFonts w:ascii="仿宋_GB2312" w:hAnsi="仿宋_GB2312" w:cs="仿宋_GB2312" w:eastAsia="仿宋_GB2312"/>
                      <w:sz w:val="21"/>
                    </w:rPr>
                    <w:t>4、应具备多种摇杆模式，能够调节摇杆灵敏度，能够支持美国手、日本手、中国手。</w:t>
                  </w:r>
                </w:p>
                <w:p>
                  <w:pPr>
                    <w:pStyle w:val="null3"/>
                    <w:jc w:val="left"/>
                  </w:pPr>
                  <w:r>
                    <w:rPr>
                      <w:rFonts w:ascii="仿宋_GB2312" w:hAnsi="仿宋_GB2312" w:cs="仿宋_GB2312" w:eastAsia="仿宋_GB2312"/>
                      <w:sz w:val="21"/>
                    </w:rPr>
                    <w:t>5、系统应具备完善的天气系统功能，能够支持切换天气效果，至少应包含晴天、阴天、雨天、雪天等天气效果。</w:t>
                  </w:r>
                </w:p>
                <w:p>
                  <w:pPr>
                    <w:pStyle w:val="null3"/>
                    <w:jc w:val="left"/>
                  </w:pPr>
                  <w:r>
                    <w:rPr>
                      <w:rFonts w:ascii="仿宋_GB2312" w:hAnsi="仿宋_GB2312" w:cs="仿宋_GB2312" w:eastAsia="仿宋_GB2312"/>
                      <w:sz w:val="21"/>
                    </w:rPr>
                    <w:t>6、系统应支持自定义设置模拟时间，能够根据调整的时间自动变换太阳的位置、光照角度、光照强度等。</w:t>
                  </w:r>
                </w:p>
                <w:p>
                  <w:pPr>
                    <w:pStyle w:val="null3"/>
                    <w:jc w:val="left"/>
                  </w:pPr>
                  <w:r>
                    <w:rPr>
                      <w:rFonts w:ascii="仿宋_GB2312" w:hAnsi="仿宋_GB2312" w:cs="仿宋_GB2312" w:eastAsia="仿宋_GB2312"/>
                      <w:sz w:val="21"/>
                    </w:rPr>
                    <w:t>7、应具备设置风力等级的功能，能够支持无风、1-3级风力调节。</w:t>
                  </w:r>
                </w:p>
                <w:p>
                  <w:pPr>
                    <w:pStyle w:val="null3"/>
                    <w:jc w:val="left"/>
                  </w:pPr>
                  <w:r>
                    <w:rPr>
                      <w:rFonts w:ascii="仿宋_GB2312" w:hAnsi="仿宋_GB2312" w:cs="仿宋_GB2312" w:eastAsia="仿宋_GB2312"/>
                      <w:sz w:val="21"/>
                    </w:rPr>
                    <w:t>8、应支持多视角模式，至少包含固定视角、跟随视角和FPV视角。</w:t>
                  </w:r>
                </w:p>
                <w:p>
                  <w:pPr>
                    <w:pStyle w:val="null3"/>
                    <w:jc w:val="left"/>
                  </w:pPr>
                  <w:r>
                    <w:rPr>
                      <w:rFonts w:ascii="仿宋_GB2312" w:hAnsi="仿宋_GB2312" w:cs="仿宋_GB2312" w:eastAsia="仿宋_GB2312"/>
                      <w:sz w:val="21"/>
                    </w:rPr>
                    <w:t>9、应具备视角调整功能，在固定视角下应能进行视域调整和高度调整。</w:t>
                  </w:r>
                </w:p>
                <w:p>
                  <w:pPr>
                    <w:pStyle w:val="null3"/>
                    <w:jc w:val="left"/>
                  </w:pPr>
                  <w:r>
                    <w:rPr>
                      <w:rFonts w:ascii="仿宋_GB2312" w:hAnsi="仿宋_GB2312" w:cs="仿宋_GB2312" w:eastAsia="仿宋_GB2312"/>
                      <w:sz w:val="21"/>
                    </w:rPr>
                    <w:t>10、飞行模式应支持姿态模式和GNSS模式。</w:t>
                  </w:r>
                </w:p>
                <w:p>
                  <w:pPr>
                    <w:pStyle w:val="null3"/>
                    <w:jc w:val="left"/>
                  </w:pPr>
                  <w:r>
                    <w:rPr>
                      <w:rFonts w:ascii="仿宋_GB2312" w:hAnsi="仿宋_GB2312" w:cs="仿宋_GB2312" w:eastAsia="仿宋_GB2312"/>
                      <w:sz w:val="21"/>
                    </w:rPr>
                    <w:t>三、民航执照培训</w:t>
                  </w:r>
                </w:p>
                <w:p>
                  <w:pPr>
                    <w:pStyle w:val="null3"/>
                    <w:jc w:val="left"/>
                  </w:pPr>
                  <w:r>
                    <w:rPr>
                      <w:rFonts w:ascii="仿宋_GB2312" w:hAnsi="仿宋_GB2312" w:cs="仿宋_GB2312" w:eastAsia="仿宋_GB2312"/>
                      <w:sz w:val="21"/>
                    </w:rPr>
                    <w:t>1、该模块至少支持多旋翼无人机、垂直起降飞机、固定翼、直升机飞行训练；</w:t>
                  </w:r>
                </w:p>
                <w:p>
                  <w:pPr>
                    <w:pStyle w:val="null3"/>
                    <w:jc w:val="left"/>
                  </w:pPr>
                  <w:r>
                    <w:rPr>
                      <w:rFonts w:ascii="仿宋_GB2312" w:hAnsi="仿宋_GB2312" w:cs="仿宋_GB2312" w:eastAsia="仿宋_GB2312"/>
                      <w:sz w:val="21"/>
                    </w:rPr>
                    <w:t>2、多旋翼无人机训练应支持机型选择，至少支持六旋翼、八旋翼等常用机型的选择。</w:t>
                  </w:r>
                </w:p>
                <w:p>
                  <w:pPr>
                    <w:pStyle w:val="null3"/>
                    <w:jc w:val="left"/>
                  </w:pPr>
                  <w:r>
                    <w:rPr>
                      <w:rFonts w:ascii="仿宋_GB2312" w:hAnsi="仿宋_GB2312" w:cs="仿宋_GB2312" w:eastAsia="仿宋_GB2312"/>
                      <w:sz w:val="21"/>
                    </w:rPr>
                    <w:t>▲3、多旋翼无人机训练系统应支持多种训练模式，至少包括训练模式和闯关模式。训练模式能够对所有子模块不做限制进行训练；闯关模式能够按照子模块顺序进行闯关，子模块逐一解锁。（提供两种模式系统截图）</w:t>
                  </w:r>
                </w:p>
                <w:p>
                  <w:pPr>
                    <w:pStyle w:val="null3"/>
                    <w:jc w:val="left"/>
                  </w:pPr>
                  <w:r>
                    <w:rPr>
                      <w:rFonts w:ascii="仿宋_GB2312" w:hAnsi="仿宋_GB2312" w:cs="仿宋_GB2312" w:eastAsia="仿宋_GB2312"/>
                      <w:sz w:val="21"/>
                    </w:rPr>
                    <w:t>4、多旋翼无人机训练系统应具备悬停训练、8字航线训练，应支持俯视图查看无人机位置；能够展示无人机飞行参数，包括无人机飞行速度、水平速度、垂直速度、飞行高度等；能够通过小地图查看飞行轨迹，应具有步骤引导提示信息，并能够支持任务完成反馈。</w:t>
                  </w:r>
                </w:p>
                <w:p>
                  <w:pPr>
                    <w:pStyle w:val="null3"/>
                    <w:jc w:val="left"/>
                  </w:pPr>
                  <w:r>
                    <w:rPr>
                      <w:rFonts w:ascii="仿宋_GB2312" w:hAnsi="仿宋_GB2312" w:cs="仿宋_GB2312" w:eastAsia="仿宋_GB2312"/>
                      <w:sz w:val="21"/>
                    </w:rPr>
                    <w:t>▲5、多旋翼无人机飞行训练应支持8字航线中的任意一段进行重复训练。（提供系统训练截图）</w:t>
                  </w:r>
                </w:p>
                <w:p>
                  <w:pPr>
                    <w:pStyle w:val="null3"/>
                    <w:jc w:val="left"/>
                  </w:pPr>
                  <w:r>
                    <w:rPr>
                      <w:rFonts w:ascii="仿宋_GB2312" w:hAnsi="仿宋_GB2312" w:cs="仿宋_GB2312" w:eastAsia="仿宋_GB2312"/>
                      <w:sz w:val="21"/>
                    </w:rPr>
                    <w:t>▲6、多旋翼无人机训练系统应具备地面站预规划训练，该功能应内置显示地图和考试练习题，能够使用精准规划和航线模板进行航线规划，并内置计时器控制作图时间。（提供航线绘制功能截图）</w:t>
                  </w:r>
                </w:p>
                <w:p>
                  <w:pPr>
                    <w:pStyle w:val="null3"/>
                    <w:jc w:val="left"/>
                  </w:pPr>
                  <w:r>
                    <w:rPr>
                      <w:rFonts w:ascii="仿宋_GB2312" w:hAnsi="仿宋_GB2312" w:cs="仿宋_GB2312" w:eastAsia="仿宋_GB2312"/>
                      <w:sz w:val="21"/>
                    </w:rPr>
                    <w:t>▲7、多旋翼无人机地面站至少支持重规划训练，该功能应内置变高变点变速指令模拟场景，使用者能根据指令完成飞行训练。（提供该功能指令发布截图）</w:t>
                  </w:r>
                </w:p>
                <w:p>
                  <w:pPr>
                    <w:pStyle w:val="null3"/>
                    <w:jc w:val="left"/>
                  </w:pPr>
                  <w:r>
                    <w:rPr>
                      <w:rFonts w:ascii="仿宋_GB2312" w:hAnsi="仿宋_GB2312" w:cs="仿宋_GB2312" w:eastAsia="仿宋_GB2312"/>
                      <w:sz w:val="21"/>
                    </w:rPr>
                    <w:t>▲8、多旋翼无人机地面站训练至少支持盲飞训练，该功能通过系统遮罩，训练用户通过仪表盘参数驾驶无人机飞行能力。（提供盲飞训练系统截图）</w:t>
                  </w:r>
                </w:p>
                <w:p>
                  <w:pPr>
                    <w:pStyle w:val="null3"/>
                    <w:jc w:val="left"/>
                  </w:pPr>
                  <w:r>
                    <w:rPr>
                      <w:rFonts w:ascii="仿宋_GB2312" w:hAnsi="仿宋_GB2312" w:cs="仿宋_GB2312" w:eastAsia="仿宋_GB2312"/>
                      <w:sz w:val="21"/>
                    </w:rPr>
                    <w:t>9、多旋翼无人机训练能够支持模拟考试，能够还原民航局无人机执照考试流程，可在3次机会下依次完成360°自旋和8字飞行科目，考核结束应给出评分和是否通过评定。</w:t>
                  </w:r>
                </w:p>
                <w:p>
                  <w:pPr>
                    <w:pStyle w:val="null3"/>
                    <w:jc w:val="left"/>
                  </w:pPr>
                  <w:r>
                    <w:rPr>
                      <w:rFonts w:ascii="仿宋_GB2312" w:hAnsi="仿宋_GB2312" w:cs="仿宋_GB2312" w:eastAsia="仿宋_GB2312"/>
                      <w:sz w:val="21"/>
                    </w:rPr>
                    <w:t>▲10、多旋翼无人机训练模拟考试结束后可查看综合评分并支持使用自由视角和固定视角查看考试回放。（提供两种视角系统截图）</w:t>
                  </w:r>
                </w:p>
                <w:p>
                  <w:pPr>
                    <w:pStyle w:val="null3"/>
                    <w:jc w:val="left"/>
                  </w:pPr>
                  <w:r>
                    <w:rPr>
                      <w:rFonts w:ascii="仿宋_GB2312" w:hAnsi="仿宋_GB2312" w:cs="仿宋_GB2312" w:eastAsia="仿宋_GB2312"/>
                      <w:sz w:val="21"/>
                    </w:rPr>
                    <w:t>11、多旋翼无人机训练应支持摇杆灵敏度设置、摇杆模式设置（美国手、日本手、中国手）、飞行模式设置（GNSS模式、姿态模式）、风力设置（无风、1-3级风）、风向设置（八个风向）。</w:t>
                  </w:r>
                </w:p>
                <w:p>
                  <w:pPr>
                    <w:pStyle w:val="null3"/>
                    <w:jc w:val="left"/>
                  </w:pPr>
                  <w:r>
                    <w:rPr>
                      <w:rFonts w:ascii="仿宋_GB2312" w:hAnsi="仿宋_GB2312" w:cs="仿宋_GB2312" w:eastAsia="仿宋_GB2312"/>
                      <w:sz w:val="21"/>
                    </w:rPr>
                    <w:t>12.垂直起降飞机训练系统飞行训练应具备指引功能，能通过界面指引参考完成垂直起降飞机的起飞训练。</w:t>
                  </w:r>
                </w:p>
                <w:p>
                  <w:pPr>
                    <w:pStyle w:val="null3"/>
                    <w:jc w:val="left"/>
                  </w:pPr>
                  <w:r>
                    <w:rPr>
                      <w:rFonts w:ascii="仿宋_GB2312" w:hAnsi="仿宋_GB2312" w:cs="仿宋_GB2312" w:eastAsia="仿宋_GB2312"/>
                      <w:sz w:val="21"/>
                    </w:rPr>
                    <w:t>13.垂直起降飞机训练系统至少支持一键起飞功能、飞机复位功能、跑道偏离功能。</w:t>
                  </w:r>
                </w:p>
                <w:p>
                  <w:pPr>
                    <w:pStyle w:val="null3"/>
                    <w:jc w:val="left"/>
                  </w:pPr>
                  <w:r>
                    <w:rPr>
                      <w:rFonts w:ascii="仿宋_GB2312" w:hAnsi="仿宋_GB2312" w:cs="仿宋_GB2312" w:eastAsia="仿宋_GB2312"/>
                      <w:sz w:val="21"/>
                    </w:rPr>
                    <w:t>14.垂直起降飞机训练应具备飞行数据显示功能和飞行轨迹显示功能，至少包含空速、航向角、飞行高度、俯仰角、横滚角、飞行高度。</w:t>
                  </w:r>
                </w:p>
                <w:p>
                  <w:pPr>
                    <w:pStyle w:val="null3"/>
                    <w:jc w:val="left"/>
                  </w:pPr>
                  <w:r>
                    <w:rPr>
                      <w:rFonts w:ascii="仿宋_GB2312" w:hAnsi="仿宋_GB2312" w:cs="仿宋_GB2312" w:eastAsia="仿宋_GB2312"/>
                      <w:sz w:val="21"/>
                    </w:rPr>
                    <w:t>四、无人机电力巡检</w:t>
                  </w:r>
                </w:p>
                <w:p>
                  <w:pPr>
                    <w:pStyle w:val="null3"/>
                    <w:jc w:val="left"/>
                  </w:pPr>
                  <w:r>
                    <w:rPr>
                      <w:rFonts w:ascii="仿宋_GB2312" w:hAnsi="仿宋_GB2312" w:cs="仿宋_GB2312" w:eastAsia="仿宋_GB2312"/>
                      <w:sz w:val="21"/>
                    </w:rPr>
                    <w:t>▲1、杆塔类型应支持单回路直线塔；能够一比一高度还原真实铁塔模型，达到销钉级别建模还原；能够对杆塔整体及组成进行文字介绍，并应提供杆塔结构爆炸图，可支持查看部件爆炸结构图。（提供结构爆炸图截图）</w:t>
                  </w:r>
                </w:p>
                <w:p>
                  <w:pPr>
                    <w:pStyle w:val="null3"/>
                    <w:jc w:val="left"/>
                  </w:pPr>
                  <w:r>
                    <w:rPr>
                      <w:rFonts w:ascii="仿宋_GB2312" w:hAnsi="仿宋_GB2312" w:cs="仿宋_GB2312" w:eastAsia="仿宋_GB2312"/>
                      <w:sz w:val="21"/>
                    </w:rPr>
                    <w:t>▲2、杆塔的部分结构应具有匹配真实的杆塔图片对应杆塔模型功能。（提供系统界面截图）</w:t>
                  </w:r>
                </w:p>
                <w:p>
                  <w:pPr>
                    <w:pStyle w:val="null3"/>
                    <w:jc w:val="left"/>
                  </w:pPr>
                  <w:r>
                    <w:rPr>
                      <w:rFonts w:ascii="仿宋_GB2312" w:hAnsi="仿宋_GB2312" w:cs="仿宋_GB2312" w:eastAsia="仿宋_GB2312"/>
                      <w:sz w:val="21"/>
                    </w:rPr>
                    <w:t>3、应具有引导巡检模块，引导操控无人机对杆塔本体及部件进行巡检拍照。每个步骤应显示该部件的名称、拍摄角度要求、位置要求；拍摄目标应具备高亮显示提示用户的功能。</w:t>
                  </w:r>
                </w:p>
                <w:p>
                  <w:pPr>
                    <w:pStyle w:val="null3"/>
                    <w:jc w:val="left"/>
                  </w:pPr>
                  <w:r>
                    <w:rPr>
                      <w:rFonts w:ascii="仿宋_GB2312" w:hAnsi="仿宋_GB2312" w:cs="仿宋_GB2312" w:eastAsia="仿宋_GB2312"/>
                      <w:sz w:val="21"/>
                    </w:rPr>
                    <w:t>4、应支持模拟遥控器使用界面，能够显示飞行信息，包括飞行模式、电量等。</w:t>
                  </w:r>
                </w:p>
                <w:p>
                  <w:pPr>
                    <w:pStyle w:val="null3"/>
                    <w:jc w:val="left"/>
                  </w:pPr>
                  <w:r>
                    <w:rPr>
                      <w:rFonts w:ascii="仿宋_GB2312" w:hAnsi="仿宋_GB2312" w:cs="仿宋_GB2312" w:eastAsia="仿宋_GB2312"/>
                      <w:sz w:val="21"/>
                    </w:rPr>
                    <w:t>5、应具有相册功能，能够查看拍摄的照片。</w:t>
                  </w:r>
                </w:p>
                <w:p>
                  <w:pPr>
                    <w:pStyle w:val="null3"/>
                    <w:jc w:val="left"/>
                  </w:pPr>
                  <w:r>
                    <w:rPr>
                      <w:rFonts w:ascii="仿宋_GB2312" w:hAnsi="仿宋_GB2312" w:cs="仿宋_GB2312" w:eastAsia="仿宋_GB2312"/>
                      <w:sz w:val="21"/>
                    </w:rPr>
                    <w:t>▲6、应具有变焦模拟功能，能够模拟镜头参数和变焦后的画质损失。（提供变焦模拟功能界面截图）</w:t>
                  </w:r>
                </w:p>
                <w:p>
                  <w:pPr>
                    <w:pStyle w:val="null3"/>
                    <w:jc w:val="left"/>
                  </w:pPr>
                  <w:r>
                    <w:rPr>
                      <w:rFonts w:ascii="仿宋_GB2312" w:hAnsi="仿宋_GB2312" w:cs="仿宋_GB2312" w:eastAsia="仿宋_GB2312"/>
                      <w:sz w:val="21"/>
                    </w:rPr>
                    <w:t>7、应具有摇杆灵敏度、摇杆模式、天气系统、风力、风向调节等功能。</w:t>
                  </w:r>
                </w:p>
                <w:p>
                  <w:pPr>
                    <w:pStyle w:val="null3"/>
                    <w:jc w:val="left"/>
                  </w:pPr>
                  <w:r>
                    <w:rPr>
                      <w:rFonts w:ascii="仿宋_GB2312" w:hAnsi="仿宋_GB2312" w:cs="仿宋_GB2312" w:eastAsia="仿宋_GB2312"/>
                      <w:sz w:val="21"/>
                    </w:rPr>
                    <w:t>8、应支持多视角模式，至少包含固定视角、跟随视角和FPV视角，固定视角下应能进行视域调整和高度调整，应支持姿态模式和GNSS模式。</w:t>
                  </w:r>
                </w:p>
                <w:p>
                  <w:pPr>
                    <w:pStyle w:val="null3"/>
                    <w:jc w:val="left"/>
                  </w:pPr>
                  <w:r>
                    <w:rPr>
                      <w:rFonts w:ascii="仿宋_GB2312" w:hAnsi="仿宋_GB2312" w:cs="仿宋_GB2312" w:eastAsia="仿宋_GB2312"/>
                      <w:sz w:val="21"/>
                    </w:rPr>
                    <w:t>9、应具有数据分析功能，能够记录巡检训练所产生的数据；如训练次数，训练时长，任务成功率，单次巡检产生的数据及拍摄的照片。</w:t>
                  </w:r>
                </w:p>
                <w:p>
                  <w:pPr>
                    <w:pStyle w:val="null3"/>
                    <w:jc w:val="left"/>
                  </w:pPr>
                  <w:r>
                    <w:rPr>
                      <w:rFonts w:ascii="仿宋_GB2312" w:hAnsi="仿宋_GB2312" w:cs="仿宋_GB2312" w:eastAsia="仿宋_GB2312"/>
                      <w:sz w:val="21"/>
                    </w:rPr>
                    <w:t>▲10、应具有动态巡检缺陷库功能。提供随机缺陷或自定义缺陷两种缺陷选择方式，随机缺陷由系统自动选择缺陷，自定义缺陷为用户自己选择的缺陷，自定义缺陷不少于10种缺陷。（提供缺陷功能截图）</w:t>
                  </w:r>
                </w:p>
                <w:p>
                  <w:pPr>
                    <w:pStyle w:val="null3"/>
                    <w:jc w:val="left"/>
                  </w:pPr>
                  <w:r>
                    <w:rPr>
                      <w:rFonts w:ascii="仿宋_GB2312" w:hAnsi="仿宋_GB2312" w:cs="仿宋_GB2312" w:eastAsia="仿宋_GB2312"/>
                      <w:sz w:val="21"/>
                    </w:rPr>
                    <w:t>▲11、应具有缺陷相册和巡检相册。巡检相册可对步骤名称进行修改，支持将巡检相册的照片划入缺陷相册。（提供功能截图）</w:t>
                  </w:r>
                </w:p>
                <w:p>
                  <w:pPr>
                    <w:pStyle w:val="null3"/>
                    <w:jc w:val="left"/>
                  </w:pPr>
                  <w:r>
                    <w:rPr>
                      <w:rFonts w:ascii="仿宋_GB2312" w:hAnsi="仿宋_GB2312" w:cs="仿宋_GB2312" w:eastAsia="仿宋_GB2312"/>
                      <w:sz w:val="21"/>
                    </w:rPr>
                    <w:t>五、无人机地理测绘</w:t>
                  </w:r>
                </w:p>
                <w:p>
                  <w:pPr>
                    <w:pStyle w:val="null3"/>
                    <w:jc w:val="left"/>
                  </w:pPr>
                  <w:r>
                    <w:rPr>
                      <w:rFonts w:ascii="仿宋_GB2312" w:hAnsi="仿宋_GB2312" w:cs="仿宋_GB2312" w:eastAsia="仿宋_GB2312"/>
                      <w:sz w:val="21"/>
                    </w:rPr>
                    <w:t>1、系统应具备无人机测绘技术基础功能，应具备航测无人机选型、相机选型，并包含产品简介和功能亮点介绍。</w:t>
                  </w:r>
                </w:p>
                <w:p>
                  <w:pPr>
                    <w:pStyle w:val="null3"/>
                    <w:jc w:val="left"/>
                  </w:pPr>
                  <w:r>
                    <w:rPr>
                      <w:rFonts w:ascii="仿宋_GB2312" w:hAnsi="仿宋_GB2312" w:cs="仿宋_GB2312" w:eastAsia="仿宋_GB2312"/>
                      <w:sz w:val="21"/>
                    </w:rPr>
                    <w:t>2、系统应具备山地、校园、丘陵等外业场景，并支持自由选择。</w:t>
                  </w:r>
                </w:p>
                <w:p>
                  <w:pPr>
                    <w:pStyle w:val="null3"/>
                    <w:jc w:val="left"/>
                  </w:pPr>
                  <w:r>
                    <w:rPr>
                      <w:rFonts w:ascii="仿宋_GB2312" w:hAnsi="仿宋_GB2312" w:cs="仿宋_GB2312" w:eastAsia="仿宋_GB2312"/>
                      <w:sz w:val="21"/>
                    </w:rPr>
                    <w:t>3、应具有背包功能，背包中至少应包含外业所需主要设备：制标靶、相机、无人机及遥控器、RTK及手簿等。</w:t>
                  </w:r>
                </w:p>
                <w:p>
                  <w:pPr>
                    <w:pStyle w:val="null3"/>
                    <w:jc w:val="left"/>
                  </w:pPr>
                  <w:r>
                    <w:rPr>
                      <w:rFonts w:ascii="仿宋_GB2312" w:hAnsi="仿宋_GB2312" w:cs="仿宋_GB2312" w:eastAsia="仿宋_GB2312"/>
                      <w:sz w:val="21"/>
                    </w:rPr>
                    <w:t>4、应支持自由规划测区，测区连接点不少于3个。能够还原RTK像控点布设核心流程，包含新建项目、RTK蓝牙连接、杆高设置等。</w:t>
                  </w:r>
                </w:p>
                <w:p>
                  <w:pPr>
                    <w:pStyle w:val="null3"/>
                    <w:jc w:val="left"/>
                  </w:pPr>
                  <w:r>
                    <w:rPr>
                      <w:rFonts w:ascii="仿宋_GB2312" w:hAnsi="仿宋_GB2312" w:cs="仿宋_GB2312" w:eastAsia="仿宋_GB2312"/>
                      <w:sz w:val="21"/>
                    </w:rPr>
                    <w:t>5、采集数据应至少包含6个维度：N、E、Z、B、L、H，应支持Excel格式导出。</w:t>
                  </w:r>
                </w:p>
                <w:p>
                  <w:pPr>
                    <w:pStyle w:val="null3"/>
                    <w:jc w:val="left"/>
                  </w:pPr>
                  <w:r>
                    <w:rPr>
                      <w:rFonts w:ascii="仿宋_GB2312" w:hAnsi="仿宋_GB2312" w:cs="仿宋_GB2312" w:eastAsia="仿宋_GB2312"/>
                      <w:sz w:val="21"/>
                    </w:rPr>
                    <w:t>6、航测拍摄时应支持广角镜头，正射采集支持设置正射GSD、航线飞行高度、航线速度、主航线角度、相对起飞高度、旁向重叠率等参数;</w:t>
                  </w:r>
                </w:p>
                <w:p>
                  <w:pPr>
                    <w:pStyle w:val="null3"/>
                    <w:jc w:val="left"/>
                  </w:pPr>
                  <w:r>
                    <w:rPr>
                      <w:rFonts w:ascii="仿宋_GB2312" w:hAnsi="仿宋_GB2312" w:cs="仿宋_GB2312" w:eastAsia="仿宋_GB2312"/>
                      <w:sz w:val="21"/>
                    </w:rPr>
                    <w:t>7、倾斜采集支持设置正射GSD、倾斜GSD、智能摆动拍摄、云台角度、高度模式、航线飞行高度、安全起飞高度等参数；</w:t>
                  </w:r>
                </w:p>
                <w:p>
                  <w:pPr>
                    <w:pStyle w:val="null3"/>
                    <w:jc w:val="left"/>
                  </w:pPr>
                  <w:r>
                    <w:rPr>
                      <w:rFonts w:ascii="仿宋_GB2312" w:hAnsi="仿宋_GB2312" w:cs="仿宋_GB2312" w:eastAsia="仿宋_GB2312"/>
                      <w:sz w:val="21"/>
                    </w:rPr>
                    <w:t>8、拍照模式应支持等时间隔拍照，航测任务完成时能够自动返航。</w:t>
                  </w:r>
                </w:p>
                <w:p>
                  <w:pPr>
                    <w:pStyle w:val="null3"/>
                    <w:jc w:val="left"/>
                  </w:pPr>
                  <w:r>
                    <w:rPr>
                      <w:rFonts w:ascii="仿宋_GB2312" w:hAnsi="仿宋_GB2312" w:cs="仿宋_GB2312" w:eastAsia="仿宋_GB2312"/>
                      <w:sz w:val="21"/>
                    </w:rPr>
                    <w:t>9、支持数据生产工具引导下载及页面跳转。</w:t>
                  </w:r>
                </w:p>
                <w:p>
                  <w:pPr>
                    <w:pStyle w:val="null3"/>
                    <w:jc w:val="left"/>
                  </w:pPr>
                  <w:r>
                    <w:rPr>
                      <w:rFonts w:ascii="仿宋_GB2312" w:hAnsi="仿宋_GB2312" w:cs="仿宋_GB2312" w:eastAsia="仿宋_GB2312"/>
                      <w:sz w:val="21"/>
                    </w:rPr>
                    <w:t>六、无人机农业植保</w:t>
                  </w:r>
                </w:p>
                <w:p>
                  <w:pPr>
                    <w:pStyle w:val="null3"/>
                    <w:jc w:val="left"/>
                  </w:pPr>
                  <w:r>
                    <w:rPr>
                      <w:rFonts w:ascii="仿宋_GB2312" w:hAnsi="仿宋_GB2312" w:cs="仿宋_GB2312" w:eastAsia="仿宋_GB2312"/>
                      <w:sz w:val="21"/>
                    </w:rPr>
                    <w:t>1、系统应支持工作状态下无人机电量、药量实时显示。</w:t>
                  </w:r>
                </w:p>
                <w:p>
                  <w:pPr>
                    <w:pStyle w:val="null3"/>
                    <w:jc w:val="left"/>
                  </w:pPr>
                  <w:r>
                    <w:rPr>
                      <w:rFonts w:ascii="仿宋_GB2312" w:hAnsi="仿宋_GB2312" w:cs="仿宋_GB2312" w:eastAsia="仿宋_GB2312"/>
                      <w:sz w:val="21"/>
                    </w:rPr>
                    <w:t>2、应提供植保无人机手动作业、手动增强作业、AB点作业、航线规划四种作业模式。</w:t>
                  </w:r>
                </w:p>
                <w:p>
                  <w:pPr>
                    <w:pStyle w:val="null3"/>
                    <w:jc w:val="left"/>
                  </w:pPr>
                  <w:r>
                    <w:rPr>
                      <w:rFonts w:ascii="仿宋_GB2312" w:hAnsi="仿宋_GB2312" w:cs="仿宋_GB2312" w:eastAsia="仿宋_GB2312"/>
                      <w:sz w:val="21"/>
                    </w:rPr>
                    <w:t>3、系统中环境地形至少应支持地形、作物、病害、虫害选择。</w:t>
                  </w:r>
                </w:p>
                <w:p>
                  <w:pPr>
                    <w:pStyle w:val="null3"/>
                    <w:jc w:val="left"/>
                  </w:pPr>
                  <w:r>
                    <w:rPr>
                      <w:rFonts w:ascii="仿宋_GB2312" w:hAnsi="仿宋_GB2312" w:cs="仿宋_GB2312" w:eastAsia="仿宋_GB2312"/>
                      <w:sz w:val="21"/>
                    </w:rPr>
                    <w:t>4、系统支持AB点作业，应支持操控无人机进行场地A点、B点标定，标定完成后能够按照AB点生成航线，并支持设定喷洒用量、作业行距、相对作业高度、飞行速度等作业参数。</w:t>
                  </w:r>
                </w:p>
                <w:p>
                  <w:pPr>
                    <w:pStyle w:val="null3"/>
                    <w:jc w:val="left"/>
                  </w:pPr>
                  <w:r>
                    <w:rPr>
                      <w:rFonts w:ascii="仿宋_GB2312" w:hAnsi="仿宋_GB2312" w:cs="仿宋_GB2312" w:eastAsia="仿宋_GB2312"/>
                      <w:sz w:val="21"/>
                    </w:rPr>
                    <w:t>5、能够显示任务详情，支持动态更新当前航线计算出的作业面积、高度、速度、距离、流量。</w:t>
                  </w:r>
                </w:p>
                <w:p>
                  <w:pPr>
                    <w:pStyle w:val="null3"/>
                    <w:jc w:val="left"/>
                  </w:pPr>
                  <w:r>
                    <w:rPr>
                      <w:rFonts w:ascii="仿宋_GB2312" w:hAnsi="仿宋_GB2312" w:cs="仿宋_GB2312" w:eastAsia="仿宋_GB2312"/>
                      <w:sz w:val="21"/>
                    </w:rPr>
                    <w:t>6、应具有航线作业功能，能够添加和移除地块边界点，自动按照喷洒参数生成弓字型作业飞行航线；支持添加或移除不喷区域；支持设定喷洒用量、作业行距、航线角度、相对作业高度、飞行速度等作业参数。</w:t>
                  </w:r>
                </w:p>
                <w:p>
                  <w:pPr>
                    <w:pStyle w:val="null3"/>
                    <w:jc w:val="left"/>
                  </w:pPr>
                  <w:r>
                    <w:rPr>
                      <w:rFonts w:ascii="仿宋_GB2312" w:hAnsi="仿宋_GB2312" w:cs="仿宋_GB2312" w:eastAsia="仿宋_GB2312"/>
                      <w:sz w:val="21"/>
                    </w:rPr>
                    <w:t>7、航线作业时应显示任务详情，能够动态更新当前航线计算出的作业面积、高度、速度、距离、流量。</w:t>
                  </w:r>
                </w:p>
                <w:p>
                  <w:pPr>
                    <w:pStyle w:val="null3"/>
                    <w:jc w:val="left"/>
                  </w:pPr>
                  <w:r>
                    <w:rPr>
                      <w:rFonts w:ascii="仿宋_GB2312" w:hAnsi="仿宋_GB2312" w:cs="仿宋_GB2312" w:eastAsia="仿宋_GB2312"/>
                      <w:sz w:val="21"/>
                    </w:rPr>
                    <w:t>8、应具有手动增强作业功能，应支持操控无人机进行场地作业，能够设定喷洒用量、作业行距、相对作业高度、飞行速度等作业参数，飞机半自动按照作业参数执行任务，并支持一键掉头，锁定航向。</w:t>
                  </w:r>
                </w:p>
                <w:p>
                  <w:pPr>
                    <w:pStyle w:val="null3"/>
                    <w:jc w:val="left"/>
                  </w:pPr>
                  <w:r>
                    <w:rPr>
                      <w:rFonts w:ascii="仿宋_GB2312" w:hAnsi="仿宋_GB2312" w:cs="仿宋_GB2312" w:eastAsia="仿宋_GB2312"/>
                      <w:sz w:val="21"/>
                    </w:rPr>
                    <w:t>9、应具备手动基础作业功能，能够操控飞机进行纯手动作业，能够设定流量、限制飞行速度，并支持一键掉头，锁定航向。</w:t>
                  </w:r>
                </w:p>
                <w:p>
                  <w:pPr>
                    <w:pStyle w:val="null3"/>
                    <w:jc w:val="left"/>
                  </w:pPr>
                  <w:r>
                    <w:rPr>
                      <w:rFonts w:ascii="仿宋_GB2312" w:hAnsi="仿宋_GB2312" w:cs="仿宋_GB2312" w:eastAsia="仿宋_GB2312"/>
                      <w:sz w:val="21"/>
                    </w:rPr>
                    <w:t>10、应具有摇杆灵敏度、摇杆模式、天气系统、时间等功能设置。</w:t>
                  </w:r>
                </w:p>
                <w:p>
                  <w:pPr>
                    <w:pStyle w:val="null3"/>
                    <w:jc w:val="left"/>
                  </w:pPr>
                  <w:r>
                    <w:rPr>
                      <w:rFonts w:ascii="仿宋_GB2312" w:hAnsi="仿宋_GB2312" w:cs="仿宋_GB2312" w:eastAsia="仿宋_GB2312"/>
                      <w:sz w:val="21"/>
                    </w:rPr>
                    <w:t>七、无人机组装调试</w:t>
                  </w:r>
                </w:p>
                <w:p>
                  <w:pPr>
                    <w:pStyle w:val="null3"/>
                    <w:jc w:val="left"/>
                  </w:pPr>
                  <w:r>
                    <w:rPr>
                      <w:rFonts w:ascii="仿宋_GB2312" w:hAnsi="仿宋_GB2312" w:cs="仿宋_GB2312" w:eastAsia="仿宋_GB2312"/>
                      <w:sz w:val="21"/>
                    </w:rPr>
                    <w:t>1、系统至少支持多旋翼无人机与垂起固定翼无人机组装调试训练。</w:t>
                  </w:r>
                </w:p>
                <w:p>
                  <w:pPr>
                    <w:pStyle w:val="null3"/>
                    <w:jc w:val="left"/>
                  </w:pPr>
                  <w:r>
                    <w:rPr>
                      <w:rFonts w:ascii="仿宋_GB2312" w:hAnsi="仿宋_GB2312" w:cs="仿宋_GB2312" w:eastAsia="仿宋_GB2312"/>
                      <w:sz w:val="21"/>
                    </w:rPr>
                    <w:t>2、系统应具备任务工单的功能，能够包含组装调试中涉及到的检查零部件及耗材清单、无人机外观及结构认知、对无人机机体及部件进行组装、对传感器及遥控器进行调试以及进行试飞验证等五个核心任务环节。</w:t>
                  </w:r>
                </w:p>
                <w:p>
                  <w:pPr>
                    <w:pStyle w:val="null3"/>
                    <w:jc w:val="left"/>
                  </w:pPr>
                  <w:r>
                    <w:rPr>
                      <w:rFonts w:ascii="仿宋_GB2312" w:hAnsi="仿宋_GB2312" w:cs="仿宋_GB2312" w:eastAsia="仿宋_GB2312"/>
                      <w:sz w:val="21"/>
                    </w:rPr>
                    <w:t>▲3、系统应具有无人机结构认知模块，应对无人机核心部件进行介绍，并支持无人机结构爆炸图的形式展示，支持手动控制无人机爆炸或组合。（提供多旋翼及垂起固定翼无人机系统截图）</w:t>
                  </w:r>
                </w:p>
                <w:p>
                  <w:pPr>
                    <w:pStyle w:val="null3"/>
                    <w:jc w:val="left"/>
                  </w:pPr>
                  <w:r>
                    <w:rPr>
                      <w:rFonts w:ascii="仿宋_GB2312" w:hAnsi="仿宋_GB2312" w:cs="仿宋_GB2312" w:eastAsia="仿宋_GB2312"/>
                      <w:sz w:val="21"/>
                    </w:rPr>
                    <w:t>▲4、多旋翼无人机组装调试系统应包含无人机整机部件及电路接线组装的全部步骤。（提供系统截图）</w:t>
                  </w:r>
                </w:p>
                <w:p>
                  <w:pPr>
                    <w:pStyle w:val="null3"/>
                    <w:jc w:val="left"/>
                  </w:pPr>
                  <w:r>
                    <w:rPr>
                      <w:rFonts w:ascii="仿宋_GB2312" w:hAnsi="仿宋_GB2312" w:cs="仿宋_GB2312" w:eastAsia="仿宋_GB2312"/>
                      <w:sz w:val="21"/>
                    </w:rPr>
                    <w:t>▲5、多旋翼无人机组装调试系统应具有传感器校准功能，至少应包含罗盘校准，陀螺仪校准，加速度校准，水平校准等四个维度的校准。（提供系统截图）</w:t>
                  </w:r>
                </w:p>
                <w:p>
                  <w:pPr>
                    <w:pStyle w:val="null3"/>
                    <w:jc w:val="left"/>
                  </w:pPr>
                  <w:r>
                    <w:rPr>
                      <w:rFonts w:ascii="仿宋_GB2312" w:hAnsi="仿宋_GB2312" w:cs="仿宋_GB2312" w:eastAsia="仿宋_GB2312"/>
                      <w:sz w:val="21"/>
                    </w:rPr>
                    <w:t>6、多旋翼无人机组装调试系统支持遥控器校准功能，应包含遥控器校准的主要步骤，如开启遥控器，摇杆校准、遥控器UI模式开启等。</w:t>
                  </w:r>
                </w:p>
                <w:p>
                  <w:pPr>
                    <w:pStyle w:val="null3"/>
                    <w:jc w:val="left"/>
                  </w:pPr>
                  <w:r>
                    <w:rPr>
                      <w:rFonts w:ascii="仿宋_GB2312" w:hAnsi="仿宋_GB2312" w:cs="仿宋_GB2312" w:eastAsia="仿宋_GB2312"/>
                      <w:sz w:val="21"/>
                    </w:rPr>
                    <w:t>7、能够支持操控遥控器控制多旋翼无人机完成升降、俯仰、副翼、偏航等操作。</w:t>
                  </w:r>
                </w:p>
                <w:p>
                  <w:pPr>
                    <w:pStyle w:val="null3"/>
                    <w:jc w:val="left"/>
                  </w:pPr>
                  <w:r>
                    <w:rPr>
                      <w:rFonts w:ascii="仿宋_GB2312" w:hAnsi="仿宋_GB2312" w:cs="仿宋_GB2312" w:eastAsia="仿宋_GB2312"/>
                      <w:sz w:val="21"/>
                    </w:rPr>
                    <w:t>八、无人机编程飞行</w:t>
                  </w:r>
                </w:p>
                <w:p>
                  <w:pPr>
                    <w:pStyle w:val="null3"/>
                    <w:jc w:val="left"/>
                  </w:pPr>
                  <w:r>
                    <w:rPr>
                      <w:rFonts w:ascii="仿宋_GB2312" w:hAnsi="仿宋_GB2312" w:cs="仿宋_GB2312" w:eastAsia="仿宋_GB2312"/>
                      <w:sz w:val="21"/>
                    </w:rPr>
                    <w:t>1、应支持自主创建练习赛道，至少包含5种障碍器材选择，支持对器材名称、障碍排序、长宽高、离地距离、角度修改；</w:t>
                  </w:r>
                </w:p>
                <w:p>
                  <w:pPr>
                    <w:pStyle w:val="null3"/>
                    <w:jc w:val="left"/>
                  </w:pPr>
                  <w:r>
                    <w:rPr>
                      <w:rFonts w:ascii="仿宋_GB2312" w:hAnsi="仿宋_GB2312" w:cs="仿宋_GB2312" w:eastAsia="仿宋_GB2312"/>
                      <w:sz w:val="21"/>
                    </w:rPr>
                    <w:t>2、应支持赛事管理，支持管理员对官方赛事进行后台创建、修改、删除；</w:t>
                  </w:r>
                </w:p>
                <w:p>
                  <w:pPr>
                    <w:pStyle w:val="null3"/>
                    <w:jc w:val="left"/>
                  </w:pPr>
                  <w:r>
                    <w:rPr>
                      <w:rFonts w:ascii="仿宋_GB2312" w:hAnsi="仿宋_GB2312" w:cs="仿宋_GB2312" w:eastAsia="仿宋_GB2312"/>
                      <w:sz w:val="21"/>
                    </w:rPr>
                    <w:t>3、至少支持对赛事的最差成绩、最好成绩、排名及参赛人数统计。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4、通过调取接口进行编程并执行自主飞行，通过计算飞行时长、绕障碍数量等得出编程飞行成绩。（提供该功能演示视频）。</w:t>
                  </w:r>
                </w:p>
                <w:p>
                  <w:pPr>
                    <w:pStyle w:val="null3"/>
                    <w:jc w:val="left"/>
                  </w:pPr>
                  <w:r>
                    <w:rPr>
                      <w:rFonts w:ascii="仿宋_GB2312" w:hAnsi="仿宋_GB2312" w:cs="仿宋_GB2312" w:eastAsia="仿宋_GB2312"/>
                      <w:sz w:val="21"/>
                    </w:rPr>
                    <w:t>九、无人机模拟竞赛</w:t>
                  </w:r>
                </w:p>
                <w:p>
                  <w:pPr>
                    <w:pStyle w:val="null3"/>
                    <w:jc w:val="left"/>
                  </w:pPr>
                  <w:r>
                    <w:rPr>
                      <w:rFonts w:ascii="仿宋_GB2312" w:hAnsi="仿宋_GB2312" w:cs="仿宋_GB2312" w:eastAsia="仿宋_GB2312"/>
                      <w:sz w:val="21"/>
                    </w:rPr>
                    <w:t>1、支持比赛设置，包括场景设置、难易设置等。</w:t>
                  </w:r>
                </w:p>
                <w:p>
                  <w:pPr>
                    <w:pStyle w:val="null3"/>
                    <w:jc w:val="left"/>
                  </w:pPr>
                  <w:r>
                    <w:rPr>
                      <w:rFonts w:ascii="仿宋_GB2312" w:hAnsi="仿宋_GB2312" w:cs="仿宋_GB2312" w:eastAsia="仿宋_GB2312"/>
                      <w:sz w:val="21"/>
                    </w:rPr>
                    <w:t>2，支持识别物采集、航线规划、照片采集、飞行识别。</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3、支持操控无人机在规定的时间内完成识别物素材采集，实时显示无人机飞行速度、垂直速度、水平速度、飞行高度以及识别物采集限时倒计时，并支持变焦、广角切换。（投标人需提供该功能演示视频）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4、支持操控无人机在规定的时间内完成航点采集，实时显示无人机飞行速度、垂直速度、水平速度、飞行高度以及无人机的坐标位置，并支持变焦、广角切换。（投标人需提供该功能演示视频）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5、支持对拍摄的标志物按时间顺序进行排列显示，将拍摄的识别物照片进行标注。（投标人需提供该功能演示视频）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6、支持选择航线及模型文件进行上传识别，根据航线进行自主飞行并完成识别拍照，识别结束后显示识别成绩，包含识别时间、识别照片数、置信度。（投标人需提供该功能演示视频）</w:t>
                  </w:r>
                </w:p>
                <w:p>
                  <w:pPr>
                    <w:pStyle w:val="null3"/>
                    <w:jc w:val="left"/>
                  </w:pPr>
                  <w:r>
                    <w:rPr>
                      <w:rFonts w:ascii="仿宋_GB2312" w:hAnsi="仿宋_GB2312" w:cs="仿宋_GB2312" w:eastAsia="仿宋_GB2312"/>
                      <w:sz w:val="21"/>
                    </w:rPr>
                    <w:t>十、无人机物流吊运</w:t>
                  </w:r>
                </w:p>
                <w:p>
                  <w:pPr>
                    <w:pStyle w:val="null3"/>
                    <w:jc w:val="left"/>
                  </w:pPr>
                  <w:r>
                    <w:rPr>
                      <w:rFonts w:ascii="仿宋_GB2312" w:hAnsi="仿宋_GB2312" w:cs="仿宋_GB2312" w:eastAsia="仿宋_GB2312"/>
                      <w:sz w:val="21"/>
                    </w:rPr>
                    <w:t>1、支持景区、城市吊运场景选择，支持至少两种无人机选择；</w:t>
                  </w:r>
                </w:p>
                <w:p>
                  <w:pPr>
                    <w:pStyle w:val="null3"/>
                    <w:jc w:val="left"/>
                  </w:pPr>
                  <w:r>
                    <w:rPr>
                      <w:rFonts w:ascii="仿宋_GB2312" w:hAnsi="仿宋_GB2312" w:cs="仿宋_GB2312" w:eastAsia="仿宋_GB2312"/>
                      <w:sz w:val="21"/>
                    </w:rPr>
                    <w:t>2、支持手动操作无人机进行仿真吊运作业，包括降索、收索、上货、卸货等操作。</w:t>
                  </w:r>
                </w:p>
                <w:p>
                  <w:pPr>
                    <w:pStyle w:val="null3"/>
                    <w:jc w:val="left"/>
                  </w:pPr>
                  <w:r>
                    <w:rPr>
                      <w:rFonts w:ascii="仿宋_GB2312" w:hAnsi="仿宋_GB2312" w:cs="仿宋_GB2312" w:eastAsia="仿宋_GB2312"/>
                      <w:sz w:val="21"/>
                    </w:rPr>
                    <w:t>3、支持显示无人机飞行高度、速度、距离、货物距地、摆动角度等飞行参数。</w:t>
                  </w:r>
                </w:p>
                <w:p>
                  <w:pPr>
                    <w:pStyle w:val="null3"/>
                    <w:jc w:val="left"/>
                  </w:pPr>
                  <w:r>
                    <w:rPr>
                      <w:rFonts w:ascii="仿宋_GB2312" w:hAnsi="仿宋_GB2312" w:cs="仿宋_GB2312" w:eastAsia="仿宋_GB2312"/>
                      <w:sz w:val="21"/>
                    </w:rPr>
                    <w:t>4、支持显示小地图和FPV两种视图，小地图显示起飞点到降落点的飞行轨迹。</w:t>
                  </w:r>
                </w:p>
                <w:p>
                  <w:pPr>
                    <w:pStyle w:val="null3"/>
                    <w:jc w:val="left"/>
                  </w:pPr>
                  <w:r>
                    <w:rPr>
                      <w:rFonts w:ascii="仿宋_GB2312" w:hAnsi="仿宋_GB2312" w:cs="仿宋_GB2312" w:eastAsia="仿宋_GB2312"/>
                      <w:sz w:val="21"/>
                    </w:rPr>
                    <w:t>十一、无人机消防演练</w:t>
                  </w:r>
                </w:p>
                <w:p>
                  <w:pPr>
                    <w:pStyle w:val="null3"/>
                    <w:jc w:val="left"/>
                  </w:pPr>
                  <w:r>
                    <w:rPr>
                      <w:rFonts w:ascii="仿宋_GB2312" w:hAnsi="仿宋_GB2312" w:cs="仿宋_GB2312" w:eastAsia="仿宋_GB2312"/>
                      <w:sz w:val="21"/>
                    </w:rPr>
                    <w:t>1、支持实时显示无人机飞行速度、飞行高度等动态参数，支持显示小地图，小地图具有火情位置与无人机实时位置。</w:t>
                  </w:r>
                </w:p>
                <w:p>
                  <w:pPr>
                    <w:pStyle w:val="null3"/>
                    <w:jc w:val="left"/>
                  </w:pPr>
                  <w:r>
                    <w:rPr>
                      <w:rFonts w:ascii="仿宋_GB2312" w:hAnsi="仿宋_GB2312" w:cs="仿宋_GB2312" w:eastAsia="仿宋_GB2312"/>
                      <w:sz w:val="21"/>
                    </w:rPr>
                    <w:t>2、支持灭火弹消防演练：能模拟野外火场场景，用户接收到火警指令后，操控无人机飞抵火源位置执行灭火弹投放。</w:t>
                  </w:r>
                </w:p>
                <w:p>
                  <w:pPr>
                    <w:pStyle w:val="null3"/>
                    <w:jc w:val="left"/>
                  </w:pPr>
                  <w:r>
                    <w:rPr>
                      <w:rFonts w:ascii="仿宋_GB2312" w:hAnsi="仿宋_GB2312" w:cs="仿宋_GB2312" w:eastAsia="仿宋_GB2312"/>
                      <w:sz w:val="21"/>
                    </w:rPr>
                    <w:t>3、支持提供爆炸高度设置功能，若设置高度与当前飞行高度冲突，系统自动提示调整建议。</w:t>
                  </w:r>
                </w:p>
                <w:p>
                  <w:pPr>
                    <w:pStyle w:val="null3"/>
                    <w:jc w:val="left"/>
                  </w:pPr>
                  <w:r>
                    <w:rPr>
                      <w:rFonts w:ascii="仿宋_GB2312" w:hAnsi="仿宋_GB2312" w:cs="仿宋_GB2312" w:eastAsia="仿宋_GB2312"/>
                      <w:sz w:val="21"/>
                    </w:rPr>
                    <w:t>4、支持图传界面云台视角联动：当云台俯仰角为-90°（垂直向下）时，自动激活AR辅助瞄准准心。</w:t>
                  </w:r>
                </w:p>
                <w:p>
                  <w:pPr>
                    <w:pStyle w:val="null3"/>
                    <w:jc w:val="left"/>
                  </w:pPr>
                  <w:r>
                    <w:rPr>
                      <w:rFonts w:ascii="仿宋_GB2312" w:hAnsi="仿宋_GB2312" w:cs="仿宋_GB2312" w:eastAsia="仿宋_GB2312"/>
                      <w:sz w:val="21"/>
                    </w:rPr>
                    <w:t>十二、遥控器</w:t>
                  </w:r>
                </w:p>
                <w:p>
                  <w:pPr>
                    <w:pStyle w:val="null3"/>
                    <w:jc w:val="left"/>
                  </w:pPr>
                  <w:r>
                    <w:rPr>
                      <w:rFonts w:ascii="仿宋_GB2312" w:hAnsi="仿宋_GB2312" w:cs="仿宋_GB2312" w:eastAsia="仿宋_GB2312"/>
                      <w:sz w:val="21"/>
                    </w:rPr>
                    <w:t>1、通道数：不低于8通道；</w:t>
                  </w:r>
                </w:p>
                <w:p>
                  <w:pPr>
                    <w:pStyle w:val="null3"/>
                    <w:jc w:val="left"/>
                  </w:pPr>
                  <w:r>
                    <w:rPr>
                      <w:rFonts w:ascii="仿宋_GB2312" w:hAnsi="仿宋_GB2312" w:cs="仿宋_GB2312" w:eastAsia="仿宋_GB2312"/>
                      <w:sz w:val="21"/>
                    </w:rPr>
                    <w:t>2、温度范围：需支持-10°C~+60℃；</w:t>
                  </w:r>
                </w:p>
                <w:p>
                  <w:pPr>
                    <w:pStyle w:val="null3"/>
                    <w:jc w:val="left"/>
                  </w:pPr>
                  <w:r>
                    <w:rPr>
                      <w:rFonts w:ascii="仿宋_GB2312" w:hAnsi="仿宋_GB2312" w:cs="仿宋_GB2312" w:eastAsia="仿宋_GB2312"/>
                      <w:sz w:val="21"/>
                    </w:rPr>
                    <w:t>3、支持协议：需支持多协议，至少包括：PWM、PPM、i-BUS、S.BUS；</w:t>
                  </w:r>
                </w:p>
                <w:p>
                  <w:pPr>
                    <w:pStyle w:val="null3"/>
                    <w:jc w:val="left"/>
                  </w:pPr>
                  <w:r>
                    <w:rPr>
                      <w:rFonts w:ascii="仿宋_GB2312" w:hAnsi="仿宋_GB2312" w:cs="仿宋_GB2312" w:eastAsia="仿宋_GB2312"/>
                      <w:sz w:val="21"/>
                    </w:rPr>
                    <w:t>4、机身重量：≤420g；</w:t>
                  </w:r>
                </w:p>
                <w:p>
                  <w:pPr>
                    <w:pStyle w:val="null3"/>
                    <w:jc w:val="left"/>
                  </w:pPr>
                  <w:r>
                    <w:rPr>
                      <w:rFonts w:ascii="仿宋_GB2312" w:hAnsi="仿宋_GB2312" w:cs="仿宋_GB2312" w:eastAsia="仿宋_GB2312"/>
                      <w:sz w:val="21"/>
                    </w:rPr>
                    <w:t>5、外形尺寸：≤180*215*85mm；</w:t>
                  </w:r>
                </w:p>
                <w:p>
                  <w:pPr>
                    <w:pStyle w:val="null3"/>
                    <w:jc w:val="left"/>
                  </w:pPr>
                  <w:r>
                    <w:rPr>
                      <w:rFonts w:ascii="仿宋_GB2312" w:hAnsi="仿宋_GB2312" w:cs="仿宋_GB2312" w:eastAsia="仿宋_GB2312"/>
                      <w:sz w:val="21"/>
                    </w:rPr>
                    <w:t>6、发射功率：≤20dBm；</w:t>
                  </w:r>
                </w:p>
                <w:p>
                  <w:pPr>
                    <w:pStyle w:val="null3"/>
                    <w:jc w:val="left"/>
                  </w:pPr>
                  <w:r>
                    <w:rPr>
                      <w:rFonts w:ascii="仿宋_GB2312" w:hAnsi="仿宋_GB2312" w:cs="仿宋_GB2312" w:eastAsia="仿宋_GB2312"/>
                      <w:sz w:val="21"/>
                    </w:rPr>
                    <w:t>7、天线类型：至少支持内置双天线；</w:t>
                  </w:r>
                </w:p>
                <w:p>
                  <w:pPr>
                    <w:pStyle w:val="null3"/>
                    <w:jc w:val="left"/>
                  </w:pPr>
                  <w:r>
                    <w:rPr>
                      <w:rFonts w:ascii="仿宋_GB2312" w:hAnsi="仿宋_GB2312" w:cs="仿宋_GB2312" w:eastAsia="仿宋_GB2312"/>
                      <w:sz w:val="21"/>
                    </w:rPr>
                    <w:t>8、支持固件更新。</w:t>
                  </w:r>
                </w:p>
                <w:p>
                  <w:pPr>
                    <w:pStyle w:val="null3"/>
                    <w:jc w:val="left"/>
                  </w:pPr>
                  <w:r>
                    <w:rPr>
                      <w:rFonts w:ascii="仿宋_GB2312" w:hAnsi="仿宋_GB2312" w:cs="仿宋_GB2312" w:eastAsia="仿宋_GB2312"/>
                      <w:sz w:val="21"/>
                    </w:rPr>
                    <w:t>十三、</w:t>
                  </w:r>
                  <w:r>
                    <w:rPr>
                      <w:rFonts w:ascii="仿宋_GB2312" w:hAnsi="仿宋_GB2312" w:cs="仿宋_GB2312" w:eastAsia="仿宋_GB2312"/>
                      <w:sz w:val="21"/>
                    </w:rPr>
                    <w:t>交换机</w:t>
                  </w:r>
                </w:p>
                <w:p>
                  <w:pPr>
                    <w:pStyle w:val="null3"/>
                    <w:jc w:val="left"/>
                  </w:pPr>
                  <w:r>
                    <w:rPr>
                      <w:rFonts w:ascii="仿宋_GB2312" w:hAnsi="仿宋_GB2312" w:cs="仿宋_GB2312" w:eastAsia="仿宋_GB2312"/>
                      <w:sz w:val="21"/>
                    </w:rPr>
                    <w:t>1.交换容量≥432Gbps，包转发率≥126Mpps；</w:t>
                  </w:r>
                </w:p>
                <w:p>
                  <w:pPr>
                    <w:pStyle w:val="null3"/>
                    <w:jc w:val="left"/>
                  </w:pPr>
                  <w:r>
                    <w:rPr>
                      <w:rFonts w:ascii="仿宋_GB2312" w:hAnsi="仿宋_GB2312" w:cs="仿宋_GB2312" w:eastAsia="仿宋_GB2312"/>
                      <w:sz w:val="21"/>
                    </w:rPr>
                    <w:t>2.端口类型：不少于24个10/100/1000BASE-T电口，不少于4个1/2.5G BASE-X SFP端口，不少于1个Console口；</w:t>
                  </w:r>
                </w:p>
                <w:p>
                  <w:pPr>
                    <w:pStyle w:val="null3"/>
                    <w:jc w:val="left"/>
                  </w:pPr>
                  <w:r>
                    <w:rPr>
                      <w:rFonts w:ascii="仿宋_GB2312" w:hAnsi="仿宋_GB2312" w:cs="仿宋_GB2312" w:eastAsia="仿宋_GB2312"/>
                      <w:sz w:val="21"/>
                    </w:rPr>
                    <w:t>3.支持环境工作温度：需满足-5℃-50℃，工作相对湿度：需满足5～95%（非凝结）；</w:t>
                  </w:r>
                </w:p>
                <w:p>
                  <w:pPr>
                    <w:pStyle w:val="null3"/>
                    <w:jc w:val="left"/>
                  </w:pPr>
                  <w:r>
                    <w:rPr>
                      <w:rFonts w:ascii="仿宋_GB2312" w:hAnsi="仿宋_GB2312" w:cs="仿宋_GB2312" w:eastAsia="仿宋_GB2312"/>
                      <w:sz w:val="21"/>
                    </w:rPr>
                    <w:t>4.支持端口防雷≥6KV；</w:t>
                  </w:r>
                </w:p>
                <w:p>
                  <w:pPr>
                    <w:pStyle w:val="null3"/>
                    <w:jc w:val="left"/>
                  </w:pPr>
                  <w:r>
                    <w:rPr>
                      <w:rFonts w:ascii="仿宋_GB2312" w:hAnsi="仿宋_GB2312" w:cs="仿宋_GB2312" w:eastAsia="仿宋_GB2312"/>
                      <w:sz w:val="21"/>
                    </w:rPr>
                    <w:t>5.需支持半双工、全双工、自协商工作模式；</w:t>
                  </w:r>
                </w:p>
                <w:p>
                  <w:pPr>
                    <w:pStyle w:val="null3"/>
                    <w:jc w:val="left"/>
                  </w:pPr>
                  <w:r>
                    <w:rPr>
                      <w:rFonts w:ascii="仿宋_GB2312" w:hAnsi="仿宋_GB2312" w:cs="仿宋_GB2312" w:eastAsia="仿宋_GB2312"/>
                      <w:sz w:val="21"/>
                    </w:rPr>
                    <w:t>6.需支持MAC地址学习数目限制和静态MAC配置；</w:t>
                  </w:r>
                </w:p>
                <w:p>
                  <w:pPr>
                    <w:pStyle w:val="null3"/>
                    <w:jc w:val="left"/>
                  </w:pPr>
                  <w:r>
                    <w:rPr>
                      <w:rFonts w:ascii="仿宋_GB2312" w:hAnsi="仿宋_GB2312" w:cs="仿宋_GB2312" w:eastAsia="仿宋_GB2312"/>
                      <w:sz w:val="21"/>
                    </w:rPr>
                    <w:t>7.需支持端口镜像和流镜像功能，支持端口聚合、端口隔离；</w:t>
                  </w:r>
                </w:p>
                <w:p>
                  <w:pPr>
                    <w:pStyle w:val="null3"/>
                    <w:jc w:val="left"/>
                  </w:pPr>
                  <w:r>
                    <w:rPr>
                      <w:rFonts w:ascii="仿宋_GB2312" w:hAnsi="仿宋_GB2312" w:cs="仿宋_GB2312" w:eastAsia="仿宋_GB2312"/>
                      <w:sz w:val="21"/>
                    </w:rPr>
                    <w:t>8.需支持IGMP V1/V2/V3 Snooping；</w:t>
                  </w:r>
                </w:p>
                <w:p>
                  <w:pPr>
                    <w:pStyle w:val="null3"/>
                    <w:jc w:val="left"/>
                  </w:pPr>
                  <w:r>
                    <w:rPr>
                      <w:rFonts w:ascii="仿宋_GB2312" w:hAnsi="仿宋_GB2312" w:cs="仿宋_GB2312" w:eastAsia="仿宋_GB2312"/>
                      <w:sz w:val="21"/>
                    </w:rPr>
                    <w:t>9.需支持802.1Q，支持基于MAC的VLAN、GUEST VLAN，支持MVRP；</w:t>
                  </w:r>
                </w:p>
                <w:p>
                  <w:pPr>
                    <w:pStyle w:val="null3"/>
                    <w:jc w:val="left"/>
                  </w:pPr>
                  <w:r>
                    <w:rPr>
                      <w:rFonts w:ascii="仿宋_GB2312" w:hAnsi="仿宋_GB2312" w:cs="仿宋_GB2312" w:eastAsia="仿宋_GB2312"/>
                      <w:sz w:val="21"/>
                    </w:rPr>
                    <w:t>10.需支持DHCP Client、DHCP Snooping；</w:t>
                  </w:r>
                </w:p>
                <w:p>
                  <w:pPr>
                    <w:pStyle w:val="null3"/>
                    <w:jc w:val="left"/>
                  </w:pPr>
                  <w:r>
                    <w:rPr>
                      <w:rFonts w:ascii="仿宋_GB2312" w:hAnsi="仿宋_GB2312" w:cs="仿宋_GB2312" w:eastAsia="仿宋_GB2312"/>
                      <w:sz w:val="21"/>
                    </w:rPr>
                    <w:t>11.需支持端口限速，支持SP/WRR/SP+WRR队列调度，支持802.1p；</w:t>
                  </w:r>
                </w:p>
                <w:p>
                  <w:pPr>
                    <w:pStyle w:val="null3"/>
                    <w:jc w:val="left"/>
                  </w:pPr>
                  <w:r>
                    <w:rPr>
                      <w:rFonts w:ascii="仿宋_GB2312" w:hAnsi="仿宋_GB2312" w:cs="仿宋_GB2312" w:eastAsia="仿宋_GB2312"/>
                      <w:sz w:val="21"/>
                    </w:rPr>
                    <w:t>12.需支持二层、三层、四层ACL，支持IPv4、IPv6 ACL；</w:t>
                  </w:r>
                </w:p>
                <w:p>
                  <w:pPr>
                    <w:pStyle w:val="null3"/>
                    <w:jc w:val="left"/>
                  </w:pPr>
                  <w:r>
                    <w:rPr>
                      <w:rFonts w:ascii="仿宋_GB2312" w:hAnsi="仿宋_GB2312" w:cs="仿宋_GB2312" w:eastAsia="仿宋_GB2312"/>
                      <w:sz w:val="21"/>
                    </w:rPr>
                    <w:t>13.需支持IPv6静态路由、双协议栈，支持DHCPv6 Client，支持ND，支持IPv6 Telnet、IPv6 SSHv2；</w:t>
                  </w:r>
                </w:p>
                <w:p>
                  <w:pPr>
                    <w:pStyle w:val="null3"/>
                    <w:jc w:val="left"/>
                  </w:pPr>
                  <w:r>
                    <w:rPr>
                      <w:rFonts w:ascii="仿宋_GB2312" w:hAnsi="仿宋_GB2312" w:cs="仿宋_GB2312" w:eastAsia="仿宋_GB2312"/>
                      <w:sz w:val="21"/>
                    </w:rPr>
                    <w:t>支持以太网</w:t>
                  </w:r>
                  <w:r>
                    <w:rPr>
                      <w:rFonts w:ascii="仿宋_GB2312" w:hAnsi="仿宋_GB2312" w:cs="仿宋_GB2312" w:eastAsia="仿宋_GB2312"/>
                      <w:sz w:val="21"/>
                    </w:rPr>
                    <w:t>OAM，支持DLDP；</w:t>
                  </w:r>
                </w:p>
                <w:p>
                  <w:pPr>
                    <w:pStyle w:val="null3"/>
                    <w:jc w:val="left"/>
                  </w:pPr>
                  <w:r>
                    <w:rPr>
                      <w:rFonts w:ascii="仿宋_GB2312" w:hAnsi="仿宋_GB2312" w:cs="仿宋_GB2312" w:eastAsia="仿宋_GB2312"/>
                      <w:sz w:val="21"/>
                    </w:rPr>
                    <w:t>14、需支持端口动态ARP检测，支持MAC地址限制、风暴抑制，包括广播抑制、单播抑制,支持可控IP地址的FTP登录和口令机制的控制。</w:t>
                  </w:r>
                </w:p>
                <w:p>
                  <w:pPr>
                    <w:pStyle w:val="null3"/>
                    <w:jc w:val="left"/>
                  </w:pPr>
                  <w:r>
                    <w:rPr>
                      <w:rFonts w:ascii="仿宋_GB2312" w:hAnsi="仿宋_GB2312" w:cs="仿宋_GB2312" w:eastAsia="仿宋_GB2312"/>
                      <w:sz w:val="21"/>
                    </w:rPr>
                    <w:t>十四、</w:t>
                  </w:r>
                  <w:r>
                    <w:rPr>
                      <w:rFonts w:ascii="仿宋_GB2312" w:hAnsi="仿宋_GB2312" w:cs="仿宋_GB2312" w:eastAsia="仿宋_GB2312"/>
                      <w:sz w:val="21"/>
                    </w:rPr>
                    <w:t>稳压器</w:t>
                  </w:r>
                </w:p>
                <w:p>
                  <w:pPr>
                    <w:pStyle w:val="null3"/>
                    <w:jc w:val="left"/>
                  </w:pPr>
                  <w:r>
                    <w:rPr>
                      <w:rFonts w:ascii="仿宋_GB2312" w:hAnsi="仿宋_GB2312" w:cs="仿宋_GB2312" w:eastAsia="仿宋_GB2312"/>
                      <w:sz w:val="21"/>
                    </w:rPr>
                    <w:t>1.输入电压：需满足160V-250V；</w:t>
                  </w:r>
                </w:p>
                <w:p>
                  <w:pPr>
                    <w:pStyle w:val="null3"/>
                    <w:jc w:val="left"/>
                  </w:pPr>
                  <w:r>
                    <w:rPr>
                      <w:rFonts w:ascii="仿宋_GB2312" w:hAnsi="仿宋_GB2312" w:cs="仿宋_GB2312" w:eastAsia="仿宋_GB2312"/>
                      <w:sz w:val="21"/>
                    </w:rPr>
                    <w:t>2.输出电压：需满足220V±3%；</w:t>
                  </w:r>
                </w:p>
                <w:p>
                  <w:pPr>
                    <w:pStyle w:val="null3"/>
                    <w:jc w:val="left"/>
                  </w:pPr>
                  <w:r>
                    <w:rPr>
                      <w:rFonts w:ascii="仿宋_GB2312" w:hAnsi="仿宋_GB2312" w:cs="仿宋_GB2312" w:eastAsia="仿宋_GB2312"/>
                      <w:sz w:val="21"/>
                    </w:rPr>
                    <w:t>3.相数：单相；</w:t>
                  </w:r>
                </w:p>
                <w:p>
                  <w:pPr>
                    <w:pStyle w:val="null3"/>
                    <w:jc w:val="left"/>
                  </w:pPr>
                  <w:r>
                    <w:rPr>
                      <w:rFonts w:ascii="仿宋_GB2312" w:hAnsi="仿宋_GB2312" w:cs="仿宋_GB2312" w:eastAsia="仿宋_GB2312"/>
                      <w:sz w:val="21"/>
                    </w:rPr>
                    <w:t>4.频率：需满足50～60Hz；</w:t>
                  </w:r>
                </w:p>
                <w:p>
                  <w:pPr>
                    <w:pStyle w:val="null3"/>
                    <w:jc w:val="left"/>
                  </w:pPr>
                  <w:r>
                    <w:rPr>
                      <w:rFonts w:ascii="仿宋_GB2312" w:hAnsi="仿宋_GB2312" w:cs="仿宋_GB2312" w:eastAsia="仿宋_GB2312"/>
                      <w:sz w:val="21"/>
                    </w:rPr>
                    <w:t>5.调整时间:输入电压变化10%，整机调整时间≤1s；</w:t>
                  </w:r>
                </w:p>
                <w:p>
                  <w:pPr>
                    <w:pStyle w:val="null3"/>
                    <w:jc w:val="left"/>
                  </w:pPr>
                  <w:r>
                    <w:rPr>
                      <w:rFonts w:ascii="仿宋_GB2312" w:hAnsi="仿宋_GB2312" w:cs="仿宋_GB2312" w:eastAsia="仿宋_GB2312"/>
                      <w:sz w:val="21"/>
                    </w:rPr>
                    <w:t>6.额定输出电流：≥40A；</w:t>
                  </w:r>
                </w:p>
                <w:p>
                  <w:pPr>
                    <w:pStyle w:val="null3"/>
                    <w:jc w:val="left"/>
                  </w:pPr>
                  <w:r>
                    <w:rPr>
                      <w:rFonts w:ascii="仿宋_GB2312" w:hAnsi="仿宋_GB2312" w:cs="仿宋_GB2312" w:eastAsia="仿宋_GB2312"/>
                      <w:sz w:val="21"/>
                    </w:rPr>
                    <w:t>7.环境温度：需满足-5℃～40℃；</w:t>
                  </w:r>
                </w:p>
                <w:p>
                  <w:pPr>
                    <w:pStyle w:val="null3"/>
                    <w:jc w:val="left"/>
                  </w:pPr>
                  <w:r>
                    <w:rPr>
                      <w:rFonts w:ascii="仿宋_GB2312" w:hAnsi="仿宋_GB2312" w:cs="仿宋_GB2312" w:eastAsia="仿宋_GB2312"/>
                      <w:sz w:val="21"/>
                    </w:rPr>
                    <w:t>8.温升：&lt;60℃；</w:t>
                  </w:r>
                </w:p>
                <w:p>
                  <w:pPr>
                    <w:pStyle w:val="null3"/>
                    <w:jc w:val="left"/>
                  </w:pPr>
                  <w:r>
                    <w:rPr>
                      <w:rFonts w:ascii="仿宋_GB2312" w:hAnsi="仿宋_GB2312" w:cs="仿宋_GB2312" w:eastAsia="仿宋_GB2312"/>
                      <w:sz w:val="21"/>
                    </w:rPr>
                    <w:t>9.相对湿度：低于90%；</w:t>
                  </w:r>
                </w:p>
                <w:p>
                  <w:pPr>
                    <w:pStyle w:val="null3"/>
                    <w:jc w:val="left"/>
                  </w:pPr>
                  <w:r>
                    <w:rPr>
                      <w:rFonts w:ascii="仿宋_GB2312" w:hAnsi="仿宋_GB2312" w:cs="仿宋_GB2312" w:eastAsia="仿宋_GB2312"/>
                      <w:sz w:val="21"/>
                    </w:rPr>
                    <w:t>10.波形失真：无附加失真；</w:t>
                  </w:r>
                </w:p>
                <w:p>
                  <w:pPr>
                    <w:pStyle w:val="null3"/>
                    <w:jc w:val="left"/>
                  </w:pPr>
                  <w:r>
                    <w:rPr>
                      <w:rFonts w:ascii="仿宋_GB2312" w:hAnsi="仿宋_GB2312" w:cs="仿宋_GB2312" w:eastAsia="仿宋_GB2312"/>
                      <w:sz w:val="21"/>
                    </w:rPr>
                    <w:t>11.效率：&gt;90%；</w:t>
                  </w:r>
                </w:p>
                <w:p>
                  <w:pPr>
                    <w:pStyle w:val="null3"/>
                    <w:jc w:val="left"/>
                  </w:pPr>
                  <w:r>
                    <w:rPr>
                      <w:rFonts w:ascii="仿宋_GB2312" w:hAnsi="仿宋_GB2312" w:cs="仿宋_GB2312" w:eastAsia="仿宋_GB2312"/>
                      <w:sz w:val="21"/>
                    </w:rPr>
                    <w:t>12.负载功率因素：≥0.8；</w:t>
                  </w:r>
                </w:p>
                <w:p>
                  <w:pPr>
                    <w:pStyle w:val="null3"/>
                    <w:jc w:val="left"/>
                  </w:pPr>
                  <w:r>
                    <w:rPr>
                      <w:rFonts w:ascii="仿宋_GB2312" w:hAnsi="仿宋_GB2312" w:cs="仿宋_GB2312" w:eastAsia="仿宋_GB2312"/>
                      <w:sz w:val="21"/>
                    </w:rPr>
                    <w:t>13.过压保护：245±4V；</w:t>
                  </w:r>
                </w:p>
                <w:p>
                  <w:pPr>
                    <w:pStyle w:val="null3"/>
                    <w:jc w:val="left"/>
                  </w:pPr>
                  <w:r>
                    <w:rPr>
                      <w:rFonts w:ascii="仿宋_GB2312" w:hAnsi="仿宋_GB2312" w:cs="仿宋_GB2312" w:eastAsia="仿宋_GB2312"/>
                      <w:sz w:val="21"/>
                    </w:rPr>
                    <w:t>14.配套六类线网线布置。</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高性能工作站</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1、处理器（CPU）核心数不小于</w:t>
                  </w:r>
                  <w:r>
                    <w:rPr>
                      <w:rFonts w:ascii="仿宋_GB2312" w:hAnsi="仿宋_GB2312" w:cs="仿宋_GB2312" w:eastAsia="仿宋_GB2312"/>
                      <w:sz w:val="21"/>
                    </w:rPr>
                    <w:t>20</w:t>
                  </w:r>
                  <w:r>
                    <w:rPr>
                      <w:rFonts w:ascii="仿宋_GB2312" w:hAnsi="仿宋_GB2312" w:cs="仿宋_GB2312" w:eastAsia="仿宋_GB2312"/>
                      <w:sz w:val="21"/>
                    </w:rPr>
                    <w:t>，线程数不小于</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2、内存≥</w:t>
                  </w:r>
                  <w:r>
                    <w:rPr>
                      <w:rFonts w:ascii="仿宋_GB2312" w:hAnsi="仿宋_GB2312" w:cs="仿宋_GB2312" w:eastAsia="仿宋_GB2312"/>
                      <w:sz w:val="21"/>
                    </w:rPr>
                    <w:t>32</w:t>
                  </w:r>
                  <w:r>
                    <w:rPr>
                      <w:rFonts w:ascii="仿宋_GB2312" w:hAnsi="仿宋_GB2312" w:cs="仿宋_GB2312" w:eastAsia="仿宋_GB2312"/>
                      <w:sz w:val="21"/>
                    </w:rPr>
                    <w:t>GB；</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存储</w:t>
                  </w:r>
                  <w:r>
                    <w:rPr>
                      <w:rFonts w:ascii="仿宋_GB2312" w:hAnsi="仿宋_GB2312" w:cs="仿宋_GB2312" w:eastAsia="仿宋_GB2312"/>
                      <w:sz w:val="21"/>
                    </w:rPr>
                    <w:t>≥</w:t>
                  </w:r>
                  <w:r>
                    <w:rPr>
                      <w:rFonts w:ascii="仿宋_GB2312" w:hAnsi="仿宋_GB2312" w:cs="仿宋_GB2312" w:eastAsia="仿宋_GB2312"/>
                      <w:sz w:val="21"/>
                    </w:rPr>
                    <w:t>2T</w:t>
                  </w:r>
                  <w:r>
                    <w:rPr>
                      <w:rFonts w:ascii="仿宋_GB2312" w:hAnsi="仿宋_GB2312" w:cs="仿宋_GB2312" w:eastAsia="仿宋_GB2312"/>
                      <w:sz w:val="21"/>
                    </w:rPr>
                    <w:t>B；</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、显存容量不小于</w:t>
                  </w:r>
                  <w:r>
                    <w:rPr>
                      <w:rFonts w:ascii="仿宋_GB2312" w:hAnsi="仿宋_GB2312" w:cs="仿宋_GB2312" w:eastAsia="仿宋_GB2312"/>
                      <w:sz w:val="21"/>
                    </w:rPr>
                    <w:t>16</w:t>
                  </w:r>
                  <w:r>
                    <w:rPr>
                      <w:rFonts w:ascii="仿宋_GB2312" w:hAnsi="仿宋_GB2312" w:cs="仿宋_GB2312" w:eastAsia="仿宋_GB2312"/>
                      <w:sz w:val="21"/>
                    </w:rPr>
                    <w:t>GB，</w:t>
                  </w:r>
                  <w:r>
                    <w:rPr>
                      <w:rFonts w:ascii="仿宋_GB2312" w:hAnsi="仿宋_GB2312" w:cs="仿宋_GB2312" w:eastAsia="仿宋_GB2312"/>
                      <w:sz w:val="21"/>
                    </w:rPr>
                    <w:t>性能不低于</w:t>
                  </w:r>
                  <w:r>
                    <w:rPr>
                      <w:rFonts w:ascii="仿宋_GB2312" w:hAnsi="仿宋_GB2312" w:cs="仿宋_GB2312" w:eastAsia="仿宋_GB2312"/>
                      <w:sz w:val="21"/>
                    </w:rPr>
                    <w:t>RTX5060Ti</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、外设需支持有线键盘、有线鼠标；</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屏幕</w:t>
                  </w:r>
                  <w:r>
                    <w:rPr>
                      <w:rFonts w:ascii="仿宋_GB2312" w:hAnsi="仿宋_GB2312" w:cs="仿宋_GB2312" w:eastAsia="仿宋_GB2312"/>
                      <w:sz w:val="21"/>
                    </w:rPr>
                    <w:t>≥27英寸</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7、配套工作桌，尺寸≥100cm,宽≥60cm,高≥75cm。</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多光航测无人机飞行平台</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1.裸机重量：≥1219g；</w:t>
                  </w:r>
                </w:p>
                <w:p>
                  <w:pPr>
                    <w:pStyle w:val="null3"/>
                    <w:jc w:val="left"/>
                  </w:pPr>
                  <w:r>
                    <w:rPr>
                      <w:rFonts w:ascii="仿宋_GB2312" w:hAnsi="仿宋_GB2312" w:cs="仿宋_GB2312" w:eastAsia="仿宋_GB2312"/>
                      <w:sz w:val="21"/>
                    </w:rPr>
                    <w:t>2.最大起飞重量：≥1420g；</w:t>
                  </w:r>
                </w:p>
                <w:p>
                  <w:pPr>
                    <w:pStyle w:val="null3"/>
                    <w:jc w:val="left"/>
                  </w:pPr>
                  <w:r>
                    <w:rPr>
                      <w:rFonts w:ascii="仿宋_GB2312" w:hAnsi="仿宋_GB2312" w:cs="仿宋_GB2312" w:eastAsia="仿宋_GB2312"/>
                      <w:sz w:val="21"/>
                    </w:rPr>
                    <w:t>3.机身轴距：≥438mm；</w:t>
                  </w:r>
                </w:p>
                <w:p>
                  <w:pPr>
                    <w:pStyle w:val="null3"/>
                    <w:jc w:val="left"/>
                  </w:pPr>
                  <w:r>
                    <w:rPr>
                      <w:rFonts w:ascii="仿宋_GB2312" w:hAnsi="仿宋_GB2312" w:cs="仿宋_GB2312" w:eastAsia="仿宋_GB2312"/>
                      <w:sz w:val="21"/>
                    </w:rPr>
                    <w:t>4.最大载重：≥200g；</w:t>
                  </w:r>
                </w:p>
                <w:p>
                  <w:pPr>
                    <w:pStyle w:val="null3"/>
                    <w:jc w:val="left"/>
                  </w:pPr>
                  <w:r>
                    <w:rPr>
                      <w:rFonts w:ascii="仿宋_GB2312" w:hAnsi="仿宋_GB2312" w:cs="仿宋_GB2312" w:eastAsia="仿宋_GB2312"/>
                      <w:sz w:val="21"/>
                    </w:rPr>
                    <w:t>5.最大抗风速度：≥12m/s；</w:t>
                  </w:r>
                </w:p>
                <w:p>
                  <w:pPr>
                    <w:pStyle w:val="null3"/>
                    <w:jc w:val="left"/>
                  </w:pPr>
                  <w:r>
                    <w:rPr>
                      <w:rFonts w:ascii="仿宋_GB2312" w:hAnsi="仿宋_GB2312" w:cs="仿宋_GB2312" w:eastAsia="仿宋_GB2312"/>
                      <w:sz w:val="21"/>
                    </w:rPr>
                    <w:t>6.最大飞行时间≥46min；</w:t>
                  </w:r>
                </w:p>
                <w:p>
                  <w:pPr>
                    <w:pStyle w:val="null3"/>
                    <w:jc w:val="left"/>
                  </w:pPr>
                  <w:r>
                    <w:rPr>
                      <w:rFonts w:ascii="仿宋_GB2312" w:hAnsi="仿宋_GB2312" w:cs="仿宋_GB2312" w:eastAsia="仿宋_GB2312"/>
                      <w:sz w:val="21"/>
                    </w:rPr>
                    <w:t>7.最大续航里程：≥32km；</w:t>
                  </w:r>
                </w:p>
                <w:p>
                  <w:pPr>
                    <w:pStyle w:val="null3"/>
                    <w:jc w:val="left"/>
                  </w:pPr>
                  <w:r>
                    <w:rPr>
                      <w:rFonts w:ascii="仿宋_GB2312" w:hAnsi="仿宋_GB2312" w:cs="仿宋_GB2312" w:eastAsia="仿宋_GB2312"/>
                      <w:sz w:val="21"/>
                    </w:rPr>
                    <w:t>8.最大水平飞行速度：≥21m/s；</w:t>
                  </w:r>
                </w:p>
                <w:p>
                  <w:pPr>
                    <w:pStyle w:val="null3"/>
                    <w:jc w:val="left"/>
                  </w:pPr>
                  <w:r>
                    <w:rPr>
                      <w:rFonts w:ascii="仿宋_GB2312" w:hAnsi="仿宋_GB2312" w:cs="仿宋_GB2312" w:eastAsia="仿宋_GB2312"/>
                      <w:sz w:val="21"/>
                    </w:rPr>
                    <w:t>9.最大起飞海拔高度：≥6000m；</w:t>
                  </w:r>
                </w:p>
                <w:p>
                  <w:pPr>
                    <w:pStyle w:val="null3"/>
                    <w:jc w:val="left"/>
                  </w:pPr>
                  <w:r>
                    <w:rPr>
                      <w:rFonts w:ascii="仿宋_GB2312" w:hAnsi="仿宋_GB2312" w:cs="仿宋_GB2312" w:eastAsia="仿宋_GB2312"/>
                      <w:sz w:val="21"/>
                    </w:rPr>
                    <w:t>10.广角相机影像传感器：需采用4/3英寸CMOS传感器，且有效像素≥2000万；</w:t>
                  </w:r>
                </w:p>
                <w:p>
                  <w:pPr>
                    <w:pStyle w:val="null3"/>
                    <w:jc w:val="left"/>
                  </w:pPr>
                  <w:r>
                    <w:rPr>
                      <w:rFonts w:ascii="仿宋_GB2312" w:hAnsi="仿宋_GB2312" w:cs="仿宋_GB2312" w:eastAsia="仿宋_GB2312"/>
                      <w:sz w:val="21"/>
                    </w:rPr>
                    <w:t>11.中长焦相机影像传感器：要求采用1/1.3英寸CMOS传感器，且有效像素≥4800万；</w:t>
                  </w:r>
                </w:p>
                <w:p>
                  <w:pPr>
                    <w:pStyle w:val="null3"/>
                    <w:jc w:val="left"/>
                  </w:pPr>
                  <w:r>
                    <w:rPr>
                      <w:rFonts w:ascii="仿宋_GB2312" w:hAnsi="仿宋_GB2312" w:cs="仿宋_GB2312" w:eastAsia="仿宋_GB2312"/>
                      <w:sz w:val="21"/>
                    </w:rPr>
                    <w:t>12.长焦相机影像传感器：要求采用1/1.5英寸CMOS传感器，且有效像素≥4800万；</w:t>
                  </w:r>
                </w:p>
                <w:p>
                  <w:pPr>
                    <w:pStyle w:val="null3"/>
                    <w:jc w:val="left"/>
                  </w:pPr>
                  <w:r>
                    <w:rPr>
                      <w:rFonts w:ascii="仿宋_GB2312" w:hAnsi="仿宋_GB2312" w:cs="仿宋_GB2312" w:eastAsia="仿宋_GB2312"/>
                      <w:sz w:val="21"/>
                    </w:rPr>
                    <w:t>13.最小拍照间隔：≤0.5s；</w:t>
                  </w:r>
                </w:p>
                <w:p>
                  <w:pPr>
                    <w:pStyle w:val="null3"/>
                    <w:jc w:val="left"/>
                  </w:pPr>
                  <w:r>
                    <w:rPr>
                      <w:rFonts w:ascii="仿宋_GB2312" w:hAnsi="仿宋_GB2312" w:cs="仿宋_GB2312" w:eastAsia="仿宋_GB2312"/>
                      <w:sz w:val="21"/>
                    </w:rPr>
                    <w:t>14.具备激光测距模块；</w:t>
                  </w:r>
                </w:p>
                <w:p>
                  <w:pPr>
                    <w:pStyle w:val="null3"/>
                    <w:jc w:val="left"/>
                  </w:pPr>
                  <w:r>
                    <w:rPr>
                      <w:rFonts w:ascii="仿宋_GB2312" w:hAnsi="仿宋_GB2312" w:cs="仿宋_GB2312" w:eastAsia="仿宋_GB2312"/>
                      <w:sz w:val="21"/>
                    </w:rPr>
                    <w:t>15.云台要求为三轴机械云台（俯仰、横滚、平移）；</w:t>
                  </w:r>
                </w:p>
                <w:p>
                  <w:pPr>
                    <w:pStyle w:val="null3"/>
                    <w:jc w:val="left"/>
                  </w:pPr>
                  <w:r>
                    <w:rPr>
                      <w:rFonts w:ascii="仿宋_GB2312" w:hAnsi="仿宋_GB2312" w:cs="仿宋_GB2312" w:eastAsia="仿宋_GB2312"/>
                      <w:sz w:val="21"/>
                    </w:rPr>
                    <w:t>16.感知系统类型：需支持全向双目视觉系统，辅以机身底部三维红外传感器；</w:t>
                  </w:r>
                </w:p>
                <w:p>
                  <w:pPr>
                    <w:pStyle w:val="null3"/>
                    <w:jc w:val="left"/>
                  </w:pPr>
                  <w:r>
                    <w:rPr>
                      <w:rFonts w:ascii="仿宋_GB2312" w:hAnsi="仿宋_GB2312" w:cs="仿宋_GB2312" w:eastAsia="仿宋_GB2312"/>
                      <w:sz w:val="21"/>
                    </w:rPr>
                    <w:t>17.图传最大信号有效距离：≥25km（FCC）；</w:t>
                  </w:r>
                </w:p>
                <w:p>
                  <w:pPr>
                    <w:pStyle w:val="null3"/>
                    <w:jc w:val="left"/>
                  </w:pPr>
                  <w:r>
                    <w:rPr>
                      <w:rFonts w:ascii="仿宋_GB2312" w:hAnsi="仿宋_GB2312" w:cs="仿宋_GB2312" w:eastAsia="仿宋_GB2312"/>
                      <w:sz w:val="21"/>
                    </w:rPr>
                    <w:t>18.遥控器内置不小于7.0英寸的高亮显示触摸屏，屏幕分辨率≥1920×1200；屏幕亮度≥1400尼特；系统要求采用Android系统；</w:t>
                  </w:r>
                </w:p>
                <w:p>
                  <w:pPr>
                    <w:pStyle w:val="null3"/>
                    <w:jc w:val="left"/>
                  </w:pPr>
                  <w:r>
                    <w:rPr>
                      <w:rFonts w:ascii="仿宋_GB2312" w:hAnsi="仿宋_GB2312" w:cs="仿宋_GB2312" w:eastAsia="仿宋_GB2312"/>
                      <w:sz w:val="21"/>
                    </w:rPr>
                    <w:t>19.智能飞行电池容量不小于6700mah：充电环境温度需支持5℃-40℃。</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多光航测无人机飞行平台备用电池</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1.容量≥6700mAh，标称电压≥14.7V，</w:t>
                  </w:r>
                </w:p>
                <w:p>
                  <w:pPr>
                    <w:pStyle w:val="null3"/>
                    <w:jc w:val="left"/>
                  </w:pPr>
                  <w:r>
                    <w:rPr>
                      <w:rFonts w:ascii="仿宋_GB2312" w:hAnsi="仿宋_GB2312" w:cs="仿宋_GB2312" w:eastAsia="仿宋_GB2312"/>
                      <w:sz w:val="21"/>
                    </w:rPr>
                    <w:t>2.充电环境温度：需支持5℃至40℃；循环次数≥200次；放电倍率≥4C。</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中标人应自合同签订生效之日起30个工作日内完成全部产品交付及系统安装调试，具备初步验收条件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本项目指定地点（采购人指定）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进度款，项目完成且验收合格，达到付款条件起30个工作日内，支付合同总金额的60.0%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（1）要求所供货物质量须符合国家标准、行业标准的管理规 （2）供应商应派专人与采购方严格按照订单进行验收，供应商 须保证所配送货物没有质量问题。因供应商提供与订单不符、盗版、污损、错配、质量不符合要求、缺件等不合格的，采购方均可无条件退回。 （3）验收依据 合同文本； 国家有关的验收标准及规范； 招标文件； 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1.质保期：本项目整体（含产品及系统）质保期为 12个月，自项目最终验收合格且双方授权代表签署《竣工验收报告》之次日起计算。 2.质保责任质保期内，凡因系统在正常使用条件下出现与《招标人技术需求书》中明确要求的技术参数、性能指标或功能描述不符的缺陷、故障或性能衰减，中标人应无条件负责 免费维修、更换故障部件及重新调试，直至满足合同约定技术标准。响应时间及修复时限应同时满足招标文件相关服务要求。详见合同附件。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试点应用工作，供应商需要在线提交投标文件。供应商同时在开标截止时间前向代理机构提供密封的纸质版投标文件二套。纸质投标文件须A4纸打印，分别各自装订成册并编制目录和页码，与电子投标文件一致的签字、盖章。递交地点：陕西省西安市曲江新区旺座曲江K座1801室。 2.各供应商按采购需求及评标办法的要求，自行准备产品功能演示，演示所需的相关设备、网络由供应商自行准备。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资格审查内容.docx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资格审查内容.docx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投标人自行提供《非联合体投标声明》</w:t>
            </w:r>
          </w:p>
        </w:tc>
        <w:tc>
          <w:tcPr>
            <w:tcW w:type="dxa" w:w="1661"/>
          </w:tcPr>
          <w:p>
            <w:pPr>
              <w:pStyle w:val="null3"/>
            </w:pPr>
            <w:r>
              <w:rPr>
                <w:rFonts w:ascii="仿宋_GB2312" w:hAnsi="仿宋_GB2312" w:cs="仿宋_GB2312" w:eastAsia="仿宋_GB2312"/>
              </w:rPr>
              <w:t>资格审查内容.docx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设备配置报价明细表.docx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投标报价方式</w:t>
            </w:r>
          </w:p>
        </w:tc>
        <w:tc>
          <w:tcPr>
            <w:tcW w:type="dxa" w:w="3322"/>
          </w:tcPr>
          <w:p>
            <w:pPr>
              <w:pStyle w:val="null3"/>
            </w:pPr>
            <w:r>
              <w:rPr>
                <w:rFonts w:ascii="仿宋_GB2312" w:hAnsi="仿宋_GB2312" w:cs="仿宋_GB2312" w:eastAsia="仿宋_GB2312"/>
              </w:rPr>
              <w:t>符合招标文件要求(合格)，不符合招标文件要求(不合格)</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交货时间(期)满足招标文件要求(合格)，交货时间(期)不满足招标文件要求(不合格)</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符合招标文件要求(合格)，不符合招标文件要求(不合格)</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承诺响应情形</w:t>
            </w:r>
          </w:p>
        </w:tc>
        <w:tc>
          <w:tcPr>
            <w:tcW w:type="dxa" w:w="3322"/>
          </w:tcPr>
          <w:p>
            <w:pPr>
              <w:pStyle w:val="null3"/>
            </w:pPr>
            <w:r>
              <w:rPr>
                <w:rFonts w:ascii="仿宋_GB2312" w:hAnsi="仿宋_GB2312" w:cs="仿宋_GB2312" w:eastAsia="仿宋_GB2312"/>
              </w:rPr>
              <w:t>所有承诺是否按其要求响应，响应(合格)，未响应（不合格）</w:t>
            </w:r>
          </w:p>
        </w:tc>
        <w:tc>
          <w:tcPr>
            <w:tcW w:type="dxa" w:w="1661"/>
          </w:tcPr>
          <w:p>
            <w:pPr>
              <w:pStyle w:val="null3"/>
            </w:pPr>
            <w:r>
              <w:rPr>
                <w:rFonts w:ascii="仿宋_GB2312" w:hAnsi="仿宋_GB2312" w:cs="仿宋_GB2312" w:eastAsia="仿宋_GB2312"/>
              </w:rPr>
              <w:t>中小企业声明函 残疾人福利性单位声明函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完全符合、满足招标文件技术要求的，标记“●”功能要求演示项除外，计37分；非“▲”号技术参数共170条，负偏离一条扣 0.1分；带“▲”号技术参数共20条，负偏离一条扣 1分。 注：标注“▲”的参数，如果技术标准中对所提供证明资料有要求，以技术标准中要求的证明材料为准，未作要求的应提供所投产品的功能及性能有效的佐证材料（包括但不限于以下任一证明材料：产品说明介绍、产品检测报告、产品说明书、功能截图等，并加盖公章）。未提供或未能证明该项技术要求的均视为负偏离。</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各供应商按标记“●”功能要求进行现场演示（统一采用视频录制方式，演示方式为现场放映），评标小组根据现场演示放映内容的情况与采购需求的匹配程度、响应性、进行评审，演示时间不超过15分钟。 根据现场演示效果，演示满足要求1条得2分，共计10分，演示标记“●”每条参数不满足功能要求的参数要求的计0分。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投标人针对本项目有详细的实施方案，包括但不限于：1.供货组织安排；2.实施计划及实施进度；3.设备安装调试验收方案；4.培训方案。 满分8分。每有一项缺项扣2分；每项内容存在缺陷，扣0.4分。 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投标人提供所投产品的合法来源渠道证明材料（包含但不限于购销协议、代理协议、原厂授权等任意一种材料），所有产品均有证明材料计6分，一个产品没有证明材料扣1分。 备注：第5、第6、第10项产品不参与评审。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完整的售后服务方案，该方案包括但不限于：1.售后服务专职人员安排及承诺；2.售后响应时间；3.备品、配件保障措施；4.售后回访及维护安排。满分4分。每有一项缺项扣1分；每项内容存在缺陷，扣0.2分。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以合同形式提供投标人2023年1月1日至今类似项目业绩，每提供1份计1分，满分5分。（提供加盖投标人公章的合同复印件，提供合同包含签字盖章页、采购内容、合同签订日期等完整合同内容）。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设备配置报价明细表.docx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详见附件：资格审查内容.docx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详见附件：设备配置报价明细表.docx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