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版本号：ZX2026-03-4020260626002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数控铣实训室设备更新项目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ZX2026-03-40</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数控铣实训室设备更新项目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数控铣实训室设备更新项目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本项目分为2个采购包。采购包1为采购立式四轴数控加工中心16台套，采购包2为采购立式五轴数控加工中心2台套。具体内容及要求详见招标文件第三章。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2、不接受联合体投标：本项目不接受联合体投标。投标人应提供《非联合体投标声明》。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2、不接受联合体投标：本项目不接受联合体投标。投标人应提供《非联合体投标声明》。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采购包1：7,520,000.00元</w:t>
            </w:r>
          </w:p>
          <w:p>
            <w:pPr>
              <w:pStyle w:val="null3"/>
            </w:pPr>
            <w:r>
              <w:rPr>
                <w:rFonts w:ascii="仿宋_GB2312" w:hAnsi="仿宋_GB2312" w:cs="仿宋_GB2312" w:eastAsia="仿宋_GB2312"/>
              </w:rPr>
              <w:t>采购包2：4,480,000.00元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采购包1保证金金额：120,340.00元</w:t>
            </w:r>
          </w:p>
          <w:p>
            <w:pPr>
              <w:pStyle w:val="null3"/>
            </w:pPr>
            <w:r>
              <w:rPr>
                <w:rFonts w:ascii="仿宋_GB2312" w:hAnsi="仿宋_GB2312" w:cs="仿宋_GB2312" w:eastAsia="仿宋_GB2312"/>
              </w:rPr>
              <w:t>采购包2保证金金额：80,340.00元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踏勘时间：2026-06-15 10:00:00</w:t>
            </w:r>
          </w:p>
          <w:p>
            <w:pPr>
              <w:pStyle w:val="null3"/>
              <w:ind w:firstLine="975"/>
            </w:pPr>
            <w:r>
              <w:rPr>
                <w:rFonts w:ascii="仿宋_GB2312" w:hAnsi="仿宋_GB2312" w:cs="仿宋_GB2312" w:eastAsia="仿宋_GB2312"/>
              </w:rPr>
              <w:t>踏勘地点：西安航空职业技术学院北校区智能制造中心车间(参与踏勘的投标人应在2026年6月14日17:00前将下述资料发至邮箱1053910307@qq.com（踏勘资料不允许体现单位名称,邮件命名：项目编号+踏勘）①若开车前往：踏勘人员姓名 、身份证号、手机号、车牌号②不开车的：踏勘人员姓名 、身份证号、手机号、人脸照；截至时间后将不再接收任何有关本项目的踏勘资料。若投标人参与踏勘请充分考虑进校时间，否则造成的问题由投标人自负。)</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联系电话号码：13630215809</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踏勘时间：2026-06-15 10:00:00</w:t>
            </w:r>
          </w:p>
          <w:p>
            <w:pPr>
              <w:pStyle w:val="null3"/>
              <w:ind w:firstLine="975"/>
            </w:pPr>
            <w:r>
              <w:rPr>
                <w:rFonts w:ascii="仿宋_GB2312" w:hAnsi="仿宋_GB2312" w:cs="仿宋_GB2312" w:eastAsia="仿宋_GB2312"/>
              </w:rPr>
              <w:t>踏勘地点：西安航空职业技术学院北校区智能制造中心车间(参与踏勘的投标人应在2026年6月14日17:00前将下述资料发至邮箱1053910307@qq.com（踏勘资料不允许体现单位名称,邮件命名：项目编号+踏勘）①若开车前往：踏勘人员姓名 、身份证号、手机号、车牌号②不开车的：踏勘人员姓名 、身份证号、手机号、人脸照；截至时间后将不再接收任何有关本项目的踏勘资料。若投标人参与踏勘请充分考虑进校时间，否则造成的问题由投标人自负。)</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联系电话号码：13630215809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本项目分为2个采购包。采购包1为采购立式四轴数控加工中心16台套，采购包2为采购立式五轴数控加工中心2台套。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7,520,000.00</w:t>
      </w:r>
    </w:p>
    <w:p>
      <w:pPr>
        <w:pStyle w:val="null3"/>
      </w:pPr>
      <w:r>
        <w:rPr>
          <w:rFonts w:ascii="仿宋_GB2312" w:hAnsi="仿宋_GB2312" w:cs="仿宋_GB2312" w:eastAsia="仿宋_GB2312"/>
        </w:rPr>
        <w:t>采购包最高限价（元）: 7,520,000.00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数控铣实训室设备更新1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4,480,000.00</w:t>
      </w:r>
    </w:p>
    <w:p>
      <w:pPr>
        <w:pStyle w:val="null3"/>
      </w:pPr>
      <w:r>
        <w:rPr>
          <w:rFonts w:ascii="仿宋_GB2312" w:hAnsi="仿宋_GB2312" w:cs="仿宋_GB2312" w:eastAsia="仿宋_GB2312"/>
        </w:rPr>
        <w:t>采购包最高限价（元）: 4,480,000.00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数控铣实训室设备更新2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标的名称：数控铣实训室设备更新1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（台套）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立式四轴数控加工中心</w:t>
                  </w:r>
                </w:p>
              </w:tc>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要求（标注“★”号参数为实质性要求，需提供佐证材料，包括但不限于功能截图或检测报告或官网截图或加盖厂家公章的产品说明书等证明材料。若不满足或未提供佐证材料或佐证材料无法佐证，按无效文件处理。）</w:t>
            </w:r>
          </w:p>
          <w:p>
            <w:pPr>
              <w:pStyle w:val="null3"/>
            </w:pPr>
            <w:r>
              <w:rPr>
                <w:rFonts w:ascii="仿宋_GB2312" w:hAnsi="仿宋_GB2312" w:cs="仿宋_GB2312" w:eastAsia="仿宋_GB2312"/>
              </w:rPr>
              <w:t>1.数控系统</w:t>
            </w:r>
          </w:p>
          <w:p>
            <w:pPr>
              <w:pStyle w:val="null3"/>
            </w:pPr>
            <w:r>
              <w:rPr>
                <w:rFonts w:ascii="仿宋_GB2312" w:hAnsi="仿宋_GB2312" w:cs="仿宋_GB2312" w:eastAsia="仿宋_GB2312"/>
              </w:rPr>
              <w:t>1.1.数控系统采用模块化紧凑型一体架构，操作面板与NC单元集成，无分体式控制柜结构。</w:t>
            </w:r>
          </w:p>
          <w:p>
            <w:pPr>
              <w:pStyle w:val="null3"/>
            </w:pPr>
            <w:r>
              <w:rPr>
                <w:rFonts w:ascii="仿宋_GB2312" w:hAnsi="仿宋_GB2312" w:cs="仿宋_GB2312" w:eastAsia="仿宋_GB2312"/>
              </w:rPr>
              <w:t>1.2.系统具备图形化工艺编程方式，可直接通过图形对话完成轮廓定义、工艺选择、自动生成加工程序。</w:t>
            </w:r>
          </w:p>
          <w:p>
            <w:pPr>
              <w:pStyle w:val="null3"/>
            </w:pPr>
            <w:r>
              <w:rPr>
                <w:rFonts w:ascii="仿宋_GB2312" w:hAnsi="仿宋_GB2312" w:cs="仿宋_GB2312" w:eastAsia="仿宋_GB2312"/>
              </w:rPr>
              <w:t>1.3.系统具备多级用户权限管理机制。</w:t>
            </w:r>
          </w:p>
          <w:p>
            <w:pPr>
              <w:pStyle w:val="null3"/>
            </w:pPr>
            <w:r>
              <w:rPr>
                <w:rFonts w:ascii="仿宋_GB2312" w:hAnsi="仿宋_GB2312" w:cs="仿宋_GB2312" w:eastAsia="仿宋_GB2312"/>
              </w:rPr>
              <w:t>1.4.系统具备全局参数、轴参数、通道参数、设定参数分类储存，各参数设定读写保护。</w:t>
            </w:r>
          </w:p>
          <w:p>
            <w:pPr>
              <w:pStyle w:val="null3"/>
            </w:pPr>
            <w:r>
              <w:rPr>
                <w:rFonts w:ascii="仿宋_GB2312" w:hAnsi="仿宋_GB2312" w:cs="仿宋_GB2312" w:eastAsia="仿宋_GB2312"/>
              </w:rPr>
              <w:t>1.5.具备坐标转换功能，可实现直线轴+旋转轴联动插补，支持3+1轴定位与4轴联动加工。</w:t>
            </w:r>
          </w:p>
          <w:p>
            <w:pPr>
              <w:pStyle w:val="null3"/>
            </w:pPr>
            <w:r>
              <w:rPr>
                <w:rFonts w:ascii="仿宋_GB2312" w:hAnsi="仿宋_GB2312" w:cs="仿宋_GB2312" w:eastAsia="仿宋_GB2312"/>
              </w:rPr>
              <w:t>1.6.系统具备专用测量循环，支持工件测量、自动分中、坐标系更新、刀具非接触测量、磨损与断刀检测，测量结果直接写入系统补偿。</w:t>
            </w:r>
          </w:p>
          <w:p>
            <w:pPr>
              <w:pStyle w:val="null3"/>
            </w:pPr>
            <w:r>
              <w:rPr>
                <w:rFonts w:ascii="仿宋_GB2312" w:hAnsi="仿宋_GB2312" w:cs="仿宋_GB2312" w:eastAsia="仿宋_GB2312"/>
              </w:rPr>
              <w:t>1.7.系统具备宏程序与测量循环保护功能。</w:t>
            </w:r>
          </w:p>
          <w:p>
            <w:pPr>
              <w:pStyle w:val="null3"/>
            </w:pPr>
            <w:r>
              <w:rPr>
                <w:rFonts w:ascii="仿宋_GB2312" w:hAnsi="仿宋_GB2312" w:cs="仿宋_GB2312" w:eastAsia="仿宋_GB2312"/>
              </w:rPr>
              <w:t>1.8.具备制造商级整机参数统一整体锁定。</w:t>
            </w:r>
          </w:p>
          <w:p>
            <w:pPr>
              <w:pStyle w:val="null3"/>
            </w:pPr>
            <w:r>
              <w:rPr>
                <w:rFonts w:ascii="仿宋_GB2312" w:hAnsi="仿宋_GB2312" w:cs="仿宋_GB2312" w:eastAsia="仿宋_GB2312"/>
              </w:rPr>
              <w:t>2.行程</w:t>
            </w:r>
          </w:p>
          <w:p>
            <w:pPr>
              <w:pStyle w:val="null3"/>
            </w:pPr>
            <w:r>
              <w:rPr>
                <w:rFonts w:ascii="仿宋_GB2312" w:hAnsi="仿宋_GB2312" w:cs="仿宋_GB2312" w:eastAsia="仿宋_GB2312"/>
              </w:rPr>
              <w:t>★2.1X轴行程≥850mm</w:t>
            </w:r>
          </w:p>
          <w:p>
            <w:pPr>
              <w:pStyle w:val="null3"/>
            </w:pPr>
            <w:r>
              <w:rPr>
                <w:rFonts w:ascii="仿宋_GB2312" w:hAnsi="仿宋_GB2312" w:cs="仿宋_GB2312" w:eastAsia="仿宋_GB2312"/>
              </w:rPr>
              <w:t>★2.2Y轴行程≥550mm</w:t>
            </w:r>
          </w:p>
          <w:p>
            <w:pPr>
              <w:pStyle w:val="null3"/>
            </w:pPr>
            <w:r>
              <w:rPr>
                <w:rFonts w:ascii="仿宋_GB2312" w:hAnsi="仿宋_GB2312" w:cs="仿宋_GB2312" w:eastAsia="仿宋_GB2312"/>
              </w:rPr>
              <w:t>★2.3Z轴行程≥550mm</w:t>
            </w:r>
          </w:p>
          <w:p>
            <w:pPr>
              <w:pStyle w:val="null3"/>
            </w:pPr>
            <w:r>
              <w:rPr>
                <w:rFonts w:ascii="仿宋_GB2312" w:hAnsi="仿宋_GB2312" w:cs="仿宋_GB2312" w:eastAsia="仿宋_GB2312"/>
              </w:rPr>
              <w:t>★2.4A轴行程n×±360°</w:t>
            </w:r>
          </w:p>
          <w:p>
            <w:pPr>
              <w:pStyle w:val="null3"/>
            </w:pPr>
            <w:r>
              <w:rPr>
                <w:rFonts w:ascii="仿宋_GB2312" w:hAnsi="仿宋_GB2312" w:cs="仿宋_GB2312" w:eastAsia="仿宋_GB2312"/>
              </w:rPr>
              <w:t>3.工作台</w:t>
            </w:r>
          </w:p>
          <w:p>
            <w:pPr>
              <w:pStyle w:val="null3"/>
            </w:pPr>
            <w:r>
              <w:rPr>
                <w:rFonts w:ascii="仿宋_GB2312" w:hAnsi="仿宋_GB2312" w:cs="仿宋_GB2312" w:eastAsia="仿宋_GB2312"/>
              </w:rPr>
              <w:t>3.1长度尺寸≥1000mm</w:t>
            </w:r>
          </w:p>
          <w:p>
            <w:pPr>
              <w:pStyle w:val="null3"/>
            </w:pPr>
            <w:r>
              <w:rPr>
                <w:rFonts w:ascii="仿宋_GB2312" w:hAnsi="仿宋_GB2312" w:cs="仿宋_GB2312" w:eastAsia="仿宋_GB2312"/>
              </w:rPr>
              <w:t>3.2宽度尺寸≥550mm</w:t>
            </w:r>
          </w:p>
          <w:p>
            <w:pPr>
              <w:pStyle w:val="null3"/>
            </w:pPr>
            <w:r>
              <w:rPr>
                <w:rFonts w:ascii="仿宋_GB2312" w:hAnsi="仿宋_GB2312" w:cs="仿宋_GB2312" w:eastAsia="仿宋_GB2312"/>
              </w:rPr>
              <w:t>3.3最大承重≥500kg</w:t>
            </w:r>
          </w:p>
          <w:p>
            <w:pPr>
              <w:pStyle w:val="null3"/>
            </w:pPr>
            <w:r>
              <w:rPr>
                <w:rFonts w:ascii="仿宋_GB2312" w:hAnsi="仿宋_GB2312" w:cs="仿宋_GB2312" w:eastAsia="仿宋_GB2312"/>
              </w:rPr>
              <w:t>4.主轴</w:t>
            </w:r>
          </w:p>
          <w:p>
            <w:pPr>
              <w:pStyle w:val="null3"/>
            </w:pPr>
            <w:r>
              <w:rPr>
                <w:rFonts w:ascii="仿宋_GB2312" w:hAnsi="仿宋_GB2312" w:cs="仿宋_GB2312" w:eastAsia="仿宋_GB2312"/>
              </w:rPr>
              <w:t>4.1额定输出功率≥15kw</w:t>
            </w:r>
          </w:p>
          <w:p>
            <w:pPr>
              <w:pStyle w:val="null3"/>
            </w:pPr>
            <w:r>
              <w:rPr>
                <w:rFonts w:ascii="仿宋_GB2312" w:hAnsi="仿宋_GB2312" w:cs="仿宋_GB2312" w:eastAsia="仿宋_GB2312"/>
              </w:rPr>
              <w:t>★4.2最高转速≥10000r/min（10000r/min可长期使用）</w:t>
            </w:r>
          </w:p>
          <w:p>
            <w:pPr>
              <w:pStyle w:val="null3"/>
            </w:pPr>
            <w:r>
              <w:rPr>
                <w:rFonts w:ascii="仿宋_GB2312" w:hAnsi="仿宋_GB2312" w:cs="仿宋_GB2312" w:eastAsia="仿宋_GB2312"/>
              </w:rPr>
              <w:t>★4.3主轴扭矩≥70N˙m</w:t>
            </w:r>
          </w:p>
          <w:p>
            <w:pPr>
              <w:pStyle w:val="null3"/>
            </w:pPr>
            <w:r>
              <w:rPr>
                <w:rFonts w:ascii="仿宋_GB2312" w:hAnsi="仿宋_GB2312" w:cs="仿宋_GB2312" w:eastAsia="仿宋_GB2312"/>
              </w:rPr>
              <w:t>4.4主轴锥孔型号：BT40</w:t>
            </w:r>
          </w:p>
          <w:p>
            <w:pPr>
              <w:pStyle w:val="null3"/>
            </w:pPr>
            <w:r>
              <w:rPr>
                <w:rFonts w:ascii="仿宋_GB2312" w:hAnsi="仿宋_GB2312" w:cs="仿宋_GB2312" w:eastAsia="仿宋_GB2312"/>
              </w:rPr>
              <w:t>4.5主轴冷却方式：液冷</w:t>
            </w:r>
          </w:p>
          <w:p>
            <w:pPr>
              <w:pStyle w:val="null3"/>
            </w:pPr>
            <w:r>
              <w:rPr>
                <w:rFonts w:ascii="仿宋_GB2312" w:hAnsi="仿宋_GB2312" w:cs="仿宋_GB2312" w:eastAsia="仿宋_GB2312"/>
              </w:rPr>
              <w:t>4.6加工冷却：环状液冷</w:t>
            </w:r>
          </w:p>
          <w:p>
            <w:pPr>
              <w:pStyle w:val="null3"/>
            </w:pPr>
            <w:r>
              <w:rPr>
                <w:rFonts w:ascii="仿宋_GB2312" w:hAnsi="仿宋_GB2312" w:cs="仿宋_GB2312" w:eastAsia="仿宋_GB2312"/>
              </w:rPr>
              <w:t>5.刀库</w:t>
            </w:r>
          </w:p>
          <w:p>
            <w:pPr>
              <w:pStyle w:val="null3"/>
            </w:pPr>
            <w:r>
              <w:rPr>
                <w:rFonts w:ascii="仿宋_GB2312" w:hAnsi="仿宋_GB2312" w:cs="仿宋_GB2312" w:eastAsia="仿宋_GB2312"/>
              </w:rPr>
              <w:t>5.1刀库形式：圆盘式</w:t>
            </w:r>
          </w:p>
          <w:p>
            <w:pPr>
              <w:pStyle w:val="null3"/>
            </w:pPr>
            <w:r>
              <w:rPr>
                <w:rFonts w:ascii="仿宋_GB2312" w:hAnsi="仿宋_GB2312" w:cs="仿宋_GB2312" w:eastAsia="仿宋_GB2312"/>
              </w:rPr>
              <w:t>5.2刀库容量：≥24把</w:t>
            </w:r>
          </w:p>
          <w:p>
            <w:pPr>
              <w:pStyle w:val="null3"/>
            </w:pPr>
            <w:r>
              <w:rPr>
                <w:rFonts w:ascii="仿宋_GB2312" w:hAnsi="仿宋_GB2312" w:cs="仿宋_GB2312" w:eastAsia="仿宋_GB2312"/>
              </w:rPr>
              <w:t>5.3换刀形式：机械手</w:t>
            </w:r>
          </w:p>
          <w:p>
            <w:pPr>
              <w:pStyle w:val="null3"/>
            </w:pPr>
            <w:r>
              <w:rPr>
                <w:rFonts w:ascii="仿宋_GB2312" w:hAnsi="仿宋_GB2312" w:cs="仿宋_GB2312" w:eastAsia="仿宋_GB2312"/>
              </w:rPr>
              <w:t>6.进给</w:t>
            </w:r>
          </w:p>
          <w:p>
            <w:pPr>
              <w:pStyle w:val="null3"/>
            </w:pPr>
            <w:r>
              <w:rPr>
                <w:rFonts w:ascii="仿宋_GB2312" w:hAnsi="仿宋_GB2312" w:cs="仿宋_GB2312" w:eastAsia="仿宋_GB2312"/>
              </w:rPr>
              <w:t>6.1X轴快速进给：≥36000mm/min</w:t>
            </w:r>
          </w:p>
          <w:p>
            <w:pPr>
              <w:pStyle w:val="null3"/>
            </w:pPr>
            <w:r>
              <w:rPr>
                <w:rFonts w:ascii="仿宋_GB2312" w:hAnsi="仿宋_GB2312" w:cs="仿宋_GB2312" w:eastAsia="仿宋_GB2312"/>
              </w:rPr>
              <w:t>6.2Y轴快速进给：≥36000mm/min</w:t>
            </w:r>
          </w:p>
          <w:p>
            <w:pPr>
              <w:pStyle w:val="null3"/>
            </w:pPr>
            <w:r>
              <w:rPr>
                <w:rFonts w:ascii="仿宋_GB2312" w:hAnsi="仿宋_GB2312" w:cs="仿宋_GB2312" w:eastAsia="仿宋_GB2312"/>
              </w:rPr>
              <w:t>6.3Z轴快速进给：≥36000mm/min</w:t>
            </w:r>
          </w:p>
          <w:p>
            <w:pPr>
              <w:pStyle w:val="null3"/>
            </w:pPr>
            <w:r>
              <w:rPr>
                <w:rFonts w:ascii="仿宋_GB2312" w:hAnsi="仿宋_GB2312" w:cs="仿宋_GB2312" w:eastAsia="仿宋_GB2312"/>
              </w:rPr>
              <w:t>6.4A轴快速进给：≥30rpm</w:t>
            </w:r>
          </w:p>
          <w:p>
            <w:pPr>
              <w:pStyle w:val="null3"/>
            </w:pPr>
            <w:r>
              <w:rPr>
                <w:rFonts w:ascii="仿宋_GB2312" w:hAnsi="仿宋_GB2312" w:cs="仿宋_GB2312" w:eastAsia="仿宋_GB2312"/>
              </w:rPr>
              <w:t>6.5X轴切削进给：1-10000mm/min</w:t>
            </w:r>
          </w:p>
          <w:p>
            <w:pPr>
              <w:pStyle w:val="null3"/>
            </w:pPr>
            <w:r>
              <w:rPr>
                <w:rFonts w:ascii="仿宋_GB2312" w:hAnsi="仿宋_GB2312" w:cs="仿宋_GB2312" w:eastAsia="仿宋_GB2312"/>
              </w:rPr>
              <w:t>6.6Y轴切削进给：1-10000mm/min</w:t>
            </w:r>
          </w:p>
          <w:p>
            <w:pPr>
              <w:pStyle w:val="null3"/>
            </w:pPr>
            <w:r>
              <w:rPr>
                <w:rFonts w:ascii="仿宋_GB2312" w:hAnsi="仿宋_GB2312" w:cs="仿宋_GB2312" w:eastAsia="仿宋_GB2312"/>
              </w:rPr>
              <w:t>6.7Z轴切削进给：1-10000mm/min</w:t>
            </w:r>
          </w:p>
          <w:p>
            <w:pPr>
              <w:pStyle w:val="null3"/>
            </w:pPr>
            <w:r>
              <w:rPr>
                <w:rFonts w:ascii="仿宋_GB2312" w:hAnsi="仿宋_GB2312" w:cs="仿宋_GB2312" w:eastAsia="仿宋_GB2312"/>
              </w:rPr>
              <w:t>7.电机功率</w:t>
            </w:r>
          </w:p>
          <w:p>
            <w:pPr>
              <w:pStyle w:val="null3"/>
            </w:pPr>
            <w:r>
              <w:rPr>
                <w:rFonts w:ascii="仿宋_GB2312" w:hAnsi="仿宋_GB2312" w:cs="仿宋_GB2312" w:eastAsia="仿宋_GB2312"/>
              </w:rPr>
              <w:t>▲7.1主轴电机功率≥15kw</w:t>
            </w:r>
          </w:p>
          <w:p>
            <w:pPr>
              <w:pStyle w:val="null3"/>
            </w:pPr>
            <w:r>
              <w:rPr>
                <w:rFonts w:ascii="仿宋_GB2312" w:hAnsi="仿宋_GB2312" w:cs="仿宋_GB2312" w:eastAsia="仿宋_GB2312"/>
              </w:rPr>
              <w:t>7.2X轴电机功率≥3kw</w:t>
            </w:r>
          </w:p>
          <w:p>
            <w:pPr>
              <w:pStyle w:val="null3"/>
            </w:pPr>
            <w:r>
              <w:rPr>
                <w:rFonts w:ascii="仿宋_GB2312" w:hAnsi="仿宋_GB2312" w:cs="仿宋_GB2312" w:eastAsia="仿宋_GB2312"/>
              </w:rPr>
              <w:t>7.3Y轴电机功率≥3kw</w:t>
            </w:r>
          </w:p>
          <w:p>
            <w:pPr>
              <w:pStyle w:val="null3"/>
            </w:pPr>
            <w:r>
              <w:rPr>
                <w:rFonts w:ascii="仿宋_GB2312" w:hAnsi="仿宋_GB2312" w:cs="仿宋_GB2312" w:eastAsia="仿宋_GB2312"/>
              </w:rPr>
              <w:t>7.4Z轴电机功率≥3kw</w:t>
            </w:r>
          </w:p>
          <w:p>
            <w:pPr>
              <w:pStyle w:val="null3"/>
            </w:pPr>
            <w:r>
              <w:rPr>
                <w:rFonts w:ascii="仿宋_GB2312" w:hAnsi="仿宋_GB2312" w:cs="仿宋_GB2312" w:eastAsia="仿宋_GB2312"/>
              </w:rPr>
              <w:t>8.A轴</w:t>
            </w:r>
          </w:p>
          <w:p>
            <w:pPr>
              <w:pStyle w:val="null3"/>
            </w:pPr>
            <w:r>
              <w:rPr>
                <w:rFonts w:ascii="仿宋_GB2312" w:hAnsi="仿宋_GB2312" w:cs="仿宋_GB2312" w:eastAsia="仿宋_GB2312"/>
              </w:rPr>
              <w:t>8.1盘面直径：≥250mm</w:t>
            </w:r>
          </w:p>
          <w:p>
            <w:pPr>
              <w:pStyle w:val="null3"/>
            </w:pPr>
            <w:r>
              <w:rPr>
                <w:rFonts w:ascii="仿宋_GB2312" w:hAnsi="仿宋_GB2312" w:cs="仿宋_GB2312" w:eastAsia="仿宋_GB2312"/>
              </w:rPr>
              <w:t>8.2（卧式）中心高 ：≥160mm</w:t>
            </w:r>
          </w:p>
          <w:p>
            <w:pPr>
              <w:pStyle w:val="null3"/>
            </w:pPr>
            <w:r>
              <w:rPr>
                <w:rFonts w:ascii="仿宋_GB2312" w:hAnsi="仿宋_GB2312" w:cs="仿宋_GB2312" w:eastAsia="仿宋_GB2312"/>
              </w:rPr>
              <w:t>8.3盘面T型槽宽度：≥12H7</w:t>
            </w:r>
          </w:p>
          <w:p>
            <w:pPr>
              <w:pStyle w:val="null3"/>
            </w:pPr>
            <w:r>
              <w:rPr>
                <w:rFonts w:ascii="仿宋_GB2312" w:hAnsi="仿宋_GB2312" w:cs="仿宋_GB2312" w:eastAsia="仿宋_GB2312"/>
              </w:rPr>
              <w:t>8.4最小命令增量：≤0.001°</w:t>
            </w:r>
          </w:p>
          <w:p>
            <w:pPr>
              <w:pStyle w:val="null3"/>
            </w:pPr>
            <w:r>
              <w:rPr>
                <w:rFonts w:ascii="仿宋_GB2312" w:hAnsi="仿宋_GB2312" w:cs="仿宋_GB2312" w:eastAsia="仿宋_GB2312"/>
              </w:rPr>
              <w:t>8.5分割精度：≤15″</w:t>
            </w:r>
          </w:p>
          <w:p>
            <w:pPr>
              <w:pStyle w:val="null3"/>
            </w:pPr>
            <w:r>
              <w:rPr>
                <w:rFonts w:ascii="仿宋_GB2312" w:hAnsi="仿宋_GB2312" w:cs="仿宋_GB2312" w:eastAsia="仿宋_GB2312"/>
              </w:rPr>
              <w:t>8.6重复精度：±6″</w:t>
            </w:r>
          </w:p>
          <w:p>
            <w:pPr>
              <w:pStyle w:val="null3"/>
            </w:pPr>
            <w:r>
              <w:rPr>
                <w:rFonts w:ascii="仿宋_GB2312" w:hAnsi="仿宋_GB2312" w:cs="仿宋_GB2312" w:eastAsia="仿宋_GB2312"/>
              </w:rPr>
              <w:t>8.7锁紧方式：液压</w:t>
            </w:r>
          </w:p>
          <w:p>
            <w:pPr>
              <w:pStyle w:val="null3"/>
            </w:pPr>
            <w:r>
              <w:rPr>
                <w:rFonts w:ascii="仿宋_GB2312" w:hAnsi="仿宋_GB2312" w:cs="仿宋_GB2312" w:eastAsia="仿宋_GB2312"/>
              </w:rPr>
              <w:t>8.8盘面最大转速：≥30r.p.m</w:t>
            </w:r>
          </w:p>
          <w:p>
            <w:pPr>
              <w:pStyle w:val="null3"/>
            </w:pPr>
            <w:r>
              <w:rPr>
                <w:rFonts w:ascii="仿宋_GB2312" w:hAnsi="仿宋_GB2312" w:cs="仿宋_GB2312" w:eastAsia="仿宋_GB2312"/>
              </w:rPr>
              <w:t>8.9中心贯穿孔径：≥80mm</w:t>
            </w:r>
          </w:p>
          <w:p>
            <w:pPr>
              <w:pStyle w:val="null3"/>
            </w:pPr>
            <w:r>
              <w:rPr>
                <w:rFonts w:ascii="仿宋_GB2312" w:hAnsi="仿宋_GB2312" w:cs="仿宋_GB2312" w:eastAsia="仿宋_GB2312"/>
              </w:rPr>
              <w:t>9.精度</w:t>
            </w:r>
          </w:p>
          <w:p>
            <w:pPr>
              <w:pStyle w:val="null3"/>
            </w:pPr>
            <w:r>
              <w:rPr>
                <w:rFonts w:ascii="仿宋_GB2312" w:hAnsi="仿宋_GB2312" w:cs="仿宋_GB2312" w:eastAsia="仿宋_GB2312"/>
              </w:rPr>
              <w:t>★9.1XYZ轴定位精度 ≤0.008mm</w:t>
            </w:r>
          </w:p>
          <w:p>
            <w:pPr>
              <w:pStyle w:val="null3"/>
            </w:pPr>
            <w:r>
              <w:rPr>
                <w:rFonts w:ascii="仿宋_GB2312" w:hAnsi="仿宋_GB2312" w:cs="仿宋_GB2312" w:eastAsia="仿宋_GB2312"/>
              </w:rPr>
              <w:t>★9.2XYZ轴重复定位精度：≤0.004mm</w:t>
            </w:r>
          </w:p>
          <w:p>
            <w:pPr>
              <w:pStyle w:val="null3"/>
            </w:pPr>
            <w:r>
              <w:rPr>
                <w:rFonts w:ascii="仿宋_GB2312" w:hAnsi="仿宋_GB2312" w:cs="仿宋_GB2312" w:eastAsia="仿宋_GB2312"/>
              </w:rPr>
              <w:t>10.排屑形式：水冲排屑，后冲屑</w:t>
            </w:r>
          </w:p>
          <w:p>
            <w:pPr>
              <w:pStyle w:val="null3"/>
            </w:pPr>
            <w:r>
              <w:rPr>
                <w:rFonts w:ascii="仿宋_GB2312" w:hAnsi="仿宋_GB2312" w:cs="仿宋_GB2312" w:eastAsia="仿宋_GB2312"/>
              </w:rPr>
              <w:t>11.切削区冷却形式 ：加工时刀具冷却；风冷和液冷</w:t>
            </w:r>
          </w:p>
          <w:p>
            <w:pPr>
              <w:pStyle w:val="null3"/>
            </w:pPr>
            <w:r>
              <w:rPr>
                <w:rFonts w:ascii="仿宋_GB2312" w:hAnsi="仿宋_GB2312" w:cs="仿宋_GB2312" w:eastAsia="仿宋_GB2312"/>
              </w:rPr>
              <w:t>12.机床清洗方式：配置风枪和水枪</w:t>
            </w:r>
          </w:p>
          <w:p>
            <w:pPr>
              <w:pStyle w:val="null3"/>
            </w:pPr>
            <w:r>
              <w:rPr>
                <w:rFonts w:ascii="仿宋_GB2312" w:hAnsi="仿宋_GB2312" w:cs="仿宋_GB2312" w:eastAsia="仿宋_GB2312"/>
              </w:rPr>
              <w:t>13.工作台T型槽:宽度≥16mm，数量≥4</w:t>
            </w:r>
          </w:p>
          <w:p>
            <w:pPr>
              <w:pStyle w:val="null3"/>
            </w:pPr>
            <w:r>
              <w:rPr>
                <w:rFonts w:ascii="仿宋_GB2312" w:hAnsi="仿宋_GB2312" w:cs="仿宋_GB2312" w:eastAsia="仿宋_GB2312"/>
              </w:rPr>
              <w:t>14.主轴鼻端到工作台面最小距离≤150mm</w:t>
            </w:r>
          </w:p>
          <w:p>
            <w:pPr>
              <w:pStyle w:val="null3"/>
            </w:pPr>
            <w:r>
              <w:rPr>
                <w:rFonts w:ascii="仿宋_GB2312" w:hAnsi="仿宋_GB2312" w:cs="仿宋_GB2312" w:eastAsia="仿宋_GB2312"/>
              </w:rPr>
              <w:t>15.机床含水箱最大外形尺寸：长≤2500mm（X方向）；宽≤2600mm（Y方向）；高≤2900mm（Z方向）</w:t>
            </w:r>
          </w:p>
          <w:p>
            <w:pPr>
              <w:pStyle w:val="null3"/>
            </w:pPr>
            <w:r>
              <w:rPr>
                <w:rFonts w:ascii="仿宋_GB2312" w:hAnsi="仿宋_GB2312" w:cs="仿宋_GB2312" w:eastAsia="仿宋_GB2312"/>
              </w:rPr>
              <w:t>16.测头-红外线</w:t>
            </w:r>
          </w:p>
          <w:p>
            <w:pPr>
              <w:pStyle w:val="null3"/>
            </w:pPr>
            <w:r>
              <w:rPr>
                <w:rFonts w:ascii="仿宋_GB2312" w:hAnsi="仿宋_GB2312" w:cs="仿宋_GB2312" w:eastAsia="仿宋_GB2312"/>
              </w:rPr>
              <w:t>16.1类型</w:t>
            </w:r>
          </w:p>
          <w:p>
            <w:pPr>
              <w:pStyle w:val="null3"/>
            </w:pPr>
            <w:r>
              <w:rPr>
                <w:rFonts w:ascii="仿宋_GB2312" w:hAnsi="仿宋_GB2312" w:cs="仿宋_GB2312" w:eastAsia="仿宋_GB2312"/>
              </w:rPr>
              <w:t>机床用红外线在线工件测头</w:t>
            </w:r>
          </w:p>
          <w:p>
            <w:pPr>
              <w:pStyle w:val="null3"/>
            </w:pPr>
            <w:r>
              <w:rPr>
                <w:rFonts w:ascii="仿宋_GB2312" w:hAnsi="仿宋_GB2312" w:cs="仿宋_GB2312" w:eastAsia="仿宋_GB2312"/>
              </w:rPr>
              <w:t>16.2功能要求</w:t>
            </w:r>
          </w:p>
          <w:p>
            <w:pPr>
              <w:pStyle w:val="null3"/>
            </w:pPr>
            <w:r>
              <w:rPr>
                <w:rFonts w:ascii="仿宋_GB2312" w:hAnsi="仿宋_GB2312" w:cs="仿宋_GB2312" w:eastAsia="仿宋_GB2312"/>
              </w:rPr>
              <w:t>具备工件分中、找正、原点设定</w:t>
            </w:r>
          </w:p>
          <w:p>
            <w:pPr>
              <w:pStyle w:val="null3"/>
            </w:pPr>
            <w:r>
              <w:rPr>
                <w:rFonts w:ascii="仿宋_GB2312" w:hAnsi="仿宋_GB2312" w:cs="仿宋_GB2312" w:eastAsia="仿宋_GB2312"/>
              </w:rPr>
              <w:t>具备孔/面/槽/圆弧自动测量</w:t>
            </w:r>
          </w:p>
          <w:p>
            <w:pPr>
              <w:pStyle w:val="null3"/>
            </w:pPr>
            <w:r>
              <w:rPr>
                <w:rFonts w:ascii="仿宋_GB2312" w:hAnsi="仿宋_GB2312" w:cs="仿宋_GB2312" w:eastAsia="仿宋_GB2312"/>
              </w:rPr>
              <w:t>16.3接口与适配</w:t>
            </w:r>
          </w:p>
          <w:p>
            <w:pPr>
              <w:pStyle w:val="null3"/>
            </w:pPr>
            <w:r>
              <w:rPr>
                <w:rFonts w:ascii="仿宋_GB2312" w:hAnsi="仿宋_GB2312" w:cs="仿宋_GB2312" w:eastAsia="仿宋_GB2312"/>
              </w:rPr>
              <w:t>红外信号传输，无线</w:t>
            </w:r>
          </w:p>
          <w:p>
            <w:pPr>
              <w:pStyle w:val="null3"/>
            </w:pPr>
            <w:r>
              <w:rPr>
                <w:rFonts w:ascii="仿宋_GB2312" w:hAnsi="仿宋_GB2312" w:cs="仿宋_GB2312" w:eastAsia="仿宋_GB2312"/>
              </w:rPr>
              <w:t>与机床系统完全适配，含宏程序、测量循环</w:t>
            </w:r>
          </w:p>
          <w:p>
            <w:pPr>
              <w:pStyle w:val="null3"/>
            </w:pPr>
            <w:r>
              <w:rPr>
                <w:rFonts w:ascii="仿宋_GB2312" w:hAnsi="仿宋_GB2312" w:cs="仿宋_GB2312" w:eastAsia="仿宋_GB2312"/>
              </w:rPr>
              <w:t>含接收器、安装支架、防护装置</w:t>
            </w:r>
          </w:p>
          <w:p>
            <w:pPr>
              <w:pStyle w:val="null3"/>
            </w:pPr>
            <w:r>
              <w:rPr>
                <w:rFonts w:ascii="仿宋_GB2312" w:hAnsi="仿宋_GB2312" w:cs="仿宋_GB2312" w:eastAsia="仿宋_GB2312"/>
              </w:rPr>
              <w:t>16.4精度</w:t>
            </w:r>
          </w:p>
          <w:p>
            <w:pPr>
              <w:pStyle w:val="null3"/>
            </w:pPr>
            <w:r>
              <w:rPr>
                <w:rFonts w:ascii="仿宋_GB2312" w:hAnsi="仿宋_GB2312" w:cs="仿宋_GB2312" w:eastAsia="仿宋_GB2312"/>
              </w:rPr>
              <w:t>测量重复精度：±1μm</w:t>
            </w:r>
          </w:p>
          <w:p>
            <w:pPr>
              <w:pStyle w:val="null3"/>
            </w:pPr>
            <w:r>
              <w:rPr>
                <w:rFonts w:ascii="仿宋_GB2312" w:hAnsi="仿宋_GB2312" w:cs="仿宋_GB2312" w:eastAsia="仿宋_GB2312"/>
              </w:rPr>
              <w:t>17.对刀仪</w:t>
            </w:r>
          </w:p>
          <w:p>
            <w:pPr>
              <w:pStyle w:val="null3"/>
            </w:pPr>
            <w:r>
              <w:rPr>
                <w:rFonts w:ascii="仿宋_GB2312" w:hAnsi="仿宋_GB2312" w:cs="仿宋_GB2312" w:eastAsia="仿宋_GB2312"/>
              </w:rPr>
              <w:t>17.1类型</w:t>
            </w:r>
          </w:p>
          <w:p>
            <w:pPr>
              <w:pStyle w:val="null3"/>
            </w:pPr>
            <w:r>
              <w:rPr>
                <w:rFonts w:ascii="仿宋_GB2312" w:hAnsi="仿宋_GB2312" w:cs="仿宋_GB2312" w:eastAsia="仿宋_GB2312"/>
              </w:rPr>
              <w:t>机内，非接触式激光对刀仪 / 光学对刀仪</w:t>
            </w:r>
          </w:p>
          <w:p>
            <w:pPr>
              <w:pStyle w:val="null3"/>
            </w:pPr>
            <w:r>
              <w:rPr>
                <w:rFonts w:ascii="仿宋_GB2312" w:hAnsi="仿宋_GB2312" w:cs="仿宋_GB2312" w:eastAsia="仿宋_GB2312"/>
              </w:rPr>
              <w:t>17.2功能</w:t>
            </w:r>
          </w:p>
          <w:p>
            <w:pPr>
              <w:pStyle w:val="null3"/>
            </w:pPr>
            <w:r>
              <w:rPr>
                <w:rFonts w:ascii="仿宋_GB2312" w:hAnsi="仿宋_GB2312" w:cs="仿宋_GB2312" w:eastAsia="仿宋_GB2312"/>
              </w:rPr>
              <w:t>具备自动测量刀具长度、直径</w:t>
            </w:r>
          </w:p>
          <w:p>
            <w:pPr>
              <w:pStyle w:val="null3"/>
            </w:pPr>
            <w:r>
              <w:rPr>
                <w:rFonts w:ascii="仿宋_GB2312" w:hAnsi="仿宋_GB2312" w:cs="仿宋_GB2312" w:eastAsia="仿宋_GB2312"/>
              </w:rPr>
              <w:t>刀具磨损、断刀检测</w:t>
            </w:r>
          </w:p>
          <w:p>
            <w:pPr>
              <w:pStyle w:val="null3"/>
            </w:pPr>
            <w:r>
              <w:rPr>
                <w:rFonts w:ascii="仿宋_GB2312" w:hAnsi="仿宋_GB2312" w:cs="仿宋_GB2312" w:eastAsia="仿宋_GB2312"/>
              </w:rPr>
              <w:t>支持高速旋转状态下对刀</w:t>
            </w:r>
          </w:p>
          <w:p>
            <w:pPr>
              <w:pStyle w:val="null3"/>
            </w:pPr>
            <w:r>
              <w:rPr>
                <w:rFonts w:ascii="仿宋_GB2312" w:hAnsi="仿宋_GB2312" w:cs="仿宋_GB2312" w:eastAsia="仿宋_GB2312"/>
              </w:rPr>
              <w:t>17.3参数</w:t>
            </w:r>
          </w:p>
          <w:p>
            <w:pPr>
              <w:pStyle w:val="null3"/>
            </w:pPr>
            <w:r>
              <w:rPr>
                <w:rFonts w:ascii="仿宋_GB2312" w:hAnsi="仿宋_GB2312" w:cs="仿宋_GB2312" w:eastAsia="仿宋_GB2312"/>
              </w:rPr>
              <w:t>测量重复性：±0.5 μm 2σ（标准）</w:t>
            </w:r>
          </w:p>
          <w:p>
            <w:pPr>
              <w:pStyle w:val="null3"/>
            </w:pPr>
            <w:r>
              <w:rPr>
                <w:rFonts w:ascii="仿宋_GB2312" w:hAnsi="仿宋_GB2312" w:cs="仿宋_GB2312" w:eastAsia="仿宋_GB2312"/>
              </w:rPr>
              <w:t>最小可测刀具直径：Ø0.03 mm（≈30 μm），</w:t>
            </w:r>
          </w:p>
          <w:p>
            <w:pPr>
              <w:pStyle w:val="null3"/>
            </w:pPr>
            <w:r>
              <w:rPr>
                <w:rFonts w:ascii="仿宋_GB2312" w:hAnsi="仿宋_GB2312" w:cs="仿宋_GB2312" w:eastAsia="仿宋_GB2312"/>
              </w:rPr>
              <w:t>对刀精度：±1 μm</w:t>
            </w:r>
          </w:p>
          <w:p>
            <w:pPr>
              <w:pStyle w:val="null3"/>
            </w:pPr>
            <w:r>
              <w:rPr>
                <w:rFonts w:ascii="仿宋_GB2312" w:hAnsi="仿宋_GB2312" w:cs="仿宋_GB2312" w:eastAsia="仿宋_GB2312"/>
              </w:rPr>
              <w:t>测量速度：支持高速进给（0.3–5 m/min）</w:t>
            </w:r>
          </w:p>
          <w:p>
            <w:pPr>
              <w:pStyle w:val="null3"/>
            </w:pPr>
            <w:r>
              <w:rPr>
                <w:rFonts w:ascii="仿宋_GB2312" w:hAnsi="仿宋_GB2312" w:cs="仿宋_GB2312" w:eastAsia="仿宋_GB2312"/>
              </w:rPr>
              <w:t>防护等级：IPX8（防水）+吹气密封</w:t>
            </w:r>
          </w:p>
          <w:p>
            <w:pPr>
              <w:pStyle w:val="null3"/>
            </w:pPr>
            <w:r>
              <w:rPr>
                <w:rFonts w:ascii="仿宋_GB2312" w:hAnsi="仿宋_GB2312" w:cs="仿宋_GB2312" w:eastAsia="仿宋_GB2312"/>
              </w:rPr>
              <w:t>17.4接口</w:t>
            </w:r>
          </w:p>
          <w:p>
            <w:pPr>
              <w:pStyle w:val="null3"/>
            </w:pPr>
            <w:r>
              <w:rPr>
                <w:rFonts w:ascii="仿宋_GB2312" w:hAnsi="仿宋_GB2312" w:cs="仿宋_GB2312" w:eastAsia="仿宋_GB2312"/>
              </w:rPr>
              <w:t>与机床系统直连，自动写入刀补</w:t>
            </w:r>
          </w:p>
          <w:p>
            <w:pPr>
              <w:pStyle w:val="null3"/>
            </w:pPr>
            <w:r>
              <w:rPr>
                <w:rFonts w:ascii="仿宋_GB2312" w:hAnsi="仿宋_GB2312" w:cs="仿宋_GB2312" w:eastAsia="仿宋_GB2312"/>
              </w:rPr>
              <w:t>提供标准对刀宏程序</w:t>
            </w:r>
          </w:p>
          <w:p>
            <w:pPr>
              <w:pStyle w:val="null3"/>
            </w:pPr>
            <w:r>
              <w:rPr>
                <w:rFonts w:ascii="仿宋_GB2312" w:hAnsi="仿宋_GB2312" w:cs="仿宋_GB2312" w:eastAsia="仿宋_GB2312"/>
              </w:rPr>
              <w:t>18.具备防碰撞功能：</w:t>
            </w:r>
          </w:p>
          <w:p>
            <w:pPr>
              <w:pStyle w:val="null3"/>
            </w:pPr>
            <w:r>
              <w:rPr>
                <w:rFonts w:ascii="仿宋_GB2312" w:hAnsi="仿宋_GB2312" w:cs="仿宋_GB2312" w:eastAsia="仿宋_GB2312"/>
              </w:rPr>
              <w:t>在发生碰撞的一瞬间，根据异常加剧的振动信号识别碰撞。识别到实时振动超出设置阈值后快速触发急停。撞机保护系统响应时间≤1ms。</w:t>
            </w:r>
          </w:p>
          <w:p>
            <w:pPr>
              <w:pStyle w:val="null3"/>
            </w:pPr>
            <w:r>
              <w:rPr>
                <w:rFonts w:ascii="仿宋_GB2312" w:hAnsi="仿宋_GB2312" w:cs="仿宋_GB2312" w:eastAsia="仿宋_GB2312"/>
              </w:rPr>
              <w:t>设置阈值：针对x,y,z不同方向单独设置保护阈值。</w:t>
            </w:r>
          </w:p>
          <w:p>
            <w:pPr>
              <w:pStyle w:val="null3"/>
            </w:pPr>
            <w:r>
              <w:rPr>
                <w:rFonts w:ascii="仿宋_GB2312" w:hAnsi="仿宋_GB2312" w:cs="仿宋_GB2312" w:eastAsia="仿宋_GB2312"/>
              </w:rPr>
              <w:t>报警记录：记录和查询触发撞机保护的报警时间、方向及超限值。</w:t>
            </w:r>
          </w:p>
          <w:p>
            <w:pPr>
              <w:pStyle w:val="null3"/>
            </w:pPr>
            <w:r>
              <w:rPr>
                <w:rFonts w:ascii="仿宋_GB2312" w:hAnsi="仿宋_GB2312" w:cs="仿宋_GB2312" w:eastAsia="仿宋_GB2312"/>
              </w:rPr>
              <w:t>加工过程可视化：显示实时x,y,z不同方向的振动值，用于查看和分析机床及加工的运行情况。</w:t>
            </w:r>
          </w:p>
          <w:p>
            <w:pPr>
              <w:pStyle w:val="null3"/>
            </w:pPr>
            <w:r>
              <w:rPr>
                <w:rFonts w:ascii="仿宋_GB2312" w:hAnsi="仿宋_GB2312" w:cs="仿宋_GB2312" w:eastAsia="仿宋_GB2312"/>
              </w:rPr>
              <w:t>19.具备油雾收集器</w:t>
            </w:r>
          </w:p>
          <w:p>
            <w:pPr>
              <w:pStyle w:val="null3"/>
            </w:pPr>
            <w:r>
              <w:rPr>
                <w:rFonts w:ascii="仿宋_GB2312" w:hAnsi="仿宋_GB2312" w:cs="仿宋_GB2312" w:eastAsia="仿宋_GB2312"/>
              </w:rPr>
              <w:t>20.具备油水分离器</w:t>
            </w:r>
          </w:p>
          <w:p>
            <w:pPr>
              <w:pStyle w:val="null3"/>
            </w:pPr>
            <w:r>
              <w:rPr>
                <w:rFonts w:ascii="仿宋_GB2312" w:hAnsi="仿宋_GB2312" w:cs="仿宋_GB2312" w:eastAsia="仿宋_GB2312"/>
              </w:rPr>
              <w:t>21.床身铸铁，材质为HT300或以上等级</w:t>
            </w:r>
          </w:p>
          <w:p>
            <w:pPr>
              <w:pStyle w:val="null3"/>
            </w:pPr>
            <w:r>
              <w:rPr>
                <w:rFonts w:ascii="仿宋_GB2312" w:hAnsi="仿宋_GB2312" w:cs="仿宋_GB2312" w:eastAsia="仿宋_GB2312"/>
              </w:rPr>
              <w:t>22.单套四轴加工中心机床附件明细</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型号参数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工具柜</w:t>
                  </w:r>
                </w:p>
              </w:tc>
              <w:tc>
                <w:tcPr>
                  <w:tcW w:type="dxa" w:w="511"/>
                </w:tcPr>
                <w:p>
                  <w:pPr>
                    <w:pStyle w:val="null3"/>
                  </w:pPr>
                  <w:r>
                    <w:rPr>
                      <w:rFonts w:ascii="仿宋_GB2312" w:hAnsi="仿宋_GB2312" w:cs="仿宋_GB2312" w:eastAsia="仿宋_GB2312"/>
                    </w:rPr>
                    <w:t>参考尺寸：≥长720mm宽420mm高1395mm。</w:t>
                  </w:r>
                </w:p>
                <w:p>
                  <w:pPr>
                    <w:pStyle w:val="null3"/>
                  </w:pPr>
                  <w:r>
                    <w:rPr>
                      <w:rFonts w:ascii="仿宋_GB2312" w:hAnsi="仿宋_GB2312" w:cs="仿宋_GB2312" w:eastAsia="仿宋_GB2312"/>
                    </w:rPr>
                    <w:t>背板高度≥370mm，背板为洞洞板设计，并附带刀柄放置架，可放置刀柄数量≥8把。</w:t>
                  </w:r>
                </w:p>
                <w:p>
                  <w:pPr>
                    <w:pStyle w:val="null3"/>
                  </w:pPr>
                  <w:r>
                    <w:rPr>
                      <w:rFonts w:ascii="仿宋_GB2312" w:hAnsi="仿宋_GB2312" w:cs="仿宋_GB2312" w:eastAsia="仿宋_GB2312"/>
                    </w:rPr>
                    <w:t>工具柜带2个定向轮，2个万向带锁轮。</w:t>
                  </w:r>
                </w:p>
                <w:p>
                  <w:pPr>
                    <w:pStyle w:val="null3"/>
                  </w:pPr>
                  <w:r>
                    <w:rPr>
                      <w:rFonts w:ascii="仿宋_GB2312" w:hAnsi="仿宋_GB2312" w:cs="仿宋_GB2312" w:eastAsia="仿宋_GB2312"/>
                    </w:rPr>
                    <w:t>上面2层抽屉，抽屉内部有分隔。下面为左右双开门，内置一层刀柄存储架，存储刀柄容量不少于15把。</w:t>
                  </w:r>
                </w:p>
                <w:p>
                  <w:pPr>
                    <w:pStyle w:val="null3"/>
                  </w:pPr>
                  <w:r>
                    <w:rPr>
                      <w:rFonts w:ascii="仿宋_GB2312" w:hAnsi="仿宋_GB2312" w:cs="仿宋_GB2312" w:eastAsia="仿宋_GB2312"/>
                    </w:rPr>
                    <w:t>箱体钢板厚度≥2mm。所有抽屉和柜子均带锁。</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刀柄</w:t>
                  </w:r>
                </w:p>
              </w:tc>
              <w:tc>
                <w:tcPr>
                  <w:tcW w:type="dxa" w:w="511"/>
                </w:tcPr>
                <w:p>
                  <w:pPr>
                    <w:pStyle w:val="null3"/>
                  </w:pPr>
                  <w:r>
                    <w:rPr>
                      <w:rFonts w:ascii="仿宋_GB2312" w:hAnsi="仿宋_GB2312" w:cs="仿宋_GB2312" w:eastAsia="仿宋_GB2312"/>
                    </w:rPr>
                    <w:t>BT40-ER32-100，材料：20CrMnTi,动平衡G2.5,精度≤0.002。包含拉钉</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高光铝用，钨钢铣刀</w:t>
                  </w:r>
                </w:p>
              </w:tc>
              <w:tc>
                <w:tcPr>
                  <w:tcW w:type="dxa" w:w="511"/>
                </w:tcPr>
                <w:p>
                  <w:pPr>
                    <w:pStyle w:val="null3"/>
                  </w:pPr>
                  <w:r>
                    <w:rPr>
                      <w:rFonts w:ascii="仿宋_GB2312" w:hAnsi="仿宋_GB2312" w:cs="仿宋_GB2312" w:eastAsia="仿宋_GB2312"/>
                    </w:rPr>
                    <w:t>Φ5、Φ6、Φ8、Φ10、Φ12，各4把</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卡簧</w:t>
                  </w:r>
                </w:p>
              </w:tc>
              <w:tc>
                <w:tcPr>
                  <w:tcW w:type="dxa" w:w="511"/>
                </w:tcPr>
                <w:p>
                  <w:pPr>
                    <w:pStyle w:val="null3"/>
                  </w:pPr>
                  <w:r>
                    <w:rPr>
                      <w:rFonts w:ascii="仿宋_GB2312" w:hAnsi="仿宋_GB2312" w:cs="仿宋_GB2312" w:eastAsia="仿宋_GB2312"/>
                    </w:rPr>
                    <w:t>AAA级及以上，材料：65Mn</w:t>
                  </w:r>
                </w:p>
                <w:p>
                  <w:pPr>
                    <w:pStyle w:val="null3"/>
                  </w:pPr>
                  <w:r>
                    <w:rPr>
                      <w:rFonts w:ascii="仿宋_GB2312" w:hAnsi="仿宋_GB2312" w:cs="仿宋_GB2312" w:eastAsia="仿宋_GB2312"/>
                    </w:rPr>
                    <w:t>规格Φ1、Φ1.5、Φ2、Φ5、Φ2.5、Φ3、Φ4、Φ5、Φ6、Φ8，各4个</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锁刀座</w:t>
                  </w:r>
                </w:p>
              </w:tc>
              <w:tc>
                <w:tcPr>
                  <w:tcW w:type="dxa" w:w="511"/>
                </w:tcPr>
                <w:p>
                  <w:pPr>
                    <w:pStyle w:val="null3"/>
                  </w:pPr>
                  <w:r>
                    <w:rPr>
                      <w:rFonts w:ascii="仿宋_GB2312" w:hAnsi="仿宋_GB2312" w:cs="仿宋_GB2312" w:eastAsia="仿宋_GB2312"/>
                    </w:rPr>
                    <w:t>BT40刀柄立卧两用。骨架材质铸铁，定位座材质铝合金</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锁刀扳手</w:t>
                  </w:r>
                </w:p>
              </w:tc>
              <w:tc>
                <w:tcPr>
                  <w:tcW w:type="dxa" w:w="511"/>
                </w:tcPr>
                <w:p>
                  <w:pPr>
                    <w:pStyle w:val="null3"/>
                  </w:pPr>
                  <w:r>
                    <w:rPr>
                      <w:rFonts w:ascii="仿宋_GB2312" w:hAnsi="仿宋_GB2312" w:cs="仿宋_GB2312" w:eastAsia="仿宋_GB2312"/>
                    </w:rPr>
                    <w:t>适用于BT40-ER32刀柄，钢制扳手，塑胶手柄</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平口虎钳</w:t>
                  </w:r>
                </w:p>
              </w:tc>
              <w:tc>
                <w:tcPr>
                  <w:tcW w:type="dxa" w:w="511"/>
                </w:tcPr>
                <w:p>
                  <w:pPr>
                    <w:pStyle w:val="null3"/>
                  </w:pPr>
                  <w:r>
                    <w:rPr>
                      <w:rFonts w:ascii="仿宋_GB2312" w:hAnsi="仿宋_GB2312" w:cs="仿宋_GB2312" w:eastAsia="仿宋_GB2312"/>
                    </w:rPr>
                    <w:t>钳口宽度≥100mm，最大夹持范围≥250mm，钳口高度≥40mm,钳口可拆式，垂直度≤0.01/150mm，平行度≤0.01/150mm，整体材质：优质合金钢，HRC58-62°</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铣床用三爪</w:t>
                  </w:r>
                </w:p>
              </w:tc>
              <w:tc>
                <w:tcPr>
                  <w:tcW w:type="dxa" w:w="511"/>
                </w:tcPr>
                <w:p>
                  <w:pPr>
                    <w:pStyle w:val="null3"/>
                  </w:pPr>
                  <w:r>
                    <w:rPr>
                      <w:rFonts w:ascii="仿宋_GB2312" w:hAnsi="仿宋_GB2312" w:cs="仿宋_GB2312" w:eastAsia="仿宋_GB2312"/>
                    </w:rPr>
                    <w:t>卡盘直径不小于200mm，带定位座，带正反爪，高精密淬火加硬，精度≤0.01</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L型带T型槽弯板</w:t>
                  </w:r>
                </w:p>
              </w:tc>
              <w:tc>
                <w:tcPr>
                  <w:tcW w:type="dxa" w:w="511"/>
                </w:tcPr>
                <w:p>
                  <w:pPr>
                    <w:pStyle w:val="null3"/>
                  </w:pPr>
                  <w:r>
                    <w:rPr>
                      <w:rFonts w:ascii="仿宋_GB2312" w:hAnsi="仿宋_GB2312" w:cs="仿宋_GB2312" w:eastAsia="仿宋_GB2312"/>
                    </w:rPr>
                    <w:t>尺寸不小于400mm，材料铸铁，精度2级及以上（200×200范围内，垂直度、平面度小于等于16μm）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等高垫铁</w:t>
                  </w:r>
                </w:p>
              </w:tc>
              <w:tc>
                <w:tcPr>
                  <w:tcW w:type="dxa" w:w="511"/>
                </w:tcPr>
                <w:p>
                  <w:pPr>
                    <w:pStyle w:val="null3"/>
                  </w:pPr>
                  <w:r>
                    <w:rPr>
                      <w:rFonts w:ascii="仿宋_GB2312" w:hAnsi="仿宋_GB2312" w:cs="仿宋_GB2312" w:eastAsia="仿宋_GB2312"/>
                    </w:rPr>
                    <w:t>不少于10对，硬度HRC58-62°，长度不小于150mm，厚度不小于8mm,平行度小于等于0.005mm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润滑油脂</w:t>
                  </w:r>
                </w:p>
              </w:tc>
              <w:tc>
                <w:tcPr>
                  <w:tcW w:type="dxa" w:w="511"/>
                </w:tcPr>
                <w:p>
                  <w:pPr>
                    <w:pStyle w:val="null3"/>
                  </w:pPr>
                  <w:r>
                    <w:rPr>
                      <w:rFonts w:ascii="仿宋_GB2312" w:hAnsi="仿宋_GB2312" w:cs="仿宋_GB2312" w:eastAsia="仿宋_GB2312"/>
                    </w:rPr>
                    <w:t>适配四轴机床，后期接采购人通知分批配送</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L</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冷却油</w:t>
                  </w:r>
                </w:p>
              </w:tc>
              <w:tc>
                <w:tcPr>
                  <w:tcW w:type="dxa" w:w="511"/>
                </w:tcPr>
                <w:p>
                  <w:pPr>
                    <w:pStyle w:val="null3"/>
                  </w:pPr>
                  <w:r>
                    <w:rPr>
                      <w:rFonts w:ascii="仿宋_GB2312" w:hAnsi="仿宋_GB2312" w:cs="仿宋_GB2312" w:eastAsia="仿宋_GB2312"/>
                    </w:rPr>
                    <w:t>适配四轴机床（防臭防腐型），后期接采购人通知分批配送</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L</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CAM编程软件</w:t>
                  </w:r>
                </w:p>
              </w:tc>
              <w:tc>
                <w:tcPr>
                  <w:tcW w:type="dxa" w:w="511"/>
                </w:tcPr>
                <w:p>
                  <w:pPr>
                    <w:pStyle w:val="null3"/>
                  </w:pPr>
                  <w:r>
                    <w:rPr>
                      <w:rFonts w:ascii="仿宋_GB2312" w:hAnsi="仿宋_GB2312" w:cs="仿宋_GB2312" w:eastAsia="仿宋_GB2312"/>
                    </w:rPr>
                    <w:t>1、三轴至五轴铣削加工编程功能</w:t>
                  </w:r>
                </w:p>
                <w:p>
                  <w:pPr>
                    <w:pStyle w:val="null3"/>
                  </w:pPr>
                  <w:r>
                    <w:rPr>
                      <w:rFonts w:ascii="仿宋_GB2312" w:hAnsi="仿宋_GB2312" w:cs="仿宋_GB2312" w:eastAsia="仿宋_GB2312"/>
                    </w:rPr>
                    <w:t>1)具有多段钻孔循环工艺，可自定义孔参数；</w:t>
                  </w:r>
                </w:p>
                <w:p>
                  <w:pPr>
                    <w:pStyle w:val="null3"/>
                  </w:pPr>
                  <w:r>
                    <w:rPr>
                      <w:rFonts w:ascii="仿宋_GB2312" w:hAnsi="仿宋_GB2312" w:cs="仿宋_GB2312" w:eastAsia="仿宋_GB2312"/>
                    </w:rPr>
                    <w:t>2)具有丰富的2D\3D铣削工艺方案；</w:t>
                  </w:r>
                </w:p>
                <w:p>
                  <w:pPr>
                    <w:pStyle w:val="null3"/>
                  </w:pPr>
                  <w:r>
                    <w:rPr>
                      <w:rFonts w:ascii="仿宋_GB2312" w:hAnsi="仿宋_GB2312" w:cs="仿宋_GB2312" w:eastAsia="仿宋_GB2312"/>
                    </w:rPr>
                    <w:t>3)具有模型倒角、去毛刺功能工艺方案；</w:t>
                  </w:r>
                </w:p>
                <w:p>
                  <w:pPr>
                    <w:pStyle w:val="null3"/>
                  </w:pPr>
                  <w:r>
                    <w:rPr>
                      <w:rFonts w:ascii="仿宋_GB2312" w:hAnsi="仿宋_GB2312" w:cs="仿宋_GB2312" w:eastAsia="仿宋_GB2312"/>
                    </w:rPr>
                    <w:t>4)智能化的孔类特征锪孔工艺方案，使用带有刀尖角度的刀具根据实体特征智能计算深度，亦可用于不同平面、不同直径的孔特征；</w:t>
                  </w:r>
                </w:p>
                <w:p>
                  <w:pPr>
                    <w:pStyle w:val="null3"/>
                  </w:pPr>
                  <w:r>
                    <w:rPr>
                      <w:rFonts w:ascii="仿宋_GB2312" w:hAnsi="仿宋_GB2312" w:cs="仿宋_GB2312" w:eastAsia="仿宋_GB2312"/>
                    </w:rPr>
                    <w:t>5)安全检测功能，刀具触及，根据刀柄、刀具参数对模型进行触及区域的侦查，便于快速选取合适的刀具；</w:t>
                  </w:r>
                </w:p>
                <w:p>
                  <w:pPr>
                    <w:pStyle w:val="null3"/>
                  </w:pPr>
                  <w:r>
                    <w:rPr>
                      <w:rFonts w:ascii="仿宋_GB2312" w:hAnsi="仿宋_GB2312" w:cs="仿宋_GB2312" w:eastAsia="仿宋_GB2312"/>
                    </w:rPr>
                    <w:t>6)3D粗加工根据毛坯模型，自动识别倒扣、贯穿特征，优化刀具路径计算、减少空切；</w:t>
                  </w:r>
                </w:p>
                <w:p>
                  <w:pPr>
                    <w:pStyle w:val="null3"/>
                  </w:pPr>
                  <w:r>
                    <w:rPr>
                      <w:rFonts w:ascii="仿宋_GB2312" w:hAnsi="仿宋_GB2312" w:cs="仿宋_GB2312" w:eastAsia="仿宋_GB2312"/>
                    </w:rPr>
                    <w:t>7)创建粗加工工艺的过程中，支持锥形螺旋进刀功能，以更好的排屑与冷却去延长刀具寿命，并生成更高效的刀具路径；</w:t>
                  </w:r>
                </w:p>
                <w:p>
                  <w:pPr>
                    <w:pStyle w:val="null3"/>
                  </w:pPr>
                  <w:r>
                    <w:rPr>
                      <w:rFonts w:ascii="仿宋_GB2312" w:hAnsi="仿宋_GB2312" w:cs="仿宋_GB2312" w:eastAsia="仿宋_GB2312"/>
                    </w:rPr>
                    <w:t>8)具有3+2自动粗加工工艺方案，自动分析模型和毛坯，寻找合适角度创建3+2定向轴粗加工刀路，直至剩余材料符合设定要求；</w:t>
                  </w:r>
                </w:p>
                <w:p>
                  <w:pPr>
                    <w:pStyle w:val="null3"/>
                  </w:pPr>
                  <w:r>
                    <w:rPr>
                      <w:rFonts w:ascii="仿宋_GB2312" w:hAnsi="仿宋_GB2312" w:cs="仿宋_GB2312" w:eastAsia="仿宋_GB2312"/>
                    </w:rPr>
                    <w:t>9)支持使用球刀、立铣刀、锥度刀等进行多轴去除毛刺刀路，可实现调整刀具接触点加工斜角、支持非对称刃口倒顿；</w:t>
                  </w:r>
                </w:p>
                <w:p>
                  <w:pPr>
                    <w:pStyle w:val="null3"/>
                  </w:pPr>
                  <w:r>
                    <w:rPr>
                      <w:rFonts w:ascii="仿宋_GB2312" w:hAnsi="仿宋_GB2312" w:cs="仿宋_GB2312" w:eastAsia="仿宋_GB2312"/>
                    </w:rPr>
                    <w:t>10)支持多轴联动粗加工工艺方案，通过参数调整可修改为壁边精修、底面精修，当壁边精修时，支持Accelerated Finishing加工工艺,提升精加工质量和效率；</w:t>
                  </w:r>
                </w:p>
                <w:p>
                  <w:pPr>
                    <w:pStyle w:val="null3"/>
                  </w:pPr>
                  <w:r>
                    <w:rPr>
                      <w:rFonts w:ascii="仿宋_GB2312" w:hAnsi="仿宋_GB2312" w:cs="仿宋_GB2312" w:eastAsia="仿宋_GB2312"/>
                    </w:rPr>
                    <w:t>2、配套G代码生成器</w:t>
                  </w:r>
                </w:p>
                <w:p>
                  <w:pPr>
                    <w:pStyle w:val="null3"/>
                  </w:pPr>
                  <w:r>
                    <w:rPr>
                      <w:rFonts w:ascii="仿宋_GB2312" w:hAnsi="仿宋_GB2312" w:cs="仿宋_GB2312" w:eastAsia="仿宋_GB2312"/>
                    </w:rPr>
                    <w:t>匹配数控立式四轴加工中心的G代码生成器1套，满足四轴设备的定向、四轴联动加工；</w:t>
                  </w:r>
                </w:p>
                <w:p>
                  <w:pPr>
                    <w:pStyle w:val="null3"/>
                  </w:pPr>
                  <w:r>
                    <w:rPr>
                      <w:rFonts w:ascii="仿宋_GB2312" w:hAnsi="仿宋_GB2312" w:cs="仿宋_GB2312" w:eastAsia="仿宋_GB2312"/>
                    </w:rPr>
                    <w:t>3、后续服务</w:t>
                  </w:r>
                </w:p>
                <w:p>
                  <w:pPr>
                    <w:pStyle w:val="null3"/>
                  </w:pPr>
                  <w:r>
                    <w:rPr>
                      <w:rFonts w:ascii="仿宋_GB2312" w:hAnsi="仿宋_GB2312" w:cs="仿宋_GB2312" w:eastAsia="仿宋_GB2312"/>
                    </w:rPr>
                    <w:t>师资培训；培训涵盖软件授权安装、模型数据处理、铣削多轴编程、专用后处理匹配、机床仿真校验、G 代码输出、技能竞赛工艺应用全流程，保障参训教师可独立开展实训授课、零件编程加工、赛项备赛指导。</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bl>
          <w:p>
            <w:pPr>
              <w:pStyle w:val="null3"/>
            </w:pPr>
            <w:r>
              <w:rPr>
                <w:rFonts w:ascii="仿宋_GB2312" w:hAnsi="仿宋_GB2312" w:cs="仿宋_GB2312" w:eastAsia="仿宋_GB2312"/>
              </w:rPr>
              <w:t>三、保障条件（以下产生费用由供货方承担）</w:t>
            </w:r>
          </w:p>
          <w:p>
            <w:pPr>
              <w:pStyle w:val="null3"/>
            </w:pPr>
            <w:r>
              <w:rPr>
                <w:rFonts w:ascii="仿宋_GB2312" w:hAnsi="仿宋_GB2312" w:cs="仿宋_GB2312" w:eastAsia="仿宋_GB2312"/>
              </w:rPr>
              <w:t>（1）新设备入场前需将现有旧设备搬迁至指定位置，并清理原有线路及地面，为新设备腾出干净、整洁的场地，方便新设备的布置。</w:t>
            </w:r>
          </w:p>
          <w:p>
            <w:pPr>
              <w:pStyle w:val="null3"/>
            </w:pPr>
            <w:r>
              <w:rPr>
                <w:rFonts w:ascii="仿宋_GB2312" w:hAnsi="仿宋_GB2312" w:cs="仿宋_GB2312" w:eastAsia="仿宋_GB2312"/>
              </w:rPr>
              <w:t>（2）以最终确定的设备布局施工图为准，配备齐全相应的电路、气管、网络等确保设备的正常运行。</w:t>
            </w:r>
          </w:p>
          <w:p>
            <w:pPr>
              <w:pStyle w:val="null3"/>
            </w:pPr>
            <w:r>
              <w:rPr>
                <w:rFonts w:ascii="仿宋_GB2312" w:hAnsi="仿宋_GB2312" w:cs="仿宋_GB2312" w:eastAsia="仿宋_GB2312"/>
              </w:rPr>
              <w:t>（3）四轴数控加工中心就位后，需使用高精度激光干涉仪和电子水平仪，依据供应商标准流程进行长达数日的精细调平与固化，确保机床导轨在全行程范围内的水平与直线度达到微米级精度。</w:t>
            </w:r>
          </w:p>
          <w:p>
            <w:pPr>
              <w:pStyle w:val="null3"/>
            </w:pPr>
            <w:r>
              <w:rPr>
                <w:rFonts w:ascii="仿宋_GB2312" w:hAnsi="仿宋_GB2312" w:cs="仿宋_GB2312" w:eastAsia="仿宋_GB2312"/>
              </w:rPr>
              <w:t>（4）四轴数控加工中心必须打地脚螺栓固定后调平。</w:t>
            </w:r>
          </w:p>
          <w:p>
            <w:pPr>
              <w:pStyle w:val="null3"/>
            </w:pPr>
            <w:r>
              <w:rPr>
                <w:rFonts w:ascii="仿宋_GB2312" w:hAnsi="仿宋_GB2312" w:cs="仿宋_GB2312" w:eastAsia="仿宋_GB2312"/>
              </w:rPr>
              <w:t>（5）为保障实训教学安全，规范实训场地分区管理，防范无关人员误入设备危险作业区域，避免加工铁屑、工件飞溅造成安全隐患，计划对四轴加工中心设备区域采用工业安全防护围栏进行独立封闭隔离。围栏整体高度不低于 1.5 米；围栏采用模块化拼接设计，分区界限清晰，同时预留设备操作、调试、维护专用检修门，不影响四轴设备正常加工运行、实训教学及日常维护保养工作，完全符合高职院校机械加工实训场地安全管理规范与设备安全防护要求。</w:t>
            </w:r>
          </w:p>
          <w:p>
            <w:pPr>
              <w:pStyle w:val="null3"/>
            </w:pPr>
            <w:r>
              <w:rPr>
                <w:rFonts w:ascii="仿宋_GB2312" w:hAnsi="仿宋_GB2312" w:cs="仿宋_GB2312" w:eastAsia="仿宋_GB2312"/>
              </w:rPr>
              <w:t>四、验收标准（以下产生费用由供货方承担）</w:t>
            </w:r>
          </w:p>
          <w:p>
            <w:pPr>
              <w:pStyle w:val="null3"/>
            </w:pPr>
            <w:r>
              <w:rPr>
                <w:rFonts w:ascii="仿宋_GB2312" w:hAnsi="仿宋_GB2312" w:cs="仿宋_GB2312" w:eastAsia="仿宋_GB2312"/>
              </w:rPr>
              <w:t>（1）验收前置条件（所有国标强制要求）</w:t>
            </w:r>
          </w:p>
          <w:p>
            <w:pPr>
              <w:pStyle w:val="null3"/>
            </w:pPr>
            <w:r>
              <w:rPr>
                <w:rFonts w:ascii="仿宋_GB2312" w:hAnsi="仿宋_GB2312" w:cs="仿宋_GB2312" w:eastAsia="仿宋_GB2312"/>
              </w:rPr>
              <w:t>（2）四轴按GB/T 18400.2-2010相关内容验收。</w:t>
            </w:r>
          </w:p>
          <w:p>
            <w:pPr>
              <w:pStyle w:val="null3"/>
            </w:pPr>
            <w:r>
              <w:rPr>
                <w:rFonts w:ascii="仿宋_GB2312" w:hAnsi="仿宋_GB2312" w:cs="仿宋_GB2312" w:eastAsia="仿宋_GB2312"/>
              </w:rPr>
              <w:t>（3）工作精度（切削试件综合精度，国标必检）</w:t>
            </w:r>
          </w:p>
          <w:p>
            <w:pPr>
              <w:pStyle w:val="null3"/>
            </w:pPr>
            <w:r>
              <w:rPr>
                <w:rFonts w:ascii="仿宋_GB2312" w:hAnsi="仿宋_GB2312" w:cs="仿宋_GB2312" w:eastAsia="仿宋_GB2312"/>
              </w:rPr>
              <w:t>（4）负荷试验、外观资料与最终验收</w:t>
            </w:r>
          </w:p>
          <w:p>
            <w:pPr>
              <w:pStyle w:val="null3"/>
            </w:pPr>
            <w:r>
              <w:rPr>
                <w:rFonts w:ascii="仿宋_GB2312" w:hAnsi="仿宋_GB2312" w:cs="仿宋_GB2312" w:eastAsia="仿宋_GB2312"/>
              </w:rPr>
              <w:t>（5）设备外围设施验收标准按合同具体内容要求执行。</w:t>
            </w:r>
          </w:p>
          <w:p>
            <w:pPr>
              <w:pStyle w:val="null3"/>
            </w:pPr>
            <w:r>
              <w:rPr>
                <w:rFonts w:ascii="仿宋_GB2312" w:hAnsi="仿宋_GB2312" w:cs="仿宋_GB2312" w:eastAsia="仿宋_GB2312"/>
              </w:rPr>
              <w:t>五、售后要求</w:t>
            </w:r>
          </w:p>
          <w:p>
            <w:pPr>
              <w:pStyle w:val="null3"/>
            </w:pPr>
            <w:r>
              <w:rPr>
                <w:rFonts w:ascii="仿宋_GB2312" w:hAnsi="仿宋_GB2312" w:cs="仿宋_GB2312" w:eastAsia="仿宋_GB2312"/>
              </w:rPr>
              <w:t>质保期内，中标人提供因产品质量或其他原因导致的故障维修、部件更换及技术支持服务。</w:t>
            </w:r>
          </w:p>
          <w:p>
            <w:pPr>
              <w:pStyle w:val="null3"/>
            </w:pPr>
            <w:r>
              <w:rPr>
                <w:rFonts w:ascii="仿宋_GB2312" w:hAnsi="仿宋_GB2312" w:cs="仿宋_GB2312" w:eastAsia="仿宋_GB2312"/>
              </w:rPr>
              <w:t>质保服务响应标准：</w:t>
            </w:r>
          </w:p>
          <w:p>
            <w:pPr>
              <w:pStyle w:val="null3"/>
            </w:pPr>
            <w:r>
              <w:rPr>
                <w:rFonts w:ascii="仿宋_GB2312" w:hAnsi="仿宋_GB2312" w:cs="仿宋_GB2312" w:eastAsia="仿宋_GB2312"/>
              </w:rPr>
              <w:t>接到甲方报修通知后，24小时内响应；</w:t>
            </w:r>
          </w:p>
          <w:p>
            <w:pPr>
              <w:pStyle w:val="null3"/>
            </w:pPr>
            <w:r>
              <w:rPr>
                <w:rFonts w:ascii="仿宋_GB2312" w:hAnsi="仿宋_GB2312" w:cs="仿宋_GB2312" w:eastAsia="仿宋_GB2312"/>
              </w:rPr>
              <w:t>需现场处理的，24小时内抵达现场；</w:t>
            </w:r>
          </w:p>
          <w:p>
            <w:pPr>
              <w:pStyle w:val="null3"/>
            </w:pPr>
            <w:r>
              <w:rPr>
                <w:rFonts w:ascii="仿宋_GB2312" w:hAnsi="仿宋_GB2312" w:cs="仿宋_GB2312" w:eastAsia="仿宋_GB2312"/>
              </w:rPr>
              <w:t>一般故障24小时内修复，重大故障48小时内给出解决方案。</w:t>
            </w:r>
          </w:p>
          <w:p>
            <w:pPr>
              <w:pStyle w:val="null3"/>
            </w:pPr>
            <w:r>
              <w:rPr>
                <w:rFonts w:ascii="仿宋_GB2312" w:hAnsi="仿宋_GB2312" w:cs="仿宋_GB2312" w:eastAsia="仿宋_GB2312"/>
              </w:rPr>
              <w:t>质保期满后，中标人提供有偿维保服务，具体费用由双方另行协商。</w:t>
            </w:r>
          </w:p>
          <w:p>
            <w:pPr>
              <w:pStyle w:val="null3"/>
            </w:pPr>
            <w:r>
              <w:rPr>
                <w:rFonts w:ascii="仿宋_GB2312" w:hAnsi="仿宋_GB2312" w:cs="仿宋_GB2312" w:eastAsia="仿宋_GB2312"/>
              </w:rPr>
              <w:t>六、培训服务</w:t>
            </w:r>
          </w:p>
          <w:p>
            <w:pPr>
              <w:pStyle w:val="null3"/>
            </w:pPr>
            <w:r>
              <w:rPr>
                <w:rFonts w:ascii="仿宋_GB2312" w:hAnsi="仿宋_GB2312" w:cs="仿宋_GB2312" w:eastAsia="仿宋_GB2312"/>
              </w:rPr>
              <w:t>6.1 为保障采购单位相关人员能够熟练掌握所购加工中心机床及配套自动编程软件的操作使用，中标人须提供全面的技术培训服务，培训包括软件培训和机床操作培训，具体如下：</w:t>
            </w:r>
          </w:p>
          <w:p>
            <w:pPr>
              <w:pStyle w:val="null3"/>
            </w:pPr>
            <w:r>
              <w:rPr>
                <w:rFonts w:ascii="仿宋_GB2312" w:hAnsi="仿宋_GB2312" w:cs="仿宋_GB2312" w:eastAsia="仿宋_GB2312"/>
              </w:rPr>
              <w:t>6.2软件培训：不少于10天。培训内容须涵盖自动编程软件的基本操作、工艺规划、刀路生成、程序仿真、多轴联动编程策略、后处理配置及调试等核心内容。须确保参加培训的人员能够独立使用软件完成复杂零件的编程任务。</w:t>
            </w:r>
          </w:p>
          <w:p>
            <w:pPr>
              <w:pStyle w:val="null3"/>
            </w:pPr>
            <w:r>
              <w:rPr>
                <w:rFonts w:ascii="仿宋_GB2312" w:hAnsi="仿宋_GB2312" w:cs="仿宋_GB2312" w:eastAsia="仿宋_GB2312"/>
              </w:rPr>
              <w:t>6.3机床操作培训：不少于5天。培训内容须涵盖四轴加工中心的系统原理、设备结构、安全操作规程、零件装夹、对刀、程序调试、实际加工操作、设备日常维护保养及常见故障诊断与排除等。须确保参加培训的人员能够独立完成机床的安全、规范操作及基本加工任务。</w:t>
            </w:r>
          </w:p>
          <w:p>
            <w:pPr>
              <w:pStyle w:val="null3"/>
            </w:pPr>
            <w:r>
              <w:rPr>
                <w:rFonts w:ascii="仿宋_GB2312" w:hAnsi="仿宋_GB2312" w:cs="仿宋_GB2312" w:eastAsia="仿宋_GB2312"/>
              </w:rPr>
              <w:t>6.4培训方式：采用理论培训与现场实操培训相结合的方式进行。</w:t>
            </w:r>
          </w:p>
          <w:p>
            <w:pPr>
              <w:pStyle w:val="null3"/>
            </w:pPr>
            <w:r>
              <w:rPr>
                <w:rFonts w:ascii="仿宋_GB2312" w:hAnsi="仿宋_GB2312" w:cs="仿宋_GB2312" w:eastAsia="仿宋_GB2312"/>
              </w:rPr>
              <w:t>6.5培训对象：采购单位指定的技术人员、操作人员（人数由采购人与中标人协商确定），投标人应提供不限名额的免费培训名额，确保采购单位的受训人员充分掌握相关技能。</w:t>
            </w:r>
          </w:p>
          <w:p>
            <w:pPr>
              <w:pStyle w:val="null3"/>
            </w:pPr>
            <w:r>
              <w:rPr>
                <w:rFonts w:ascii="仿宋_GB2312" w:hAnsi="仿宋_GB2312" w:cs="仿宋_GB2312" w:eastAsia="仿宋_GB2312"/>
              </w:rPr>
              <w:t>6.6培训资料及证书：中标人须为受训人员免费提供完整的培训资料，包括书面材料、PPT讲义、软件操作手册及实训指导书等，所有文字资料须使用简体中文编写。培训结束后须对受训人员进行考核，向考核合格者颁发学时证书。</w:t>
            </w:r>
          </w:p>
          <w:p>
            <w:pPr>
              <w:pStyle w:val="null3"/>
            </w:pPr>
            <w:r>
              <w:rPr>
                <w:rFonts w:ascii="仿宋_GB2312" w:hAnsi="仿宋_GB2312" w:cs="仿宋_GB2312" w:eastAsia="仿宋_GB2312"/>
              </w:rPr>
              <w:t>6.7培训师资：中标人须选派具有丰富实践经验、经过专业认证的工程师担任培训讲师，培训讲师应熟练掌握四轴加工中心加工技术，能够流利使用中文进行讲解，且具备现场演示和指导实操的能力。</w:t>
            </w:r>
          </w:p>
          <w:p>
            <w:pPr>
              <w:pStyle w:val="null3"/>
            </w:pPr>
            <w:r>
              <w:rPr>
                <w:rFonts w:ascii="仿宋_GB2312" w:hAnsi="仿宋_GB2312" w:cs="仿宋_GB2312" w:eastAsia="仿宋_GB2312"/>
              </w:rPr>
              <w:t>6.8培训费用：培训费用须包含在设备采购报价中，不得另行收费。培训期间产生的师资费、教材资料费、教具费、培训耗材等均由中标人承担。</w:t>
            </w:r>
          </w:p>
          <w:p>
            <w:pPr>
              <w:pStyle w:val="null3"/>
            </w:pPr>
            <w:r>
              <w:rPr>
                <w:rFonts w:ascii="仿宋_GB2312" w:hAnsi="仿宋_GB2312" w:cs="仿宋_GB2312" w:eastAsia="仿宋_GB2312"/>
              </w:rPr>
              <w:t>6.9培训效果验收：经采购单位确认培训效果达标后，方可视为培训环节的验收合格。</w:t>
            </w:r>
          </w:p>
          <w:p>
            <w:pPr>
              <w:pStyle w:val="null3"/>
            </w:pPr>
            <w:r>
              <w:rPr>
                <w:rFonts w:ascii="仿宋_GB2312" w:hAnsi="仿宋_GB2312" w:cs="仿宋_GB2312" w:eastAsia="仿宋_GB2312"/>
              </w:rPr>
              <w:t>七、文化建设</w:t>
            </w:r>
          </w:p>
          <w:p>
            <w:pPr>
              <w:pStyle w:val="null3"/>
            </w:pPr>
            <w:r>
              <w:rPr>
                <w:rFonts w:ascii="仿宋_GB2312" w:hAnsi="仿宋_GB2312" w:cs="仿宋_GB2312" w:eastAsia="仿宋_GB2312"/>
              </w:rPr>
              <w:t>1. 总体目标</w:t>
            </w:r>
          </w:p>
          <w:p>
            <w:pPr>
              <w:pStyle w:val="null3"/>
            </w:pPr>
            <w:r>
              <w:rPr>
                <w:rFonts w:ascii="仿宋_GB2312" w:hAnsi="仿宋_GB2312" w:cs="仿宋_GB2312" w:eastAsia="仿宋_GB2312"/>
              </w:rPr>
              <w:t>为营造与高端数控设备相匹配的沉浸式职业环境，本项目要求中标方除提供规定设备外，须根据采购人提供的核心素材与设计理念，配合完成实训基地的环境文化建设。建设需紧扣“工匠精神为魂、智能制造为核、安全规范为基”的理念，实现硬件与文化的深度融合。</w:t>
            </w:r>
          </w:p>
          <w:p>
            <w:pPr>
              <w:pStyle w:val="null3"/>
            </w:pPr>
            <w:r>
              <w:rPr>
                <w:rFonts w:ascii="仿宋_GB2312" w:hAnsi="仿宋_GB2312" w:cs="仿宋_GB2312" w:eastAsia="仿宋_GB2312"/>
              </w:rPr>
              <w:t>2. 文化建设具体要求</w:t>
            </w:r>
          </w:p>
          <w:p>
            <w:pPr>
              <w:pStyle w:val="null3"/>
            </w:pPr>
            <w:r>
              <w:rPr>
                <w:rFonts w:ascii="仿宋_GB2312" w:hAnsi="仿宋_GB2312" w:cs="仿宋_GB2312" w:eastAsia="仿宋_GB2312"/>
              </w:rPr>
              <w:t>投标方应基于以下框架提供详细的深化设计、制作及安装方案，所有标识标牌、文化墙等需采用耐用、美观、符合工业环境的材质（如亚克力、PVC、金属字等），确保清晰度、安全性与长期使用效果。</w:t>
            </w:r>
          </w:p>
          <w:p>
            <w:pPr>
              <w:pStyle w:val="null3"/>
            </w:pPr>
            <w:r>
              <w:rPr>
                <w:rFonts w:ascii="仿宋_GB2312" w:hAnsi="仿宋_GB2312" w:cs="仿宋_GB2312" w:eastAsia="仿宋_GB2312"/>
              </w:rPr>
              <w:t>2.1 精神文化层建设（营造价值感与归属感）</w:t>
            </w:r>
          </w:p>
          <w:p>
            <w:pPr>
              <w:pStyle w:val="null3"/>
            </w:pPr>
            <w:r>
              <w:rPr>
                <w:rFonts w:ascii="仿宋_GB2312" w:hAnsi="仿宋_GB2312" w:cs="仿宋_GB2312" w:eastAsia="仿宋_GB2312"/>
              </w:rPr>
              <w:t>主题文化墙：在基地主入口及核心区域墙面，设计并制作主题文化墙。核心内容需包含：</w:t>
            </w:r>
          </w:p>
          <w:p>
            <w:pPr>
              <w:pStyle w:val="null3"/>
            </w:pPr>
            <w:r>
              <w:rPr>
                <w:rFonts w:ascii="仿宋_GB2312" w:hAnsi="仿宋_GB2312" w:cs="仿宋_GB2312" w:eastAsia="仿宋_GB2312"/>
              </w:rPr>
              <w:t>核心标语：“精于工，匠于心，品于行”、“智造未来，技能报国”。</w:t>
            </w:r>
          </w:p>
          <w:p>
            <w:pPr>
              <w:pStyle w:val="null3"/>
            </w:pPr>
            <w:r>
              <w:rPr>
                <w:rFonts w:ascii="仿宋_GB2312" w:hAnsi="仿宋_GB2312" w:cs="仿宋_GB2312" w:eastAsia="仿宋_GB2312"/>
              </w:rPr>
              <w:t>设计风格要求：现代、大气，融合工业元素与学校特色，具有视觉冲击力。</w:t>
            </w:r>
          </w:p>
          <w:p>
            <w:pPr>
              <w:pStyle w:val="null3"/>
            </w:pPr>
            <w:r>
              <w:rPr>
                <w:rFonts w:ascii="仿宋_GB2312" w:hAnsi="仿宋_GB2312" w:cs="仿宋_GB2312" w:eastAsia="仿宋_GB2312"/>
              </w:rPr>
              <w:t>“大师工匠廊”：在指定区域墙面设计并安装展示板块，用于展示：</w:t>
            </w:r>
          </w:p>
          <w:p>
            <w:pPr>
              <w:pStyle w:val="null3"/>
            </w:pPr>
            <w:r>
              <w:rPr>
                <w:rFonts w:ascii="仿宋_GB2312" w:hAnsi="仿宋_GB2312" w:cs="仿宋_GB2312" w:eastAsia="仿宋_GB2312"/>
              </w:rPr>
              <w:t>古今中外工匠大师（如鲁班、高凤林等）事迹图文。</w:t>
            </w:r>
          </w:p>
          <w:p>
            <w:pPr>
              <w:pStyle w:val="null3"/>
            </w:pPr>
            <w:r>
              <w:rPr>
                <w:rFonts w:ascii="仿宋_GB2312" w:hAnsi="仿宋_GB2312" w:cs="仿宋_GB2312" w:eastAsia="仿宋_GB2312"/>
              </w:rPr>
              <w:t>预留可更新区域，用于展示本校师生在技能大赛、技术创新中的优秀成果与风采（中标方需提供可替换的框架结构或磁吸板方案）。</w:t>
            </w:r>
          </w:p>
          <w:p>
            <w:pPr>
              <w:pStyle w:val="null3"/>
            </w:pPr>
            <w:r>
              <w:rPr>
                <w:rFonts w:ascii="仿宋_GB2312" w:hAnsi="仿宋_GB2312" w:cs="仿宋_GB2312" w:eastAsia="仿宋_GB2312"/>
              </w:rPr>
              <w:t>成果展示区：</w:t>
            </w:r>
          </w:p>
          <w:p>
            <w:pPr>
              <w:pStyle w:val="null3"/>
            </w:pPr>
            <w:r>
              <w:rPr>
                <w:rFonts w:ascii="仿宋_GB2312" w:hAnsi="仿宋_GB2312" w:cs="仿宋_GB2312" w:eastAsia="仿宋_GB2312"/>
              </w:rPr>
              <w:t>学生优秀作品展示柜： 提供一组带有照明、透明玻璃门的专用展示柜（尺寸需与场地匹配），用于陈列典型加工零件。</w:t>
            </w:r>
          </w:p>
          <w:p>
            <w:pPr>
              <w:pStyle w:val="null3"/>
            </w:pPr>
            <w:r>
              <w:rPr>
                <w:rFonts w:ascii="仿宋_GB2312" w:hAnsi="仿宋_GB2312" w:cs="仿宋_GB2312" w:eastAsia="仿宋_GB2312"/>
              </w:rPr>
              <w:t>技术创新成果展区： 在墙面设计制作展板，用于动态展示获奖作品、专利证书等（建议采用可更换画面的铝合金边框展板）。</w:t>
            </w:r>
          </w:p>
          <w:p>
            <w:pPr>
              <w:pStyle w:val="null3"/>
            </w:pPr>
            <w:r>
              <w:rPr>
                <w:rFonts w:ascii="仿宋_GB2312" w:hAnsi="仿宋_GB2312" w:cs="仿宋_GB2312" w:eastAsia="仿宋_GB2312"/>
              </w:rPr>
              <w:t>2.2 制度与行为文化层建设（可视化与标准化）</w:t>
            </w:r>
          </w:p>
          <w:p>
            <w:pPr>
              <w:pStyle w:val="null3"/>
            </w:pPr>
            <w:r>
              <w:rPr>
                <w:rFonts w:ascii="仿宋_GB2312" w:hAnsi="仿宋_GB2312" w:cs="仿宋_GB2312" w:eastAsia="仿宋_GB2312"/>
              </w:rPr>
              <w:t>制度可视化：将实训室安全守则、设备操作规程等核心制度，以人性化、图文并茂的形式设计制作上墙，避免枯燥的文字堆砌，达到“规则入眼、内化入心”的效果。</w:t>
            </w:r>
          </w:p>
          <w:p>
            <w:pPr>
              <w:pStyle w:val="null3"/>
            </w:pPr>
            <w:r>
              <w:rPr>
                <w:rFonts w:ascii="仿宋_GB2312" w:hAnsi="仿宋_GB2312" w:cs="仿宋_GB2312" w:eastAsia="仿宋_GB2312"/>
              </w:rPr>
              <w:t>6S管理可视化：全面推行并可视化“6S”管理（整理、整顿、清扫、清洁、素养、安全）。要求：</w:t>
            </w:r>
          </w:p>
          <w:p>
            <w:pPr>
              <w:pStyle w:val="null3"/>
            </w:pPr>
            <w:r>
              <w:rPr>
                <w:rFonts w:ascii="仿宋_GB2312" w:hAnsi="仿宋_GB2312" w:cs="仿宋_GB2312" w:eastAsia="仿宋_GB2312"/>
              </w:rPr>
              <w:t>制作“6S管理标准图示”看板并悬挂于各功能区墙面。</w:t>
            </w:r>
          </w:p>
          <w:p>
            <w:pPr>
              <w:pStyle w:val="null3"/>
            </w:pPr>
            <w:r>
              <w:rPr>
                <w:rFonts w:ascii="仿宋_GB2312" w:hAnsi="仿宋_GB2312" w:cs="仿宋_GB2312" w:eastAsia="仿宋_GB2312"/>
              </w:rPr>
              <w:t>所有工具柜、物料架需按6S要求设计形迹管理标签（中标方需提供设计与制作）。</w:t>
            </w:r>
          </w:p>
          <w:p>
            <w:pPr>
              <w:pStyle w:val="null3"/>
            </w:pPr>
            <w:r>
              <w:rPr>
                <w:rFonts w:ascii="仿宋_GB2312" w:hAnsi="仿宋_GB2312" w:cs="仿宋_GB2312" w:eastAsia="仿宋_GB2312"/>
              </w:rPr>
              <w:t>2.3 环境标识与导视系统（营造真实职场氛围）</w:t>
            </w:r>
          </w:p>
          <w:p>
            <w:pPr>
              <w:pStyle w:val="null3"/>
            </w:pPr>
            <w:r>
              <w:rPr>
                <w:rFonts w:ascii="仿宋_GB2312" w:hAnsi="仿宋_GB2312" w:cs="仿宋_GB2312" w:eastAsia="仿宋_GB2312"/>
              </w:rPr>
              <w:t>投标方须按以下清单提供全部标识标牌的设计、制作与安装。所有标识应符合国家标准（GB 2894-2025等）。</w:t>
            </w:r>
          </w:p>
          <w:p>
            <w:pPr>
              <w:pStyle w:val="null3"/>
            </w:pPr>
            <w:r>
              <w:rPr>
                <w:rFonts w:ascii="仿宋_GB2312" w:hAnsi="仿宋_GB2312" w:cs="仿宋_GB2312" w:eastAsia="仿宋_GB2312"/>
              </w:rPr>
              <w:t>（1）安全警示标识（材质：高精度PVC或反光膜，具备耐油、耐磨特性）</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区域</w:t>
                  </w:r>
                </w:p>
              </w:tc>
              <w:tc>
                <w:tcPr>
                  <w:tcW w:type="dxa" w:w="851"/>
                </w:tcPr>
                <w:p>
                  <w:pPr>
                    <w:pStyle w:val="null3"/>
                  </w:pPr>
                  <w:r>
                    <w:rPr>
                      <w:rFonts w:ascii="仿宋_GB2312" w:hAnsi="仿宋_GB2312" w:cs="仿宋_GB2312" w:eastAsia="仿宋_GB2312"/>
                    </w:rPr>
                    <w:t>内容示例（含国家标准图形符号）</w:t>
                  </w:r>
                </w:p>
              </w:tc>
              <w:tc>
                <w:tcPr>
                  <w:tcW w:type="dxa" w:w="851"/>
                </w:tcPr>
                <w:p>
                  <w:pPr>
                    <w:pStyle w:val="null3"/>
                  </w:pPr>
                  <w:r>
                    <w:rPr>
                      <w:rFonts w:ascii="仿宋_GB2312" w:hAnsi="仿宋_GB2312" w:cs="仿宋_GB2312" w:eastAsia="仿宋_GB2312"/>
                    </w:rPr>
                    <w:t>数量要求</w:t>
                  </w:r>
                </w:p>
              </w:tc>
            </w:tr>
            <w:tr>
              <w:tc>
                <w:tcPr>
                  <w:tcW w:type="dxa" w:w="851"/>
                </w:tcPr>
                <w:p>
                  <w:pPr>
                    <w:pStyle w:val="null3"/>
                  </w:pPr>
                  <w:r>
                    <w:rPr>
                      <w:rFonts w:ascii="仿宋_GB2312" w:hAnsi="仿宋_GB2312" w:cs="仿宋_GB2312" w:eastAsia="仿宋_GB2312"/>
                    </w:rPr>
                    <w:t>每台设备周边</w:t>
                  </w:r>
                </w:p>
              </w:tc>
              <w:tc>
                <w:tcPr>
                  <w:tcW w:type="dxa" w:w="851"/>
                </w:tcPr>
                <w:p>
                  <w:pPr>
                    <w:pStyle w:val="null3"/>
                  </w:pPr>
                  <w:r>
                    <w:rPr>
                      <w:rFonts w:ascii="仿宋_GB2312" w:hAnsi="仿宋_GB2312" w:cs="仿宋_GB2312" w:eastAsia="仿宋_GB2312"/>
                    </w:rPr>
                    <w:t>“必须佩戴防护眼镜！”、“当心机械伤人！”</w:t>
                  </w:r>
                </w:p>
              </w:tc>
              <w:tc>
                <w:tcPr>
                  <w:tcW w:type="dxa" w:w="851"/>
                </w:tcPr>
                <w:p>
                  <w:pPr>
                    <w:pStyle w:val="null3"/>
                  </w:pPr>
                  <w:r>
                    <w:rPr>
                      <w:rFonts w:ascii="仿宋_GB2312" w:hAnsi="仿宋_GB2312" w:cs="仿宋_GB2312" w:eastAsia="仿宋_GB2312"/>
                    </w:rPr>
                    <w:t>每台设备一套</w:t>
                  </w:r>
                </w:p>
              </w:tc>
            </w:tr>
            <w:tr>
              <w:tc>
                <w:tcPr>
                  <w:tcW w:type="dxa" w:w="851"/>
                </w:tcPr>
                <w:p>
                  <w:pPr>
                    <w:pStyle w:val="null3"/>
                  </w:pPr>
                  <w:r>
                    <w:rPr>
                      <w:rFonts w:ascii="仿宋_GB2312" w:hAnsi="仿宋_GB2312" w:cs="仿宋_GB2312" w:eastAsia="仿宋_GB2312"/>
                    </w:rPr>
                    <w:t>电源柜、高压气路处</w:t>
                  </w:r>
                </w:p>
              </w:tc>
              <w:tc>
                <w:tcPr>
                  <w:tcW w:type="dxa" w:w="851"/>
                </w:tcPr>
                <w:p>
                  <w:pPr>
                    <w:pStyle w:val="null3"/>
                  </w:pPr>
                  <w:r>
                    <w:rPr>
                      <w:rFonts w:ascii="仿宋_GB2312" w:hAnsi="仿宋_GB2312" w:cs="仿宋_GB2312" w:eastAsia="仿宋_GB2312"/>
                    </w:rPr>
                    <w:t>“当心触电！”、“高压气体，严禁触摸！”</w:t>
                  </w:r>
                </w:p>
              </w:tc>
              <w:tc>
                <w:tcPr>
                  <w:tcW w:type="dxa" w:w="851"/>
                </w:tcPr>
                <w:p>
                  <w:pPr>
                    <w:pStyle w:val="null3"/>
                  </w:pPr>
                  <w:r>
                    <w:rPr>
                      <w:rFonts w:ascii="仿宋_GB2312" w:hAnsi="仿宋_GB2312" w:cs="仿宋_GB2312" w:eastAsia="仿宋_GB2312"/>
                    </w:rPr>
                    <w:t>每个点位一个</w:t>
                  </w:r>
                </w:p>
              </w:tc>
            </w:tr>
          </w:tbl>
          <w:p>
            <w:pPr>
              <w:pStyle w:val="null3"/>
            </w:pPr>
            <w:r>
              <w:rPr>
                <w:rFonts w:ascii="仿宋_GB2312" w:hAnsi="仿宋_GB2312" w:cs="仿宋_GB2312" w:eastAsia="仿宋_GB2312"/>
              </w:rPr>
              <w:t>（2）设备与工位标识（材质：耐磨不干胶或金属蚀刻板）</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对象</w:t>
                  </w:r>
                </w:p>
              </w:tc>
              <w:tc>
                <w:tcPr>
                  <w:tcW w:type="dxa" w:w="851"/>
                </w:tcPr>
                <w:p>
                  <w:pPr>
                    <w:pStyle w:val="null3"/>
                  </w:pPr>
                  <w:r>
                    <w:rPr>
                      <w:rFonts w:ascii="仿宋_GB2312" w:hAnsi="仿宋_GB2312" w:cs="仿宋_GB2312" w:eastAsia="仿宋_GB2312"/>
                    </w:rPr>
                    <w:t>内容要求</w:t>
                  </w:r>
                </w:p>
              </w:tc>
              <w:tc>
                <w:tcPr>
                  <w:tcW w:type="dxa" w:w="851"/>
                </w:tcPr>
                <w:p>
                  <w:pPr>
                    <w:pStyle w:val="null3"/>
                  </w:pPr>
                  <w:r>
                    <w:rPr>
                      <w:rFonts w:ascii="仿宋_GB2312" w:hAnsi="仿宋_GB2312" w:cs="仿宋_GB2312" w:eastAsia="仿宋_GB2312"/>
                    </w:rPr>
                    <w:t>数量要求</w:t>
                  </w:r>
                </w:p>
              </w:tc>
            </w:tr>
            <w:tr>
              <w:tc>
                <w:tcPr>
                  <w:tcW w:type="dxa" w:w="851"/>
                </w:tcPr>
                <w:p>
                  <w:pPr>
                    <w:pStyle w:val="null3"/>
                  </w:pPr>
                  <w:r>
                    <w:rPr>
                      <w:rFonts w:ascii="仿宋_GB2312" w:hAnsi="仿宋_GB2312" w:cs="仿宋_GB2312" w:eastAsia="仿宋_GB2312"/>
                    </w:rPr>
                    <w:t>每台机床</w:t>
                  </w:r>
                </w:p>
              </w:tc>
              <w:tc>
                <w:tcPr>
                  <w:tcW w:type="dxa" w:w="851"/>
                </w:tcPr>
                <w:p>
                  <w:pPr>
                    <w:pStyle w:val="null3"/>
                  </w:pPr>
                  <w:r>
                    <w:rPr>
                      <w:rFonts w:ascii="仿宋_GB2312" w:hAnsi="仿宋_GB2312" w:cs="仿宋_GB2312" w:eastAsia="仿宋_GB2312"/>
                    </w:rPr>
                    <w:t>设备名称、型号、编号、负责人二维码（需支持生成/制作）</w:t>
                  </w:r>
                </w:p>
              </w:tc>
              <w:tc>
                <w:tcPr>
                  <w:tcW w:type="dxa" w:w="851"/>
                </w:tcPr>
                <w:p>
                  <w:pPr>
                    <w:pStyle w:val="null3"/>
                  </w:pPr>
                  <w:r>
                    <w:rPr>
                      <w:rFonts w:ascii="仿宋_GB2312" w:hAnsi="仿宋_GB2312" w:cs="仿宋_GB2312" w:eastAsia="仿宋_GB2312"/>
                    </w:rPr>
                    <w:t>每台设备一张</w:t>
                  </w:r>
                </w:p>
              </w:tc>
            </w:tr>
            <w:tr>
              <w:tc>
                <w:tcPr>
                  <w:tcW w:type="dxa" w:w="851"/>
                </w:tcPr>
                <w:p>
                  <w:pPr>
                    <w:pStyle w:val="null3"/>
                  </w:pPr>
                  <w:r>
                    <w:rPr>
                      <w:rFonts w:ascii="仿宋_GB2312" w:hAnsi="仿宋_GB2312" w:cs="仿宋_GB2312" w:eastAsia="仿宋_GB2312"/>
                    </w:rPr>
                    <w:t>工具柜、检测台</w:t>
                  </w:r>
                </w:p>
              </w:tc>
              <w:tc>
                <w:tcPr>
                  <w:tcW w:type="dxa" w:w="851"/>
                </w:tcPr>
                <w:p>
                  <w:pPr>
                    <w:pStyle w:val="null3"/>
                  </w:pPr>
                  <w:r>
                    <w:rPr>
                      <w:rFonts w:ascii="仿宋_GB2312" w:hAnsi="仿宋_GB2312" w:cs="仿宋_GB2312" w:eastAsia="仿宋_GB2312"/>
                    </w:rPr>
                    <w:t>工具形迹管理标签（中标方需根据采购人清单设计）</w:t>
                  </w:r>
                </w:p>
              </w:tc>
              <w:tc>
                <w:tcPr>
                  <w:tcW w:type="dxa" w:w="851"/>
                </w:tcPr>
                <w:p>
                  <w:pPr>
                    <w:pStyle w:val="null3"/>
                  </w:pPr>
                  <w:r>
                    <w:rPr>
                      <w:rFonts w:ascii="仿宋_GB2312" w:hAnsi="仿宋_GB2312" w:cs="仿宋_GB2312" w:eastAsia="仿宋_GB2312"/>
                    </w:rPr>
                    <w:t>按实需数量</w:t>
                  </w:r>
                </w:p>
              </w:tc>
            </w:tr>
            <w:tr>
              <w:tc>
                <w:tcPr>
                  <w:tcW w:type="dxa" w:w="851"/>
                </w:tcPr>
                <w:p>
                  <w:pPr>
                    <w:pStyle w:val="null3"/>
                  </w:pPr>
                  <w:r>
                    <w:rPr>
                      <w:rFonts w:ascii="仿宋_GB2312" w:hAnsi="仿宋_GB2312" w:cs="仿宋_GB2312" w:eastAsia="仿宋_GB2312"/>
                    </w:rPr>
                    <w:t>量具</w:t>
                  </w:r>
                </w:p>
              </w:tc>
              <w:tc>
                <w:tcPr>
                  <w:tcW w:type="dxa" w:w="851"/>
                </w:tcPr>
                <w:p>
                  <w:pPr>
                    <w:pStyle w:val="null3"/>
                  </w:pPr>
                  <w:r>
                    <w:rPr>
                      <w:rFonts w:ascii="仿宋_GB2312" w:hAnsi="仿宋_GB2312" w:cs="仿宋_GB2312" w:eastAsia="仿宋_GB2312"/>
                    </w:rPr>
                    <w:t>量具校准状态标签（如：合格、停用、限用）</w:t>
                  </w:r>
                </w:p>
              </w:tc>
              <w:tc>
                <w:tcPr>
                  <w:tcW w:type="dxa" w:w="851"/>
                </w:tcPr>
                <w:p>
                  <w:pPr>
                    <w:pStyle w:val="null3"/>
                  </w:pPr>
                  <w:r>
                    <w:rPr>
                      <w:rFonts w:ascii="仿宋_GB2312" w:hAnsi="仿宋_GB2312" w:cs="仿宋_GB2312" w:eastAsia="仿宋_GB2312"/>
                    </w:rPr>
                    <w:t>按实需数量</w:t>
                  </w:r>
                </w:p>
              </w:tc>
            </w:tr>
          </w:tbl>
          <w:p>
            <w:pPr>
              <w:pStyle w:val="null3"/>
            </w:pPr>
            <w:r>
              <w:rPr>
                <w:rFonts w:ascii="仿宋_GB2312" w:hAnsi="仿宋_GB2312" w:cs="仿宋_GB2312" w:eastAsia="仿宋_GB2312"/>
              </w:rPr>
              <w:t>（3）流程指导标识（材质：亚克力或PVC）</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区域</w:t>
                  </w:r>
                </w:p>
              </w:tc>
              <w:tc>
                <w:tcPr>
                  <w:tcW w:type="dxa" w:w="851"/>
                </w:tcPr>
                <w:p>
                  <w:pPr>
                    <w:pStyle w:val="null3"/>
                  </w:pPr>
                  <w:r>
                    <w:rPr>
                      <w:rFonts w:ascii="仿宋_GB2312" w:hAnsi="仿宋_GB2312" w:cs="仿宋_GB2312" w:eastAsia="仿宋_GB2312"/>
                    </w:rPr>
                    <w:t>内容</w:t>
                  </w:r>
                </w:p>
              </w:tc>
              <w:tc>
                <w:tcPr>
                  <w:tcW w:type="dxa" w:w="851"/>
                </w:tcPr>
                <w:p>
                  <w:pPr>
                    <w:pStyle w:val="null3"/>
                  </w:pPr>
                  <w:r>
                    <w:rPr>
                      <w:rFonts w:ascii="仿宋_GB2312" w:hAnsi="仿宋_GB2312" w:cs="仿宋_GB2312" w:eastAsia="仿宋_GB2312"/>
                    </w:rPr>
                    <w:t>规格要求</w:t>
                  </w:r>
                </w:p>
              </w:tc>
            </w:tr>
            <w:tr>
              <w:tc>
                <w:tcPr>
                  <w:tcW w:type="dxa" w:w="851"/>
                </w:tcPr>
                <w:p>
                  <w:pPr>
                    <w:pStyle w:val="null3"/>
                  </w:pPr>
                  <w:r>
                    <w:rPr>
                      <w:rFonts w:ascii="仿宋_GB2312" w:hAnsi="仿宋_GB2312" w:cs="仿宋_GB2312" w:eastAsia="仿宋_GB2312"/>
                    </w:rPr>
                    <w:t>各功能区墙面（加工区、编程区等）</w:t>
                  </w:r>
                </w:p>
              </w:tc>
              <w:tc>
                <w:tcPr>
                  <w:tcW w:type="dxa" w:w="851"/>
                </w:tcPr>
                <w:p>
                  <w:pPr>
                    <w:pStyle w:val="null3"/>
                  </w:pPr>
                  <w:r>
                    <w:rPr>
                      <w:rFonts w:ascii="仿宋_GB2312" w:hAnsi="仿宋_GB2312" w:cs="仿宋_GB2312" w:eastAsia="仿宋_GB2312"/>
                    </w:rPr>
                    <w:t>“编程→仿真→传输→加工→检测”核心流程导图</w:t>
                  </w:r>
                </w:p>
              </w:tc>
              <w:tc>
                <w:tcPr>
                  <w:tcW w:type="dxa" w:w="851"/>
                </w:tcPr>
                <w:p>
                  <w:pPr>
                    <w:pStyle w:val="null3"/>
                  </w:pPr>
                  <w:r>
                    <w:rPr>
                      <w:rFonts w:ascii="仿宋_GB2312" w:hAnsi="仿宋_GB2312" w:cs="仿宋_GB2312" w:eastAsia="仿宋_GB2312"/>
                    </w:rPr>
                    <w:t>大幅面、步骤清晰</w:t>
                  </w:r>
                </w:p>
              </w:tc>
            </w:tr>
            <w:tr>
              <w:tc>
                <w:tcPr>
                  <w:tcW w:type="dxa" w:w="851"/>
                </w:tcPr>
                <w:p>
                  <w:pPr>
                    <w:pStyle w:val="null3"/>
                  </w:pPr>
                  <w:r>
                    <w:rPr>
                      <w:rFonts w:ascii="仿宋_GB2312" w:hAnsi="仿宋_GB2312" w:cs="仿宋_GB2312" w:eastAsia="仿宋_GB2312"/>
                    </w:rPr>
                    <w:t>刀具柜旁</w:t>
                  </w:r>
                </w:p>
              </w:tc>
              <w:tc>
                <w:tcPr>
                  <w:tcW w:type="dxa" w:w="851"/>
                </w:tcPr>
                <w:p>
                  <w:pPr>
                    <w:pStyle w:val="null3"/>
                  </w:pPr>
                  <w:r>
                    <w:rPr>
                      <w:rFonts w:ascii="仿宋_GB2312" w:hAnsi="仿宋_GB2312" w:cs="仿宋_GB2312" w:eastAsia="仿宋_GB2312"/>
                    </w:rPr>
                    <w:t>“刀具选用指南”（含图文参数）</w:t>
                  </w:r>
                </w:p>
              </w:tc>
              <w:tc>
                <w:tcPr>
                  <w:tcW w:type="dxa" w:w="851"/>
                </w:tcPr>
                <w:p>
                  <w:pPr>
                    <w:pStyle w:val="null3"/>
                  </w:pPr>
                  <w:r>
                    <w:rPr>
                      <w:rFonts w:ascii="仿宋_GB2312" w:hAnsi="仿宋_GB2312" w:cs="仿宋_GB2312" w:eastAsia="仿宋_GB2312"/>
                    </w:rPr>
                    <w:t>易读、耐用</w:t>
                  </w:r>
                </w:p>
              </w:tc>
            </w:tr>
          </w:tbl>
          <w:p>
            <w:pPr>
              <w:pStyle w:val="null3"/>
            </w:pPr>
            <w:r>
              <w:rPr>
                <w:rFonts w:ascii="仿宋_GB2312" w:hAnsi="仿宋_GB2312" w:cs="仿宋_GB2312" w:eastAsia="仿宋_GB2312"/>
              </w:rPr>
              <w:t>（4）文化宣传标语（材质：亚克力UV或金属字）</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区域</w:t>
                  </w:r>
                </w:p>
              </w:tc>
              <w:tc>
                <w:tcPr>
                  <w:tcW w:type="dxa" w:w="851"/>
                </w:tcPr>
                <w:p>
                  <w:pPr>
                    <w:pStyle w:val="null3"/>
                  </w:pPr>
                  <w:r>
                    <w:rPr>
                      <w:rFonts w:ascii="仿宋_GB2312" w:hAnsi="仿宋_GB2312" w:cs="仿宋_GB2312" w:eastAsia="仿宋_GB2312"/>
                    </w:rPr>
                    <w:t>内容示例</w:t>
                  </w:r>
                </w:p>
              </w:tc>
              <w:tc>
                <w:tcPr>
                  <w:tcW w:type="dxa" w:w="851"/>
                </w:tcPr>
                <w:p>
                  <w:pPr>
                    <w:pStyle w:val="null3"/>
                  </w:pPr>
                  <w:r>
                    <w:rPr>
                      <w:rFonts w:ascii="仿宋_GB2312" w:hAnsi="仿宋_GB2312" w:cs="仿宋_GB2312" w:eastAsia="仿宋_GB2312"/>
                    </w:rPr>
                    <w:t>规格</w:t>
                  </w:r>
                </w:p>
              </w:tc>
            </w:tr>
            <w:tr>
              <w:tc>
                <w:tcPr>
                  <w:tcW w:type="dxa" w:w="851"/>
                </w:tcPr>
                <w:p>
                  <w:pPr>
                    <w:pStyle w:val="null3"/>
                  </w:pPr>
                  <w:r>
                    <w:rPr>
                      <w:rFonts w:ascii="仿宋_GB2312" w:hAnsi="仿宋_GB2312" w:cs="仿宋_GB2312" w:eastAsia="仿宋_GB2312"/>
                    </w:rPr>
                    <w:t>走廊、文化墙、休息区</w:t>
                  </w:r>
                </w:p>
              </w:tc>
              <w:tc>
                <w:tcPr>
                  <w:tcW w:type="dxa" w:w="851"/>
                </w:tcPr>
                <w:p>
                  <w:pPr>
                    <w:pStyle w:val="null3"/>
                  </w:pPr>
                  <w:r>
                    <w:rPr>
                      <w:rFonts w:ascii="仿宋_GB2312" w:hAnsi="仿宋_GB2312" w:cs="仿宋_GB2312" w:eastAsia="仿宋_GB2312"/>
                    </w:rPr>
                    <w:t>“细节决定精度，态度决定高度”、“每一次对刀，都是对完美的追求”、“传承工匠精神，锻造智造精英”</w:t>
                  </w:r>
                </w:p>
              </w:tc>
              <w:tc>
                <w:tcPr>
                  <w:tcW w:type="dxa" w:w="851"/>
                </w:tcPr>
                <w:p>
                  <w:pPr>
                    <w:pStyle w:val="null3"/>
                  </w:pPr>
                  <w:r>
                    <w:rPr>
                      <w:rFonts w:ascii="仿宋_GB2312" w:hAnsi="仿宋_GB2312" w:cs="仿宋_GB2312" w:eastAsia="仿宋_GB2312"/>
                    </w:rPr>
                    <w:t>立体字或面板，与整体风格协调</w:t>
                  </w:r>
                </w:p>
              </w:tc>
            </w:tr>
          </w:tbl>
          <w:p>
            <w:pPr>
              <w:pStyle w:val="null3"/>
            </w:pPr>
            <w:r>
              <w:rPr>
                <w:rFonts w:ascii="仿宋_GB2312" w:hAnsi="仿宋_GB2312" w:cs="仿宋_GB2312" w:eastAsia="仿宋_GB2312"/>
              </w:rPr>
              <w:t>（5）信息看板（动态管理区）</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位置</w:t>
                  </w:r>
                </w:p>
              </w:tc>
              <w:tc>
                <w:tcPr>
                  <w:tcW w:type="dxa" w:w="1276"/>
                </w:tcPr>
                <w:p>
                  <w:pPr>
                    <w:pStyle w:val="null3"/>
                  </w:pPr>
                  <w:r>
                    <w:rPr>
                      <w:rFonts w:ascii="仿宋_GB2312" w:hAnsi="仿宋_GB2312" w:cs="仿宋_GB2312" w:eastAsia="仿宋_GB2312"/>
                    </w:rPr>
                    <w:t>功能与内容要求</w:t>
                  </w:r>
                </w:p>
              </w:tc>
            </w:tr>
            <w:tr>
              <w:tc>
                <w:tcPr>
                  <w:tcW w:type="dxa" w:w="1276"/>
                </w:tcPr>
                <w:p>
                  <w:pPr>
                    <w:pStyle w:val="null3"/>
                  </w:pPr>
                  <w:r>
                    <w:rPr>
                      <w:rFonts w:ascii="仿宋_GB2312" w:hAnsi="仿宋_GB2312" w:cs="仿宋_GB2312" w:eastAsia="仿宋_GB2312"/>
                    </w:rPr>
                    <w:t>主入口显著位置</w:t>
                  </w:r>
                </w:p>
              </w:tc>
              <w:tc>
                <w:tcPr>
                  <w:tcW w:type="dxa" w:w="1276"/>
                </w:tcPr>
                <w:p>
                  <w:pPr>
                    <w:pStyle w:val="null3"/>
                  </w:pPr>
                  <w:r>
                    <w:rPr>
                      <w:rFonts w:ascii="仿宋_GB2312" w:hAnsi="仿宋_GB2312" w:cs="仿宋_GB2312" w:eastAsia="仿宋_GB2312"/>
                    </w:rPr>
                    <w:t>1. 基地总平面图（需标注各功能区、安全通道、消防设施位置）。</w:t>
                  </w:r>
                  <w:r>
                    <w:br/>
                  </w:r>
                  <w:r>
                    <w:rPr>
                      <w:rFonts w:ascii="仿宋_GB2312" w:hAnsi="仿宋_GB2312" w:cs="仿宋_GB2312" w:eastAsia="仿宋_GB2312"/>
                    </w:rPr>
                    <w:t xml:space="preserve"> 2. 提供可擦写白板或电子屏区域，用于展示“今日实训安排”、“安全无事故天数”、“优秀师生榜”等动态信息。</w:t>
                  </w:r>
                </w:p>
              </w:tc>
            </w:tr>
          </w:tbl>
          <w:p>
            <w:pPr>
              <w:pStyle w:val="null3"/>
            </w:pPr>
            <w:r>
              <w:rPr>
                <w:rFonts w:ascii="仿宋_GB2312" w:hAnsi="仿宋_GB2312" w:cs="仿宋_GB2312" w:eastAsia="仿宋_GB2312"/>
              </w:rPr>
              <w:t>3. 交付成果要求</w:t>
            </w:r>
          </w:p>
          <w:p>
            <w:pPr>
              <w:pStyle w:val="null3"/>
            </w:pPr>
            <w:r>
              <w:rPr>
                <w:rFonts w:ascii="仿宋_GB2312" w:hAnsi="仿宋_GB2312" w:cs="仿宋_GB2312" w:eastAsia="仿宋_GB2312"/>
              </w:rPr>
              <w:t>设计文件：中标方在施工前，须提供全套文化建设的深化设计效果图（包括3D效果图或高精度平面设计图）、标牌清单与材质清单，经采购人书面确认后方可制作安装。</w:t>
            </w:r>
          </w:p>
          <w:p>
            <w:pPr>
              <w:pStyle w:val="null3"/>
            </w:pPr>
            <w:r>
              <w:rPr>
                <w:rFonts w:ascii="仿宋_GB2312" w:hAnsi="仿宋_GB2312" w:cs="仿宋_GB2312" w:eastAsia="仿宋_GB2312"/>
              </w:rPr>
              <w:t>安装与调试：中标方负责全部标识、标牌、展柜、看板的现场安装，确保牢固、美观、位置准确。</w:t>
            </w:r>
          </w:p>
          <w:p>
            <w:pPr>
              <w:pStyle w:val="null3"/>
            </w:pPr>
            <w:r>
              <w:rPr>
                <w:rFonts w:ascii="仿宋_GB2312" w:hAnsi="仿宋_GB2312" w:cs="仿宋_GB2312" w:eastAsia="仿宋_GB2312"/>
              </w:rPr>
              <w:t>验收标准：所有建设内容需与确认后的设计方案一致，材质、工艺、色彩符合要求，安装无瑕疵，内容无错漏。</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标的名称：数控铣实训室设备更新2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数量（台套）</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立式五轴数控加工中心</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要求（标注“★”号参数为实质性要求，需提供佐证材料，包括但不限于功能截图或检测报告或官网截图或加盖厂家公章的产品说明书等证明材料。若不满足或未提供佐证材料或佐证材料无法佐证，按无效文件处理。）</w:t>
            </w:r>
          </w:p>
          <w:p>
            <w:pPr>
              <w:pStyle w:val="null3"/>
            </w:pPr>
            <w:r>
              <w:rPr>
                <w:rFonts w:ascii="仿宋_GB2312" w:hAnsi="仿宋_GB2312" w:cs="仿宋_GB2312" w:eastAsia="仿宋_GB2312"/>
              </w:rPr>
              <w:t>1.数控系统</w:t>
            </w:r>
          </w:p>
          <w:p>
            <w:pPr>
              <w:pStyle w:val="null3"/>
            </w:pPr>
            <w:r>
              <w:rPr>
                <w:rFonts w:ascii="仿宋_GB2312" w:hAnsi="仿宋_GB2312" w:cs="仿宋_GB2312" w:eastAsia="仿宋_GB2312"/>
              </w:rPr>
              <w:t>1.1、系统版本：</w:t>
            </w:r>
          </w:p>
          <w:p>
            <w:pPr>
              <w:pStyle w:val="null3"/>
            </w:pPr>
            <w:r>
              <w:rPr>
                <w:rFonts w:ascii="仿宋_GB2312" w:hAnsi="仿宋_GB2312" w:cs="仿宋_GB2312" w:eastAsia="仿宋_GB2312"/>
              </w:rPr>
              <w:t>系统算力：具备五轴高速插补，控制周期≤1ms</w:t>
            </w:r>
          </w:p>
          <w:p>
            <w:pPr>
              <w:pStyle w:val="null3"/>
            </w:pPr>
            <w:r>
              <w:rPr>
                <w:rFonts w:ascii="仿宋_GB2312" w:hAnsi="仿宋_GB2312" w:cs="仿宋_GB2312" w:eastAsia="仿宋_GB2312"/>
              </w:rPr>
              <w:t>系统软件版本：正式发行版，非测试版/演示版，可永久使用</w:t>
            </w:r>
          </w:p>
          <w:p>
            <w:pPr>
              <w:pStyle w:val="null3"/>
            </w:pPr>
            <w:r>
              <w:rPr>
                <w:rFonts w:ascii="仿宋_GB2312" w:hAnsi="仿宋_GB2312" w:cs="仿宋_GB2312" w:eastAsia="仿宋_GB2312"/>
              </w:rPr>
              <w:t>★1.2、五轴联动核心：具备RTCP+五轴全联动，标配：工作台式 RTCP 刀尖跟随授权</w:t>
            </w:r>
          </w:p>
          <w:p>
            <w:pPr>
              <w:pStyle w:val="null3"/>
            </w:pPr>
            <w:r>
              <w:rPr>
                <w:rFonts w:ascii="仿宋_GB2312" w:hAnsi="仿宋_GB2312" w:cs="仿宋_GB2312" w:eastAsia="仿宋_GB2312"/>
              </w:rPr>
              <w:t>摇篮五轴 ：工作台回转</w:t>
            </w:r>
          </w:p>
          <w:p>
            <w:pPr>
              <w:pStyle w:val="null3"/>
            </w:pPr>
            <w:r>
              <w:rPr>
                <w:rFonts w:ascii="仿宋_GB2312" w:hAnsi="仿宋_GB2312" w:cs="仿宋_GB2312" w:eastAsia="仿宋_GB2312"/>
              </w:rPr>
              <w:t>系统具备：5 轴同步联动插补，不允许 3+2 伪五轴</w:t>
            </w:r>
          </w:p>
          <w:p>
            <w:pPr>
              <w:pStyle w:val="null3"/>
            </w:pPr>
            <w:r>
              <w:rPr>
                <w:rFonts w:ascii="仿宋_GB2312" w:hAnsi="仿宋_GB2312" w:cs="仿宋_GB2312" w:eastAsia="仿宋_GB2312"/>
              </w:rPr>
              <w:t>具备：五轴刀具中心点控制、空间坐标变换、五轴刀补</w:t>
            </w:r>
          </w:p>
          <w:p>
            <w:pPr>
              <w:pStyle w:val="null3"/>
            </w:pPr>
            <w:r>
              <w:rPr>
                <w:rFonts w:ascii="仿宋_GB2312" w:hAnsi="仿宋_GB2312" w:cs="仿宋_GB2312" w:eastAsia="仿宋_GB2312"/>
              </w:rPr>
              <w:t>1.3、插补与加工性能：</w:t>
            </w:r>
          </w:p>
          <w:p>
            <w:pPr>
              <w:pStyle w:val="null3"/>
            </w:pPr>
            <w:r>
              <w:rPr>
                <w:rFonts w:ascii="仿宋_GB2312" w:hAnsi="仿宋_GB2312" w:cs="仿宋_GB2312" w:eastAsia="仿宋_GB2312"/>
              </w:rPr>
              <w:t>具备：NURBS 样条插补 +  高级曲面插补</w:t>
            </w:r>
          </w:p>
          <w:p>
            <w:pPr>
              <w:pStyle w:val="null3"/>
            </w:pPr>
            <w:r>
              <w:rPr>
                <w:rFonts w:ascii="仿宋_GB2312" w:hAnsi="仿宋_GB2312" w:cs="仿宋_GB2312" w:eastAsia="仿宋_GB2312"/>
              </w:rPr>
              <w:t>程序前瞻：前瞻段数≥4000 段，禁止限制前瞻长度</w:t>
            </w:r>
          </w:p>
          <w:p>
            <w:pPr>
              <w:pStyle w:val="null3"/>
            </w:pPr>
            <w:r>
              <w:rPr>
                <w:rFonts w:ascii="仿宋_GB2312" w:hAnsi="仿宋_GB2312" w:cs="仿宋_GB2312" w:eastAsia="仿宋_GB2312"/>
              </w:rPr>
              <w:t>程序处理能力：≥10000 段 / 秒，确保五轴程序不卡顿、不丢段</w:t>
            </w:r>
          </w:p>
          <w:p>
            <w:pPr>
              <w:pStyle w:val="null3"/>
            </w:pPr>
            <w:r>
              <w:rPr>
                <w:rFonts w:ascii="仿宋_GB2312" w:hAnsi="仿宋_GB2312" w:cs="仿宋_GB2312" w:eastAsia="仿宋_GB2312"/>
              </w:rPr>
              <w:t>具备：五轴热补偿、象限误差补偿（系统功能开放）</w:t>
            </w:r>
          </w:p>
          <w:p>
            <w:pPr>
              <w:pStyle w:val="null3"/>
            </w:pPr>
            <w:r>
              <w:rPr>
                <w:rFonts w:ascii="仿宋_GB2312" w:hAnsi="仿宋_GB2312" w:cs="仿宋_GB2312" w:eastAsia="仿宋_GB2312"/>
              </w:rPr>
              <w:t>1.4、程序传输与通讯：</w:t>
            </w:r>
          </w:p>
          <w:p>
            <w:pPr>
              <w:pStyle w:val="null3"/>
            </w:pPr>
            <w:r>
              <w:rPr>
                <w:rFonts w:ascii="仿宋_GB2312" w:hAnsi="仿宋_GB2312" w:cs="仿宋_GB2312" w:eastAsia="仿宋_GB2312"/>
              </w:rPr>
              <w:t>具备 DNC功能</w:t>
            </w:r>
          </w:p>
          <w:p>
            <w:pPr>
              <w:pStyle w:val="null3"/>
            </w:pPr>
            <w:r>
              <w:rPr>
                <w:rFonts w:ascii="仿宋_GB2312" w:hAnsi="仿宋_GB2312" w:cs="仿宋_GB2312" w:eastAsia="仿宋_GB2312"/>
              </w:rPr>
              <w:t>标配：双千兆以太网口（1000M）、RS232 串口</w:t>
            </w:r>
          </w:p>
          <w:p>
            <w:pPr>
              <w:pStyle w:val="null3"/>
            </w:pPr>
            <w:r>
              <w:rPr>
                <w:rFonts w:ascii="仿宋_GB2312" w:hAnsi="仿宋_GB2312" w:cs="仿宋_GB2312" w:eastAsia="仿宋_GB2312"/>
              </w:rPr>
              <w:t>具备：TCP/IP、FTP、SMB 局域网程序传输</w:t>
            </w:r>
          </w:p>
          <w:p>
            <w:pPr>
              <w:pStyle w:val="null3"/>
            </w:pPr>
            <w:r>
              <w:rPr>
                <w:rFonts w:ascii="仿宋_GB2312" w:hAnsi="仿宋_GB2312" w:cs="仿宋_GB2312" w:eastAsia="仿宋_GB2312"/>
              </w:rPr>
              <w:t>具备：DNC 在线加工（流模式加工）</w:t>
            </w:r>
          </w:p>
          <w:p>
            <w:pPr>
              <w:pStyle w:val="null3"/>
            </w:pPr>
            <w:r>
              <w:rPr>
                <w:rFonts w:ascii="仿宋_GB2312" w:hAnsi="仿宋_GB2312" w:cs="仿宋_GB2312" w:eastAsia="仿宋_GB2312"/>
              </w:rPr>
              <w:t>可直接运行超大程序（≥500M），无分段、无卡顿、无掉线</w:t>
            </w:r>
          </w:p>
          <w:p>
            <w:pPr>
              <w:pStyle w:val="null3"/>
            </w:pPr>
            <w:r>
              <w:rPr>
                <w:rFonts w:ascii="仿宋_GB2312" w:hAnsi="仿宋_GB2312" w:cs="仿宋_GB2312" w:eastAsia="仿宋_GB2312"/>
              </w:rPr>
              <w:t>U 盘：必须具备 USB3.0 高速读写，直接运行五轴程序</w:t>
            </w:r>
          </w:p>
          <w:p>
            <w:pPr>
              <w:pStyle w:val="null3"/>
            </w:pPr>
            <w:r>
              <w:rPr>
                <w:rFonts w:ascii="仿宋_GB2312" w:hAnsi="仿宋_GB2312" w:cs="仿宋_GB2312" w:eastAsia="仿宋_GB2312"/>
              </w:rPr>
              <w:t>1.5、系统授权：系统已永久激活以下授权，无后续费用</w:t>
            </w:r>
          </w:p>
          <w:p>
            <w:pPr>
              <w:pStyle w:val="null3"/>
            </w:pPr>
            <w:r>
              <w:rPr>
                <w:rFonts w:ascii="仿宋_GB2312" w:hAnsi="仿宋_GB2312" w:cs="仿宋_GB2312" w:eastAsia="仿宋_GB2312"/>
              </w:rPr>
              <w:t>5Axis RTCP（工作台式）、5 轴联动插补授权、高级曲面、DNC在线加工、安全运动、3D 防碰撞监控、五轴标定功能授权、3D刀具半径补偿、测量运动转换尺寸、图形化工艺编程、余料检测及加工、3D 仿真 、同步记录、柱面坐标转换、钻削 / 铣削和车削的测量循环</w:t>
            </w:r>
          </w:p>
          <w:p>
            <w:pPr>
              <w:pStyle w:val="null3"/>
            </w:pPr>
            <w:r>
              <w:rPr>
                <w:rFonts w:ascii="仿宋_GB2312" w:hAnsi="仿宋_GB2312" w:cs="仿宋_GB2312" w:eastAsia="仿宋_GB2312"/>
              </w:rPr>
              <w:t>1.6、操作与系统软件：</w:t>
            </w:r>
          </w:p>
          <w:p>
            <w:pPr>
              <w:pStyle w:val="null3"/>
            </w:pPr>
            <w:r>
              <w:rPr>
                <w:rFonts w:ascii="仿宋_GB2312" w:hAnsi="仿宋_GB2312" w:cs="仿宋_GB2312" w:eastAsia="仿宋_GB2312"/>
              </w:rPr>
              <w:t>界面：具备简体中文、外文</w:t>
            </w:r>
          </w:p>
          <w:p>
            <w:pPr>
              <w:pStyle w:val="null3"/>
            </w:pPr>
            <w:r>
              <w:rPr>
                <w:rFonts w:ascii="仿宋_GB2312" w:hAnsi="仿宋_GB2312" w:cs="仿宋_GB2312" w:eastAsia="仿宋_GB2312"/>
              </w:rPr>
              <w:t>存储：内置SSD≥256GB</w:t>
            </w:r>
          </w:p>
          <w:p>
            <w:pPr>
              <w:pStyle w:val="null3"/>
            </w:pPr>
            <w:r>
              <w:rPr>
                <w:rFonts w:ascii="仿宋_GB2312" w:hAnsi="仿宋_GB2312" w:cs="仿宋_GB2312" w:eastAsia="仿宋_GB2312"/>
              </w:rPr>
              <w:t>具备：程序仿真、语法检查、程序对比、批量备份</w:t>
            </w:r>
          </w:p>
          <w:p>
            <w:pPr>
              <w:pStyle w:val="null3"/>
            </w:pPr>
            <w:r>
              <w:rPr>
                <w:rFonts w:ascii="仿宋_GB2312" w:hAnsi="仿宋_GB2312" w:cs="仿宋_GB2312" w:eastAsia="仿宋_GB2312"/>
              </w:rPr>
              <w:t>具备：G54～G59 多坐标系，适配五轴工件设定</w:t>
            </w:r>
          </w:p>
          <w:p>
            <w:pPr>
              <w:pStyle w:val="null3"/>
            </w:pPr>
            <w:r>
              <w:rPr>
                <w:rFonts w:ascii="仿宋_GB2312" w:hAnsi="仿宋_GB2312" w:cs="仿宋_GB2312" w:eastAsia="仿宋_GB2312"/>
              </w:rPr>
              <w:t>手轮具备：6 轴电子手轮（X/Y/Z/A/C + 主轴）</w:t>
            </w:r>
          </w:p>
          <w:p>
            <w:pPr>
              <w:pStyle w:val="null3"/>
            </w:pPr>
            <w:r>
              <w:rPr>
                <w:rFonts w:ascii="仿宋_GB2312" w:hAnsi="仿宋_GB2312" w:cs="仿宋_GB2312" w:eastAsia="仿宋_GB2312"/>
              </w:rPr>
              <w:t>1.7、系统具备以下功能</w:t>
            </w:r>
          </w:p>
          <w:p>
            <w:pPr>
              <w:pStyle w:val="null3"/>
            </w:pPr>
            <w:r>
              <w:rPr>
                <w:rFonts w:ascii="仿宋_GB2312" w:hAnsi="仿宋_GB2312" w:cs="仿宋_GB2312" w:eastAsia="仿宋_GB2312"/>
              </w:rPr>
              <w:t>RTCP 功能测试：A/C 轴转动，刀尖空间位置保持不变</w:t>
            </w:r>
          </w:p>
          <w:p>
            <w:pPr>
              <w:pStyle w:val="null3"/>
            </w:pPr>
            <w:r>
              <w:rPr>
                <w:rFonts w:ascii="仿宋_GB2312" w:hAnsi="仿宋_GB2312" w:cs="仿宋_GB2312" w:eastAsia="仿宋_GB2312"/>
              </w:rPr>
              <w:t>五轴联动测试：系统可执行 5 轴联动程序，无报警、无轴限制</w:t>
            </w:r>
          </w:p>
          <w:p>
            <w:pPr>
              <w:pStyle w:val="null3"/>
            </w:pPr>
            <w:r>
              <w:rPr>
                <w:rFonts w:ascii="仿宋_GB2312" w:hAnsi="仿宋_GB2312" w:cs="仿宋_GB2312" w:eastAsia="仿宋_GB2312"/>
              </w:rPr>
              <w:t>传输测试：DNC 在线加工 + U 盘运行大程序均正常</w:t>
            </w:r>
          </w:p>
          <w:p>
            <w:pPr>
              <w:pStyle w:val="null3"/>
            </w:pPr>
            <w:r>
              <w:rPr>
                <w:rFonts w:ascii="仿宋_GB2312" w:hAnsi="仿宋_GB2312" w:cs="仿宋_GB2312" w:eastAsia="仿宋_GB2312"/>
              </w:rPr>
              <w:t>授权查验：所有五轴 / 传输授权在系统内可查、已激活</w:t>
            </w:r>
          </w:p>
          <w:p>
            <w:pPr>
              <w:pStyle w:val="null3"/>
            </w:pPr>
            <w:r>
              <w:rPr>
                <w:rFonts w:ascii="仿宋_GB2312" w:hAnsi="仿宋_GB2312" w:cs="仿宋_GB2312" w:eastAsia="仿宋_GB2312"/>
              </w:rPr>
              <w:t>★2.床身结构：天车式结构，采用一体式床身底座，底座与床身左右立板为一体铸造，不允许螺栓连接，X\Y\Z直线轴于床身上运行（需提供床身实物照片）</w:t>
            </w:r>
          </w:p>
          <w:p>
            <w:pPr>
              <w:pStyle w:val="null3"/>
            </w:pPr>
            <w:r>
              <w:rPr>
                <w:rFonts w:ascii="仿宋_GB2312" w:hAnsi="仿宋_GB2312" w:cs="仿宋_GB2312" w:eastAsia="仿宋_GB2312"/>
              </w:rPr>
              <w:t>3.床身铸铁，材质为HT300或以上等级</w:t>
            </w:r>
          </w:p>
          <w:p>
            <w:pPr>
              <w:pStyle w:val="null3"/>
            </w:pPr>
            <w:r>
              <w:rPr>
                <w:rFonts w:ascii="仿宋_GB2312" w:hAnsi="仿宋_GB2312" w:cs="仿宋_GB2312" w:eastAsia="仿宋_GB2312"/>
              </w:rPr>
              <w:t>4.工作行程</w:t>
            </w:r>
          </w:p>
          <w:p>
            <w:pPr>
              <w:pStyle w:val="null3"/>
            </w:pPr>
            <w:r>
              <w:rPr>
                <w:rFonts w:ascii="仿宋_GB2312" w:hAnsi="仿宋_GB2312" w:cs="仿宋_GB2312" w:eastAsia="仿宋_GB2312"/>
              </w:rPr>
              <w:t>★4.1X轴 ≥650mm</w:t>
            </w:r>
          </w:p>
          <w:p>
            <w:pPr>
              <w:pStyle w:val="null3"/>
            </w:pPr>
            <w:r>
              <w:rPr>
                <w:rFonts w:ascii="仿宋_GB2312" w:hAnsi="仿宋_GB2312" w:cs="仿宋_GB2312" w:eastAsia="仿宋_GB2312"/>
              </w:rPr>
              <w:t>★4.2Y轴 ≥950mm</w:t>
            </w:r>
          </w:p>
          <w:p>
            <w:pPr>
              <w:pStyle w:val="null3"/>
            </w:pPr>
            <w:r>
              <w:rPr>
                <w:rFonts w:ascii="仿宋_GB2312" w:hAnsi="仿宋_GB2312" w:cs="仿宋_GB2312" w:eastAsia="仿宋_GB2312"/>
              </w:rPr>
              <w:t>★4.3Z轴 ≥500mm</w:t>
            </w:r>
          </w:p>
          <w:p>
            <w:pPr>
              <w:pStyle w:val="null3"/>
            </w:pPr>
            <w:r>
              <w:rPr>
                <w:rFonts w:ascii="仿宋_GB2312" w:hAnsi="仿宋_GB2312" w:cs="仿宋_GB2312" w:eastAsia="仿宋_GB2312"/>
              </w:rPr>
              <w:t>★4.4A轴 ≥±120°</w:t>
            </w:r>
          </w:p>
          <w:p>
            <w:pPr>
              <w:pStyle w:val="null3"/>
            </w:pPr>
            <w:r>
              <w:rPr>
                <w:rFonts w:ascii="仿宋_GB2312" w:hAnsi="仿宋_GB2312" w:cs="仿宋_GB2312" w:eastAsia="仿宋_GB2312"/>
              </w:rPr>
              <w:t>★4.5C轴 n×±360°</w:t>
            </w:r>
          </w:p>
          <w:p>
            <w:pPr>
              <w:pStyle w:val="null3"/>
            </w:pPr>
            <w:r>
              <w:rPr>
                <w:rFonts w:ascii="仿宋_GB2312" w:hAnsi="仿宋_GB2312" w:cs="仿宋_GB2312" w:eastAsia="仿宋_GB2312"/>
              </w:rPr>
              <w:t>5.T型槽，槽宽≥12H7</w:t>
            </w:r>
          </w:p>
          <w:p>
            <w:pPr>
              <w:pStyle w:val="null3"/>
            </w:pPr>
            <w:r>
              <w:rPr>
                <w:rFonts w:ascii="仿宋_GB2312" w:hAnsi="仿宋_GB2312" w:cs="仿宋_GB2312" w:eastAsia="仿宋_GB2312"/>
              </w:rPr>
              <w:t>6.XYZ轴：全闭环光栅</w:t>
            </w:r>
          </w:p>
          <w:p>
            <w:pPr>
              <w:pStyle w:val="null3"/>
            </w:pPr>
            <w:r>
              <w:rPr>
                <w:rFonts w:ascii="仿宋_GB2312" w:hAnsi="仿宋_GB2312" w:cs="仿宋_GB2312" w:eastAsia="仿宋_GB2312"/>
              </w:rPr>
              <w:t>7.AC轴：圆光栅</w:t>
            </w:r>
          </w:p>
          <w:p>
            <w:pPr>
              <w:pStyle w:val="null3"/>
            </w:pPr>
            <w:r>
              <w:rPr>
                <w:rFonts w:ascii="仿宋_GB2312" w:hAnsi="仿宋_GB2312" w:cs="仿宋_GB2312" w:eastAsia="仿宋_GB2312"/>
              </w:rPr>
              <w:t>8.工作台直径：≥Φ500</w:t>
            </w:r>
          </w:p>
          <w:p>
            <w:pPr>
              <w:pStyle w:val="null3"/>
            </w:pPr>
            <w:r>
              <w:rPr>
                <w:rFonts w:ascii="仿宋_GB2312" w:hAnsi="仿宋_GB2312" w:cs="仿宋_GB2312" w:eastAsia="仿宋_GB2312"/>
              </w:rPr>
              <w:t>9.主轴鼻端到工作台距离最小尺寸≤100mm</w:t>
            </w:r>
          </w:p>
          <w:p>
            <w:pPr>
              <w:pStyle w:val="null3"/>
            </w:pPr>
            <w:r>
              <w:rPr>
                <w:rFonts w:ascii="仿宋_GB2312" w:hAnsi="仿宋_GB2312" w:cs="仿宋_GB2312" w:eastAsia="仿宋_GB2312"/>
              </w:rPr>
              <w:t>10.主轴</w:t>
            </w:r>
          </w:p>
          <w:p>
            <w:pPr>
              <w:pStyle w:val="null3"/>
            </w:pPr>
            <w:r>
              <w:rPr>
                <w:rFonts w:ascii="仿宋_GB2312" w:hAnsi="仿宋_GB2312" w:cs="仿宋_GB2312" w:eastAsia="仿宋_GB2312"/>
              </w:rPr>
              <w:t>★10.1最高转速≥18000r/min</w:t>
            </w:r>
          </w:p>
          <w:p>
            <w:pPr>
              <w:pStyle w:val="null3"/>
            </w:pPr>
            <w:r>
              <w:rPr>
                <w:rFonts w:ascii="仿宋_GB2312" w:hAnsi="仿宋_GB2312" w:cs="仿宋_GB2312" w:eastAsia="仿宋_GB2312"/>
              </w:rPr>
              <w:t>10.2锥孔型号HSK-A63</w:t>
            </w:r>
          </w:p>
          <w:p>
            <w:pPr>
              <w:pStyle w:val="null3"/>
            </w:pPr>
            <w:r>
              <w:rPr>
                <w:rFonts w:ascii="仿宋_GB2312" w:hAnsi="仿宋_GB2312" w:cs="仿宋_GB2312" w:eastAsia="仿宋_GB2312"/>
              </w:rPr>
              <w:t>10.3类型：电主轴</w:t>
            </w:r>
          </w:p>
          <w:p>
            <w:pPr>
              <w:pStyle w:val="null3"/>
            </w:pPr>
            <w:r>
              <w:rPr>
                <w:rFonts w:ascii="仿宋_GB2312" w:hAnsi="仿宋_GB2312" w:cs="仿宋_GB2312" w:eastAsia="仿宋_GB2312"/>
              </w:rPr>
              <w:t>10.4主轴冷却机：油冷机</w:t>
            </w:r>
          </w:p>
          <w:p>
            <w:pPr>
              <w:pStyle w:val="null3"/>
            </w:pPr>
            <w:r>
              <w:rPr>
                <w:rFonts w:ascii="仿宋_GB2312" w:hAnsi="仿宋_GB2312" w:cs="仿宋_GB2312" w:eastAsia="仿宋_GB2312"/>
              </w:rPr>
              <w:t>10.5功率≥37kw</w:t>
            </w:r>
          </w:p>
          <w:p>
            <w:pPr>
              <w:pStyle w:val="null3"/>
            </w:pPr>
            <w:r>
              <w:rPr>
                <w:rFonts w:ascii="仿宋_GB2312" w:hAnsi="仿宋_GB2312" w:cs="仿宋_GB2312" w:eastAsia="仿宋_GB2312"/>
              </w:rPr>
              <w:t>10.6径向跳动≤0.003mm</w:t>
            </w:r>
          </w:p>
          <w:p>
            <w:pPr>
              <w:pStyle w:val="null3"/>
            </w:pPr>
            <w:r>
              <w:rPr>
                <w:rFonts w:ascii="仿宋_GB2312" w:hAnsi="仿宋_GB2312" w:cs="仿宋_GB2312" w:eastAsia="仿宋_GB2312"/>
              </w:rPr>
              <w:t>★10.7扭矩≥130N.m</w:t>
            </w:r>
          </w:p>
          <w:p>
            <w:pPr>
              <w:pStyle w:val="null3"/>
            </w:pPr>
            <w:r>
              <w:rPr>
                <w:rFonts w:ascii="仿宋_GB2312" w:hAnsi="仿宋_GB2312" w:cs="仿宋_GB2312" w:eastAsia="仿宋_GB2312"/>
              </w:rPr>
              <w:t>11.各轴电机功率</w:t>
            </w:r>
          </w:p>
          <w:p>
            <w:pPr>
              <w:pStyle w:val="null3"/>
            </w:pPr>
            <w:r>
              <w:rPr>
                <w:rFonts w:ascii="仿宋_GB2312" w:hAnsi="仿宋_GB2312" w:cs="仿宋_GB2312" w:eastAsia="仿宋_GB2312"/>
              </w:rPr>
              <w:t>11.1X轴≥4kw</w:t>
            </w:r>
          </w:p>
          <w:p>
            <w:pPr>
              <w:pStyle w:val="null3"/>
            </w:pPr>
            <w:r>
              <w:rPr>
                <w:rFonts w:ascii="仿宋_GB2312" w:hAnsi="仿宋_GB2312" w:cs="仿宋_GB2312" w:eastAsia="仿宋_GB2312"/>
              </w:rPr>
              <w:t>11.2Y轴≥6kw</w:t>
            </w:r>
          </w:p>
          <w:p>
            <w:pPr>
              <w:pStyle w:val="null3"/>
            </w:pPr>
            <w:r>
              <w:rPr>
                <w:rFonts w:ascii="仿宋_GB2312" w:hAnsi="仿宋_GB2312" w:cs="仿宋_GB2312" w:eastAsia="仿宋_GB2312"/>
              </w:rPr>
              <w:t>11.3Z轴≥3kw</w:t>
            </w:r>
          </w:p>
          <w:p>
            <w:pPr>
              <w:pStyle w:val="null3"/>
            </w:pPr>
            <w:r>
              <w:rPr>
                <w:rFonts w:ascii="仿宋_GB2312" w:hAnsi="仿宋_GB2312" w:cs="仿宋_GB2312" w:eastAsia="仿宋_GB2312"/>
              </w:rPr>
              <w:t>11.4A轴≥4kw</w:t>
            </w:r>
          </w:p>
          <w:p>
            <w:pPr>
              <w:pStyle w:val="null3"/>
            </w:pPr>
            <w:r>
              <w:rPr>
                <w:rFonts w:ascii="仿宋_GB2312" w:hAnsi="仿宋_GB2312" w:cs="仿宋_GB2312" w:eastAsia="仿宋_GB2312"/>
              </w:rPr>
              <w:t>11.5C轴≥5kw</w:t>
            </w:r>
          </w:p>
          <w:p>
            <w:pPr>
              <w:pStyle w:val="null3"/>
            </w:pPr>
            <w:r>
              <w:rPr>
                <w:rFonts w:ascii="仿宋_GB2312" w:hAnsi="仿宋_GB2312" w:cs="仿宋_GB2312" w:eastAsia="仿宋_GB2312"/>
              </w:rPr>
              <w:t>12.移动速度</w:t>
            </w:r>
          </w:p>
          <w:p>
            <w:pPr>
              <w:pStyle w:val="null3"/>
            </w:pPr>
            <w:r>
              <w:rPr>
                <w:rFonts w:ascii="仿宋_GB2312" w:hAnsi="仿宋_GB2312" w:cs="仿宋_GB2312" w:eastAsia="仿宋_GB2312"/>
              </w:rPr>
              <w:t>12.1X轴快移速度≥40000mm/min</w:t>
            </w:r>
          </w:p>
          <w:p>
            <w:pPr>
              <w:pStyle w:val="null3"/>
            </w:pPr>
            <w:r>
              <w:rPr>
                <w:rFonts w:ascii="仿宋_GB2312" w:hAnsi="仿宋_GB2312" w:cs="仿宋_GB2312" w:eastAsia="仿宋_GB2312"/>
              </w:rPr>
              <w:t>12.2Y轴快移速度≥40000mm/min</w:t>
            </w:r>
          </w:p>
          <w:p>
            <w:pPr>
              <w:pStyle w:val="null3"/>
            </w:pPr>
            <w:r>
              <w:rPr>
                <w:rFonts w:ascii="仿宋_GB2312" w:hAnsi="仿宋_GB2312" w:cs="仿宋_GB2312" w:eastAsia="仿宋_GB2312"/>
              </w:rPr>
              <w:t>12.3Z轴快移速度≥40000mm/min</w:t>
            </w:r>
          </w:p>
          <w:p>
            <w:pPr>
              <w:pStyle w:val="null3"/>
            </w:pPr>
            <w:r>
              <w:rPr>
                <w:rFonts w:ascii="仿宋_GB2312" w:hAnsi="仿宋_GB2312" w:cs="仿宋_GB2312" w:eastAsia="仿宋_GB2312"/>
              </w:rPr>
              <w:t>12.4A轴快移速度≥20rpm</w:t>
            </w:r>
          </w:p>
          <w:p>
            <w:pPr>
              <w:pStyle w:val="null3"/>
            </w:pPr>
            <w:r>
              <w:rPr>
                <w:rFonts w:ascii="仿宋_GB2312" w:hAnsi="仿宋_GB2312" w:cs="仿宋_GB2312" w:eastAsia="仿宋_GB2312"/>
              </w:rPr>
              <w:t>12.5C轴快移速度≥70rpm</w:t>
            </w:r>
          </w:p>
          <w:p>
            <w:pPr>
              <w:pStyle w:val="null3"/>
            </w:pPr>
            <w:r>
              <w:rPr>
                <w:rFonts w:ascii="仿宋_GB2312" w:hAnsi="仿宋_GB2312" w:cs="仿宋_GB2312" w:eastAsia="仿宋_GB2312"/>
              </w:rPr>
              <w:t>12.6X轴进给速度1-20000mm/min</w:t>
            </w:r>
          </w:p>
          <w:p>
            <w:pPr>
              <w:pStyle w:val="null3"/>
            </w:pPr>
            <w:r>
              <w:rPr>
                <w:rFonts w:ascii="仿宋_GB2312" w:hAnsi="仿宋_GB2312" w:cs="仿宋_GB2312" w:eastAsia="仿宋_GB2312"/>
              </w:rPr>
              <w:t>12.7Y轴进给速度1-20000mm/min</w:t>
            </w:r>
          </w:p>
          <w:p>
            <w:pPr>
              <w:pStyle w:val="null3"/>
            </w:pPr>
            <w:r>
              <w:rPr>
                <w:rFonts w:ascii="仿宋_GB2312" w:hAnsi="仿宋_GB2312" w:cs="仿宋_GB2312" w:eastAsia="仿宋_GB2312"/>
              </w:rPr>
              <w:t>12.8Z轴进给速度1-20000mm/min</w:t>
            </w:r>
          </w:p>
          <w:p>
            <w:pPr>
              <w:pStyle w:val="null3"/>
            </w:pPr>
            <w:r>
              <w:rPr>
                <w:rFonts w:ascii="仿宋_GB2312" w:hAnsi="仿宋_GB2312" w:cs="仿宋_GB2312" w:eastAsia="仿宋_GB2312"/>
              </w:rPr>
              <w:t>★13.刀尖跟随功能 RTCP</w:t>
            </w:r>
          </w:p>
          <w:p>
            <w:pPr>
              <w:pStyle w:val="null3"/>
            </w:pPr>
            <w:r>
              <w:rPr>
                <w:rFonts w:ascii="仿宋_GB2312" w:hAnsi="仿宋_GB2312" w:cs="仿宋_GB2312" w:eastAsia="仿宋_GB2312"/>
              </w:rPr>
              <w:t>13.1设备具备五轴联动插补功能，RTCP（刀尖点跟随）功能由数控系统原生、硬件级实时实现，不接受通过外置 RTCP 驱动卡、仿真软件、后处理模拟等方式实现。</w:t>
            </w:r>
          </w:p>
          <w:p>
            <w:pPr>
              <w:pStyle w:val="null3"/>
            </w:pPr>
            <w:r>
              <w:rPr>
                <w:rFonts w:ascii="仿宋_GB2312" w:hAnsi="仿宋_GB2312" w:cs="仿宋_GB2312" w:eastAsia="仿宋_GB2312"/>
              </w:rPr>
              <w:t>14.测头-红外线</w:t>
            </w:r>
          </w:p>
          <w:p>
            <w:pPr>
              <w:pStyle w:val="null3"/>
            </w:pPr>
            <w:r>
              <w:rPr>
                <w:rFonts w:ascii="仿宋_GB2312" w:hAnsi="仿宋_GB2312" w:cs="仿宋_GB2312" w:eastAsia="仿宋_GB2312"/>
              </w:rPr>
              <w:t>14.1类型</w:t>
            </w:r>
          </w:p>
          <w:p>
            <w:pPr>
              <w:pStyle w:val="null3"/>
            </w:pPr>
            <w:r>
              <w:rPr>
                <w:rFonts w:ascii="仿宋_GB2312" w:hAnsi="仿宋_GB2312" w:cs="仿宋_GB2312" w:eastAsia="仿宋_GB2312"/>
              </w:rPr>
              <w:t>机床用红外线在线工件测头</w:t>
            </w:r>
          </w:p>
          <w:p>
            <w:pPr>
              <w:pStyle w:val="null3"/>
            </w:pPr>
            <w:r>
              <w:rPr>
                <w:rFonts w:ascii="仿宋_GB2312" w:hAnsi="仿宋_GB2312" w:cs="仿宋_GB2312" w:eastAsia="仿宋_GB2312"/>
              </w:rPr>
              <w:t>14.2功能要求</w:t>
            </w:r>
          </w:p>
          <w:p>
            <w:pPr>
              <w:pStyle w:val="null3"/>
            </w:pPr>
            <w:r>
              <w:rPr>
                <w:rFonts w:ascii="仿宋_GB2312" w:hAnsi="仿宋_GB2312" w:cs="仿宋_GB2312" w:eastAsia="仿宋_GB2312"/>
              </w:rPr>
              <w:t>具备工件分中、找正、原点设定</w:t>
            </w:r>
          </w:p>
          <w:p>
            <w:pPr>
              <w:pStyle w:val="null3"/>
            </w:pPr>
            <w:r>
              <w:rPr>
                <w:rFonts w:ascii="仿宋_GB2312" w:hAnsi="仿宋_GB2312" w:cs="仿宋_GB2312" w:eastAsia="仿宋_GB2312"/>
              </w:rPr>
              <w:t>具备孔/面/槽/圆弧自动测量</w:t>
            </w:r>
          </w:p>
          <w:p>
            <w:pPr>
              <w:pStyle w:val="null3"/>
            </w:pPr>
            <w:r>
              <w:rPr>
                <w:rFonts w:ascii="仿宋_GB2312" w:hAnsi="仿宋_GB2312" w:cs="仿宋_GB2312" w:eastAsia="仿宋_GB2312"/>
              </w:rPr>
              <w:t>14.3接口与适配</w:t>
            </w:r>
          </w:p>
          <w:p>
            <w:pPr>
              <w:pStyle w:val="null3"/>
            </w:pPr>
            <w:r>
              <w:rPr>
                <w:rFonts w:ascii="仿宋_GB2312" w:hAnsi="仿宋_GB2312" w:cs="仿宋_GB2312" w:eastAsia="仿宋_GB2312"/>
              </w:rPr>
              <w:t>红外信号传输，无线</w:t>
            </w:r>
          </w:p>
          <w:p>
            <w:pPr>
              <w:pStyle w:val="null3"/>
            </w:pPr>
            <w:r>
              <w:rPr>
                <w:rFonts w:ascii="仿宋_GB2312" w:hAnsi="仿宋_GB2312" w:cs="仿宋_GB2312" w:eastAsia="仿宋_GB2312"/>
              </w:rPr>
              <w:t>与机床系统完全适配，含宏程序、测量循环</w:t>
            </w:r>
          </w:p>
          <w:p>
            <w:pPr>
              <w:pStyle w:val="null3"/>
            </w:pPr>
            <w:r>
              <w:rPr>
                <w:rFonts w:ascii="仿宋_GB2312" w:hAnsi="仿宋_GB2312" w:cs="仿宋_GB2312" w:eastAsia="仿宋_GB2312"/>
              </w:rPr>
              <w:t>含接收器、安装支架、防护装置</w:t>
            </w:r>
          </w:p>
          <w:p>
            <w:pPr>
              <w:pStyle w:val="null3"/>
            </w:pPr>
            <w:r>
              <w:rPr>
                <w:rFonts w:ascii="仿宋_GB2312" w:hAnsi="仿宋_GB2312" w:cs="仿宋_GB2312" w:eastAsia="仿宋_GB2312"/>
              </w:rPr>
              <w:t>14.4精度</w:t>
            </w:r>
          </w:p>
          <w:p>
            <w:pPr>
              <w:pStyle w:val="null3"/>
            </w:pPr>
            <w:r>
              <w:rPr>
                <w:rFonts w:ascii="仿宋_GB2312" w:hAnsi="仿宋_GB2312" w:cs="仿宋_GB2312" w:eastAsia="仿宋_GB2312"/>
              </w:rPr>
              <w:t>测量重复精度：±1μm</w:t>
            </w:r>
          </w:p>
          <w:p>
            <w:pPr>
              <w:pStyle w:val="null3"/>
            </w:pPr>
            <w:r>
              <w:rPr>
                <w:rFonts w:ascii="仿宋_GB2312" w:hAnsi="仿宋_GB2312" w:cs="仿宋_GB2312" w:eastAsia="仿宋_GB2312"/>
              </w:rPr>
              <w:t>15.对刀仪，机内</w:t>
            </w:r>
          </w:p>
          <w:p>
            <w:pPr>
              <w:pStyle w:val="null3"/>
            </w:pPr>
            <w:r>
              <w:rPr>
                <w:rFonts w:ascii="仿宋_GB2312" w:hAnsi="仿宋_GB2312" w:cs="仿宋_GB2312" w:eastAsia="仿宋_GB2312"/>
              </w:rPr>
              <w:t>15.1类型</w:t>
            </w:r>
          </w:p>
          <w:p>
            <w:pPr>
              <w:pStyle w:val="null3"/>
            </w:pPr>
            <w:r>
              <w:rPr>
                <w:rFonts w:ascii="仿宋_GB2312" w:hAnsi="仿宋_GB2312" w:cs="仿宋_GB2312" w:eastAsia="仿宋_GB2312"/>
              </w:rPr>
              <w:t>非接触式激光对刀仪/光学对刀仪</w:t>
            </w:r>
          </w:p>
          <w:p>
            <w:pPr>
              <w:pStyle w:val="null3"/>
            </w:pPr>
            <w:r>
              <w:rPr>
                <w:rFonts w:ascii="仿宋_GB2312" w:hAnsi="仿宋_GB2312" w:cs="仿宋_GB2312" w:eastAsia="仿宋_GB2312"/>
              </w:rPr>
              <w:t>15.2功能</w:t>
            </w:r>
          </w:p>
          <w:p>
            <w:pPr>
              <w:pStyle w:val="null3"/>
            </w:pPr>
            <w:r>
              <w:rPr>
                <w:rFonts w:ascii="仿宋_GB2312" w:hAnsi="仿宋_GB2312" w:cs="仿宋_GB2312" w:eastAsia="仿宋_GB2312"/>
              </w:rPr>
              <w:t>具备自动测量刀具长度、直径</w:t>
            </w:r>
          </w:p>
          <w:p>
            <w:pPr>
              <w:pStyle w:val="null3"/>
            </w:pPr>
            <w:r>
              <w:rPr>
                <w:rFonts w:ascii="仿宋_GB2312" w:hAnsi="仿宋_GB2312" w:cs="仿宋_GB2312" w:eastAsia="仿宋_GB2312"/>
              </w:rPr>
              <w:t>刀具磨损、断刀检测</w:t>
            </w:r>
          </w:p>
          <w:p>
            <w:pPr>
              <w:pStyle w:val="null3"/>
            </w:pPr>
            <w:r>
              <w:rPr>
                <w:rFonts w:ascii="仿宋_GB2312" w:hAnsi="仿宋_GB2312" w:cs="仿宋_GB2312" w:eastAsia="仿宋_GB2312"/>
              </w:rPr>
              <w:t>支持高速旋转状态下对刀</w:t>
            </w:r>
          </w:p>
          <w:p>
            <w:pPr>
              <w:pStyle w:val="null3"/>
            </w:pPr>
            <w:r>
              <w:rPr>
                <w:rFonts w:ascii="仿宋_GB2312" w:hAnsi="仿宋_GB2312" w:cs="仿宋_GB2312" w:eastAsia="仿宋_GB2312"/>
              </w:rPr>
              <w:t>15.3参数</w:t>
            </w:r>
          </w:p>
          <w:p>
            <w:pPr>
              <w:pStyle w:val="null3"/>
            </w:pPr>
            <w:r>
              <w:rPr>
                <w:rFonts w:ascii="仿宋_GB2312" w:hAnsi="仿宋_GB2312" w:cs="仿宋_GB2312" w:eastAsia="仿宋_GB2312"/>
              </w:rPr>
              <w:t>测量重复性：±0.5 μm 2σ（标准）</w:t>
            </w:r>
          </w:p>
          <w:p>
            <w:pPr>
              <w:pStyle w:val="null3"/>
            </w:pPr>
            <w:r>
              <w:rPr>
                <w:rFonts w:ascii="仿宋_GB2312" w:hAnsi="仿宋_GB2312" w:cs="仿宋_GB2312" w:eastAsia="仿宋_GB2312"/>
              </w:rPr>
              <w:t>最小可测刀具直径：Ø0.03 mm（≈30 μm），</w:t>
            </w:r>
          </w:p>
          <w:p>
            <w:pPr>
              <w:pStyle w:val="null3"/>
            </w:pPr>
            <w:r>
              <w:rPr>
                <w:rFonts w:ascii="仿宋_GB2312" w:hAnsi="仿宋_GB2312" w:cs="仿宋_GB2312" w:eastAsia="仿宋_GB2312"/>
              </w:rPr>
              <w:t>对刀精度：±1 μm</w:t>
            </w:r>
          </w:p>
          <w:p>
            <w:pPr>
              <w:pStyle w:val="null3"/>
            </w:pPr>
            <w:r>
              <w:rPr>
                <w:rFonts w:ascii="仿宋_GB2312" w:hAnsi="仿宋_GB2312" w:cs="仿宋_GB2312" w:eastAsia="仿宋_GB2312"/>
              </w:rPr>
              <w:t>测量速度：支持高速进给（0.3–5 m/min）</w:t>
            </w:r>
          </w:p>
          <w:p>
            <w:pPr>
              <w:pStyle w:val="null3"/>
            </w:pPr>
            <w:r>
              <w:rPr>
                <w:rFonts w:ascii="仿宋_GB2312" w:hAnsi="仿宋_GB2312" w:cs="仿宋_GB2312" w:eastAsia="仿宋_GB2312"/>
              </w:rPr>
              <w:t>防护等级：IPX8（防水）+吹气密封</w:t>
            </w:r>
          </w:p>
          <w:p>
            <w:pPr>
              <w:pStyle w:val="null3"/>
            </w:pPr>
            <w:r>
              <w:rPr>
                <w:rFonts w:ascii="仿宋_GB2312" w:hAnsi="仿宋_GB2312" w:cs="仿宋_GB2312" w:eastAsia="仿宋_GB2312"/>
              </w:rPr>
              <w:t>15.4接口</w:t>
            </w:r>
          </w:p>
          <w:p>
            <w:pPr>
              <w:pStyle w:val="null3"/>
            </w:pPr>
            <w:r>
              <w:rPr>
                <w:rFonts w:ascii="仿宋_GB2312" w:hAnsi="仿宋_GB2312" w:cs="仿宋_GB2312" w:eastAsia="仿宋_GB2312"/>
              </w:rPr>
              <w:t>与机床系统直连，自动写入刀补</w:t>
            </w:r>
          </w:p>
          <w:p>
            <w:pPr>
              <w:pStyle w:val="null3"/>
            </w:pPr>
            <w:r>
              <w:rPr>
                <w:rFonts w:ascii="仿宋_GB2312" w:hAnsi="仿宋_GB2312" w:cs="仿宋_GB2312" w:eastAsia="仿宋_GB2312"/>
              </w:rPr>
              <w:t>提供标准对刀宏程序</w:t>
            </w:r>
          </w:p>
          <w:p>
            <w:pPr>
              <w:pStyle w:val="null3"/>
            </w:pPr>
            <w:r>
              <w:rPr>
                <w:rFonts w:ascii="仿宋_GB2312" w:hAnsi="仿宋_GB2312" w:cs="仿宋_GB2312" w:eastAsia="仿宋_GB2312"/>
              </w:rPr>
              <w:t>16.刀库</w:t>
            </w:r>
          </w:p>
          <w:p>
            <w:pPr>
              <w:pStyle w:val="null3"/>
            </w:pPr>
            <w:r>
              <w:rPr>
                <w:rFonts w:ascii="仿宋_GB2312" w:hAnsi="仿宋_GB2312" w:cs="仿宋_GB2312" w:eastAsia="仿宋_GB2312"/>
              </w:rPr>
              <w:t>▲16.1容量≥60把</w:t>
            </w:r>
          </w:p>
          <w:p>
            <w:pPr>
              <w:pStyle w:val="null3"/>
            </w:pPr>
            <w:r>
              <w:rPr>
                <w:rFonts w:ascii="仿宋_GB2312" w:hAnsi="仿宋_GB2312" w:cs="仿宋_GB2312" w:eastAsia="仿宋_GB2312"/>
              </w:rPr>
              <w:t>16.2最大刀具长度≥250mm</w:t>
            </w:r>
          </w:p>
          <w:p>
            <w:pPr>
              <w:pStyle w:val="null3"/>
            </w:pPr>
            <w:r>
              <w:rPr>
                <w:rFonts w:ascii="仿宋_GB2312" w:hAnsi="仿宋_GB2312" w:cs="仿宋_GB2312" w:eastAsia="仿宋_GB2312"/>
              </w:rPr>
              <w:t>16.3刀具最大直径/相邻无刀Φ75/Φ125</w:t>
            </w:r>
          </w:p>
          <w:p>
            <w:pPr>
              <w:pStyle w:val="null3"/>
            </w:pPr>
            <w:r>
              <w:rPr>
                <w:rFonts w:ascii="仿宋_GB2312" w:hAnsi="仿宋_GB2312" w:cs="仿宋_GB2312" w:eastAsia="仿宋_GB2312"/>
              </w:rPr>
              <w:t>16.4最大刀具重量≥8kg</w:t>
            </w:r>
          </w:p>
          <w:p>
            <w:pPr>
              <w:pStyle w:val="null3"/>
            </w:pPr>
            <w:r>
              <w:rPr>
                <w:rFonts w:ascii="仿宋_GB2312" w:hAnsi="仿宋_GB2312" w:cs="仿宋_GB2312" w:eastAsia="仿宋_GB2312"/>
              </w:rPr>
              <w:t>17.冷却</w:t>
            </w:r>
          </w:p>
          <w:p>
            <w:pPr>
              <w:pStyle w:val="null3"/>
            </w:pPr>
            <w:r>
              <w:rPr>
                <w:rFonts w:ascii="仿宋_GB2312" w:hAnsi="仿宋_GB2312" w:cs="仿宋_GB2312" w:eastAsia="仿宋_GB2312"/>
              </w:rPr>
              <w:t>17.1主轴冷却：液冷</w:t>
            </w:r>
          </w:p>
          <w:p>
            <w:pPr>
              <w:pStyle w:val="null3"/>
            </w:pPr>
            <w:r>
              <w:rPr>
                <w:rFonts w:ascii="仿宋_GB2312" w:hAnsi="仿宋_GB2312" w:cs="仿宋_GB2312" w:eastAsia="仿宋_GB2312"/>
              </w:rPr>
              <w:t>17.2加工区冷却：风冷和水冷</w:t>
            </w:r>
          </w:p>
          <w:p>
            <w:pPr>
              <w:pStyle w:val="null3"/>
            </w:pPr>
            <w:r>
              <w:rPr>
                <w:rFonts w:ascii="仿宋_GB2312" w:hAnsi="仿宋_GB2312" w:cs="仿宋_GB2312" w:eastAsia="仿宋_GB2312"/>
              </w:rPr>
              <w:t>18.机床清洗方式：配置风枪和水枪</w:t>
            </w:r>
          </w:p>
          <w:p>
            <w:pPr>
              <w:pStyle w:val="null3"/>
            </w:pPr>
            <w:r>
              <w:rPr>
                <w:rFonts w:ascii="仿宋_GB2312" w:hAnsi="仿宋_GB2312" w:cs="仿宋_GB2312" w:eastAsia="仿宋_GB2312"/>
              </w:rPr>
              <w:t>★19.精度</w:t>
            </w:r>
          </w:p>
          <w:p>
            <w:pPr>
              <w:pStyle w:val="null3"/>
            </w:pPr>
            <w:r>
              <w:rPr>
                <w:rFonts w:ascii="仿宋_GB2312" w:hAnsi="仿宋_GB2312" w:cs="仿宋_GB2312" w:eastAsia="仿宋_GB2312"/>
              </w:rPr>
              <w:t>X轴定位精度≤0.006mm</w:t>
            </w:r>
          </w:p>
          <w:p>
            <w:pPr>
              <w:pStyle w:val="null3"/>
            </w:pPr>
            <w:r>
              <w:rPr>
                <w:rFonts w:ascii="仿宋_GB2312" w:hAnsi="仿宋_GB2312" w:cs="仿宋_GB2312" w:eastAsia="仿宋_GB2312"/>
              </w:rPr>
              <w:t>Y轴定位精度≤0.006mm</w:t>
            </w:r>
          </w:p>
          <w:p>
            <w:pPr>
              <w:pStyle w:val="null3"/>
            </w:pPr>
            <w:r>
              <w:rPr>
                <w:rFonts w:ascii="仿宋_GB2312" w:hAnsi="仿宋_GB2312" w:cs="仿宋_GB2312" w:eastAsia="仿宋_GB2312"/>
              </w:rPr>
              <w:t>Z轴定位精度≤0.006mm</w:t>
            </w:r>
          </w:p>
          <w:p>
            <w:pPr>
              <w:pStyle w:val="null3"/>
            </w:pPr>
            <w:r>
              <w:rPr>
                <w:rFonts w:ascii="仿宋_GB2312" w:hAnsi="仿宋_GB2312" w:cs="仿宋_GB2312" w:eastAsia="仿宋_GB2312"/>
              </w:rPr>
              <w:t>A轴定位精度≤6"</w:t>
            </w:r>
          </w:p>
          <w:p>
            <w:pPr>
              <w:pStyle w:val="null3"/>
            </w:pPr>
            <w:r>
              <w:rPr>
                <w:rFonts w:ascii="仿宋_GB2312" w:hAnsi="仿宋_GB2312" w:cs="仿宋_GB2312" w:eastAsia="仿宋_GB2312"/>
              </w:rPr>
              <w:t>C轴定位精度≤6"</w:t>
            </w:r>
          </w:p>
          <w:p>
            <w:pPr>
              <w:pStyle w:val="null3"/>
            </w:pPr>
            <w:r>
              <w:rPr>
                <w:rFonts w:ascii="仿宋_GB2312" w:hAnsi="仿宋_GB2312" w:cs="仿宋_GB2312" w:eastAsia="仿宋_GB2312"/>
              </w:rPr>
              <w:t>X轴重复定位精度≤0.004mm</w:t>
            </w:r>
          </w:p>
          <w:p>
            <w:pPr>
              <w:pStyle w:val="null3"/>
            </w:pPr>
            <w:r>
              <w:rPr>
                <w:rFonts w:ascii="仿宋_GB2312" w:hAnsi="仿宋_GB2312" w:cs="仿宋_GB2312" w:eastAsia="仿宋_GB2312"/>
              </w:rPr>
              <w:t>Y轴重复定位精度≤0.004mm</w:t>
            </w:r>
          </w:p>
          <w:p>
            <w:pPr>
              <w:pStyle w:val="null3"/>
            </w:pPr>
            <w:r>
              <w:rPr>
                <w:rFonts w:ascii="仿宋_GB2312" w:hAnsi="仿宋_GB2312" w:cs="仿宋_GB2312" w:eastAsia="仿宋_GB2312"/>
              </w:rPr>
              <w:t>Z轴重复定位精度≤0.004mm</w:t>
            </w:r>
          </w:p>
          <w:p>
            <w:pPr>
              <w:pStyle w:val="null3"/>
            </w:pPr>
            <w:r>
              <w:rPr>
                <w:rFonts w:ascii="仿宋_GB2312" w:hAnsi="仿宋_GB2312" w:cs="仿宋_GB2312" w:eastAsia="仿宋_GB2312"/>
              </w:rPr>
              <w:t>A轴重复定位精度≤4"</w:t>
            </w:r>
          </w:p>
          <w:p>
            <w:pPr>
              <w:pStyle w:val="null3"/>
            </w:pPr>
            <w:r>
              <w:rPr>
                <w:rFonts w:ascii="仿宋_GB2312" w:hAnsi="仿宋_GB2312" w:cs="仿宋_GB2312" w:eastAsia="仿宋_GB2312"/>
              </w:rPr>
              <w:t>C轴重复定位精度≤4"</w:t>
            </w:r>
          </w:p>
          <w:p>
            <w:pPr>
              <w:pStyle w:val="null3"/>
            </w:pPr>
            <w:r>
              <w:rPr>
                <w:rFonts w:ascii="仿宋_GB2312" w:hAnsi="仿宋_GB2312" w:cs="仿宋_GB2312" w:eastAsia="仿宋_GB2312"/>
              </w:rPr>
              <w:t>20.插补误差（反向间隙）≤0.002mm</w:t>
            </w:r>
          </w:p>
          <w:p>
            <w:pPr>
              <w:pStyle w:val="null3"/>
            </w:pPr>
            <w:r>
              <w:rPr>
                <w:rFonts w:ascii="仿宋_GB2312" w:hAnsi="仿宋_GB2312" w:cs="仿宋_GB2312" w:eastAsia="仿宋_GB2312"/>
              </w:rPr>
              <w:t>21.五轴中心校正包:全自动测量流程、高精度测量能力、数据可视化与报告、误差溯源与诊断、快速校准、长期稳定性、无干扰运行、摆动轴偏心测量、五轴联动轨迹验证</w:t>
            </w:r>
          </w:p>
          <w:p>
            <w:pPr>
              <w:pStyle w:val="null3"/>
            </w:pPr>
            <w:r>
              <w:rPr>
                <w:rFonts w:ascii="仿宋_GB2312" w:hAnsi="仿宋_GB2312" w:cs="仿宋_GB2312" w:eastAsia="仿宋_GB2312"/>
              </w:rPr>
              <w:t>22.丝杠:各轴均为丝杆中空冷却</w:t>
            </w:r>
          </w:p>
          <w:p>
            <w:pPr>
              <w:pStyle w:val="null3"/>
            </w:pPr>
            <w:r>
              <w:rPr>
                <w:rFonts w:ascii="仿宋_GB2312" w:hAnsi="仿宋_GB2312" w:cs="仿宋_GB2312" w:eastAsia="仿宋_GB2312"/>
              </w:rPr>
              <w:t>23.主轴中心出水:≥3Mpa</w:t>
            </w:r>
          </w:p>
          <w:p>
            <w:pPr>
              <w:pStyle w:val="null3"/>
            </w:pPr>
            <w:r>
              <w:rPr>
                <w:rFonts w:ascii="仿宋_GB2312" w:hAnsi="仿宋_GB2312" w:cs="仿宋_GB2312" w:eastAsia="仿宋_GB2312"/>
              </w:rPr>
              <w:t>24.具备防碰撞功能：</w:t>
            </w:r>
          </w:p>
          <w:p>
            <w:pPr>
              <w:pStyle w:val="null3"/>
            </w:pPr>
            <w:r>
              <w:rPr>
                <w:rFonts w:ascii="仿宋_GB2312" w:hAnsi="仿宋_GB2312" w:cs="仿宋_GB2312" w:eastAsia="仿宋_GB2312"/>
              </w:rPr>
              <w:t>在发生碰撞的一瞬间，根据异常加剧的振动信号识别碰撞。识别到实时振动超出设置阈值后快速触发急停。撞机保护系统响应时间≤1ms。</w:t>
            </w:r>
          </w:p>
          <w:p>
            <w:pPr>
              <w:pStyle w:val="null3"/>
            </w:pPr>
            <w:r>
              <w:rPr>
                <w:rFonts w:ascii="仿宋_GB2312" w:hAnsi="仿宋_GB2312" w:cs="仿宋_GB2312" w:eastAsia="仿宋_GB2312"/>
              </w:rPr>
              <w:t>设置阈值：针对x,y,z不同方向单独设置保护阈值。</w:t>
            </w:r>
          </w:p>
          <w:p>
            <w:pPr>
              <w:pStyle w:val="null3"/>
            </w:pPr>
            <w:r>
              <w:rPr>
                <w:rFonts w:ascii="仿宋_GB2312" w:hAnsi="仿宋_GB2312" w:cs="仿宋_GB2312" w:eastAsia="仿宋_GB2312"/>
              </w:rPr>
              <w:t>报警记录：记录和查询触发撞机保护的报警时间、方向及超限值。</w:t>
            </w:r>
          </w:p>
          <w:p>
            <w:pPr>
              <w:pStyle w:val="null3"/>
            </w:pPr>
            <w:r>
              <w:rPr>
                <w:rFonts w:ascii="仿宋_GB2312" w:hAnsi="仿宋_GB2312" w:cs="仿宋_GB2312" w:eastAsia="仿宋_GB2312"/>
              </w:rPr>
              <w:t>加工过程可视化：显示实时x,y,z不同方向的振动值，用于查看和分析机床及加工的运行情况。</w:t>
            </w:r>
          </w:p>
          <w:p>
            <w:pPr>
              <w:pStyle w:val="null3"/>
            </w:pPr>
            <w:r>
              <w:rPr>
                <w:rFonts w:ascii="仿宋_GB2312" w:hAnsi="仿宋_GB2312" w:cs="仿宋_GB2312" w:eastAsia="仿宋_GB2312"/>
              </w:rPr>
              <w:t>25.AC轴</w:t>
            </w:r>
          </w:p>
          <w:p>
            <w:pPr>
              <w:pStyle w:val="null3"/>
            </w:pPr>
            <w:r>
              <w:rPr>
                <w:rFonts w:ascii="仿宋_GB2312" w:hAnsi="仿宋_GB2312" w:cs="仿宋_GB2312" w:eastAsia="仿宋_GB2312"/>
              </w:rPr>
              <w:t>▲25.1A轴机械传动，C轴DD直驱</w:t>
            </w:r>
          </w:p>
          <w:p>
            <w:pPr>
              <w:pStyle w:val="null3"/>
            </w:pPr>
            <w:r>
              <w:rPr>
                <w:rFonts w:ascii="仿宋_GB2312" w:hAnsi="仿宋_GB2312" w:cs="仿宋_GB2312" w:eastAsia="仿宋_GB2312"/>
              </w:rPr>
              <w:t>25.2A轴配置：包含转台过渡盘和手动三爪，尾座顶尖，还有桥板</w:t>
            </w:r>
          </w:p>
          <w:p>
            <w:pPr>
              <w:pStyle w:val="null3"/>
            </w:pPr>
            <w:r>
              <w:rPr>
                <w:rFonts w:ascii="仿宋_GB2312" w:hAnsi="仿宋_GB2312" w:cs="仿宋_GB2312" w:eastAsia="仿宋_GB2312"/>
              </w:rPr>
              <w:t>▲25.3摇篮采用嵌入式安装于床身左右立壁上，达到最佳支撑刚性。</w:t>
            </w:r>
          </w:p>
          <w:p>
            <w:pPr>
              <w:pStyle w:val="null3"/>
            </w:pPr>
            <w:r>
              <w:rPr>
                <w:rFonts w:ascii="仿宋_GB2312" w:hAnsi="仿宋_GB2312" w:cs="仿宋_GB2312" w:eastAsia="仿宋_GB2312"/>
              </w:rPr>
              <w:t>26.机床净重：≥13T</w:t>
            </w:r>
          </w:p>
          <w:p>
            <w:pPr>
              <w:pStyle w:val="null3"/>
            </w:pPr>
            <w:r>
              <w:rPr>
                <w:rFonts w:ascii="仿宋_GB2312" w:hAnsi="仿宋_GB2312" w:cs="仿宋_GB2312" w:eastAsia="仿宋_GB2312"/>
              </w:rPr>
              <w:t>27.具备油雾收集器</w:t>
            </w:r>
          </w:p>
          <w:p>
            <w:pPr>
              <w:pStyle w:val="null3"/>
            </w:pPr>
            <w:r>
              <w:rPr>
                <w:rFonts w:ascii="仿宋_GB2312" w:hAnsi="仿宋_GB2312" w:cs="仿宋_GB2312" w:eastAsia="仿宋_GB2312"/>
              </w:rPr>
              <w:t>28.具备油水分离器</w:t>
            </w:r>
          </w:p>
          <w:p>
            <w:pPr>
              <w:pStyle w:val="null3"/>
            </w:pPr>
            <w:r>
              <w:rPr>
                <w:rFonts w:ascii="仿宋_GB2312" w:hAnsi="仿宋_GB2312" w:cs="仿宋_GB2312" w:eastAsia="仿宋_GB2312"/>
              </w:rPr>
              <w:t>29.防护门：安全门锁，自动门</w:t>
            </w:r>
          </w:p>
          <w:p>
            <w:pPr>
              <w:pStyle w:val="null3"/>
            </w:pPr>
            <w:r>
              <w:rPr>
                <w:rFonts w:ascii="仿宋_GB2312" w:hAnsi="仿宋_GB2312" w:cs="仿宋_GB2312" w:eastAsia="仿宋_GB2312"/>
              </w:rPr>
              <w:t>★30.后处理服务:CAM软件后处理含机床仿真</w:t>
            </w:r>
          </w:p>
          <w:p>
            <w:pPr>
              <w:pStyle w:val="null3"/>
            </w:pPr>
            <w:r>
              <w:rPr>
                <w:rFonts w:ascii="仿宋_GB2312" w:hAnsi="仿宋_GB2312" w:cs="仿宋_GB2312" w:eastAsia="仿宋_GB2312"/>
              </w:rPr>
              <w:t>31.单套五轴加工中心机床附件明细</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型号参数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组合工具柜</w:t>
                  </w:r>
                </w:p>
              </w:tc>
              <w:tc>
                <w:tcPr>
                  <w:tcW w:type="dxa" w:w="511"/>
                </w:tcPr>
                <w:p>
                  <w:pPr>
                    <w:pStyle w:val="null3"/>
                  </w:pPr>
                  <w:r>
                    <w:rPr>
                      <w:rFonts w:ascii="仿宋_GB2312" w:hAnsi="仿宋_GB2312" w:cs="仿宋_GB2312" w:eastAsia="仿宋_GB2312"/>
                    </w:rPr>
                    <w:t>总尺寸：≥长7100mm×宽550mm×高1950mm（所有柜子最薄钢板厚度≥2mm）</w:t>
                  </w:r>
                </w:p>
                <w:p>
                  <w:pPr>
                    <w:pStyle w:val="null3"/>
                  </w:pPr>
                  <w:r>
                    <w:rPr>
                      <w:rFonts w:ascii="仿宋_GB2312" w:hAnsi="仿宋_GB2312" w:cs="仿宋_GB2312" w:eastAsia="仿宋_GB2312"/>
                    </w:rPr>
                    <w:t>左1：立式抽屉柜，共5抽，每抽功能可选配，带锁。柜体外形尺寸：≥1100mm×700mm×1950mm</w:t>
                  </w:r>
                </w:p>
                <w:p>
                  <w:pPr>
                    <w:pStyle w:val="null3"/>
                  </w:pPr>
                  <w:r>
                    <w:rPr>
                      <w:rFonts w:ascii="仿宋_GB2312" w:hAnsi="仿宋_GB2312" w:cs="仿宋_GB2312" w:eastAsia="仿宋_GB2312"/>
                    </w:rPr>
                    <w:t>左2：八抽工具柜，抽屉可选有分隔和无分隔，带锁。柜体外形尺寸：≥850mm×550mm×1950mm</w:t>
                  </w:r>
                </w:p>
                <w:p>
                  <w:pPr>
                    <w:pStyle w:val="null3"/>
                  </w:pPr>
                  <w:r>
                    <w:rPr>
                      <w:rFonts w:ascii="仿宋_GB2312" w:hAnsi="仿宋_GB2312" w:cs="仿宋_GB2312" w:eastAsia="仿宋_GB2312"/>
                    </w:rPr>
                    <w:t>左3：上面为2层抽屉，下面为左右双开门，台面可安装锁刀座、台虎钳，带锁。柜体外形尺寸：≥1200mm×550mm×1900mm，台面钢板厚度≥3mm</w:t>
                  </w:r>
                </w:p>
                <w:p>
                  <w:pPr>
                    <w:pStyle w:val="null3"/>
                  </w:pPr>
                  <w:r>
                    <w:rPr>
                      <w:rFonts w:ascii="仿宋_GB2312" w:hAnsi="仿宋_GB2312" w:cs="仿宋_GB2312" w:eastAsia="仿宋_GB2312"/>
                    </w:rPr>
                    <w:t>左4：台面为实木板，厚度≥50mm,左侧5抽，右侧2抽1单开门，带锁。柜体外形尺寸：≥1800mm×550mm×1950mm</w:t>
                  </w:r>
                </w:p>
                <w:p>
                  <w:pPr>
                    <w:pStyle w:val="null3"/>
                  </w:pPr>
                  <w:r>
                    <w:rPr>
                      <w:rFonts w:ascii="仿宋_GB2312" w:hAnsi="仿宋_GB2312" w:cs="仿宋_GB2312" w:eastAsia="仿宋_GB2312"/>
                    </w:rPr>
                    <w:t>左5：上层有1层耗材盒，第二层为抽屉，下面为左右双开门，台面可放热缩机，带锁。柜体尺寸：≥850mm×550mm×1950mm</w:t>
                  </w:r>
                </w:p>
                <w:p>
                  <w:pPr>
                    <w:pStyle w:val="null3"/>
                  </w:pPr>
                  <w:r>
                    <w:rPr>
                      <w:rFonts w:ascii="仿宋_GB2312" w:hAnsi="仿宋_GB2312" w:cs="仿宋_GB2312" w:eastAsia="仿宋_GB2312"/>
                    </w:rPr>
                    <w:t>左6：亚克力面板双开门，4层刀套板或者层板可选配，带锁。柜体尺寸：≥1200mm×550mm×1800mm</w:t>
                  </w:r>
                </w:p>
              </w:tc>
              <w:tc>
                <w:tcPr>
                  <w:tcW w:type="dxa" w:w="511"/>
                </w:tcPr>
                <w:p>
                  <w:pPr>
                    <w:pStyle w:val="null3"/>
                  </w:pPr>
                  <w:r>
                    <w:rPr>
                      <w:rFonts w:ascii="仿宋_GB2312" w:hAnsi="仿宋_GB2312" w:cs="仿宋_GB2312" w:eastAsia="仿宋_GB2312"/>
                    </w:rPr>
                    <w:t>1（两台机配1套即可）</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可移动重型工具柜</w:t>
                  </w:r>
                </w:p>
              </w:tc>
              <w:tc>
                <w:tcPr>
                  <w:tcW w:type="dxa" w:w="511"/>
                </w:tcPr>
                <w:p>
                  <w:pPr>
                    <w:pStyle w:val="null3"/>
                  </w:pPr>
                  <w:r>
                    <w:rPr>
                      <w:rFonts w:ascii="仿宋_GB2312" w:hAnsi="仿宋_GB2312" w:cs="仿宋_GB2312" w:eastAsia="仿宋_GB2312"/>
                    </w:rPr>
                    <w:t>柜体外形尺寸：≥1300mm×650mm×1200mm ,柜体钢板厚度≥2mm，顶层为刀柄放置架，放置刀柄数量≥40，并安装锁刀座。柜子左右两侧面配备可折叠置物架。左侧为5抽，抽屉内部可放置工量刀具。右侧为打开门，可放置重型虎钳夹具。柜子配置2个定向轮，两个带锁万向轮。柜子顶层配备外防护罩，整个柜子带锁。工具柜承重≥1000kg</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HSK刀柄</w:t>
                  </w:r>
                </w:p>
              </w:tc>
              <w:tc>
                <w:tcPr>
                  <w:tcW w:type="dxa" w:w="511"/>
                </w:tcPr>
                <w:p>
                  <w:pPr>
                    <w:pStyle w:val="null3"/>
                  </w:pPr>
                  <w:r>
                    <w:rPr>
                      <w:rFonts w:ascii="仿宋_GB2312" w:hAnsi="仿宋_GB2312" w:cs="仿宋_GB2312" w:eastAsia="仿宋_GB2312"/>
                    </w:rPr>
                    <w:t>精度≤0.002mm，动平衡≥20000RPM，材料：20CrMnTi,动平衡G2.5，ER25型</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热缩刀柄</w:t>
                  </w:r>
                </w:p>
              </w:tc>
              <w:tc>
                <w:tcPr>
                  <w:tcW w:type="dxa" w:w="511"/>
                </w:tcPr>
                <w:p>
                  <w:pPr>
                    <w:pStyle w:val="null3"/>
                  </w:pPr>
                  <w:r>
                    <w:rPr>
                      <w:rFonts w:ascii="仿宋_GB2312" w:hAnsi="仿宋_GB2312" w:cs="仿宋_GB2312" w:eastAsia="仿宋_GB2312"/>
                    </w:rPr>
                    <w:t>精度≤0.002mm,动平衡≥20000RPM（夹持规格Φ4、Φ5、Φ6、Φ8、Φ10，各4把），锥度长度≥100mm，材料：20CrMnTi,动平衡G2.5</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液压刀柄</w:t>
                  </w:r>
                </w:p>
              </w:tc>
              <w:tc>
                <w:tcPr>
                  <w:tcW w:type="dxa" w:w="511"/>
                </w:tcPr>
                <w:p>
                  <w:pPr>
                    <w:pStyle w:val="null3"/>
                  </w:pPr>
                  <w:r>
                    <w:rPr>
                      <w:rFonts w:ascii="仿宋_GB2312" w:hAnsi="仿宋_GB2312" w:cs="仿宋_GB2312" w:eastAsia="仿宋_GB2312"/>
                    </w:rPr>
                    <w:t>精度≤0.003mm,动平衡≥20000RPM，材料：20CrMnTi,动平衡G2.5</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合金锥度球铣刀</w:t>
                  </w:r>
                </w:p>
              </w:tc>
              <w:tc>
                <w:tcPr>
                  <w:tcW w:type="dxa" w:w="511"/>
                </w:tcPr>
                <w:p>
                  <w:pPr>
                    <w:pStyle w:val="null3"/>
                  </w:pPr>
                  <w:r>
                    <w:rPr>
                      <w:rFonts w:ascii="仿宋_GB2312" w:hAnsi="仿宋_GB2312" w:cs="仿宋_GB2312" w:eastAsia="仿宋_GB2312"/>
                    </w:rPr>
                    <w:t>铝用合金铣刀，R1、R2、R3、R4，各10把(每种规格角度20°、25°、30°、35°、40°，各2把)</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卡簧</w:t>
                  </w:r>
                </w:p>
              </w:tc>
              <w:tc>
                <w:tcPr>
                  <w:tcW w:type="dxa" w:w="511"/>
                </w:tcPr>
                <w:p>
                  <w:pPr>
                    <w:pStyle w:val="null3"/>
                  </w:pPr>
                  <w:r>
                    <w:rPr>
                      <w:rFonts w:ascii="仿宋_GB2312" w:hAnsi="仿宋_GB2312" w:cs="仿宋_GB2312" w:eastAsia="仿宋_GB2312"/>
                    </w:rPr>
                    <w:t>AAA级及以上，与ER25刀柄匹配</w:t>
                  </w:r>
                </w:p>
                <w:p>
                  <w:pPr>
                    <w:pStyle w:val="null3"/>
                  </w:pPr>
                  <w:r>
                    <w:rPr>
                      <w:rFonts w:ascii="仿宋_GB2312" w:hAnsi="仿宋_GB2312" w:cs="仿宋_GB2312" w:eastAsia="仿宋_GB2312"/>
                    </w:rPr>
                    <w:t>规格Φ1、Φ1.5、Φ2、Φ5、Φ2.5、Φ3、Φ4、Φ5、Φ6、Φ8，各2个</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锁刀座</w:t>
                  </w:r>
                </w:p>
              </w:tc>
              <w:tc>
                <w:tcPr>
                  <w:tcW w:type="dxa" w:w="511"/>
                </w:tcPr>
                <w:p>
                  <w:pPr>
                    <w:pStyle w:val="null3"/>
                  </w:pPr>
                  <w:r>
                    <w:rPr>
                      <w:rFonts w:ascii="仿宋_GB2312" w:hAnsi="仿宋_GB2312" w:cs="仿宋_GB2312" w:eastAsia="仿宋_GB2312"/>
                    </w:rPr>
                    <w:t>与HSK刀柄匹配</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锁刀扳手</w:t>
                  </w:r>
                </w:p>
              </w:tc>
              <w:tc>
                <w:tcPr>
                  <w:tcW w:type="dxa" w:w="511"/>
                </w:tcPr>
                <w:p>
                  <w:pPr>
                    <w:pStyle w:val="null3"/>
                  </w:pPr>
                  <w:r>
                    <w:rPr>
                      <w:rFonts w:ascii="仿宋_GB2312" w:hAnsi="仿宋_GB2312" w:cs="仿宋_GB2312" w:eastAsia="仿宋_GB2312"/>
                    </w:rPr>
                    <w:t>与HSK刀柄匹配</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热缩刀柄烧结机</w:t>
                  </w:r>
                </w:p>
              </w:tc>
              <w:tc>
                <w:tcPr>
                  <w:tcW w:type="dxa" w:w="511"/>
                </w:tcPr>
                <w:p>
                  <w:pPr>
                    <w:pStyle w:val="null3"/>
                  </w:pPr>
                  <w:r>
                    <w:rPr>
                      <w:rFonts w:ascii="仿宋_GB2312" w:hAnsi="仿宋_GB2312" w:cs="仿宋_GB2312" w:eastAsia="仿宋_GB2312"/>
                    </w:rPr>
                    <w:t>1、功率≥3kw</w:t>
                  </w:r>
                </w:p>
                <w:p>
                  <w:pPr>
                    <w:pStyle w:val="null3"/>
                  </w:pPr>
                  <w:r>
                    <w:rPr>
                      <w:rFonts w:ascii="仿宋_GB2312" w:hAnsi="仿宋_GB2312" w:cs="仿宋_GB2312" w:eastAsia="仿宋_GB2312"/>
                    </w:rPr>
                    <w:t>2、加热材质：不锈钢、合金钢通用</w:t>
                  </w:r>
                </w:p>
                <w:p>
                  <w:pPr>
                    <w:pStyle w:val="null3"/>
                  </w:pPr>
                  <w:r>
                    <w:rPr>
                      <w:rFonts w:ascii="仿宋_GB2312" w:hAnsi="仿宋_GB2312" w:cs="仿宋_GB2312" w:eastAsia="仿宋_GB2312"/>
                    </w:rPr>
                    <w:t>3、加热范围：3-32mm</w:t>
                  </w:r>
                </w:p>
                <w:p>
                  <w:pPr>
                    <w:pStyle w:val="null3"/>
                  </w:pPr>
                  <w:r>
                    <w:rPr>
                      <w:rFonts w:ascii="仿宋_GB2312" w:hAnsi="仿宋_GB2312" w:cs="仿宋_GB2312" w:eastAsia="仿宋_GB2312"/>
                    </w:rPr>
                    <w:t>4、使用环境：-10—50℃</w:t>
                  </w:r>
                </w:p>
                <w:p>
                  <w:pPr>
                    <w:pStyle w:val="null3"/>
                  </w:pPr>
                  <w:r>
                    <w:rPr>
                      <w:rFonts w:ascii="仿宋_GB2312" w:hAnsi="仿宋_GB2312" w:cs="仿宋_GB2312" w:eastAsia="仿宋_GB2312"/>
                    </w:rPr>
                    <w:t>5、加热时间≤10秒</w:t>
                  </w:r>
                </w:p>
                <w:p>
                  <w:pPr>
                    <w:pStyle w:val="null3"/>
                  </w:pPr>
                  <w:r>
                    <w:rPr>
                      <w:rFonts w:ascii="仿宋_GB2312" w:hAnsi="仿宋_GB2312" w:cs="仿宋_GB2312" w:eastAsia="仿宋_GB2312"/>
                    </w:rPr>
                    <w:t>6、风冷</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1（两台机配1套即可，包含常用配套工具）</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装刀钳台</w:t>
                  </w:r>
                </w:p>
              </w:tc>
              <w:tc>
                <w:tcPr>
                  <w:tcW w:type="dxa" w:w="511"/>
                </w:tcPr>
                <w:p>
                  <w:pPr>
                    <w:pStyle w:val="null3"/>
                  </w:pPr>
                  <w:r>
                    <w:rPr>
                      <w:rFonts w:ascii="仿宋_GB2312" w:hAnsi="仿宋_GB2312" w:cs="仿宋_GB2312" w:eastAsia="仿宋_GB2312"/>
                    </w:rPr>
                    <w:t>外形尺寸：≥1500×1000×800mm</w:t>
                  </w:r>
                </w:p>
                <w:p>
                  <w:pPr>
                    <w:pStyle w:val="null3"/>
                  </w:pPr>
                  <w:r>
                    <w:rPr>
                      <w:rFonts w:ascii="仿宋_GB2312" w:hAnsi="仿宋_GB2312" w:cs="仿宋_GB2312" w:eastAsia="仿宋_GB2312"/>
                    </w:rPr>
                    <w:t>台面钢板厚度：≥8mm，桌腿数量≥4，桌腿为方钢，方钢尺寸≥60mm，厚度≥2mm,承重≥1000kg</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润滑油脂</w:t>
                  </w:r>
                </w:p>
              </w:tc>
              <w:tc>
                <w:tcPr>
                  <w:tcW w:type="dxa" w:w="511"/>
                </w:tcPr>
                <w:p>
                  <w:pPr>
                    <w:pStyle w:val="null3"/>
                  </w:pPr>
                  <w:r>
                    <w:rPr>
                      <w:rFonts w:ascii="仿宋_GB2312" w:hAnsi="仿宋_GB2312" w:cs="仿宋_GB2312" w:eastAsia="仿宋_GB2312"/>
                    </w:rPr>
                    <w:t>适配五轴机床，后期接采购人通知分批次配送</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L</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切削液油</w:t>
                  </w:r>
                </w:p>
              </w:tc>
              <w:tc>
                <w:tcPr>
                  <w:tcW w:type="dxa" w:w="511"/>
                </w:tcPr>
                <w:p>
                  <w:pPr>
                    <w:pStyle w:val="null3"/>
                  </w:pPr>
                  <w:r>
                    <w:rPr>
                      <w:rFonts w:ascii="仿宋_GB2312" w:hAnsi="仿宋_GB2312" w:cs="仿宋_GB2312" w:eastAsia="仿宋_GB2312"/>
                    </w:rPr>
                    <w:t>适配五轴机床，后期接采购人通知分批次配送</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L</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CAM编程软件</w:t>
                  </w:r>
                </w:p>
              </w:tc>
              <w:tc>
                <w:tcPr>
                  <w:tcW w:type="dxa" w:w="511"/>
                </w:tcPr>
                <w:p>
                  <w:pPr>
                    <w:pStyle w:val="null3"/>
                  </w:pPr>
                  <w:r>
                    <w:rPr>
                      <w:rFonts w:ascii="仿宋_GB2312" w:hAnsi="仿宋_GB2312" w:cs="仿宋_GB2312" w:eastAsia="仿宋_GB2312"/>
                    </w:rPr>
                    <w:t>1、三轴至五轴铣削加工编程功能</w:t>
                  </w:r>
                </w:p>
                <w:p>
                  <w:pPr>
                    <w:pStyle w:val="null3"/>
                  </w:pPr>
                  <w:r>
                    <w:rPr>
                      <w:rFonts w:ascii="仿宋_GB2312" w:hAnsi="仿宋_GB2312" w:cs="仿宋_GB2312" w:eastAsia="仿宋_GB2312"/>
                    </w:rPr>
                    <w:t>1)具有多段钻孔循环工艺，可自定义孔参数；</w:t>
                  </w:r>
                </w:p>
                <w:p>
                  <w:pPr>
                    <w:pStyle w:val="null3"/>
                  </w:pPr>
                  <w:r>
                    <w:rPr>
                      <w:rFonts w:ascii="仿宋_GB2312" w:hAnsi="仿宋_GB2312" w:cs="仿宋_GB2312" w:eastAsia="仿宋_GB2312"/>
                    </w:rPr>
                    <w:t>2)具有丰富的2D\3D铣削工艺方案；</w:t>
                  </w:r>
                </w:p>
                <w:p>
                  <w:pPr>
                    <w:pStyle w:val="null3"/>
                  </w:pPr>
                  <w:r>
                    <w:rPr>
                      <w:rFonts w:ascii="仿宋_GB2312" w:hAnsi="仿宋_GB2312" w:cs="仿宋_GB2312" w:eastAsia="仿宋_GB2312"/>
                    </w:rPr>
                    <w:t>3)具有模型倒角、去毛刺功能工艺方案；</w:t>
                  </w:r>
                </w:p>
                <w:p>
                  <w:pPr>
                    <w:pStyle w:val="null3"/>
                  </w:pPr>
                  <w:r>
                    <w:rPr>
                      <w:rFonts w:ascii="仿宋_GB2312" w:hAnsi="仿宋_GB2312" w:cs="仿宋_GB2312" w:eastAsia="仿宋_GB2312"/>
                    </w:rPr>
                    <w:t>4)智能化的孔类特征锪孔工艺方案，使用带有刀尖角度的刀具根据实体特征智能计算深度，亦可用于不同平面、不同直径的孔特征；</w:t>
                  </w:r>
                </w:p>
                <w:p>
                  <w:pPr>
                    <w:pStyle w:val="null3"/>
                  </w:pPr>
                  <w:r>
                    <w:rPr>
                      <w:rFonts w:ascii="仿宋_GB2312" w:hAnsi="仿宋_GB2312" w:cs="仿宋_GB2312" w:eastAsia="仿宋_GB2312"/>
                    </w:rPr>
                    <w:t>5)安全检测功能，刀具触及，根据刀柄、刀具参数对模型进行触及区域的侦查，便于快速选取合适的刀具；</w:t>
                  </w:r>
                </w:p>
                <w:p>
                  <w:pPr>
                    <w:pStyle w:val="null3"/>
                  </w:pPr>
                  <w:r>
                    <w:rPr>
                      <w:rFonts w:ascii="仿宋_GB2312" w:hAnsi="仿宋_GB2312" w:cs="仿宋_GB2312" w:eastAsia="仿宋_GB2312"/>
                    </w:rPr>
                    <w:t>6)3D粗加工根据毛坯模型，自动识别倒扣、贯穿特征，优化刀具路径计算、减少空切；</w:t>
                  </w:r>
                </w:p>
                <w:p>
                  <w:pPr>
                    <w:pStyle w:val="null3"/>
                  </w:pPr>
                  <w:r>
                    <w:rPr>
                      <w:rFonts w:ascii="仿宋_GB2312" w:hAnsi="仿宋_GB2312" w:cs="仿宋_GB2312" w:eastAsia="仿宋_GB2312"/>
                    </w:rPr>
                    <w:t>7)创建粗加工工艺的过程中，支持锥形螺旋进刀功能，以更好的排屑与冷却去延长刀具寿命，并生成更高效的刀具路径；</w:t>
                  </w:r>
                </w:p>
                <w:p>
                  <w:pPr>
                    <w:pStyle w:val="null3"/>
                  </w:pPr>
                  <w:r>
                    <w:rPr>
                      <w:rFonts w:ascii="仿宋_GB2312" w:hAnsi="仿宋_GB2312" w:cs="仿宋_GB2312" w:eastAsia="仿宋_GB2312"/>
                    </w:rPr>
                    <w:t>8)具有3+2自动粗加工工艺方案，自动分析模型和毛坯，寻找合适角度创建3+2定向轴粗加工刀路，直至剩余材料符合设定要求；</w:t>
                  </w:r>
                </w:p>
                <w:p>
                  <w:pPr>
                    <w:pStyle w:val="null3"/>
                  </w:pPr>
                  <w:r>
                    <w:rPr>
                      <w:rFonts w:ascii="仿宋_GB2312" w:hAnsi="仿宋_GB2312" w:cs="仿宋_GB2312" w:eastAsia="仿宋_GB2312"/>
                    </w:rPr>
                    <w:t>9)支持使用球刀、立铣刀、锥度刀等进行多轴去除毛刺刀路，可实现调整刀具接触点加工斜角、支持非对称刃口倒顿；</w:t>
                  </w:r>
                </w:p>
                <w:p>
                  <w:pPr>
                    <w:pStyle w:val="null3"/>
                  </w:pPr>
                  <w:r>
                    <w:rPr>
                      <w:rFonts w:ascii="仿宋_GB2312" w:hAnsi="仿宋_GB2312" w:cs="仿宋_GB2312" w:eastAsia="仿宋_GB2312"/>
                    </w:rPr>
                    <w:t>10)支持多轴联动粗加工工艺方案，通过参数调整可修改为壁边精修、底面精修，当壁边精修时，支持Accelerated Finishing加工工艺,提升精加工质量和效率；</w:t>
                  </w:r>
                </w:p>
                <w:p>
                  <w:pPr>
                    <w:pStyle w:val="null3"/>
                  </w:pPr>
                  <w:r>
                    <w:rPr>
                      <w:rFonts w:ascii="仿宋_GB2312" w:hAnsi="仿宋_GB2312" w:cs="仿宋_GB2312" w:eastAsia="仿宋_GB2312"/>
                    </w:rPr>
                    <w:t>2、配套G代码生成器</w:t>
                  </w:r>
                </w:p>
                <w:p>
                  <w:pPr>
                    <w:pStyle w:val="null3"/>
                  </w:pPr>
                  <w:r>
                    <w:rPr>
                      <w:rFonts w:ascii="仿宋_GB2312" w:hAnsi="仿宋_GB2312" w:cs="仿宋_GB2312" w:eastAsia="仿宋_GB2312"/>
                    </w:rPr>
                    <w:t>匹配数控立式五轴加工中心的G代码生成器1套，满足五轴加工中心的定向、五轴联动加工，支持RTCP刀尖点跟随功能；</w:t>
                  </w:r>
                </w:p>
                <w:p>
                  <w:pPr>
                    <w:pStyle w:val="null3"/>
                  </w:pPr>
                  <w:r>
                    <w:rPr>
                      <w:rFonts w:ascii="仿宋_GB2312" w:hAnsi="仿宋_GB2312" w:cs="仿宋_GB2312" w:eastAsia="仿宋_GB2312"/>
                    </w:rPr>
                    <w:t>3、后续服务</w:t>
                  </w:r>
                </w:p>
                <w:p>
                  <w:pPr>
                    <w:pStyle w:val="null3"/>
                  </w:pPr>
                  <w:r>
                    <w:rPr>
                      <w:rFonts w:ascii="仿宋_GB2312" w:hAnsi="仿宋_GB2312" w:cs="仿宋_GB2312" w:eastAsia="仿宋_GB2312"/>
                    </w:rPr>
                    <w:t>师资培训；培训涵盖软件授权安装、模型数据处理、铣削多轴编程、专用后处理匹配、机床仿真校验、G 代码输出、技能竞赛工艺应用全流程，保障参训教师可独立开展实训授课、零件编程加工、赛项备赛指导。</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G代码仿真器</w:t>
                  </w:r>
                </w:p>
              </w:tc>
              <w:tc>
                <w:tcPr>
                  <w:tcW w:type="dxa" w:w="511"/>
                </w:tcPr>
                <w:p>
                  <w:pPr>
                    <w:pStyle w:val="null3"/>
                  </w:pPr>
                  <w:r>
                    <w:rPr>
                      <w:rFonts w:ascii="仿宋_GB2312" w:hAnsi="仿宋_GB2312" w:cs="仿宋_GB2312" w:eastAsia="仿宋_GB2312"/>
                    </w:rPr>
                    <w:t>1、满足多轴数控程序的验证校核，绝对保证机床加工的安全性, 保证任何视图下图形放大不失真，仿真过程中可任意旋转、平移、放大等操作而仿真不会中断。</w:t>
                  </w:r>
                </w:p>
                <w:p>
                  <w:pPr>
                    <w:pStyle w:val="null3"/>
                  </w:pPr>
                  <w:r>
                    <w:rPr>
                      <w:rFonts w:ascii="仿宋_GB2312" w:hAnsi="仿宋_GB2312" w:cs="仿宋_GB2312" w:eastAsia="仿宋_GB2312"/>
                    </w:rPr>
                    <w:t>2、支持五轴机床NC程序仿真。</w:t>
                  </w:r>
                </w:p>
                <w:p>
                  <w:pPr>
                    <w:pStyle w:val="null3"/>
                  </w:pPr>
                  <w:r>
                    <w:rPr>
                      <w:rFonts w:ascii="仿宋_GB2312" w:hAnsi="仿宋_GB2312" w:cs="仿宋_GB2312" w:eastAsia="仿宋_GB2312"/>
                    </w:rPr>
                    <w:t>3、具备各主流CAM软件接口功能，可直接从CAM软件导出设计模型、毛坯、夹具、刀具等信息。</w:t>
                  </w:r>
                </w:p>
                <w:p>
                  <w:pPr>
                    <w:pStyle w:val="null3"/>
                  </w:pPr>
                  <w:r>
                    <w:rPr>
                      <w:rFonts w:ascii="仿宋_GB2312" w:hAnsi="仿宋_GB2312" w:cs="仿宋_GB2312" w:eastAsia="仿宋_GB2312"/>
                    </w:rPr>
                    <w:t>4、投标人须为校方搭建与五轴机床和车铣复合五轴加工中心匹配的三维机床模型及仿真加工环境，完成机床运动模型构建、干涉检查配置、仿真参数调试，保障仿真软件与实际设备一致、可安全正常使用。</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G代码生成器</w:t>
                  </w:r>
                </w:p>
              </w:tc>
              <w:tc>
                <w:tcPr>
                  <w:tcW w:type="dxa" w:w="511"/>
                </w:tcPr>
                <w:p>
                  <w:pPr>
                    <w:pStyle w:val="null3"/>
                  </w:pPr>
                  <w:r>
                    <w:rPr>
                      <w:rFonts w:ascii="仿宋_GB2312" w:hAnsi="仿宋_GB2312" w:cs="仿宋_GB2312" w:eastAsia="仿宋_GB2312"/>
                    </w:rPr>
                    <w:t>1、专为数控五轴编程场景深度适配，具备高效复杂刀路运算能力，可流畅运行各类专业CAM编程软件，稳定完成多轴联动路径规划、复杂曲面建模与程序生成。</w:t>
                  </w:r>
                </w:p>
                <w:p>
                  <w:pPr>
                    <w:pStyle w:val="null3"/>
                  </w:pPr>
                  <w:r>
                    <w:rPr>
                      <w:rFonts w:ascii="仿宋_GB2312" w:hAnsi="仿宋_GB2312" w:cs="仿宋_GB2312" w:eastAsia="仿宋_GB2312"/>
                    </w:rPr>
                    <w:t>2、搭载高性能运算处理能力，应对大型模型加载、密集运算无卡顿，支持多任务并行处理，程序编译与路径优化响应迅速。</w:t>
                  </w:r>
                </w:p>
                <w:p>
                  <w:pPr>
                    <w:pStyle w:val="null3"/>
                  </w:pPr>
                  <w:r>
                    <w:rPr>
                      <w:rFonts w:ascii="仿宋_GB2312" w:hAnsi="仿宋_GB2312" w:cs="仿宋_GB2312" w:eastAsia="仿宋_GB2312"/>
                    </w:rPr>
                    <w:t>3、数据处理与图形渲染表现优异，复杂曲面、多工序模型显示清晰流畅，长时间高负载运行稳定不卡顿，满足高精度、高效率五轴编程全流程作业需求。</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空气干燥机</w:t>
                  </w:r>
                </w:p>
              </w:tc>
              <w:tc>
                <w:tcPr>
                  <w:tcW w:type="dxa" w:w="511"/>
                </w:tcPr>
                <w:p>
                  <w:pPr>
                    <w:pStyle w:val="null3"/>
                  </w:pPr>
                  <w:r>
                    <w:rPr>
                      <w:rFonts w:ascii="仿宋_GB2312" w:hAnsi="仿宋_GB2312" w:cs="仿宋_GB2312" w:eastAsia="仿宋_GB2312"/>
                    </w:rPr>
                    <w:t>1、类型：微热再生吸附式干燥机</w:t>
                  </w:r>
                </w:p>
                <w:p>
                  <w:pPr>
                    <w:pStyle w:val="null3"/>
                  </w:pPr>
                  <w:r>
                    <w:rPr>
                      <w:rFonts w:ascii="仿宋_GB2312" w:hAnsi="仿宋_GB2312" w:cs="仿宋_GB2312" w:eastAsia="仿宋_GB2312"/>
                    </w:rPr>
                    <w:t>2、处理流量≥1.6m³/min</w:t>
                  </w:r>
                </w:p>
                <w:p>
                  <w:pPr>
                    <w:pStyle w:val="null3"/>
                  </w:pPr>
                  <w:r>
                    <w:rPr>
                      <w:rFonts w:ascii="仿宋_GB2312" w:hAnsi="仿宋_GB2312" w:cs="仿宋_GB2312" w:eastAsia="仿宋_GB2312"/>
                    </w:rPr>
                    <w:t>3、工作压力0.6-0.7Mpa</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三、保障条件（以下产生费用由供货方承担）</w:t>
            </w:r>
          </w:p>
          <w:p>
            <w:pPr>
              <w:pStyle w:val="null3"/>
            </w:pPr>
            <w:r>
              <w:rPr>
                <w:rFonts w:ascii="仿宋_GB2312" w:hAnsi="仿宋_GB2312" w:cs="仿宋_GB2312" w:eastAsia="仿宋_GB2312"/>
              </w:rPr>
              <w:t>（1）以最终确定的设备布局施工图为准，配备齐全相应的电路（所有电路均需从车间现有桥架引出，引出线路需做桥架分支，分支桥架根据现场确定，桥架末端安装220V，16A十五孔插座）、气管、网络等确保设备的正常运行；</w:t>
            </w:r>
          </w:p>
          <w:p>
            <w:pPr>
              <w:pStyle w:val="null3"/>
            </w:pPr>
            <w:r>
              <w:rPr>
                <w:rFonts w:ascii="仿宋_GB2312" w:hAnsi="仿宋_GB2312" w:cs="仿宋_GB2312" w:eastAsia="仿宋_GB2312"/>
              </w:rPr>
              <w:t>（2）为确保高精度、高动态响应的五轴加工中心长期稳定运行，达到出厂设计的加工精度，中标人必须进行基础建设，具体要求如下：</w:t>
            </w:r>
          </w:p>
          <w:p>
            <w:pPr>
              <w:pStyle w:val="null3"/>
            </w:pPr>
            <w:r>
              <w:rPr>
                <w:rFonts w:ascii="仿宋_GB2312" w:hAnsi="仿宋_GB2312" w:cs="仿宋_GB2312" w:eastAsia="仿宋_GB2312"/>
              </w:rPr>
              <w:t>防振与隔振：在基础底部及四周铺设防振材料（如聚氨酯隔振垫或专用隔振沟），以隔离外部振动传递，保证超精密加工时的稳定性。</w:t>
            </w:r>
          </w:p>
          <w:p>
            <w:pPr>
              <w:pStyle w:val="null3"/>
            </w:pPr>
            <w:r>
              <w:rPr>
                <w:rFonts w:ascii="仿宋_GB2312" w:hAnsi="仿宋_GB2312" w:cs="仿宋_GB2312" w:eastAsia="仿宋_GB2312"/>
              </w:rPr>
              <w:t>安装与调平：设备就位后，需使用高精度激光干涉仪和电子水平仪，依据供应商标准流程进行长达数日的精细调平与固化，确保机床导轨在全行程范围内的水平与直线度达到微米级精度。</w:t>
            </w:r>
          </w:p>
          <w:p>
            <w:pPr>
              <w:pStyle w:val="null3"/>
            </w:pPr>
            <w:r>
              <w:rPr>
                <w:rFonts w:ascii="仿宋_GB2312" w:hAnsi="仿宋_GB2312" w:cs="仿宋_GB2312" w:eastAsia="仿宋_GB2312"/>
              </w:rPr>
              <w:t>（3）为保障实训教学安全，规范实训场地分区管理，防范无关人员误入设备危险作业区域，避免加工铁屑、工件飞溅造成安全隐患，计划对五轴加工中心设备区域采用工业安全防护围栏进行独立封闭隔离。围栏整体高度不低于 1.5 米；围栏采用模块化拼接设计，分区界限清晰，同时预留设备操作、调试、维护专用检修门，不影响五轴设备正常加工运行、实训教学及日常维护保养工作，完全符合高职院校机械加工实训场地安全管理规范与设备安全防护要求。</w:t>
            </w:r>
          </w:p>
          <w:p>
            <w:pPr>
              <w:pStyle w:val="null3"/>
            </w:pPr>
            <w:r>
              <w:rPr>
                <w:rFonts w:ascii="仿宋_GB2312" w:hAnsi="仿宋_GB2312" w:cs="仿宋_GB2312" w:eastAsia="仿宋_GB2312"/>
              </w:rPr>
              <w:t>四、验收标准</w:t>
            </w:r>
          </w:p>
          <w:p>
            <w:pPr>
              <w:pStyle w:val="null3"/>
            </w:pPr>
            <w:r>
              <w:rPr>
                <w:rFonts w:ascii="仿宋_GB2312" w:hAnsi="仿宋_GB2312" w:cs="仿宋_GB2312" w:eastAsia="仿宋_GB2312"/>
              </w:rPr>
              <w:t>（1）验收前置条件（所有国标强制要求）</w:t>
            </w:r>
          </w:p>
          <w:p>
            <w:pPr>
              <w:pStyle w:val="null3"/>
            </w:pPr>
            <w:r>
              <w:rPr>
                <w:rFonts w:ascii="仿宋_GB2312" w:hAnsi="仿宋_GB2312" w:cs="仿宋_GB2312" w:eastAsia="仿宋_GB2312"/>
              </w:rPr>
              <w:t>（2）五轴几何精度验收（JB/T 8772.2-1998）</w:t>
            </w:r>
          </w:p>
          <w:p>
            <w:pPr>
              <w:pStyle w:val="null3"/>
            </w:pPr>
            <w:r>
              <w:rPr>
                <w:rFonts w:ascii="仿宋_GB2312" w:hAnsi="仿宋_GB2312" w:cs="仿宋_GB2312" w:eastAsia="仿宋_GB2312"/>
              </w:rPr>
              <w:t>（3）五轴联动精度：按 GB/T 39967-2021 进行 S 形试件检验，轮廓度≤0.12mm，表面粗糙度 Ra≤3.2μm，三坐标检测合格。</w:t>
            </w:r>
          </w:p>
          <w:p>
            <w:pPr>
              <w:pStyle w:val="null3"/>
            </w:pPr>
            <w:r>
              <w:rPr>
                <w:rFonts w:ascii="仿宋_GB2312" w:hAnsi="仿宋_GB2312" w:cs="仿宋_GB2312" w:eastAsia="仿宋_GB2312"/>
              </w:rPr>
              <w:t>（4）整机空运转与动态性能验收（GB/T 34880.3）</w:t>
            </w:r>
          </w:p>
          <w:p>
            <w:pPr>
              <w:pStyle w:val="null3"/>
            </w:pPr>
            <w:r>
              <w:rPr>
                <w:rFonts w:ascii="仿宋_GB2312" w:hAnsi="仿宋_GB2312" w:cs="仿宋_GB2312" w:eastAsia="仿宋_GB2312"/>
              </w:rPr>
              <w:t>（5）工作精度（切削试件综合精度，国标必检）</w:t>
            </w:r>
          </w:p>
          <w:p>
            <w:pPr>
              <w:pStyle w:val="null3"/>
            </w:pPr>
            <w:r>
              <w:rPr>
                <w:rFonts w:ascii="仿宋_GB2312" w:hAnsi="仿宋_GB2312" w:cs="仿宋_GB2312" w:eastAsia="仿宋_GB2312"/>
              </w:rPr>
              <w:t>（6）负荷试验、外观资料与最终验收</w:t>
            </w:r>
          </w:p>
          <w:p>
            <w:pPr>
              <w:pStyle w:val="null3"/>
            </w:pPr>
            <w:r>
              <w:rPr>
                <w:rFonts w:ascii="仿宋_GB2312" w:hAnsi="仿宋_GB2312" w:cs="仿宋_GB2312" w:eastAsia="仿宋_GB2312"/>
              </w:rPr>
              <w:t>（7）双轴回转中心距、轴间垂直度、空间相交精度（AC轴链几何精度）</w:t>
            </w:r>
          </w:p>
          <w:p>
            <w:pPr>
              <w:pStyle w:val="null3"/>
            </w:pPr>
            <w:r>
              <w:rPr>
                <w:rFonts w:ascii="仿宋_GB2312" w:hAnsi="仿宋_GB2312" w:cs="仿宋_GB2312" w:eastAsia="仿宋_GB2312"/>
              </w:rPr>
              <w:t>（8）设备外围设施验收标准按合同具体内容要求执行。</w:t>
            </w:r>
          </w:p>
          <w:p>
            <w:pPr>
              <w:pStyle w:val="null3"/>
            </w:pPr>
            <w:r>
              <w:rPr>
                <w:rFonts w:ascii="仿宋_GB2312" w:hAnsi="仿宋_GB2312" w:cs="仿宋_GB2312" w:eastAsia="仿宋_GB2312"/>
              </w:rPr>
              <w:t>五、售后要求</w:t>
            </w:r>
          </w:p>
          <w:p>
            <w:pPr>
              <w:pStyle w:val="null3"/>
            </w:pPr>
            <w:r>
              <w:rPr>
                <w:rFonts w:ascii="仿宋_GB2312" w:hAnsi="仿宋_GB2312" w:cs="仿宋_GB2312" w:eastAsia="仿宋_GB2312"/>
              </w:rPr>
              <w:t>质保期内，中标人提供因产品质量或施工原因导致的故障维修、部件更换及技术支持服务。</w:t>
            </w:r>
          </w:p>
          <w:p>
            <w:pPr>
              <w:pStyle w:val="null3"/>
            </w:pPr>
            <w:r>
              <w:rPr>
                <w:rFonts w:ascii="仿宋_GB2312" w:hAnsi="仿宋_GB2312" w:cs="仿宋_GB2312" w:eastAsia="仿宋_GB2312"/>
              </w:rPr>
              <w:t>质保服务响应标准：</w:t>
            </w:r>
          </w:p>
          <w:p>
            <w:pPr>
              <w:pStyle w:val="null3"/>
            </w:pPr>
            <w:r>
              <w:rPr>
                <w:rFonts w:ascii="仿宋_GB2312" w:hAnsi="仿宋_GB2312" w:cs="仿宋_GB2312" w:eastAsia="仿宋_GB2312"/>
              </w:rPr>
              <w:t>接到甲方报修通知后，24小时内响应；</w:t>
            </w:r>
          </w:p>
          <w:p>
            <w:pPr>
              <w:pStyle w:val="null3"/>
            </w:pPr>
            <w:r>
              <w:rPr>
                <w:rFonts w:ascii="仿宋_GB2312" w:hAnsi="仿宋_GB2312" w:cs="仿宋_GB2312" w:eastAsia="仿宋_GB2312"/>
              </w:rPr>
              <w:t>需现场处理的，24小时内抵达现场；</w:t>
            </w:r>
          </w:p>
          <w:p>
            <w:pPr>
              <w:pStyle w:val="null3"/>
            </w:pPr>
            <w:r>
              <w:rPr>
                <w:rFonts w:ascii="仿宋_GB2312" w:hAnsi="仿宋_GB2312" w:cs="仿宋_GB2312" w:eastAsia="仿宋_GB2312"/>
              </w:rPr>
              <w:t>一般故障24小时内修复，重大故障48小时内给出解决方案。</w:t>
            </w:r>
          </w:p>
          <w:p>
            <w:pPr>
              <w:pStyle w:val="null3"/>
            </w:pPr>
            <w:r>
              <w:rPr>
                <w:rFonts w:ascii="仿宋_GB2312" w:hAnsi="仿宋_GB2312" w:cs="仿宋_GB2312" w:eastAsia="仿宋_GB2312"/>
              </w:rPr>
              <w:t>质保期满后，中标人提供有偿维保服务，具体费用由双方另行协商。</w:t>
            </w:r>
          </w:p>
          <w:p>
            <w:pPr>
              <w:pStyle w:val="null3"/>
            </w:pPr>
            <w:r>
              <w:rPr>
                <w:rFonts w:ascii="仿宋_GB2312" w:hAnsi="仿宋_GB2312" w:cs="仿宋_GB2312" w:eastAsia="仿宋_GB2312"/>
              </w:rPr>
              <w:t>六、培训服务</w:t>
            </w:r>
          </w:p>
          <w:p>
            <w:pPr>
              <w:pStyle w:val="null3"/>
            </w:pPr>
            <w:r>
              <w:rPr>
                <w:rFonts w:ascii="仿宋_GB2312" w:hAnsi="仿宋_GB2312" w:cs="仿宋_GB2312" w:eastAsia="仿宋_GB2312"/>
              </w:rPr>
              <w:t xml:space="preserve"> 为保障采购单位相关人员能够熟练掌握所购五轴加工中心机床及配套自动编程软件的操作使用，中标人须提供全面的技术培训服务，培训包括软件培训和机床操作培训，具体如下：</w:t>
            </w:r>
          </w:p>
          <w:p>
            <w:pPr>
              <w:pStyle w:val="null3"/>
            </w:pPr>
            <w:r>
              <w:rPr>
                <w:rFonts w:ascii="仿宋_GB2312" w:hAnsi="仿宋_GB2312" w:cs="仿宋_GB2312" w:eastAsia="仿宋_GB2312"/>
              </w:rPr>
              <w:t>6.1软件培训：不少于10天。培训内容须涵盖自动编程软件的基本操作、工艺规划、刀路生成、程序仿真、多轴联动编程策略、后处理配置及调试等核心内容。须确保参加培训的人员能够独立使用软件完成复杂零件的编程任务。</w:t>
            </w:r>
          </w:p>
          <w:p>
            <w:pPr>
              <w:pStyle w:val="null3"/>
            </w:pPr>
            <w:r>
              <w:rPr>
                <w:rFonts w:ascii="仿宋_GB2312" w:hAnsi="仿宋_GB2312" w:cs="仿宋_GB2312" w:eastAsia="仿宋_GB2312"/>
              </w:rPr>
              <w:t>6.2机床操作培训：不少于5天。培训内容须涵盖五轴加工中心的系统原理、设备结构、安全操作规程、零件装夹、对刀、程序调试、实际加工操作、设备日常维护保养及常见故障诊断与排除等。须确保参加培训的人员能够独立完成机床的安全、规范操作及基本加工任务。</w:t>
            </w:r>
          </w:p>
          <w:p>
            <w:pPr>
              <w:pStyle w:val="null3"/>
            </w:pPr>
            <w:r>
              <w:rPr>
                <w:rFonts w:ascii="仿宋_GB2312" w:hAnsi="仿宋_GB2312" w:cs="仿宋_GB2312" w:eastAsia="仿宋_GB2312"/>
              </w:rPr>
              <w:t>6.3 培训方式：采用理论培训与现场实操培训相结合的方式进行。</w:t>
            </w:r>
          </w:p>
          <w:p>
            <w:pPr>
              <w:pStyle w:val="null3"/>
            </w:pPr>
            <w:r>
              <w:rPr>
                <w:rFonts w:ascii="仿宋_GB2312" w:hAnsi="仿宋_GB2312" w:cs="仿宋_GB2312" w:eastAsia="仿宋_GB2312"/>
              </w:rPr>
              <w:t>6.4培训对象：采购单位指定的技术人员、操作人员（人数由采购人与中标人协商确定），投标人应提供不限名额的免费培训名额，确保采购单位的受训人员充分掌握相关技能。</w:t>
            </w:r>
          </w:p>
          <w:p>
            <w:pPr>
              <w:pStyle w:val="null3"/>
            </w:pPr>
            <w:r>
              <w:rPr>
                <w:rFonts w:ascii="仿宋_GB2312" w:hAnsi="仿宋_GB2312" w:cs="仿宋_GB2312" w:eastAsia="仿宋_GB2312"/>
              </w:rPr>
              <w:t>6.5培训资料及证书：中标人须为受训人员免费提供完整的培训资料，包括书面材料、PPT讲义、软件操作手册及实训指导书等，所有文字资料须使用简体中文编写。培训结束后须对受训人员进行考核，向考核合格者颁发学时证书。</w:t>
            </w:r>
          </w:p>
          <w:p>
            <w:pPr>
              <w:pStyle w:val="null3"/>
            </w:pPr>
            <w:r>
              <w:rPr>
                <w:rFonts w:ascii="仿宋_GB2312" w:hAnsi="仿宋_GB2312" w:cs="仿宋_GB2312" w:eastAsia="仿宋_GB2312"/>
              </w:rPr>
              <w:t>6.6培训师资：中标人须选派具有丰富实践经验、经过专业认证的工程师担任培训讲师，培训讲师应熟练掌握多轴加工中心加工技术，能够流利使用中文进行讲解，且具备现场演示和指导实操的能力。</w:t>
            </w:r>
          </w:p>
          <w:p>
            <w:pPr>
              <w:pStyle w:val="null3"/>
            </w:pPr>
            <w:r>
              <w:rPr>
                <w:rFonts w:ascii="仿宋_GB2312" w:hAnsi="仿宋_GB2312" w:cs="仿宋_GB2312" w:eastAsia="仿宋_GB2312"/>
              </w:rPr>
              <w:t>6.7培训费用：培训费用须包含在设备采购报价中，不得另行收费。培训期间产生的师资费、教材资料费、教具费、培训耗材等均由中标人承担。</w:t>
            </w:r>
          </w:p>
          <w:p>
            <w:pPr>
              <w:pStyle w:val="null3"/>
            </w:pPr>
            <w:r>
              <w:rPr>
                <w:rFonts w:ascii="仿宋_GB2312" w:hAnsi="仿宋_GB2312" w:cs="仿宋_GB2312" w:eastAsia="仿宋_GB2312"/>
              </w:rPr>
              <w:t>6.8培训效果验收：培训结束后，经采购单位确认培训效果达标后，方可视为培训环节的验收合格。</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自合同签订之日起120个日历日内完成项目交付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自合同签订之日起120个日历日内完成项目交付。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进度款，项目交付完成并验收合格后，达到付款条件起10个工作日内，支付合同总金额的100.0%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自项目最终验收合格之日起不少于3年。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自项目最终验收合格之日起不少于3年。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 3.5.2本项目主要标的同核心产品。根据法律规定，中标公告须公布主要标的的名称、品牌、规格型号、数量、单价。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5.1标注“★”号技术响应与偏离表.docx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5.1标注“★”号技术响应与偏离表.docx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①标“▲”参数，共1项，供应商满足参数要求的每项得4分，满分4分。“▲”指标必须提供有效佐证材料，否则视为负偏离。 ②非“▲、★”参数（以投标人的技术响应偏离表响应情况为准），得分=（投标人满足采购人要求的非“▲、★”参数数量/非“▲、★”参数总数量）×32分，满分32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2.标注“▲”号参数需提供佐证材料，包括但不限于功能截图或检测报告或官网截图或加盖厂家公章的产品说明书等证明材料。 3.佐证材料与技术响应偏离表响应内容不一致的，以佐证材料为准。同一指标提供佐证材料内容不一致的，以最不利于投标人的情形进行评审。 4.标注“★”号参数不参与本项评审。</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5.2标注“▲”号技术响应与偏离表.docx</w:t>
            </w:r>
          </w:p>
          <w:p>
            <w:pPr>
              <w:pStyle w:val="null3"/>
            </w:pPr>
            <w:r>
              <w:rPr>
                <w:rFonts w:ascii="仿宋_GB2312" w:hAnsi="仿宋_GB2312" w:cs="仿宋_GB2312" w:eastAsia="仿宋_GB2312"/>
              </w:rPr>
              <w:t>5.3未标注“★、▲”号技术响应与偏离表.docx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满足项目实施需求，无瑕疵，计3分； 每存在一处瑕疵扣0.5分； 存在6处及以上瑕疵或全部内容均未提供，不计分。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投标人针对本项目所投产品性能及设备配置情况进行说明，包括①产品配置选型及使用寿命；②数控系统可靠性、稳定性说明；③软硬件适配性说明。 满足项目实施需求，无瑕疵，计9分； 每存在一处瑕疵扣1分； 存在9处及以上瑕疵或全部内容均未提供，不计分。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7产品性能.docx</w:t>
            </w:r>
          </w:p>
          <w:p>
            <w:pPr>
              <w:pStyle w:val="null3"/>
            </w:pPr>
            <w:r>
              <w:rPr>
                <w:rFonts w:ascii="仿宋_GB2312" w:hAnsi="仿宋_GB2312" w:cs="仿宋_GB2312" w:eastAsia="仿宋_GB2312"/>
              </w:rPr>
              <w:t>1分项价格表.docx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投标人针对本项目提供服务保障方案，方案应至少包括但不限于①旧设备迁移方案；②文化建设方案；③项目实施过程中的安全防护措施。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8服务保障方案.docx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投标人提供所投数控车产品合法来源渠道证明文件（包括但不限于销售协议或代理协议或原厂授权等），提供齐全计4分，否则不计分。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9供货来源渠道证明.docx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投标人响应的质保期在满足招标文件要求的基础上，每增加6个月加1分，满分4分。 备注：增加幅度不足6个月的不计分。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 满足项目实施需求，无瑕疵，计2分； 每存在一处瑕疵扣0.5分； 存在4处及以上瑕疵或全部内容均未提供，不计分。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①本地化服务能力说明、售后服务范围及保障措施；②响应时间、响应方式及故障处理机制；③定期回访计划安排、技术支持服务等。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备注：1.投标文件中提供合同扫描件加盖公章。2.同类项目是指采购内容包含数控机械加工类设备。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享受中小企业扶持政策的投标人应当满足下列条件：在货物采购项目中，货物应当由中小企业制造，不对其中涉及的服务的承接商作出要求。2.对小型和微型企业的价格给予10%的扣除，用扣除后的价格参与评审。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①标“▲”参数，共3项。供应商满足参数要求的每项得3分，满分9分。“▲”指标必须提供有效佐证材料，否则视为负偏离。 ②非“▲、★”参数（以投标人的技术响应偏离表响应情况为准），得分=（投标人满足采购人要求的非“▲、★”参数数量/非“▲、★”参数总数量）×27分，满分27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2.标注“▲”号参数需提供佐证材料，包括但不限于功能截图或检测报告或官网截图或加盖厂家公章的产品说明书等证明材料。 3.佐证材料与技术响应偏离表响应内容不一致的，以佐证材料为准。同一指标提供佐证材料内容不一致的，以最不利于投标人的情形进行评审。 4.标注“★”号参数不参与本项评审。</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5.2标注“▲”号技术响应与偏离表.docx</w:t>
            </w:r>
          </w:p>
          <w:p>
            <w:pPr>
              <w:pStyle w:val="null3"/>
            </w:pPr>
            <w:r>
              <w:rPr>
                <w:rFonts w:ascii="仿宋_GB2312" w:hAnsi="仿宋_GB2312" w:cs="仿宋_GB2312" w:eastAsia="仿宋_GB2312"/>
              </w:rPr>
              <w:t>5.3未标注“★、▲”号技术响应与偏离表.docx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满足项目实施需求，无瑕疵，计3分； 每存在一处瑕疵扣0.5分； 存在6处及以上瑕疵或全部内容均未提供，不计分。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投标人针对本项目所投产品性能及设备配置情况进行说明，包括①产品配置选型及使用寿命；②数控系统可靠性、稳定性说明；③软硬件适配性说明。 满足项目实施需求，无瑕疵，计9分； 每存在一处瑕疵扣1分； 存在9处及以上瑕疵或全部内容均未提供，不计分。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7产品性能.docx</w:t>
            </w:r>
          </w:p>
          <w:p>
            <w:pPr>
              <w:pStyle w:val="null3"/>
            </w:pPr>
            <w:r>
              <w:rPr>
                <w:rFonts w:ascii="仿宋_GB2312" w:hAnsi="仿宋_GB2312" w:cs="仿宋_GB2312" w:eastAsia="仿宋_GB2312"/>
              </w:rPr>
              <w:t>1分项价格表（1）.docx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投标人针对本项目提供服务保障方案，方案应至少包括但不限于①保证设备运行的现场环境改造方案；②软件部署方案；③项目实施过程中的质量保证措施。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8服务保障方案.docx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投标人提供所投数控车产品合法来源渠道证明文件（包括但不限于销售协议或代理协议或原厂授权等），提供齐全计4分，否则不计分。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9供货来源渠道证明.docx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投标人响应的质保期在满足招标文件要求的基础上，每增加6个月加1分，满分4分。 备注：增加幅度不足6个月的不计分。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 满足项目实施需求，无瑕疵，计2分； 每存在一处瑕疵扣0.5分； 存在4处及以上瑕疵或全部内容均未提供，不计分。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①本地化服务能力说明、售后服务范围及保障措施；②响应时间、响应方式及故障处理机制；③定期回访计划安排、技术支持服务等。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备注：1.投标文件中提供合同扫描件加盖公章。2.同类项目是指采购内容包含数控机械加工类设备。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享受中小企业扶持政策的投标人应当满足下列条件：在货物采购项目中，货物应当由中小企业制造，不对其中涉及的服务的承接商作出要求。2.对小型和微型企业的价格给予10%的扣除，用扣除后的价格参与评审。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详见附件：7产品性能.docx</w:t>
      </w:r>
    </w:p>
    <w:p>
      <w:pPr>
        <w:pStyle w:val="null3"/>
        <w:ind w:firstLine="960"/>
      </w:pPr>
      <w:r>
        <w:rPr>
          <w:rFonts w:ascii="仿宋_GB2312" w:hAnsi="仿宋_GB2312" w:cs="仿宋_GB2312" w:eastAsia="仿宋_GB2312"/>
        </w:rPr>
        <w:t>详见附件：8服务保障方案.docx</w:t>
      </w:r>
    </w:p>
    <w:p>
      <w:pPr>
        <w:pStyle w:val="null3"/>
        <w:ind w:firstLine="960"/>
      </w:pPr>
      <w:r>
        <w:rPr>
          <w:rFonts w:ascii="仿宋_GB2312" w:hAnsi="仿宋_GB2312" w:cs="仿宋_GB2312" w:eastAsia="仿宋_GB2312"/>
        </w:rPr>
        <w:t>详见附件：9供货来源渠道证明.docx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详见附件：5.1标注“★”号技术响应与偏离表.docx</w:t>
      </w:r>
    </w:p>
    <w:p>
      <w:pPr>
        <w:pStyle w:val="null3"/>
        <w:ind w:firstLine="960"/>
      </w:pPr>
      <w:r>
        <w:rPr>
          <w:rFonts w:ascii="仿宋_GB2312" w:hAnsi="仿宋_GB2312" w:cs="仿宋_GB2312" w:eastAsia="仿宋_GB2312"/>
        </w:rPr>
        <w:t>详见附件：5.2标注“▲”号技术响应与偏离表.docx</w:t>
      </w:r>
    </w:p>
    <w:p>
      <w:pPr>
        <w:pStyle w:val="null3"/>
        <w:ind w:firstLine="960"/>
      </w:pPr>
      <w:r>
        <w:rPr>
          <w:rFonts w:ascii="仿宋_GB2312" w:hAnsi="仿宋_GB2312" w:cs="仿宋_GB2312" w:eastAsia="仿宋_GB2312"/>
        </w:rPr>
        <w:t>详见附件：5.3未标注“★、▲”号技术响应与偏离表.docx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详见附件：7产品性能.docx</w:t>
      </w:r>
    </w:p>
    <w:p>
      <w:pPr>
        <w:pStyle w:val="null3"/>
        <w:ind w:firstLine="960"/>
      </w:pPr>
      <w:r>
        <w:rPr>
          <w:rFonts w:ascii="仿宋_GB2312" w:hAnsi="仿宋_GB2312" w:cs="仿宋_GB2312" w:eastAsia="仿宋_GB2312"/>
        </w:rPr>
        <w:t>详见附件：8服务保障方案.docx</w:t>
      </w:r>
    </w:p>
    <w:p>
      <w:pPr>
        <w:pStyle w:val="null3"/>
        <w:ind w:firstLine="960"/>
      </w:pPr>
      <w:r>
        <w:rPr>
          <w:rFonts w:ascii="仿宋_GB2312" w:hAnsi="仿宋_GB2312" w:cs="仿宋_GB2312" w:eastAsia="仿宋_GB2312"/>
        </w:rPr>
        <w:t>详见附件：9供货来源渠道证明.docx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ind w:firstLine="960"/>
      </w:pPr>
      <w:r>
        <w:rPr>
          <w:rFonts w:ascii="仿宋_GB2312" w:hAnsi="仿宋_GB2312" w:cs="仿宋_GB2312" w:eastAsia="仿宋_GB2312"/>
        </w:rPr>
        <w:t>详见附件：5.1标注“★”号技术响应与偏离表.docx</w:t>
      </w:r>
    </w:p>
    <w:p>
      <w:pPr>
        <w:pStyle w:val="null3"/>
        <w:ind w:firstLine="960"/>
      </w:pPr>
      <w:r>
        <w:rPr>
          <w:rFonts w:ascii="仿宋_GB2312" w:hAnsi="仿宋_GB2312" w:cs="仿宋_GB2312" w:eastAsia="仿宋_GB2312"/>
        </w:rPr>
        <w:t>详见附件：5.2标注“▲”号技术响应与偏离表.docx</w:t>
      </w:r>
    </w:p>
    <w:p>
      <w:pPr>
        <w:pStyle w:val="null3"/>
        <w:ind w:firstLine="960"/>
      </w:pPr>
      <w:r>
        <w:rPr>
          <w:rFonts w:ascii="仿宋_GB2312" w:hAnsi="仿宋_GB2312" w:cs="仿宋_GB2312" w:eastAsia="仿宋_GB2312"/>
        </w:rPr>
        <w:t>详见附件：5.3未标注“★、▲”号技术响应与偏离表.docx</w:t>
      </w:r>
    </w:p>
    <w:p>
      <w:pPr>
        <w:pStyle w:val="null3"/>
        <w:ind w:firstLine="960"/>
      </w:pPr>
      <w:r>
        <w:rPr>
          <w:rFonts w:ascii="仿宋_GB2312" w:hAnsi="仿宋_GB2312" w:cs="仿宋_GB2312" w:eastAsia="仿宋_GB2312"/>
        </w:rPr>
        <w:t>详见附件：1分项价格表（1）.docx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