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C8A8FE">
      <w:pPr>
        <w:rPr>
          <w:rFonts w:hint="eastAsia" w:ascii="仿宋" w:hAnsi="仿宋" w:eastAsia="仿宋" w:cs="仿宋"/>
          <w:b/>
          <w:bCs/>
          <w:color w:val="000000"/>
          <w:sz w:val="48"/>
          <w:szCs w:val="48"/>
          <w:lang w:eastAsia="zh-CN"/>
        </w:rPr>
      </w:pPr>
      <w:r>
        <w:rPr>
          <w:rFonts w:hint="eastAsia" w:ascii="仿宋" w:hAnsi="仿宋" w:eastAsia="仿宋" w:cs="仿宋"/>
          <w:b/>
          <w:bCs/>
          <w:color w:val="000000"/>
          <w:sz w:val="48"/>
          <w:szCs w:val="48"/>
          <w:lang w:eastAsia="zh-CN"/>
        </w:rPr>
        <w:drawing>
          <wp:inline distT="0" distB="0" distL="114300" distR="114300">
            <wp:extent cx="5760085" cy="8145780"/>
            <wp:effectExtent l="0" t="0" r="12065" b="7620"/>
            <wp:docPr id="3" name="图片 3" descr="doc00418820260528161202_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doc00418820260528161202_003"/>
                    <pic:cNvPicPr>
                      <a:picLocks noChangeAspect="1"/>
                    </pic:cNvPicPr>
                  </pic:nvPicPr>
                  <pic:blipFill>
                    <a:blip r:embed="rId12"/>
                    <a:stretch>
                      <a:fillRect/>
                    </a:stretch>
                  </pic:blipFill>
                  <pic:spPr>
                    <a:xfrm>
                      <a:off x="0" y="0"/>
                      <a:ext cx="5760085" cy="8145780"/>
                    </a:xfrm>
                    <a:prstGeom prst="rect">
                      <a:avLst/>
                    </a:prstGeom>
                  </pic:spPr>
                </pic:pic>
              </a:graphicData>
            </a:graphic>
          </wp:inline>
        </w:drawing>
      </w:r>
    </w:p>
    <w:p w14:paraId="0682B4CC">
      <w:pPr>
        <w:rPr>
          <w:rFonts w:hint="eastAsia" w:ascii="仿宋" w:hAnsi="仿宋" w:eastAsia="仿宋" w:cs="仿宋"/>
          <w:b/>
          <w:bCs/>
          <w:color w:val="000000"/>
          <w:sz w:val="48"/>
          <w:szCs w:val="48"/>
        </w:rPr>
      </w:pPr>
      <w:r>
        <w:rPr>
          <w:rFonts w:hint="eastAsia" w:ascii="仿宋" w:hAnsi="仿宋" w:eastAsia="仿宋" w:cs="仿宋"/>
          <w:b/>
          <w:bCs/>
          <w:color w:val="000000"/>
          <w:sz w:val="48"/>
          <w:szCs w:val="48"/>
        </w:rPr>
        <w:br w:type="page"/>
      </w:r>
    </w:p>
    <w:p w14:paraId="3D356933">
      <w:pPr>
        <w:rPr>
          <w:rFonts w:hint="eastAsia" w:ascii="仿宋" w:hAnsi="仿宋" w:eastAsia="仿宋" w:cs="仿宋"/>
          <w:b/>
          <w:bCs/>
          <w:color w:val="000000"/>
          <w:sz w:val="48"/>
          <w:szCs w:val="48"/>
        </w:rPr>
      </w:pPr>
    </w:p>
    <w:p w14:paraId="0E348FF6">
      <w:pPr>
        <w:rPr>
          <w:rFonts w:hint="eastAsia" w:ascii="仿宋" w:hAnsi="仿宋" w:eastAsia="仿宋" w:cs="仿宋"/>
          <w:b/>
          <w:bCs/>
          <w:color w:val="FF0000"/>
          <w:sz w:val="36"/>
          <w:szCs w:val="36"/>
          <w:lang w:eastAsia="zh-CN"/>
        </w:rPr>
      </w:pPr>
      <w:r>
        <w:rPr>
          <w:rFonts w:hint="eastAsia" w:ascii="仿宋" w:hAnsi="仿宋" w:eastAsia="仿宋" w:cs="仿宋"/>
          <w:b/>
          <w:bCs/>
          <w:color w:val="000000"/>
          <w:sz w:val="36"/>
          <w:szCs w:val="36"/>
        </w:rPr>
        <w:t>项目编号</w:t>
      </w:r>
      <w:r>
        <w:rPr>
          <w:rFonts w:hint="eastAsia" w:ascii="仿宋" w:hAnsi="仿宋" w:eastAsia="仿宋" w:cs="仿宋"/>
          <w:b/>
          <w:bCs/>
          <w:color w:val="000000"/>
          <w:sz w:val="36"/>
          <w:szCs w:val="36"/>
          <w:highlight w:val="none"/>
        </w:rPr>
        <w:t>:</w:t>
      </w:r>
      <w:r>
        <w:rPr>
          <w:rFonts w:hint="eastAsia" w:ascii="仿宋" w:hAnsi="仿宋" w:eastAsia="仿宋" w:cs="仿宋"/>
          <w:b/>
          <w:bCs/>
          <w:color w:val="000000"/>
          <w:sz w:val="36"/>
          <w:szCs w:val="36"/>
          <w:highlight w:val="none"/>
          <w:lang w:eastAsia="zh-CN"/>
        </w:rPr>
        <w:t>HXGJXM2026-ZC-GK1024</w:t>
      </w:r>
    </w:p>
    <w:p w14:paraId="51A3F638">
      <w:pPr>
        <w:rPr>
          <w:rFonts w:hint="eastAsia" w:ascii="仿宋" w:hAnsi="仿宋" w:eastAsia="仿宋" w:cs="仿宋"/>
          <w:b/>
          <w:color w:val="000000"/>
          <w:sz w:val="36"/>
        </w:rPr>
      </w:pPr>
    </w:p>
    <w:p w14:paraId="589181EB">
      <w:pPr>
        <w:rPr>
          <w:rFonts w:hint="eastAsia" w:ascii="仿宋" w:hAnsi="仿宋" w:eastAsia="仿宋" w:cs="仿宋"/>
          <w:b/>
          <w:color w:val="000000"/>
          <w:sz w:val="36"/>
        </w:rPr>
      </w:pPr>
    </w:p>
    <w:p w14:paraId="026F9679">
      <w:pPr>
        <w:tabs>
          <w:tab w:val="left" w:pos="3375"/>
        </w:tabs>
        <w:rPr>
          <w:rFonts w:hint="eastAsia" w:ascii="仿宋" w:hAnsi="仿宋" w:eastAsia="仿宋" w:cs="仿宋"/>
          <w:color w:val="000000"/>
        </w:rPr>
      </w:pPr>
    </w:p>
    <w:p w14:paraId="09B81554">
      <w:pPr>
        <w:jc w:val="center"/>
        <w:rPr>
          <w:rFonts w:hint="eastAsia" w:ascii="仿宋" w:hAnsi="仿宋" w:eastAsia="仿宋" w:cs="仿宋"/>
          <w:b/>
          <w:color w:val="000000"/>
          <w:sz w:val="56"/>
          <w:szCs w:val="56"/>
          <w:lang w:eastAsia="zh-CN"/>
        </w:rPr>
      </w:pPr>
      <w:r>
        <w:rPr>
          <w:rFonts w:hint="eastAsia" w:ascii="仿宋" w:hAnsi="仿宋" w:eastAsia="仿宋" w:cs="仿宋"/>
          <w:b/>
          <w:color w:val="000000"/>
          <w:sz w:val="56"/>
          <w:szCs w:val="56"/>
          <w:lang w:eastAsia="zh-CN"/>
        </w:rPr>
        <w:t>检验检测仪器设备采购项目</w:t>
      </w:r>
    </w:p>
    <w:p w14:paraId="6A871516">
      <w:pPr>
        <w:jc w:val="center"/>
        <w:rPr>
          <w:rFonts w:hint="eastAsia" w:ascii="仿宋" w:hAnsi="仿宋" w:eastAsia="仿宋" w:cs="仿宋"/>
          <w:b/>
          <w:color w:val="000000"/>
          <w:sz w:val="56"/>
          <w:szCs w:val="56"/>
          <w:lang w:eastAsia="zh-CN"/>
        </w:rPr>
      </w:pPr>
      <w:r>
        <w:rPr>
          <w:rFonts w:hint="eastAsia" w:ascii="仿宋" w:hAnsi="仿宋" w:eastAsia="仿宋" w:cs="仿宋"/>
          <w:b/>
          <w:color w:val="000000"/>
          <w:sz w:val="56"/>
          <w:szCs w:val="56"/>
          <w:lang w:eastAsia="zh-CN"/>
        </w:rPr>
        <w:t>（</w:t>
      </w:r>
      <w:r>
        <w:rPr>
          <w:rFonts w:hint="eastAsia" w:ascii="仿宋" w:hAnsi="仿宋" w:eastAsia="仿宋" w:cs="仿宋"/>
          <w:b/>
          <w:color w:val="000000"/>
          <w:sz w:val="56"/>
          <w:szCs w:val="56"/>
          <w:lang w:val="en-US" w:eastAsia="zh-CN"/>
        </w:rPr>
        <w:t>3包</w:t>
      </w:r>
      <w:r>
        <w:rPr>
          <w:rFonts w:hint="eastAsia" w:ascii="仿宋" w:hAnsi="仿宋" w:eastAsia="仿宋" w:cs="仿宋"/>
          <w:b/>
          <w:color w:val="000000"/>
          <w:sz w:val="56"/>
          <w:szCs w:val="56"/>
          <w:lang w:eastAsia="zh-CN"/>
        </w:rPr>
        <w:t>）</w:t>
      </w:r>
    </w:p>
    <w:p w14:paraId="7BCC5EF4">
      <w:pPr>
        <w:pStyle w:val="14"/>
        <w:ind w:firstLine="361"/>
        <w:rPr>
          <w:rFonts w:hint="eastAsia" w:ascii="仿宋" w:hAnsi="仿宋" w:eastAsia="仿宋" w:cs="仿宋"/>
          <w:b/>
          <w:color w:val="000000"/>
          <w:sz w:val="36"/>
          <w:szCs w:val="36"/>
        </w:rPr>
      </w:pPr>
    </w:p>
    <w:p w14:paraId="31A19DEF">
      <w:pPr>
        <w:pStyle w:val="15"/>
        <w:ind w:left="480"/>
        <w:rPr>
          <w:rFonts w:hint="eastAsia"/>
        </w:rPr>
      </w:pPr>
    </w:p>
    <w:p w14:paraId="74FFE945">
      <w:pPr>
        <w:spacing w:line="780" w:lineRule="auto"/>
        <w:jc w:val="center"/>
        <w:rPr>
          <w:rFonts w:hint="eastAsia" w:ascii="仿宋" w:hAnsi="仿宋" w:eastAsia="仿宋" w:cs="仿宋"/>
          <w:b/>
          <w:color w:val="000000"/>
          <w:sz w:val="88"/>
          <w:szCs w:val="88"/>
        </w:rPr>
      </w:pPr>
      <w:r>
        <w:rPr>
          <w:rFonts w:hint="eastAsia" w:ascii="仿宋" w:hAnsi="仿宋" w:eastAsia="仿宋" w:cs="仿宋"/>
          <w:b/>
          <w:color w:val="000000"/>
          <w:sz w:val="88"/>
          <w:szCs w:val="88"/>
        </w:rPr>
        <w:t>招 标 文 件</w:t>
      </w:r>
    </w:p>
    <w:p w14:paraId="40024DF6">
      <w:pPr>
        <w:rPr>
          <w:rFonts w:hint="eastAsia" w:ascii="仿宋" w:hAnsi="仿宋" w:eastAsia="仿宋" w:cs="仿宋"/>
          <w:color w:val="000000"/>
        </w:rPr>
      </w:pPr>
      <w:bookmarkStart w:id="0" w:name="_Toc363463325"/>
    </w:p>
    <w:p w14:paraId="468CF522">
      <w:pPr>
        <w:rPr>
          <w:rFonts w:hint="eastAsia" w:ascii="仿宋" w:hAnsi="仿宋" w:eastAsia="仿宋" w:cs="仿宋"/>
          <w:color w:val="000000"/>
        </w:rPr>
      </w:pPr>
    </w:p>
    <w:p w14:paraId="534A6AD0">
      <w:pPr>
        <w:rPr>
          <w:rFonts w:hint="eastAsia" w:ascii="仿宋" w:hAnsi="仿宋" w:eastAsia="仿宋" w:cs="仿宋"/>
          <w:color w:val="000000"/>
        </w:rPr>
      </w:pPr>
    </w:p>
    <w:bookmarkEnd w:id="0"/>
    <w:p w14:paraId="2E7FAA5F">
      <w:pPr>
        <w:rPr>
          <w:rFonts w:hint="eastAsia" w:ascii="仿宋" w:hAnsi="仿宋" w:eastAsia="仿宋" w:cs="仿宋"/>
          <w:color w:val="000000"/>
          <w:sz w:val="18"/>
          <w:szCs w:val="18"/>
        </w:rPr>
      </w:pPr>
    </w:p>
    <w:p w14:paraId="6C38A3FD">
      <w:pPr>
        <w:rPr>
          <w:rFonts w:hint="eastAsia" w:ascii="仿宋" w:hAnsi="仿宋" w:eastAsia="仿宋" w:cs="仿宋"/>
          <w:color w:val="000000"/>
          <w:sz w:val="18"/>
          <w:szCs w:val="18"/>
        </w:rPr>
      </w:pPr>
    </w:p>
    <w:p w14:paraId="032EF46A">
      <w:pPr>
        <w:rPr>
          <w:rFonts w:hint="eastAsia" w:ascii="仿宋" w:hAnsi="仿宋" w:eastAsia="仿宋" w:cs="仿宋"/>
          <w:color w:val="000000"/>
          <w:sz w:val="18"/>
          <w:szCs w:val="18"/>
        </w:rPr>
      </w:pPr>
    </w:p>
    <w:p w14:paraId="720D4DD0">
      <w:pPr>
        <w:rPr>
          <w:rFonts w:hint="eastAsia" w:ascii="仿宋" w:hAnsi="仿宋" w:eastAsia="仿宋" w:cs="仿宋"/>
          <w:color w:val="000000"/>
          <w:sz w:val="18"/>
          <w:szCs w:val="18"/>
        </w:rPr>
      </w:pPr>
    </w:p>
    <w:p w14:paraId="3A9DF990">
      <w:pPr>
        <w:rPr>
          <w:rFonts w:hint="eastAsia" w:ascii="仿宋" w:hAnsi="仿宋" w:eastAsia="仿宋" w:cs="仿宋"/>
          <w:color w:val="000000"/>
          <w:sz w:val="18"/>
          <w:szCs w:val="18"/>
        </w:rPr>
      </w:pPr>
    </w:p>
    <w:p w14:paraId="04798F80">
      <w:pPr>
        <w:jc w:val="center"/>
        <w:rPr>
          <w:rFonts w:hint="eastAsia" w:ascii="仿宋" w:hAnsi="仿宋" w:eastAsia="仿宋" w:cs="仿宋"/>
          <w:b/>
          <w:bCs/>
          <w:color w:val="000000"/>
          <w:sz w:val="36"/>
          <w:szCs w:val="36"/>
          <w:lang w:eastAsia="zh-CN"/>
        </w:rPr>
      </w:pPr>
      <w:r>
        <w:rPr>
          <w:rFonts w:hint="eastAsia" w:ascii="仿宋" w:hAnsi="仿宋" w:eastAsia="仿宋" w:cs="仿宋"/>
          <w:b/>
          <w:bCs/>
          <w:color w:val="000000"/>
          <w:sz w:val="36"/>
          <w:szCs w:val="36"/>
          <w:lang w:eastAsia="zh-CN"/>
        </w:rPr>
        <w:t>华夏国际项目管理（西安）有限公司</w:t>
      </w:r>
    </w:p>
    <w:p w14:paraId="5E12D4D5">
      <w:pPr>
        <w:tabs>
          <w:tab w:val="left" w:pos="525"/>
        </w:tabs>
        <w:jc w:val="center"/>
        <w:rPr>
          <w:rFonts w:hint="eastAsia" w:ascii="仿宋" w:hAnsi="仿宋" w:eastAsia="仿宋" w:cs="仿宋"/>
          <w:b/>
          <w:bCs/>
          <w:sz w:val="36"/>
          <w:szCs w:val="36"/>
        </w:rPr>
      </w:pPr>
      <w:r>
        <w:rPr>
          <w:rFonts w:hint="eastAsia" w:ascii="仿宋" w:hAnsi="仿宋" w:eastAsia="仿宋" w:cs="仿宋"/>
          <w:b/>
          <w:bCs/>
          <w:sz w:val="36"/>
          <w:szCs w:val="36"/>
        </w:rPr>
        <w:t>二〇二</w:t>
      </w:r>
      <w:r>
        <w:rPr>
          <w:rFonts w:hint="eastAsia" w:ascii="仿宋" w:hAnsi="仿宋" w:eastAsia="仿宋" w:cs="仿宋"/>
          <w:b/>
          <w:bCs/>
          <w:sz w:val="36"/>
          <w:szCs w:val="36"/>
          <w:lang w:val="en-US" w:eastAsia="zh-CN"/>
        </w:rPr>
        <w:t>六</w:t>
      </w:r>
      <w:r>
        <w:rPr>
          <w:rFonts w:hint="eastAsia" w:ascii="仿宋" w:hAnsi="仿宋" w:eastAsia="仿宋" w:cs="仿宋"/>
          <w:b/>
          <w:bCs/>
          <w:sz w:val="36"/>
          <w:szCs w:val="36"/>
        </w:rPr>
        <w:t>年</w:t>
      </w:r>
      <w:r>
        <w:rPr>
          <w:rFonts w:hint="eastAsia" w:ascii="仿宋" w:hAnsi="仿宋" w:eastAsia="仿宋" w:cs="仿宋"/>
          <w:b/>
          <w:bCs/>
          <w:sz w:val="36"/>
          <w:szCs w:val="36"/>
          <w:lang w:val="en-US" w:eastAsia="zh-CN"/>
        </w:rPr>
        <w:t>五</w:t>
      </w:r>
      <w:r>
        <w:rPr>
          <w:rFonts w:hint="eastAsia" w:ascii="仿宋" w:hAnsi="仿宋" w:eastAsia="仿宋" w:cs="仿宋"/>
          <w:b/>
          <w:bCs/>
          <w:sz w:val="36"/>
          <w:szCs w:val="36"/>
        </w:rPr>
        <w:t>月</w:t>
      </w:r>
    </w:p>
    <w:p w14:paraId="1E90E11D">
      <w:pPr>
        <w:rPr>
          <w:rFonts w:hint="eastAsia" w:ascii="仿宋" w:hAnsi="仿宋" w:eastAsia="仿宋" w:cs="仿宋"/>
          <w:b/>
          <w:bCs/>
          <w:sz w:val="32"/>
          <w:szCs w:val="32"/>
        </w:rPr>
        <w:sectPr>
          <w:headerReference r:id="rId4" w:type="first"/>
          <w:footerReference r:id="rId6" w:type="first"/>
          <w:headerReference r:id="rId3" w:type="default"/>
          <w:footerReference r:id="rId5" w:type="default"/>
          <w:pgSz w:w="11906" w:h="16838"/>
          <w:pgMar w:top="1417" w:right="1417" w:bottom="1417" w:left="1417" w:header="1134" w:footer="992" w:gutter="0"/>
          <w:pgNumType w:start="1"/>
          <w:cols w:space="720" w:num="1"/>
          <w:titlePg/>
          <w:docGrid w:type="lines" w:linePitch="333" w:charSpace="0"/>
        </w:sectPr>
      </w:pPr>
    </w:p>
    <w:p w14:paraId="4418C899">
      <w:pPr>
        <w:jc w:val="center"/>
        <w:rPr>
          <w:rFonts w:hint="eastAsia" w:ascii="仿宋" w:hAnsi="仿宋" w:eastAsia="仿宋" w:cs="仿宋"/>
          <w:b/>
          <w:bCs/>
          <w:sz w:val="36"/>
          <w:szCs w:val="36"/>
        </w:rPr>
      </w:pPr>
      <w:r>
        <w:rPr>
          <w:rFonts w:hint="eastAsia" w:ascii="仿宋" w:hAnsi="仿宋" w:eastAsia="仿宋" w:cs="仿宋"/>
          <w:b/>
          <w:bCs/>
          <w:sz w:val="36"/>
          <w:szCs w:val="36"/>
        </w:rPr>
        <w:t>特别提示</w:t>
      </w:r>
    </w:p>
    <w:p w14:paraId="7165A98E">
      <w:pPr>
        <w:spacing w:line="312" w:lineRule="auto"/>
        <w:rPr>
          <w:rFonts w:hint="eastAsia" w:ascii="仿宋" w:hAnsi="仿宋" w:eastAsia="仿宋" w:cs="仿宋"/>
          <w:szCs w:val="24"/>
        </w:rPr>
      </w:pPr>
      <w:r>
        <w:rPr>
          <w:rFonts w:hint="eastAsia" w:ascii="仿宋" w:hAnsi="仿宋" w:eastAsia="仿宋" w:cs="仿宋"/>
          <w:szCs w:val="24"/>
        </w:rPr>
        <w:t>各供应商，在此我们特别提醒您注意以下事项：</w:t>
      </w:r>
    </w:p>
    <w:p w14:paraId="0F29768C">
      <w:pPr>
        <w:spacing w:line="312" w:lineRule="auto"/>
        <w:rPr>
          <w:rFonts w:hint="eastAsia" w:ascii="仿宋" w:hAnsi="仿宋" w:eastAsia="仿宋" w:cs="仿宋"/>
          <w:b/>
          <w:bCs/>
          <w:szCs w:val="24"/>
        </w:rPr>
      </w:pPr>
      <w:r>
        <w:rPr>
          <w:rFonts w:hint="eastAsia" w:ascii="仿宋" w:hAnsi="仿宋" w:eastAsia="仿宋" w:cs="仿宋"/>
          <w:b/>
          <w:bCs/>
          <w:szCs w:val="24"/>
        </w:rPr>
        <w:t>一、有关投标文件：</w:t>
      </w:r>
    </w:p>
    <w:p w14:paraId="1C625184">
      <w:pPr>
        <w:spacing w:line="312" w:lineRule="auto"/>
        <w:ind w:firstLine="480" w:firstLineChars="200"/>
        <w:rPr>
          <w:rFonts w:hint="eastAsia" w:ascii="仿宋" w:hAnsi="仿宋" w:eastAsia="仿宋" w:cs="仿宋"/>
          <w:szCs w:val="24"/>
        </w:rPr>
      </w:pPr>
      <w:r>
        <w:rPr>
          <w:rFonts w:hint="eastAsia" w:ascii="仿宋" w:hAnsi="仿宋" w:eastAsia="仿宋" w:cs="仿宋"/>
          <w:szCs w:val="24"/>
        </w:rPr>
        <w:t>1、请仔细阅读招标文件并正确理解招标文件中各项具体要求。如您对招标文件有疑问，请在招标文件规定的时间内以书面形式提出，逾期将被拒绝受理。</w:t>
      </w:r>
    </w:p>
    <w:p w14:paraId="499B4CB5">
      <w:pPr>
        <w:spacing w:line="312" w:lineRule="auto"/>
        <w:ind w:firstLine="480" w:firstLineChars="200"/>
        <w:rPr>
          <w:rFonts w:hint="eastAsia" w:ascii="仿宋" w:hAnsi="仿宋" w:eastAsia="仿宋" w:cs="仿宋"/>
          <w:szCs w:val="24"/>
        </w:rPr>
      </w:pPr>
      <w:r>
        <w:rPr>
          <w:rFonts w:hint="eastAsia" w:ascii="仿宋" w:hAnsi="仿宋" w:eastAsia="仿宋" w:cs="仿宋"/>
          <w:szCs w:val="24"/>
        </w:rPr>
        <w:t>2、请严格按照招标文件载明的投标文件的格式要求编制投标文件，投标文件须胶装成册。</w:t>
      </w:r>
    </w:p>
    <w:p w14:paraId="0CCDB1A2">
      <w:pPr>
        <w:spacing w:line="312" w:lineRule="auto"/>
        <w:ind w:firstLine="480" w:firstLineChars="200"/>
        <w:rPr>
          <w:rFonts w:hint="eastAsia" w:ascii="仿宋" w:hAnsi="仿宋" w:eastAsia="仿宋" w:cs="仿宋"/>
          <w:szCs w:val="24"/>
        </w:rPr>
      </w:pPr>
      <w:r>
        <w:rPr>
          <w:rFonts w:hint="eastAsia" w:ascii="仿宋" w:hAnsi="仿宋" w:eastAsia="仿宋" w:cs="仿宋"/>
          <w:szCs w:val="24"/>
        </w:rPr>
        <w:t>3、请仔细核对投标文件是否已按照招标文件的要求签字、签章和加盖单位公章，实质性条款是否满足招标文件要求，投标文件中所附资格证明等资料是否齐全、有效且是否满足招标文件要求。</w:t>
      </w:r>
    </w:p>
    <w:p w14:paraId="711E68BC">
      <w:pPr>
        <w:spacing w:line="312" w:lineRule="auto"/>
        <w:ind w:firstLine="480" w:firstLineChars="200"/>
        <w:rPr>
          <w:rFonts w:hint="eastAsia" w:ascii="仿宋" w:hAnsi="仿宋" w:eastAsia="仿宋" w:cs="仿宋"/>
          <w:szCs w:val="24"/>
        </w:rPr>
      </w:pPr>
      <w:r>
        <w:rPr>
          <w:rFonts w:hint="eastAsia" w:ascii="仿宋" w:hAnsi="仿宋" w:eastAsia="仿宋" w:cs="仿宋"/>
          <w:szCs w:val="24"/>
        </w:rPr>
        <w:t>4、请按照招标文件要求密封投标文件，并正确标记。</w:t>
      </w:r>
    </w:p>
    <w:p w14:paraId="16619D96">
      <w:pPr>
        <w:spacing w:line="312" w:lineRule="auto"/>
        <w:ind w:firstLine="480" w:firstLineChars="200"/>
        <w:rPr>
          <w:rFonts w:hint="eastAsia" w:ascii="仿宋" w:hAnsi="仿宋" w:eastAsia="仿宋" w:cs="仿宋"/>
          <w:szCs w:val="24"/>
        </w:rPr>
      </w:pPr>
      <w:r>
        <w:rPr>
          <w:rFonts w:hint="eastAsia" w:ascii="仿宋" w:hAnsi="仿宋" w:eastAsia="仿宋" w:cs="仿宋"/>
          <w:szCs w:val="24"/>
        </w:rPr>
        <w:t>提示：投标文件若不满足以上条件将有被否决的风险。</w:t>
      </w:r>
    </w:p>
    <w:p w14:paraId="1A167F4C">
      <w:pPr>
        <w:spacing w:line="312" w:lineRule="auto"/>
        <w:rPr>
          <w:rFonts w:hint="eastAsia" w:ascii="仿宋" w:hAnsi="仿宋" w:eastAsia="仿宋" w:cs="仿宋"/>
          <w:b/>
          <w:bCs/>
          <w:szCs w:val="24"/>
        </w:rPr>
      </w:pPr>
      <w:r>
        <w:rPr>
          <w:rFonts w:hint="eastAsia" w:ascii="仿宋" w:hAnsi="仿宋" w:eastAsia="仿宋" w:cs="仿宋"/>
          <w:b/>
          <w:bCs/>
          <w:szCs w:val="24"/>
        </w:rPr>
        <w:t>二、有关开标：</w:t>
      </w:r>
    </w:p>
    <w:p w14:paraId="4BDCBFF3">
      <w:pPr>
        <w:spacing w:line="312" w:lineRule="auto"/>
        <w:ind w:firstLine="480" w:firstLineChars="200"/>
        <w:rPr>
          <w:rFonts w:hint="eastAsia" w:ascii="仿宋" w:hAnsi="仿宋" w:eastAsia="仿宋" w:cs="仿宋"/>
          <w:szCs w:val="24"/>
        </w:rPr>
      </w:pPr>
      <w:r>
        <w:rPr>
          <w:rFonts w:hint="eastAsia" w:ascii="仿宋" w:hAnsi="仿宋" w:eastAsia="仿宋" w:cs="仿宋"/>
          <w:szCs w:val="24"/>
        </w:rPr>
        <w:t>1、除招标文件要求递交的文件和资料外，请随身携带招标文件要求提供的其他备查文件原件。</w:t>
      </w:r>
    </w:p>
    <w:p w14:paraId="4F9E69DE">
      <w:pPr>
        <w:spacing w:line="312" w:lineRule="auto"/>
        <w:ind w:firstLine="480" w:firstLineChars="200"/>
        <w:rPr>
          <w:rFonts w:hint="eastAsia" w:ascii="仿宋" w:hAnsi="仿宋" w:eastAsia="仿宋" w:cs="仿宋"/>
          <w:szCs w:val="24"/>
        </w:rPr>
      </w:pPr>
      <w:r>
        <w:rPr>
          <w:rFonts w:hint="eastAsia" w:ascii="仿宋" w:hAnsi="仿宋" w:eastAsia="仿宋" w:cs="仿宋"/>
          <w:szCs w:val="24"/>
        </w:rPr>
        <w:t>2、请务必考虑天气情况、交通情况以及您对开标地址的路线熟悉等情况于招标公告规定的时间及地点递交投标文件，投标文件逾期到达，将被拒绝接收。</w:t>
      </w:r>
    </w:p>
    <w:p w14:paraId="7DAB093D">
      <w:pPr>
        <w:spacing w:line="312" w:lineRule="auto"/>
        <w:ind w:firstLine="480" w:firstLineChars="200"/>
        <w:rPr>
          <w:rFonts w:hint="eastAsia" w:ascii="仿宋" w:hAnsi="仿宋" w:eastAsia="仿宋" w:cs="仿宋"/>
          <w:szCs w:val="24"/>
        </w:rPr>
      </w:pPr>
      <w:r>
        <w:rPr>
          <w:rFonts w:hint="eastAsia" w:ascii="仿宋" w:hAnsi="仿宋" w:eastAsia="仿宋" w:cs="仿宋"/>
          <w:szCs w:val="24"/>
        </w:rPr>
        <w:t>3、请到达文件递交地点后及时到投标文件接收处签字登记。</w:t>
      </w:r>
    </w:p>
    <w:p w14:paraId="73F6E3FF">
      <w:pPr>
        <w:spacing w:line="312" w:lineRule="auto"/>
        <w:rPr>
          <w:rFonts w:hint="eastAsia" w:ascii="仿宋" w:hAnsi="仿宋" w:eastAsia="仿宋" w:cs="仿宋"/>
          <w:b/>
          <w:bCs/>
          <w:szCs w:val="24"/>
        </w:rPr>
      </w:pPr>
      <w:r>
        <w:rPr>
          <w:rFonts w:hint="eastAsia" w:ascii="仿宋" w:hAnsi="仿宋" w:eastAsia="仿宋" w:cs="仿宋"/>
          <w:b/>
          <w:bCs/>
          <w:szCs w:val="24"/>
        </w:rPr>
        <w:t>三、关于弃标的说明：</w:t>
      </w:r>
    </w:p>
    <w:p w14:paraId="0D2C558B">
      <w:pPr>
        <w:spacing w:line="312" w:lineRule="auto"/>
        <w:ind w:firstLine="480" w:firstLineChars="200"/>
        <w:rPr>
          <w:rFonts w:hint="eastAsia" w:ascii="仿宋" w:hAnsi="仿宋" w:eastAsia="仿宋" w:cs="仿宋"/>
        </w:rPr>
      </w:pPr>
      <w:r>
        <w:rPr>
          <w:rFonts w:hint="eastAsia" w:ascii="仿宋" w:hAnsi="仿宋" w:eastAsia="仿宋" w:cs="仿宋"/>
          <w:szCs w:val="24"/>
        </w:rPr>
        <w:t>若您因为一些特殊原因不能参加本次招标活动，请务必以书面形式告知我们，以便我们正常开展后期工作，同时也避免再次打扰您，感谢您的配合。</w:t>
      </w:r>
    </w:p>
    <w:p w14:paraId="38CC7C0C">
      <w:pPr>
        <w:spacing w:line="312" w:lineRule="auto"/>
        <w:rPr>
          <w:rFonts w:hint="eastAsia" w:ascii="仿宋" w:hAnsi="仿宋" w:eastAsia="仿宋" w:cs="仿宋"/>
          <w:b/>
          <w:bCs/>
          <w:szCs w:val="24"/>
        </w:rPr>
      </w:pPr>
      <w:r>
        <w:rPr>
          <w:rFonts w:hint="eastAsia" w:ascii="仿宋" w:hAnsi="仿宋" w:eastAsia="仿宋" w:cs="仿宋"/>
          <w:b/>
          <w:bCs/>
          <w:szCs w:val="24"/>
        </w:rPr>
        <w:t>四、关于供应商注册登记提醒：</w:t>
      </w:r>
    </w:p>
    <w:p w14:paraId="170BF74A">
      <w:pPr>
        <w:spacing w:line="312" w:lineRule="auto"/>
        <w:ind w:firstLine="482" w:firstLineChars="200"/>
        <w:rPr>
          <w:rFonts w:hint="eastAsia" w:ascii="仿宋" w:hAnsi="仿宋" w:eastAsia="仿宋" w:cs="仿宋"/>
          <w:b/>
          <w:bCs/>
          <w:szCs w:val="24"/>
        </w:rPr>
      </w:pPr>
      <w:r>
        <w:rPr>
          <w:rFonts w:hint="eastAsia" w:ascii="仿宋" w:hAnsi="仿宋" w:eastAsia="仿宋" w:cs="仿宋"/>
          <w:b/>
          <w:bCs/>
          <w:szCs w:val="24"/>
        </w:rPr>
        <w:t>根据陕西省财政厅关于政府采购供应商注册登记有关事项的通知，如所投本项目的供应商未在陕西省政府采购网（http://www.ccgp-shaanxi.gov.cn/）注册登记加入陕西省政府采购供应商库的，应按要求及时办理注册登记，并接受财政部门监督管理。</w:t>
      </w:r>
    </w:p>
    <w:p w14:paraId="75F6C2E5">
      <w:pPr>
        <w:spacing w:line="312" w:lineRule="auto"/>
        <w:ind w:firstLine="482" w:firstLineChars="200"/>
        <w:rPr>
          <w:rFonts w:hint="eastAsia" w:ascii="仿宋" w:hAnsi="仿宋" w:eastAsia="仿宋" w:cs="仿宋"/>
          <w:b/>
          <w:bCs/>
          <w:szCs w:val="24"/>
        </w:rPr>
      </w:pPr>
      <w:r>
        <w:rPr>
          <w:rFonts w:hint="eastAsia" w:ascii="仿宋" w:hAnsi="仿宋" w:eastAsia="仿宋" w:cs="仿宋"/>
          <w:b/>
          <w:bCs/>
          <w:szCs w:val="24"/>
        </w:rPr>
        <w:t>请各投标单位仔细阅读上述提示。如需帮助，请您与我们的工作人员联系，我们将非常高兴地为您服务。</w:t>
      </w:r>
    </w:p>
    <w:p w14:paraId="60A616AA">
      <w:pPr>
        <w:spacing w:line="520" w:lineRule="exact"/>
        <w:ind w:firstLine="482" w:firstLineChars="200"/>
        <w:rPr>
          <w:rFonts w:hint="eastAsia" w:ascii="仿宋" w:hAnsi="仿宋" w:eastAsia="仿宋" w:cs="仿宋"/>
          <w:b/>
          <w:bCs/>
          <w:szCs w:val="24"/>
        </w:rPr>
      </w:pPr>
      <w:r>
        <w:rPr>
          <w:rFonts w:hint="eastAsia" w:ascii="仿宋" w:hAnsi="仿宋" w:eastAsia="仿宋" w:cs="仿宋"/>
          <w:b/>
          <w:bCs/>
          <w:szCs w:val="24"/>
        </w:rPr>
        <w:t xml:space="preserve"> </w:t>
      </w:r>
    </w:p>
    <w:p w14:paraId="314E2C23">
      <w:pPr>
        <w:spacing w:before="166" w:beforeLines="50" w:line="360" w:lineRule="auto"/>
        <w:jc w:val="center"/>
        <w:rPr>
          <w:rFonts w:hint="eastAsia" w:ascii="仿宋" w:hAnsi="仿宋" w:eastAsia="仿宋" w:cs="仿宋"/>
          <w:b/>
          <w:sz w:val="48"/>
          <w:szCs w:val="48"/>
        </w:rPr>
        <w:sectPr>
          <w:headerReference r:id="rId8" w:type="first"/>
          <w:headerReference r:id="rId7" w:type="default"/>
          <w:pgSz w:w="11906" w:h="16838"/>
          <w:pgMar w:top="1417" w:right="1417" w:bottom="1417" w:left="1417" w:header="1134" w:footer="992" w:gutter="0"/>
          <w:pgNumType w:start="1"/>
          <w:cols w:space="720" w:num="1"/>
          <w:titlePg/>
          <w:docGrid w:type="lines" w:linePitch="333" w:charSpace="0"/>
        </w:sectPr>
      </w:pPr>
    </w:p>
    <w:p w14:paraId="63BDF6AE">
      <w:pPr>
        <w:spacing w:before="166" w:beforeLines="50" w:line="360" w:lineRule="auto"/>
        <w:jc w:val="center"/>
        <w:rPr>
          <w:rFonts w:hint="eastAsia" w:ascii="仿宋" w:hAnsi="仿宋" w:eastAsia="仿宋" w:cs="仿宋"/>
          <w:b/>
          <w:sz w:val="48"/>
          <w:szCs w:val="48"/>
        </w:rPr>
      </w:pPr>
    </w:p>
    <w:p w14:paraId="4FC97BA1">
      <w:pPr>
        <w:spacing w:before="166" w:beforeLines="50" w:line="360" w:lineRule="auto"/>
        <w:jc w:val="center"/>
        <w:rPr>
          <w:rFonts w:hint="eastAsia" w:ascii="仿宋" w:hAnsi="仿宋" w:eastAsia="仿宋" w:cs="仿宋"/>
          <w:b/>
          <w:sz w:val="48"/>
          <w:szCs w:val="48"/>
        </w:rPr>
      </w:pPr>
      <w:r>
        <w:rPr>
          <w:rFonts w:hint="eastAsia" w:ascii="仿宋" w:hAnsi="仿宋" w:eastAsia="仿宋" w:cs="仿宋"/>
          <w:b/>
          <w:sz w:val="48"/>
          <w:szCs w:val="48"/>
        </w:rPr>
        <w:t>目   录</w:t>
      </w:r>
    </w:p>
    <w:p w14:paraId="48DA85EB">
      <w:pPr>
        <w:pStyle w:val="7"/>
        <w:rPr>
          <w:rFonts w:hint="eastAsia" w:ascii="仿宋" w:hAnsi="仿宋" w:eastAsia="仿宋" w:cs="仿宋"/>
          <w:b/>
          <w:sz w:val="44"/>
          <w:szCs w:val="44"/>
        </w:rPr>
      </w:pPr>
      <w:bookmarkStart w:id="333" w:name="_GoBack"/>
      <w:bookmarkEnd w:id="333"/>
    </w:p>
    <w:p w14:paraId="3ABE8340">
      <w:pPr>
        <w:pStyle w:val="12"/>
        <w:tabs>
          <w:tab w:val="right" w:leader="dot" w:pos="9355"/>
          <w:tab w:val="clear" w:pos="1418"/>
          <w:tab w:val="clear" w:pos="8302"/>
        </w:tabs>
        <w:spacing w:line="600" w:lineRule="auto"/>
        <w:rPr>
          <w:rFonts w:hint="eastAsia" w:ascii="仿宋" w:hAnsi="仿宋" w:eastAsia="仿宋" w:cs="仿宋"/>
          <w:sz w:val="28"/>
          <w:szCs w:val="28"/>
        </w:rPr>
      </w:pPr>
      <w:bookmarkStart w:id="1" w:name="_Toc20652"/>
      <w:bookmarkStart w:id="2" w:name="_Toc19886"/>
      <w:bookmarkStart w:id="3" w:name="_Toc21518"/>
      <w:bookmarkStart w:id="4" w:name="_Toc389582033"/>
      <w:bookmarkStart w:id="5" w:name="_Toc5293"/>
      <w:bookmarkStart w:id="6" w:name="_Toc16218"/>
      <w:bookmarkStart w:id="7" w:name="_Toc20858"/>
      <w:bookmarkStart w:id="8" w:name="_Toc426457691"/>
      <w:bookmarkStart w:id="9" w:name="_Toc363473971"/>
      <w:bookmarkStart w:id="10" w:name="_Toc403077638"/>
      <w:bookmarkStart w:id="11" w:name="_Toc363474016"/>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TOC \o "1-3" \h \u </w:instrText>
      </w:r>
      <w:r>
        <w:rPr>
          <w:rFonts w:hint="eastAsia" w:ascii="仿宋" w:hAnsi="仿宋" w:eastAsia="仿宋" w:cs="仿宋"/>
          <w:sz w:val="28"/>
          <w:szCs w:val="28"/>
        </w:rPr>
        <w:fldChar w:fldCharType="separate"/>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_Toc3899 </w:instrText>
      </w:r>
      <w:r>
        <w:rPr>
          <w:rFonts w:hint="eastAsia" w:ascii="仿宋" w:hAnsi="仿宋" w:eastAsia="仿宋" w:cs="仿宋"/>
          <w:sz w:val="28"/>
          <w:szCs w:val="28"/>
        </w:rPr>
        <w:fldChar w:fldCharType="separate"/>
      </w:r>
      <w:r>
        <w:rPr>
          <w:rFonts w:hint="eastAsia" w:ascii="仿宋" w:hAnsi="仿宋" w:eastAsia="仿宋" w:cs="仿宋"/>
          <w:sz w:val="28"/>
          <w:szCs w:val="28"/>
        </w:rPr>
        <w:t>第一章 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_Toc3899 </w:instrText>
      </w:r>
      <w:r>
        <w:rPr>
          <w:rFonts w:hint="eastAsia" w:ascii="仿宋" w:hAnsi="仿宋" w:eastAsia="仿宋" w:cs="仿宋"/>
          <w:sz w:val="28"/>
          <w:szCs w:val="28"/>
        </w:rPr>
        <w:fldChar w:fldCharType="separate"/>
      </w:r>
      <w:r>
        <w:rPr>
          <w:rFonts w:hint="eastAsia" w:ascii="仿宋" w:hAnsi="仿宋" w:eastAsia="仿宋" w:cs="仿宋"/>
          <w:sz w:val="28"/>
          <w:szCs w:val="28"/>
        </w:rPr>
        <w:t>1</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5AE3D8AC">
      <w:pPr>
        <w:pStyle w:val="12"/>
        <w:tabs>
          <w:tab w:val="right" w:leader="dot" w:pos="9355"/>
          <w:tab w:val="clear" w:pos="1418"/>
          <w:tab w:val="clear" w:pos="8302"/>
        </w:tabs>
        <w:spacing w:line="60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_Toc7261 </w:instrText>
      </w:r>
      <w:r>
        <w:rPr>
          <w:rFonts w:hint="eastAsia" w:ascii="仿宋" w:hAnsi="仿宋" w:eastAsia="仿宋" w:cs="仿宋"/>
          <w:sz w:val="28"/>
          <w:szCs w:val="28"/>
        </w:rPr>
        <w:fldChar w:fldCharType="separate"/>
      </w:r>
      <w:r>
        <w:rPr>
          <w:rFonts w:hint="eastAsia" w:ascii="仿宋" w:hAnsi="仿宋" w:eastAsia="仿宋" w:cs="仿宋"/>
          <w:sz w:val="28"/>
          <w:szCs w:val="28"/>
        </w:rPr>
        <w:t>第二章 供应商须知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_Toc7261 </w:instrText>
      </w:r>
      <w:r>
        <w:rPr>
          <w:rFonts w:hint="eastAsia" w:ascii="仿宋" w:hAnsi="仿宋" w:eastAsia="仿宋" w:cs="仿宋"/>
          <w:sz w:val="28"/>
          <w:szCs w:val="28"/>
        </w:rPr>
        <w:fldChar w:fldCharType="separate"/>
      </w:r>
      <w:r>
        <w:rPr>
          <w:rFonts w:hint="eastAsia" w:ascii="仿宋" w:hAnsi="仿宋" w:eastAsia="仿宋" w:cs="仿宋"/>
          <w:sz w:val="28"/>
          <w:szCs w:val="28"/>
        </w:rPr>
        <w:t>8</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10F767EB">
      <w:pPr>
        <w:pStyle w:val="12"/>
        <w:tabs>
          <w:tab w:val="right" w:leader="dot" w:pos="9355"/>
          <w:tab w:val="clear" w:pos="1418"/>
          <w:tab w:val="clear" w:pos="8302"/>
        </w:tabs>
        <w:spacing w:line="60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_Toc26389 </w:instrText>
      </w:r>
      <w:r>
        <w:rPr>
          <w:rFonts w:hint="eastAsia" w:ascii="仿宋" w:hAnsi="仿宋" w:eastAsia="仿宋" w:cs="仿宋"/>
          <w:sz w:val="28"/>
          <w:szCs w:val="28"/>
        </w:rPr>
        <w:fldChar w:fldCharType="separate"/>
      </w:r>
      <w:r>
        <w:rPr>
          <w:rFonts w:hint="eastAsia" w:ascii="仿宋" w:hAnsi="仿宋" w:eastAsia="仿宋" w:cs="仿宋"/>
          <w:kern w:val="2"/>
          <w:sz w:val="28"/>
          <w:szCs w:val="28"/>
        </w:rPr>
        <w:t>第三章 合同条款及格式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_Toc26389 </w:instrText>
      </w:r>
      <w:r>
        <w:rPr>
          <w:rFonts w:hint="eastAsia" w:ascii="仿宋" w:hAnsi="仿宋" w:eastAsia="仿宋" w:cs="仿宋"/>
          <w:sz w:val="28"/>
          <w:szCs w:val="28"/>
        </w:rPr>
        <w:fldChar w:fldCharType="separate"/>
      </w:r>
      <w:r>
        <w:rPr>
          <w:rFonts w:hint="eastAsia" w:ascii="仿宋" w:hAnsi="仿宋" w:eastAsia="仿宋" w:cs="仿宋"/>
          <w:sz w:val="28"/>
          <w:szCs w:val="28"/>
        </w:rPr>
        <w:t>26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586B26F8">
      <w:pPr>
        <w:pStyle w:val="12"/>
        <w:tabs>
          <w:tab w:val="right" w:leader="dot" w:pos="9355"/>
          <w:tab w:val="clear" w:pos="1418"/>
          <w:tab w:val="clear" w:pos="8302"/>
        </w:tabs>
        <w:spacing w:line="60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_Toc10474 </w:instrText>
      </w:r>
      <w:r>
        <w:rPr>
          <w:rFonts w:hint="eastAsia" w:ascii="仿宋" w:hAnsi="仿宋" w:eastAsia="仿宋" w:cs="仿宋"/>
          <w:sz w:val="28"/>
          <w:szCs w:val="28"/>
        </w:rPr>
        <w:fldChar w:fldCharType="separate"/>
      </w:r>
      <w:r>
        <w:rPr>
          <w:rFonts w:hint="eastAsia" w:ascii="仿宋" w:hAnsi="仿宋" w:eastAsia="仿宋" w:cs="仿宋"/>
          <w:kern w:val="2"/>
          <w:sz w:val="28"/>
          <w:szCs w:val="28"/>
        </w:rPr>
        <w:t>第四章 采购内容及技术要求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_Toc10474 </w:instrText>
      </w:r>
      <w:r>
        <w:rPr>
          <w:rFonts w:hint="eastAsia" w:ascii="仿宋" w:hAnsi="仿宋" w:eastAsia="仿宋" w:cs="仿宋"/>
          <w:sz w:val="28"/>
          <w:szCs w:val="28"/>
        </w:rPr>
        <w:fldChar w:fldCharType="separate"/>
      </w:r>
      <w:r>
        <w:rPr>
          <w:rFonts w:hint="eastAsia" w:ascii="仿宋" w:hAnsi="仿宋" w:eastAsia="仿宋" w:cs="仿宋"/>
          <w:sz w:val="28"/>
          <w:szCs w:val="28"/>
        </w:rPr>
        <w:t>33</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7271137E">
      <w:pPr>
        <w:pStyle w:val="12"/>
        <w:tabs>
          <w:tab w:val="right" w:leader="dot" w:pos="9355"/>
          <w:tab w:val="clear" w:pos="1418"/>
          <w:tab w:val="clear" w:pos="8302"/>
        </w:tabs>
        <w:spacing w:line="60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_Toc29624 </w:instrText>
      </w:r>
      <w:r>
        <w:rPr>
          <w:rFonts w:hint="eastAsia" w:ascii="仿宋" w:hAnsi="仿宋" w:eastAsia="仿宋" w:cs="仿宋"/>
          <w:sz w:val="28"/>
          <w:szCs w:val="28"/>
        </w:rPr>
        <w:fldChar w:fldCharType="separate"/>
      </w:r>
      <w:r>
        <w:rPr>
          <w:rFonts w:hint="eastAsia" w:ascii="仿宋" w:hAnsi="仿宋" w:eastAsia="仿宋" w:cs="仿宋"/>
          <w:bCs/>
          <w:sz w:val="28"/>
          <w:szCs w:val="28"/>
        </w:rPr>
        <w:t>第五章 评标方法</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_Toc29624 </w:instrText>
      </w:r>
      <w:r>
        <w:rPr>
          <w:rFonts w:hint="eastAsia" w:ascii="仿宋" w:hAnsi="仿宋" w:eastAsia="仿宋" w:cs="仿宋"/>
          <w:sz w:val="28"/>
          <w:szCs w:val="28"/>
        </w:rPr>
        <w:fldChar w:fldCharType="separate"/>
      </w:r>
      <w:r>
        <w:rPr>
          <w:rFonts w:hint="eastAsia" w:ascii="仿宋" w:hAnsi="仿宋" w:eastAsia="仿宋" w:cs="仿宋"/>
          <w:sz w:val="28"/>
          <w:szCs w:val="28"/>
        </w:rPr>
        <w:t>41</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71DEB2C1">
      <w:pPr>
        <w:pStyle w:val="12"/>
        <w:tabs>
          <w:tab w:val="right" w:leader="dot" w:pos="9355"/>
          <w:tab w:val="clear" w:pos="1418"/>
          <w:tab w:val="clear" w:pos="8302"/>
        </w:tabs>
        <w:spacing w:line="60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_Toc31555 </w:instrText>
      </w:r>
      <w:r>
        <w:rPr>
          <w:rFonts w:hint="eastAsia" w:ascii="仿宋" w:hAnsi="仿宋" w:eastAsia="仿宋" w:cs="仿宋"/>
          <w:sz w:val="28"/>
          <w:szCs w:val="28"/>
        </w:rPr>
        <w:fldChar w:fldCharType="separate"/>
      </w:r>
      <w:r>
        <w:rPr>
          <w:rFonts w:hint="eastAsia" w:ascii="仿宋" w:hAnsi="仿宋" w:eastAsia="仿宋" w:cs="仿宋"/>
          <w:bCs/>
          <w:sz w:val="28"/>
          <w:szCs w:val="28"/>
        </w:rPr>
        <w:t>第六章 投标文件构成及格式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_Toc31555 </w:instrText>
      </w:r>
      <w:r>
        <w:rPr>
          <w:rFonts w:hint="eastAsia" w:ascii="仿宋" w:hAnsi="仿宋" w:eastAsia="仿宋" w:cs="仿宋"/>
          <w:sz w:val="28"/>
          <w:szCs w:val="28"/>
        </w:rPr>
        <w:fldChar w:fldCharType="separate"/>
      </w:r>
      <w:r>
        <w:rPr>
          <w:rFonts w:hint="eastAsia" w:ascii="仿宋" w:hAnsi="仿宋" w:eastAsia="仿宋" w:cs="仿宋"/>
          <w:sz w:val="28"/>
          <w:szCs w:val="28"/>
        </w:rPr>
        <w:t>54</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443C99D5">
      <w:pPr>
        <w:pStyle w:val="12"/>
        <w:spacing w:line="600" w:lineRule="auto"/>
        <w:rPr>
          <w:rFonts w:hint="eastAsia" w:ascii="仿宋" w:hAnsi="仿宋" w:eastAsia="仿宋" w:cs="仿宋"/>
        </w:rPr>
      </w:pPr>
      <w:r>
        <w:rPr>
          <w:rFonts w:hint="eastAsia" w:ascii="仿宋" w:hAnsi="仿宋" w:eastAsia="仿宋" w:cs="仿宋"/>
          <w:sz w:val="28"/>
          <w:szCs w:val="28"/>
        </w:rPr>
        <w:fldChar w:fldCharType="end"/>
      </w:r>
    </w:p>
    <w:p w14:paraId="56AFECB9">
      <w:pPr>
        <w:tabs>
          <w:tab w:val="left" w:pos="525"/>
        </w:tabs>
        <w:spacing w:line="560" w:lineRule="exact"/>
        <w:jc w:val="center"/>
        <w:rPr>
          <w:rFonts w:hint="eastAsia" w:ascii="仿宋" w:hAnsi="仿宋" w:eastAsia="仿宋" w:cs="仿宋"/>
        </w:rPr>
        <w:sectPr>
          <w:pgSz w:w="11906" w:h="16838"/>
          <w:pgMar w:top="1417" w:right="1417" w:bottom="1417" w:left="1417" w:header="1134" w:footer="992" w:gutter="0"/>
          <w:pgNumType w:start="1"/>
          <w:cols w:space="720" w:num="1"/>
          <w:titlePg/>
          <w:docGrid w:type="lines" w:linePitch="333" w:charSpace="0"/>
        </w:sectPr>
      </w:pPr>
    </w:p>
    <w:p w14:paraId="51A5F923">
      <w:pPr>
        <w:pStyle w:val="2"/>
        <w:spacing w:after="166" w:afterLines="50" w:line="460" w:lineRule="exact"/>
        <w:jc w:val="center"/>
        <w:rPr>
          <w:rFonts w:hint="eastAsia" w:ascii="仿宋" w:hAnsi="仿宋" w:eastAsia="仿宋" w:cs="仿宋"/>
          <w:sz w:val="36"/>
          <w:szCs w:val="36"/>
        </w:rPr>
      </w:pPr>
      <w:bookmarkStart w:id="12" w:name="_Toc31289"/>
      <w:bookmarkStart w:id="13" w:name="_Toc28504"/>
      <w:bookmarkStart w:id="14" w:name="_Toc3899"/>
      <w:bookmarkStart w:id="15" w:name="_Toc26849"/>
      <w:r>
        <w:rPr>
          <w:rFonts w:hint="eastAsia" w:ascii="仿宋" w:hAnsi="仿宋" w:eastAsia="仿宋" w:cs="仿宋"/>
          <w:sz w:val="36"/>
          <w:szCs w:val="36"/>
        </w:rPr>
        <w:t xml:space="preserve">第一章  </w:t>
      </w:r>
      <w:bookmarkEnd w:id="1"/>
      <w:bookmarkEnd w:id="2"/>
      <w:bookmarkEnd w:id="3"/>
      <w:bookmarkEnd w:id="4"/>
      <w:bookmarkEnd w:id="5"/>
      <w:bookmarkEnd w:id="6"/>
      <w:bookmarkEnd w:id="7"/>
      <w:r>
        <w:rPr>
          <w:rFonts w:hint="eastAsia" w:ascii="仿宋" w:hAnsi="仿宋" w:eastAsia="仿宋" w:cs="仿宋"/>
          <w:sz w:val="36"/>
          <w:szCs w:val="36"/>
        </w:rPr>
        <w:t>招标公告</w:t>
      </w:r>
      <w:bookmarkEnd w:id="8"/>
      <w:bookmarkEnd w:id="12"/>
      <w:bookmarkEnd w:id="13"/>
      <w:bookmarkEnd w:id="14"/>
      <w:bookmarkEnd w:id="15"/>
    </w:p>
    <w:p w14:paraId="22E0DCB3">
      <w:pPr>
        <w:pStyle w:val="13"/>
        <w:tabs>
          <w:tab w:val="left" w:pos="480"/>
        </w:tabs>
        <w:spacing w:before="0" w:beforeAutospacing="0" w:after="0" w:afterAutospacing="0" w:line="360" w:lineRule="auto"/>
        <w:rPr>
          <w:rFonts w:hint="eastAsia" w:ascii="仿宋" w:hAnsi="仿宋" w:eastAsia="仿宋" w:cs="仿宋"/>
          <w:b/>
          <w:color w:val="333333"/>
          <w:shd w:val="clear" w:color="auto" w:fill="FFFFFF"/>
        </w:rPr>
      </w:pPr>
      <w:r>
        <w:rPr>
          <w:rFonts w:hint="eastAsia" w:ascii="仿宋" w:hAnsi="仿宋" w:eastAsia="仿宋" w:cs="仿宋"/>
          <w:b/>
          <w:color w:val="333333"/>
          <w:shd w:val="clear" w:color="auto" w:fill="FFFFFF"/>
        </w:rPr>
        <w:t>项目概况</w:t>
      </w:r>
    </w:p>
    <w:p w14:paraId="19197963">
      <w:pPr>
        <w:pStyle w:val="13"/>
        <w:tabs>
          <w:tab w:val="left" w:pos="480"/>
        </w:tabs>
        <w:spacing w:before="0" w:beforeAutospacing="0" w:after="0" w:afterAutospacing="0" w:line="360" w:lineRule="auto"/>
        <w:ind w:firstLine="482" w:firstLineChars="200"/>
        <w:rPr>
          <w:rFonts w:hint="eastAsia" w:ascii="仿宋" w:hAnsi="仿宋" w:eastAsia="仿宋" w:cs="仿宋"/>
          <w:b/>
          <w:color w:val="333333"/>
          <w:shd w:val="clear" w:color="auto" w:fill="FFFFFF"/>
        </w:rPr>
      </w:pPr>
      <w:r>
        <w:rPr>
          <w:rFonts w:hint="eastAsia" w:ascii="仿宋" w:hAnsi="仿宋" w:eastAsia="仿宋" w:cs="仿宋"/>
          <w:b/>
          <w:color w:val="333333"/>
          <w:shd w:val="clear" w:color="auto" w:fill="FFFFFF"/>
          <w:lang w:eastAsia="zh-CN"/>
        </w:rPr>
        <w:t>检验检测仪器设备采购项目</w:t>
      </w:r>
      <w:r>
        <w:rPr>
          <w:rFonts w:hint="eastAsia" w:ascii="仿宋" w:hAnsi="仿宋" w:eastAsia="仿宋" w:cs="仿宋"/>
          <w:bCs/>
          <w:shd w:val="clear" w:color="auto" w:fill="FFFFFF"/>
        </w:rPr>
        <w:t>的潜在供应商应在</w:t>
      </w:r>
      <w:r>
        <w:rPr>
          <w:rFonts w:hint="eastAsia" w:ascii="仿宋" w:hAnsi="仿宋" w:eastAsia="仿宋" w:cs="仿宋"/>
          <w:bCs/>
          <w:shd w:val="clear" w:color="auto" w:fill="FFFFFF"/>
          <w:lang w:eastAsia="zh-CN"/>
        </w:rPr>
        <w:t>陕西省西安市莲湖区二环南路西段202号九座花园16层1605室</w:t>
      </w:r>
      <w:r>
        <w:rPr>
          <w:rFonts w:hint="eastAsia" w:ascii="仿宋" w:hAnsi="仿宋" w:eastAsia="仿宋" w:cs="仿宋"/>
          <w:bCs/>
          <w:shd w:val="clear" w:color="auto" w:fill="FFFFFF"/>
        </w:rPr>
        <w:t>获取采购文件，并于</w:t>
      </w:r>
      <w:r>
        <w:rPr>
          <w:rFonts w:hint="eastAsia" w:ascii="仿宋" w:hAnsi="仿宋" w:eastAsia="仿宋" w:cs="仿宋"/>
          <w:bCs/>
          <w:highlight w:val="none"/>
          <w:shd w:val="clear" w:color="auto" w:fill="FFFFFF"/>
        </w:rPr>
        <w:t>202</w:t>
      </w:r>
      <w:r>
        <w:rPr>
          <w:rFonts w:hint="eastAsia" w:ascii="仿宋" w:hAnsi="仿宋" w:eastAsia="仿宋" w:cs="仿宋"/>
          <w:bCs/>
          <w:highlight w:val="none"/>
          <w:shd w:val="clear" w:color="auto" w:fill="FFFFFF"/>
          <w:lang w:val="en-US" w:eastAsia="zh-CN"/>
        </w:rPr>
        <w:t>6</w:t>
      </w:r>
      <w:r>
        <w:rPr>
          <w:rFonts w:hint="eastAsia" w:ascii="仿宋" w:hAnsi="仿宋" w:eastAsia="仿宋" w:cs="仿宋"/>
          <w:bCs/>
          <w:highlight w:val="none"/>
          <w:shd w:val="clear" w:color="auto" w:fill="FFFFFF"/>
        </w:rPr>
        <w:t>年</w:t>
      </w:r>
      <w:r>
        <w:rPr>
          <w:rFonts w:hint="eastAsia" w:ascii="仿宋" w:hAnsi="仿宋" w:eastAsia="仿宋" w:cs="仿宋"/>
          <w:bCs/>
          <w:highlight w:val="none"/>
          <w:shd w:val="clear" w:color="auto" w:fill="FFFFFF"/>
          <w:lang w:val="en-US" w:eastAsia="zh-CN"/>
        </w:rPr>
        <w:t>06</w:t>
      </w:r>
      <w:r>
        <w:rPr>
          <w:rFonts w:hint="eastAsia" w:ascii="仿宋" w:hAnsi="仿宋" w:eastAsia="仿宋" w:cs="仿宋"/>
          <w:bCs/>
          <w:highlight w:val="none"/>
          <w:shd w:val="clear" w:color="auto" w:fill="FFFFFF"/>
        </w:rPr>
        <w:t>月</w:t>
      </w:r>
      <w:r>
        <w:rPr>
          <w:rFonts w:hint="eastAsia" w:ascii="仿宋" w:hAnsi="仿宋" w:eastAsia="仿宋" w:cs="仿宋"/>
          <w:bCs/>
          <w:highlight w:val="none"/>
          <w:shd w:val="clear" w:color="auto" w:fill="FFFFFF"/>
          <w:lang w:val="en-US" w:eastAsia="zh-CN"/>
        </w:rPr>
        <w:t>17</w:t>
      </w:r>
      <w:r>
        <w:rPr>
          <w:rFonts w:hint="eastAsia" w:ascii="仿宋" w:hAnsi="仿宋" w:eastAsia="仿宋" w:cs="仿宋"/>
          <w:bCs/>
          <w:highlight w:val="none"/>
          <w:shd w:val="clear" w:color="auto" w:fill="FFFFFF"/>
        </w:rPr>
        <w:t>日</w:t>
      </w:r>
      <w:r>
        <w:rPr>
          <w:rFonts w:hint="eastAsia" w:ascii="仿宋" w:hAnsi="仿宋" w:eastAsia="仿宋" w:cs="仿宋"/>
          <w:bCs/>
          <w:highlight w:val="none"/>
          <w:shd w:val="clear" w:color="auto" w:fill="FFFFFF"/>
          <w:lang w:val="en-US" w:eastAsia="zh-CN"/>
        </w:rPr>
        <w:t>9</w:t>
      </w:r>
      <w:r>
        <w:rPr>
          <w:rFonts w:hint="eastAsia" w:ascii="仿宋" w:hAnsi="仿宋" w:eastAsia="仿宋" w:cs="仿宋"/>
          <w:bCs/>
          <w:highlight w:val="none"/>
          <w:shd w:val="clear" w:color="auto" w:fill="FFFFFF"/>
        </w:rPr>
        <w:t>时</w:t>
      </w:r>
      <w:r>
        <w:rPr>
          <w:rFonts w:hint="eastAsia" w:ascii="仿宋" w:hAnsi="仿宋" w:eastAsia="仿宋" w:cs="仿宋"/>
          <w:bCs/>
          <w:highlight w:val="none"/>
          <w:shd w:val="clear" w:color="auto" w:fill="FFFFFF"/>
          <w:lang w:val="en-US" w:eastAsia="zh-CN"/>
        </w:rPr>
        <w:t>30</w:t>
      </w:r>
      <w:r>
        <w:rPr>
          <w:rFonts w:hint="eastAsia" w:ascii="仿宋" w:hAnsi="仿宋" w:eastAsia="仿宋" w:cs="仿宋"/>
          <w:bCs/>
          <w:highlight w:val="none"/>
          <w:shd w:val="clear" w:color="auto" w:fill="FFFFFF"/>
        </w:rPr>
        <w:t>分（</w:t>
      </w:r>
      <w:r>
        <w:rPr>
          <w:rFonts w:hint="eastAsia" w:ascii="仿宋" w:hAnsi="仿宋" w:eastAsia="仿宋" w:cs="仿宋"/>
          <w:bCs/>
          <w:shd w:val="clear" w:color="auto" w:fill="FFFFFF"/>
        </w:rPr>
        <w:t>北京</w:t>
      </w:r>
      <w:r>
        <w:rPr>
          <w:rFonts w:hint="eastAsia" w:ascii="仿宋" w:hAnsi="仿宋" w:eastAsia="仿宋" w:cs="仿宋"/>
          <w:bCs/>
          <w:color w:val="333333"/>
          <w:shd w:val="clear" w:color="auto" w:fill="FFFFFF"/>
        </w:rPr>
        <w:t>时间）前提交投标文件。</w:t>
      </w:r>
    </w:p>
    <w:p w14:paraId="5187C84A">
      <w:pPr>
        <w:pStyle w:val="13"/>
        <w:numPr>
          <w:ilvl w:val="0"/>
          <w:numId w:val="1"/>
        </w:numPr>
        <w:spacing w:before="0" w:beforeAutospacing="0" w:after="0" w:afterAutospacing="0" w:line="360" w:lineRule="auto"/>
        <w:rPr>
          <w:rFonts w:hint="eastAsia" w:ascii="仿宋" w:hAnsi="仿宋" w:eastAsia="仿宋" w:cs="仿宋"/>
          <w:b/>
          <w:color w:val="333333"/>
          <w:shd w:val="clear" w:color="auto" w:fill="FFFFFF"/>
        </w:rPr>
      </w:pPr>
      <w:r>
        <w:rPr>
          <w:rFonts w:hint="eastAsia" w:ascii="仿宋" w:hAnsi="仿宋" w:eastAsia="仿宋" w:cs="仿宋"/>
          <w:b/>
          <w:color w:val="333333"/>
          <w:shd w:val="clear" w:color="auto" w:fill="FFFFFF"/>
        </w:rPr>
        <w:t>项目基本情况</w:t>
      </w:r>
    </w:p>
    <w:p w14:paraId="1A273CDF">
      <w:pPr>
        <w:pStyle w:val="13"/>
        <w:spacing w:before="0" w:beforeAutospacing="0" w:after="0" w:afterAutospacing="0" w:line="360" w:lineRule="auto"/>
        <w:rPr>
          <w:rFonts w:hint="eastAsia" w:ascii="仿宋" w:hAnsi="仿宋" w:eastAsia="仿宋" w:cs="仿宋"/>
          <w:bCs/>
          <w:color w:val="FF0000"/>
          <w:shd w:val="clear" w:color="auto" w:fill="FFFFFF"/>
          <w:lang w:eastAsia="zh-CN"/>
        </w:rPr>
      </w:pPr>
      <w:r>
        <w:rPr>
          <w:rFonts w:hint="eastAsia" w:ascii="仿宋" w:hAnsi="仿宋" w:eastAsia="仿宋" w:cs="仿宋"/>
          <w:bCs/>
          <w:color w:val="333333"/>
          <w:shd w:val="clear" w:color="auto" w:fill="FFFFFF"/>
        </w:rPr>
        <w:t>项目编号：</w:t>
      </w:r>
      <w:r>
        <w:rPr>
          <w:rFonts w:hint="eastAsia" w:ascii="仿宋" w:hAnsi="仿宋" w:eastAsia="仿宋" w:cs="仿宋"/>
          <w:bCs/>
          <w:color w:val="333333"/>
          <w:shd w:val="clear" w:color="auto" w:fill="FFFFFF"/>
          <w:lang w:eastAsia="zh-CN"/>
        </w:rPr>
        <w:t>HXGJXM2026-ZC-GK1024</w:t>
      </w:r>
    </w:p>
    <w:p w14:paraId="17E0C53D">
      <w:pPr>
        <w:pStyle w:val="13"/>
        <w:spacing w:before="0" w:beforeAutospacing="0" w:after="0" w:afterAutospacing="0" w:line="360" w:lineRule="auto"/>
        <w:rPr>
          <w:rFonts w:hint="eastAsia" w:ascii="仿宋" w:hAnsi="仿宋" w:eastAsia="仿宋" w:cs="仿宋"/>
          <w:bCs/>
          <w:color w:val="333333"/>
          <w:shd w:val="clear" w:color="auto" w:fill="FFFFFF"/>
          <w:lang w:eastAsia="zh-CN"/>
        </w:rPr>
      </w:pPr>
      <w:r>
        <w:rPr>
          <w:rFonts w:hint="eastAsia" w:ascii="仿宋" w:hAnsi="仿宋" w:eastAsia="仿宋" w:cs="仿宋"/>
          <w:bCs/>
          <w:color w:val="333333"/>
          <w:shd w:val="clear" w:color="auto" w:fill="FFFFFF"/>
        </w:rPr>
        <w:t>项目名称：</w:t>
      </w:r>
      <w:r>
        <w:rPr>
          <w:rFonts w:hint="eastAsia" w:ascii="仿宋" w:hAnsi="仿宋" w:eastAsia="仿宋" w:cs="仿宋"/>
          <w:bCs/>
          <w:color w:val="333333"/>
          <w:shd w:val="clear" w:color="auto" w:fill="FFFFFF"/>
          <w:lang w:eastAsia="zh-CN"/>
        </w:rPr>
        <w:t>检验检测仪器设备采购项目</w:t>
      </w:r>
    </w:p>
    <w:p w14:paraId="307AA821">
      <w:pPr>
        <w:pStyle w:val="13"/>
        <w:spacing w:before="0" w:beforeAutospacing="0" w:after="0" w:afterAutospacing="0" w:line="360" w:lineRule="auto"/>
        <w:rPr>
          <w:rFonts w:hint="eastAsia" w:ascii="仿宋" w:hAnsi="仿宋" w:eastAsia="仿宋" w:cs="仿宋"/>
          <w:bCs/>
          <w:color w:val="333333"/>
          <w:shd w:val="clear" w:color="auto" w:fill="FFFFFF"/>
        </w:rPr>
      </w:pPr>
      <w:r>
        <w:rPr>
          <w:rFonts w:hint="eastAsia" w:ascii="仿宋" w:hAnsi="仿宋" w:eastAsia="仿宋" w:cs="仿宋"/>
          <w:bCs/>
          <w:color w:val="333333"/>
          <w:shd w:val="clear" w:color="auto" w:fill="FFFFFF"/>
        </w:rPr>
        <w:t>采购方式：公开招标</w:t>
      </w:r>
    </w:p>
    <w:p w14:paraId="556D147A">
      <w:pPr>
        <w:pStyle w:val="13"/>
        <w:spacing w:before="0" w:beforeAutospacing="0" w:after="0" w:afterAutospacing="0" w:line="360" w:lineRule="auto"/>
        <w:rPr>
          <w:rFonts w:hint="eastAsia" w:ascii="仿宋" w:hAnsi="仿宋" w:eastAsia="仿宋" w:cs="仿宋"/>
          <w:bCs/>
          <w:color w:val="333333"/>
          <w:shd w:val="clear" w:color="auto" w:fill="FFFFFF"/>
        </w:rPr>
      </w:pPr>
      <w:r>
        <w:rPr>
          <w:rFonts w:hint="eastAsia" w:ascii="仿宋" w:hAnsi="仿宋" w:eastAsia="仿宋" w:cs="仿宋"/>
          <w:bCs/>
          <w:color w:val="333333"/>
          <w:shd w:val="clear" w:color="auto" w:fill="FFFFFF"/>
        </w:rPr>
        <w:t>预算金额：</w:t>
      </w:r>
      <w:r>
        <w:rPr>
          <w:rFonts w:hint="eastAsia" w:ascii="仿宋" w:hAnsi="仿宋" w:eastAsia="仿宋" w:cs="仿宋"/>
          <w:bCs/>
          <w:color w:val="333333"/>
          <w:shd w:val="clear" w:color="auto" w:fill="FFFFFF"/>
          <w:lang w:val="en-US" w:eastAsia="zh-CN"/>
        </w:rPr>
        <w:t>9280000.00</w:t>
      </w:r>
      <w:r>
        <w:rPr>
          <w:rFonts w:hint="eastAsia" w:ascii="仿宋" w:hAnsi="仿宋" w:eastAsia="仿宋" w:cs="仿宋"/>
          <w:bCs/>
          <w:color w:val="333333"/>
          <w:shd w:val="clear" w:color="auto" w:fill="FFFFFF"/>
        </w:rPr>
        <w:t>元</w:t>
      </w:r>
    </w:p>
    <w:p w14:paraId="2FECEC62">
      <w:pPr>
        <w:pStyle w:val="13"/>
        <w:spacing w:before="0" w:beforeAutospacing="0" w:after="0" w:afterAutospacing="0" w:line="360" w:lineRule="auto"/>
        <w:rPr>
          <w:rFonts w:hint="eastAsia" w:ascii="仿宋" w:hAnsi="仿宋" w:eastAsia="仿宋" w:cs="仿宋"/>
          <w:bCs/>
          <w:color w:val="333333"/>
          <w:shd w:val="clear" w:color="auto" w:fill="FFFFFF"/>
        </w:rPr>
      </w:pPr>
      <w:r>
        <w:rPr>
          <w:rFonts w:hint="eastAsia" w:ascii="仿宋" w:hAnsi="仿宋" w:eastAsia="仿宋" w:cs="仿宋"/>
          <w:bCs/>
          <w:color w:val="333333"/>
          <w:shd w:val="clear" w:color="auto" w:fill="FFFFFF"/>
        </w:rPr>
        <w:t>采购需求：</w:t>
      </w:r>
    </w:p>
    <w:p w14:paraId="5681F187">
      <w:pPr>
        <w:pStyle w:val="13"/>
        <w:spacing w:before="0" w:beforeAutospacing="0" w:after="0" w:afterAutospacing="0" w:line="480" w:lineRule="atLeast"/>
        <w:ind w:firstLine="480"/>
        <w:jc w:val="both"/>
        <w:textAlignment w:val="baseline"/>
        <w:rPr>
          <w:rFonts w:hint="eastAsia" w:ascii="仿宋" w:hAnsi="仿宋" w:eastAsia="仿宋" w:cs="仿宋"/>
        </w:rPr>
      </w:pPr>
      <w:r>
        <w:rPr>
          <w:rFonts w:hint="eastAsia" w:ascii="仿宋" w:hAnsi="仿宋" w:eastAsia="仿宋" w:cs="仿宋"/>
          <w:color w:val="333333"/>
          <w:shd w:val="clear" w:color="auto" w:fill="FFFFFF"/>
        </w:rPr>
        <w:t>合同包1(</w:t>
      </w:r>
      <w:r>
        <w:rPr>
          <w:rFonts w:hint="eastAsia" w:ascii="仿宋" w:hAnsi="仿宋" w:eastAsia="仿宋" w:cs="仿宋"/>
          <w:bCs/>
          <w:color w:val="333333"/>
          <w:shd w:val="clear" w:color="auto" w:fill="FFFFFF"/>
          <w:lang w:eastAsia="zh-CN"/>
        </w:rPr>
        <w:t>检验检测仪器设备采购项目</w:t>
      </w:r>
      <w:r>
        <w:rPr>
          <w:rFonts w:hint="eastAsia" w:ascii="仿宋" w:hAnsi="仿宋" w:eastAsia="仿宋" w:cs="仿宋"/>
          <w:bCs/>
          <w:color w:val="333333"/>
          <w:shd w:val="clear" w:color="auto" w:fill="FFFFFF"/>
        </w:rPr>
        <w:t>一包</w:t>
      </w:r>
      <w:r>
        <w:rPr>
          <w:rFonts w:hint="eastAsia" w:ascii="仿宋" w:hAnsi="仿宋" w:eastAsia="仿宋" w:cs="仿宋"/>
          <w:color w:val="333333"/>
          <w:shd w:val="clear" w:color="auto" w:fill="FFFFFF"/>
        </w:rPr>
        <w:t>):</w:t>
      </w:r>
    </w:p>
    <w:p w14:paraId="1B4906A5">
      <w:pPr>
        <w:pStyle w:val="1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480" w:firstLineChars="200"/>
        <w:jc w:val="both"/>
        <w:textAlignment w:val="baseline"/>
        <w:rPr>
          <w:rFonts w:hint="eastAsia" w:ascii="仿宋" w:hAnsi="仿宋" w:eastAsia="仿宋" w:cs="仿宋"/>
        </w:rPr>
      </w:pPr>
      <w:r>
        <w:rPr>
          <w:rFonts w:hint="eastAsia" w:ascii="仿宋" w:hAnsi="仿宋" w:eastAsia="仿宋" w:cs="仿宋"/>
          <w:color w:val="333333"/>
          <w:shd w:val="clear" w:color="auto" w:fill="FFFFFF"/>
        </w:rPr>
        <w:t>合同包预算金额：</w:t>
      </w:r>
      <w:r>
        <w:rPr>
          <w:rFonts w:hint="eastAsia" w:ascii="仿宋" w:hAnsi="仿宋" w:eastAsia="仿宋" w:cs="仿宋"/>
          <w:color w:val="333333"/>
          <w:shd w:val="clear" w:color="auto" w:fill="FFFFFF"/>
          <w:lang w:val="en-US" w:eastAsia="zh-CN"/>
        </w:rPr>
        <w:t>4270000.00</w:t>
      </w:r>
      <w:r>
        <w:rPr>
          <w:rFonts w:hint="eastAsia" w:ascii="仿宋" w:hAnsi="仿宋" w:eastAsia="仿宋" w:cs="仿宋"/>
          <w:color w:val="333333"/>
          <w:shd w:val="clear" w:color="auto" w:fill="FFFFFF"/>
        </w:rPr>
        <w:t>元</w:t>
      </w:r>
    </w:p>
    <w:p w14:paraId="51CFFFB9">
      <w:pPr>
        <w:pStyle w:val="1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480" w:firstLineChars="200"/>
        <w:jc w:val="both"/>
        <w:textAlignment w:val="baseline"/>
        <w:rPr>
          <w:rFonts w:hint="eastAsia" w:ascii="仿宋" w:hAnsi="仿宋" w:eastAsia="仿宋" w:cs="仿宋"/>
        </w:rPr>
      </w:pPr>
      <w:r>
        <w:rPr>
          <w:rFonts w:hint="eastAsia" w:ascii="仿宋" w:hAnsi="仿宋" w:eastAsia="仿宋" w:cs="仿宋"/>
          <w:color w:val="333333"/>
          <w:shd w:val="clear" w:color="auto" w:fill="FFFFFF"/>
        </w:rPr>
        <w:t>合同包最高限价：</w:t>
      </w:r>
      <w:r>
        <w:rPr>
          <w:rFonts w:hint="eastAsia" w:ascii="仿宋" w:hAnsi="仿宋" w:eastAsia="仿宋" w:cs="仿宋"/>
          <w:color w:val="333333"/>
          <w:shd w:val="clear" w:color="auto" w:fill="FFFFFF"/>
          <w:lang w:val="en-US" w:eastAsia="zh-CN"/>
        </w:rPr>
        <w:t>4270000.00</w:t>
      </w:r>
      <w:r>
        <w:rPr>
          <w:rFonts w:hint="eastAsia" w:ascii="仿宋" w:hAnsi="仿宋" w:eastAsia="仿宋" w:cs="仿宋"/>
          <w:color w:val="333333"/>
          <w:shd w:val="clear" w:color="auto" w:fill="FFFFFF"/>
        </w:rPr>
        <w:t>元</w:t>
      </w:r>
    </w:p>
    <w:tbl>
      <w:tblPr>
        <w:tblStyle w:val="16"/>
        <w:tblW w:w="4994" w:type="pct"/>
        <w:tblInd w:w="0" w:type="dxa"/>
        <w:tblLayout w:type="fixed"/>
        <w:tblCellMar>
          <w:top w:w="0" w:type="dxa"/>
          <w:left w:w="0" w:type="dxa"/>
          <w:bottom w:w="0" w:type="dxa"/>
          <w:right w:w="0" w:type="dxa"/>
        </w:tblCellMar>
      </w:tblPr>
      <w:tblGrid>
        <w:gridCol w:w="691"/>
        <w:gridCol w:w="1301"/>
        <w:gridCol w:w="1804"/>
        <w:gridCol w:w="1189"/>
        <w:gridCol w:w="1347"/>
        <w:gridCol w:w="1477"/>
        <w:gridCol w:w="1492"/>
      </w:tblGrid>
      <w:tr w14:paraId="5119A61F">
        <w:tblPrEx>
          <w:tblCellMar>
            <w:top w:w="0" w:type="dxa"/>
            <w:left w:w="0" w:type="dxa"/>
            <w:bottom w:w="0" w:type="dxa"/>
            <w:right w:w="0" w:type="dxa"/>
          </w:tblCellMar>
        </w:tblPrEx>
        <w:trPr>
          <w:trHeight w:val="870" w:hRule="atLeast"/>
          <w:tblHeader/>
        </w:trPr>
        <w:tc>
          <w:tcPr>
            <w:tcW w:w="371"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69DA96A">
            <w:pPr>
              <w:widowControl/>
              <w:wordWrap w:val="0"/>
              <w:spacing w:line="360" w:lineRule="atLeast"/>
              <w:jc w:val="center"/>
              <w:textAlignment w:val="center"/>
              <w:rPr>
                <w:rFonts w:hint="eastAsia" w:ascii="仿宋" w:hAnsi="仿宋" w:eastAsia="仿宋" w:cs="仿宋"/>
                <w:b/>
                <w:bCs/>
                <w:sz w:val="22"/>
                <w:szCs w:val="22"/>
              </w:rPr>
            </w:pPr>
            <w:r>
              <w:rPr>
                <w:rFonts w:hint="eastAsia" w:ascii="仿宋" w:hAnsi="仿宋" w:eastAsia="仿宋" w:cs="仿宋"/>
                <w:b/>
                <w:bCs/>
                <w:sz w:val="22"/>
                <w:szCs w:val="22"/>
                <w:lang w:bidi="ar"/>
              </w:rPr>
              <w:t>品目号</w:t>
            </w:r>
          </w:p>
        </w:tc>
        <w:tc>
          <w:tcPr>
            <w:tcW w:w="699"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B5B161B">
            <w:pPr>
              <w:widowControl/>
              <w:wordWrap w:val="0"/>
              <w:spacing w:line="360" w:lineRule="atLeast"/>
              <w:jc w:val="center"/>
              <w:textAlignment w:val="center"/>
              <w:rPr>
                <w:rFonts w:hint="eastAsia" w:ascii="仿宋" w:hAnsi="仿宋" w:eastAsia="仿宋" w:cs="仿宋"/>
                <w:b/>
                <w:bCs/>
                <w:sz w:val="22"/>
                <w:szCs w:val="22"/>
              </w:rPr>
            </w:pPr>
            <w:r>
              <w:rPr>
                <w:rFonts w:hint="eastAsia" w:ascii="仿宋" w:hAnsi="仿宋" w:eastAsia="仿宋" w:cs="仿宋"/>
                <w:b/>
                <w:bCs/>
                <w:sz w:val="22"/>
                <w:szCs w:val="22"/>
                <w:lang w:bidi="ar"/>
              </w:rPr>
              <w:t>品目名称</w:t>
            </w:r>
          </w:p>
        </w:tc>
        <w:tc>
          <w:tcPr>
            <w:tcW w:w="969"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E1086EE">
            <w:pPr>
              <w:widowControl/>
              <w:wordWrap w:val="0"/>
              <w:spacing w:line="360" w:lineRule="atLeast"/>
              <w:jc w:val="center"/>
              <w:textAlignment w:val="center"/>
              <w:rPr>
                <w:rFonts w:hint="eastAsia" w:ascii="仿宋" w:hAnsi="仿宋" w:eastAsia="仿宋" w:cs="仿宋"/>
                <w:b/>
                <w:bCs/>
                <w:sz w:val="22"/>
                <w:szCs w:val="22"/>
              </w:rPr>
            </w:pPr>
            <w:r>
              <w:rPr>
                <w:rFonts w:hint="eastAsia" w:ascii="仿宋" w:hAnsi="仿宋" w:eastAsia="仿宋" w:cs="仿宋"/>
                <w:b/>
                <w:bCs/>
                <w:sz w:val="22"/>
                <w:szCs w:val="22"/>
                <w:lang w:bidi="ar"/>
              </w:rPr>
              <w:t>采购标的</w:t>
            </w:r>
          </w:p>
        </w:tc>
        <w:tc>
          <w:tcPr>
            <w:tcW w:w="639"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519EE2E">
            <w:pPr>
              <w:widowControl/>
              <w:wordWrap w:val="0"/>
              <w:spacing w:line="360" w:lineRule="atLeast"/>
              <w:jc w:val="center"/>
              <w:textAlignment w:val="center"/>
              <w:rPr>
                <w:rFonts w:hint="eastAsia" w:ascii="仿宋" w:hAnsi="仿宋" w:eastAsia="仿宋" w:cs="仿宋"/>
                <w:b/>
                <w:bCs/>
                <w:sz w:val="22"/>
                <w:szCs w:val="22"/>
                <w:lang w:bidi="ar"/>
              </w:rPr>
            </w:pPr>
            <w:r>
              <w:rPr>
                <w:rFonts w:hint="eastAsia" w:ascii="仿宋" w:hAnsi="仿宋" w:eastAsia="仿宋" w:cs="仿宋"/>
                <w:b/>
                <w:bCs/>
                <w:sz w:val="22"/>
                <w:szCs w:val="22"/>
                <w:lang w:bidi="ar"/>
              </w:rPr>
              <w:t>数量</w:t>
            </w:r>
          </w:p>
          <w:p w14:paraId="53C642C8">
            <w:pPr>
              <w:widowControl/>
              <w:wordWrap w:val="0"/>
              <w:spacing w:line="360" w:lineRule="atLeast"/>
              <w:jc w:val="center"/>
              <w:textAlignment w:val="center"/>
              <w:rPr>
                <w:rFonts w:hint="eastAsia" w:ascii="仿宋" w:hAnsi="仿宋" w:eastAsia="仿宋" w:cs="仿宋"/>
                <w:b/>
                <w:bCs/>
                <w:sz w:val="22"/>
                <w:szCs w:val="22"/>
              </w:rPr>
            </w:pPr>
            <w:r>
              <w:rPr>
                <w:rFonts w:hint="eastAsia" w:ascii="仿宋" w:hAnsi="仿宋" w:eastAsia="仿宋" w:cs="仿宋"/>
                <w:b/>
                <w:bCs/>
                <w:sz w:val="22"/>
                <w:szCs w:val="22"/>
                <w:lang w:bidi="ar"/>
              </w:rPr>
              <w:t>（单位）</w:t>
            </w:r>
          </w:p>
        </w:tc>
        <w:tc>
          <w:tcPr>
            <w:tcW w:w="724"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B3F626C">
            <w:pPr>
              <w:widowControl/>
              <w:wordWrap w:val="0"/>
              <w:spacing w:line="360" w:lineRule="atLeast"/>
              <w:jc w:val="center"/>
              <w:textAlignment w:val="center"/>
              <w:rPr>
                <w:rFonts w:hint="eastAsia" w:ascii="仿宋" w:hAnsi="仿宋" w:eastAsia="仿宋" w:cs="仿宋"/>
                <w:b/>
                <w:bCs/>
                <w:sz w:val="22"/>
                <w:szCs w:val="22"/>
              </w:rPr>
            </w:pPr>
            <w:r>
              <w:rPr>
                <w:rFonts w:hint="eastAsia" w:ascii="仿宋" w:hAnsi="仿宋" w:eastAsia="仿宋" w:cs="仿宋"/>
                <w:b/>
                <w:bCs/>
                <w:sz w:val="22"/>
                <w:szCs w:val="22"/>
                <w:lang w:bidi="ar"/>
              </w:rPr>
              <w:t>技术规格、参数及要求</w:t>
            </w:r>
          </w:p>
        </w:tc>
        <w:tc>
          <w:tcPr>
            <w:tcW w:w="79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70601A2">
            <w:pPr>
              <w:widowControl/>
              <w:wordWrap w:val="0"/>
              <w:spacing w:line="360" w:lineRule="atLeast"/>
              <w:jc w:val="center"/>
              <w:textAlignment w:val="center"/>
              <w:rPr>
                <w:rFonts w:hint="eastAsia" w:ascii="仿宋" w:hAnsi="仿宋" w:eastAsia="仿宋" w:cs="仿宋"/>
                <w:b/>
                <w:bCs/>
                <w:sz w:val="22"/>
                <w:szCs w:val="22"/>
              </w:rPr>
            </w:pPr>
            <w:r>
              <w:rPr>
                <w:rFonts w:hint="eastAsia" w:ascii="仿宋" w:hAnsi="仿宋" w:eastAsia="仿宋" w:cs="仿宋"/>
                <w:b/>
                <w:bCs/>
                <w:sz w:val="22"/>
                <w:szCs w:val="22"/>
                <w:lang w:bidi="ar"/>
              </w:rPr>
              <w:t>品目预算(元)</w:t>
            </w:r>
          </w:p>
        </w:tc>
        <w:tc>
          <w:tcPr>
            <w:tcW w:w="80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65C7D93">
            <w:pPr>
              <w:widowControl/>
              <w:wordWrap w:val="0"/>
              <w:spacing w:line="360" w:lineRule="atLeast"/>
              <w:jc w:val="center"/>
              <w:textAlignment w:val="center"/>
              <w:rPr>
                <w:rFonts w:hint="eastAsia" w:ascii="仿宋" w:hAnsi="仿宋" w:eastAsia="仿宋" w:cs="仿宋"/>
                <w:b/>
                <w:bCs/>
                <w:sz w:val="22"/>
                <w:szCs w:val="22"/>
              </w:rPr>
            </w:pPr>
            <w:r>
              <w:rPr>
                <w:rFonts w:hint="eastAsia" w:ascii="仿宋" w:hAnsi="仿宋" w:eastAsia="仿宋" w:cs="仿宋"/>
                <w:b/>
                <w:bCs/>
                <w:sz w:val="22"/>
                <w:szCs w:val="22"/>
                <w:lang w:bidi="ar"/>
              </w:rPr>
              <w:t>最高限价(元)</w:t>
            </w:r>
          </w:p>
        </w:tc>
      </w:tr>
      <w:tr w14:paraId="45B2F912">
        <w:tblPrEx>
          <w:tblCellMar>
            <w:top w:w="0" w:type="dxa"/>
            <w:left w:w="0" w:type="dxa"/>
            <w:bottom w:w="0" w:type="dxa"/>
            <w:right w:w="0" w:type="dxa"/>
          </w:tblCellMar>
        </w:tblPrEx>
        <w:trPr>
          <w:trHeight w:val="480" w:hRule="atLeast"/>
        </w:trPr>
        <w:tc>
          <w:tcPr>
            <w:tcW w:w="371"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15BC9F7">
            <w:pPr>
              <w:widowControl/>
              <w:wordWrap w:val="0"/>
              <w:spacing w:line="360" w:lineRule="atLeast"/>
              <w:jc w:val="center"/>
              <w:textAlignment w:val="center"/>
              <w:rPr>
                <w:rFonts w:hint="eastAsia" w:ascii="仿宋" w:hAnsi="仿宋" w:eastAsia="仿宋" w:cs="仿宋"/>
                <w:sz w:val="22"/>
                <w:szCs w:val="22"/>
                <w:lang w:bidi="ar"/>
              </w:rPr>
            </w:pPr>
            <w:r>
              <w:rPr>
                <w:rFonts w:hint="eastAsia" w:ascii="仿宋" w:hAnsi="仿宋" w:eastAsia="仿宋" w:cs="仿宋"/>
                <w:sz w:val="22"/>
                <w:szCs w:val="22"/>
                <w:lang w:bidi="ar"/>
              </w:rPr>
              <w:t>1-1</w:t>
            </w:r>
          </w:p>
        </w:tc>
        <w:tc>
          <w:tcPr>
            <w:tcW w:w="699"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056BD2D">
            <w:pPr>
              <w:widowControl/>
              <w:wordWrap w:val="0"/>
              <w:spacing w:line="360" w:lineRule="atLeast"/>
              <w:jc w:val="center"/>
              <w:textAlignment w:val="center"/>
              <w:rPr>
                <w:rFonts w:hint="eastAsia" w:ascii="仿宋" w:hAnsi="仿宋" w:eastAsia="仿宋" w:cs="仿宋"/>
                <w:sz w:val="22"/>
                <w:szCs w:val="22"/>
                <w:lang w:bidi="ar"/>
              </w:rPr>
            </w:pPr>
            <w:r>
              <w:rPr>
                <w:rFonts w:hint="eastAsia" w:ascii="仿宋" w:hAnsi="仿宋" w:eastAsia="仿宋" w:cs="仿宋"/>
                <w:sz w:val="22"/>
                <w:szCs w:val="22"/>
                <w:lang w:val="en-US" w:eastAsia="zh-CN" w:bidi="ar"/>
              </w:rPr>
              <w:t>食品检测、监测设备</w:t>
            </w:r>
          </w:p>
        </w:tc>
        <w:tc>
          <w:tcPr>
            <w:tcW w:w="969"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00083EB">
            <w:pPr>
              <w:widowControl/>
              <w:wordWrap w:val="0"/>
              <w:spacing w:line="360" w:lineRule="atLeast"/>
              <w:jc w:val="center"/>
              <w:textAlignment w:val="center"/>
              <w:rPr>
                <w:rFonts w:hint="eastAsia" w:ascii="仿宋" w:hAnsi="仿宋" w:eastAsia="仿宋" w:cs="仿宋"/>
                <w:sz w:val="22"/>
                <w:szCs w:val="22"/>
              </w:rPr>
            </w:pPr>
            <w:r>
              <w:rPr>
                <w:rFonts w:hint="eastAsia" w:ascii="仿宋" w:hAnsi="仿宋" w:eastAsia="仿宋" w:cs="仿宋"/>
                <w:bCs/>
                <w:color w:val="333333"/>
                <w:shd w:val="clear" w:color="auto" w:fill="FFFFFF"/>
                <w:lang w:eastAsia="zh-CN"/>
              </w:rPr>
              <w:t>检验检测仪器设备采购项目</w:t>
            </w:r>
            <w:r>
              <w:rPr>
                <w:rFonts w:hint="eastAsia" w:ascii="仿宋" w:hAnsi="仿宋" w:eastAsia="仿宋" w:cs="仿宋"/>
                <w:bCs/>
                <w:color w:val="333333"/>
                <w:shd w:val="clear" w:color="auto" w:fill="FFFFFF"/>
              </w:rPr>
              <w:t>一包</w:t>
            </w:r>
          </w:p>
        </w:tc>
        <w:tc>
          <w:tcPr>
            <w:tcW w:w="639"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2156134">
            <w:pPr>
              <w:spacing w:line="260" w:lineRule="exact"/>
              <w:jc w:val="center"/>
              <w:rPr>
                <w:rFonts w:hint="eastAsia" w:ascii="仿宋" w:hAnsi="仿宋" w:eastAsia="仿宋" w:cs="仿宋"/>
                <w:sz w:val="22"/>
                <w:szCs w:val="22"/>
                <w:lang w:eastAsia="zh-CN"/>
              </w:rPr>
            </w:pPr>
            <w:r>
              <w:rPr>
                <w:rFonts w:hint="eastAsia" w:ascii="仿宋" w:hAnsi="仿宋" w:eastAsia="仿宋" w:cs="仿宋"/>
                <w:sz w:val="22"/>
                <w:szCs w:val="22"/>
                <w:lang w:eastAsia="zh-CN"/>
              </w:rPr>
              <w:t>1(批)</w:t>
            </w:r>
          </w:p>
        </w:tc>
        <w:tc>
          <w:tcPr>
            <w:tcW w:w="724"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5B61343">
            <w:pPr>
              <w:widowControl/>
              <w:wordWrap w:val="0"/>
              <w:spacing w:line="360" w:lineRule="atLeast"/>
              <w:jc w:val="center"/>
              <w:textAlignment w:val="center"/>
              <w:rPr>
                <w:rFonts w:hint="eastAsia" w:ascii="仿宋" w:hAnsi="仿宋" w:eastAsia="仿宋" w:cs="仿宋"/>
                <w:sz w:val="22"/>
                <w:szCs w:val="22"/>
                <w:lang w:eastAsia="zh-CN"/>
              </w:rPr>
            </w:pPr>
            <w:r>
              <w:rPr>
                <w:rFonts w:hint="eastAsia" w:ascii="仿宋" w:hAnsi="仿宋" w:eastAsia="仿宋" w:cs="仿宋"/>
                <w:sz w:val="22"/>
                <w:szCs w:val="22"/>
                <w:lang w:eastAsia="zh-CN"/>
              </w:rPr>
              <w:t>详见采购文件（允许采购进口产品）</w:t>
            </w:r>
          </w:p>
        </w:tc>
        <w:tc>
          <w:tcPr>
            <w:tcW w:w="79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4CCBB3F">
            <w:pPr>
              <w:widowControl/>
              <w:spacing w:line="360" w:lineRule="atLeast"/>
              <w:jc w:val="center"/>
              <w:textAlignment w:val="center"/>
              <w:rPr>
                <w:rFonts w:hint="eastAsia" w:ascii="仿宋" w:hAnsi="仿宋" w:eastAsia="仿宋" w:cs="仿宋"/>
                <w:sz w:val="22"/>
                <w:szCs w:val="22"/>
              </w:rPr>
            </w:pPr>
            <w:r>
              <w:rPr>
                <w:rFonts w:hint="eastAsia" w:ascii="仿宋" w:hAnsi="仿宋" w:eastAsia="仿宋" w:cs="仿宋"/>
                <w:sz w:val="22"/>
                <w:szCs w:val="22"/>
              </w:rPr>
              <w:t>4270000.00</w:t>
            </w:r>
          </w:p>
        </w:tc>
        <w:tc>
          <w:tcPr>
            <w:tcW w:w="80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9620256">
            <w:pPr>
              <w:widowControl/>
              <w:spacing w:line="360" w:lineRule="atLeast"/>
              <w:jc w:val="center"/>
              <w:textAlignment w:val="center"/>
              <w:rPr>
                <w:rFonts w:hint="eastAsia" w:ascii="仿宋" w:hAnsi="仿宋" w:eastAsia="仿宋" w:cs="仿宋"/>
                <w:sz w:val="22"/>
                <w:szCs w:val="22"/>
              </w:rPr>
            </w:pPr>
            <w:r>
              <w:rPr>
                <w:rFonts w:hint="eastAsia" w:ascii="仿宋" w:hAnsi="仿宋" w:eastAsia="仿宋" w:cs="仿宋"/>
                <w:sz w:val="22"/>
                <w:szCs w:val="22"/>
              </w:rPr>
              <w:t>4270000.00</w:t>
            </w:r>
          </w:p>
        </w:tc>
      </w:tr>
    </w:tbl>
    <w:p w14:paraId="3B7E299F">
      <w:pPr>
        <w:pStyle w:val="13"/>
        <w:spacing w:before="0" w:beforeAutospacing="0" w:after="0" w:afterAutospacing="0" w:line="480" w:lineRule="atLeast"/>
        <w:ind w:firstLine="480" w:firstLineChars="200"/>
        <w:jc w:val="both"/>
        <w:textAlignment w:val="baseline"/>
        <w:rPr>
          <w:rFonts w:hint="eastAsia" w:ascii="仿宋" w:hAnsi="仿宋" w:eastAsia="仿宋" w:cs="仿宋"/>
        </w:rPr>
      </w:pPr>
      <w:r>
        <w:rPr>
          <w:rFonts w:hint="eastAsia" w:ascii="仿宋" w:hAnsi="仿宋" w:eastAsia="仿宋" w:cs="仿宋"/>
          <w:color w:val="333333"/>
          <w:shd w:val="clear" w:color="auto" w:fill="FFFFFF"/>
        </w:rPr>
        <w:t>本合同包不接受联合体投标</w:t>
      </w:r>
    </w:p>
    <w:p w14:paraId="25BAD028">
      <w:pPr>
        <w:pStyle w:val="13"/>
        <w:spacing w:before="0" w:beforeAutospacing="0" w:after="0" w:afterAutospacing="0" w:line="480" w:lineRule="atLeast"/>
        <w:ind w:firstLine="480" w:firstLineChars="200"/>
        <w:jc w:val="both"/>
        <w:textAlignment w:val="baseline"/>
        <w:rPr>
          <w:rFonts w:hint="eastAsia" w:ascii="仿宋" w:hAnsi="仿宋" w:eastAsia="仿宋" w:cs="仿宋"/>
          <w:color w:val="333333"/>
          <w:shd w:val="clear" w:color="auto" w:fill="FFFFFF"/>
        </w:rPr>
      </w:pPr>
      <w:r>
        <w:rPr>
          <w:rFonts w:hint="eastAsia" w:ascii="仿宋" w:hAnsi="仿宋" w:eastAsia="仿宋" w:cs="仿宋"/>
          <w:color w:val="333333"/>
          <w:shd w:val="clear" w:color="auto" w:fill="FFFFFF"/>
        </w:rPr>
        <w:t>合同履行期限：国产设备：合同签订后30日历天内完成安装调试并验收合格；</w:t>
      </w:r>
    </w:p>
    <w:p w14:paraId="12EC0A57">
      <w:pPr>
        <w:pStyle w:val="13"/>
        <w:spacing w:before="0" w:beforeAutospacing="0" w:after="0" w:afterAutospacing="0" w:line="480" w:lineRule="atLeast"/>
        <w:ind w:firstLine="2160" w:firstLineChars="900"/>
        <w:jc w:val="both"/>
        <w:textAlignment w:val="baseline"/>
        <w:rPr>
          <w:rFonts w:hint="eastAsia" w:ascii="仿宋" w:hAnsi="仿宋" w:eastAsia="仿宋" w:cs="仿宋"/>
        </w:rPr>
      </w:pPr>
      <w:r>
        <w:rPr>
          <w:rFonts w:hint="eastAsia" w:ascii="仿宋" w:hAnsi="仿宋" w:eastAsia="仿宋" w:cs="仿宋"/>
          <w:color w:val="333333"/>
          <w:shd w:val="clear" w:color="auto" w:fill="FFFFFF"/>
        </w:rPr>
        <w:t>进口设备：合同签订后90日历天内完成安装调试并验收合格。</w:t>
      </w:r>
    </w:p>
    <w:p w14:paraId="4CB70DA6">
      <w:pPr>
        <w:pStyle w:val="13"/>
        <w:spacing w:before="0" w:beforeAutospacing="0" w:after="0" w:afterAutospacing="0" w:line="480" w:lineRule="atLeast"/>
        <w:ind w:firstLine="480"/>
        <w:jc w:val="both"/>
        <w:textAlignment w:val="baseline"/>
        <w:rPr>
          <w:rFonts w:hint="eastAsia" w:ascii="仿宋" w:hAnsi="仿宋" w:eastAsia="仿宋" w:cs="仿宋"/>
        </w:rPr>
      </w:pPr>
      <w:r>
        <w:rPr>
          <w:rFonts w:hint="eastAsia" w:ascii="仿宋" w:hAnsi="仿宋" w:eastAsia="仿宋" w:cs="仿宋"/>
          <w:color w:val="333333"/>
          <w:shd w:val="clear" w:color="auto" w:fill="FFFFFF"/>
        </w:rPr>
        <w:t>合同包2(</w:t>
      </w:r>
      <w:r>
        <w:rPr>
          <w:rFonts w:hint="eastAsia" w:ascii="仿宋" w:hAnsi="仿宋" w:eastAsia="仿宋" w:cs="仿宋"/>
          <w:bCs/>
          <w:color w:val="333333"/>
          <w:shd w:val="clear" w:color="auto" w:fill="FFFFFF"/>
          <w:lang w:eastAsia="zh-CN"/>
        </w:rPr>
        <w:t>检验检测仪器设备采购项目</w:t>
      </w:r>
      <w:r>
        <w:rPr>
          <w:rFonts w:hint="eastAsia" w:ascii="仿宋" w:hAnsi="仿宋" w:eastAsia="仿宋" w:cs="仿宋"/>
          <w:bCs/>
          <w:color w:val="333333"/>
          <w:shd w:val="clear" w:color="auto" w:fill="FFFFFF"/>
        </w:rPr>
        <w:t>二包</w:t>
      </w:r>
      <w:r>
        <w:rPr>
          <w:rFonts w:hint="eastAsia" w:ascii="仿宋" w:hAnsi="仿宋" w:eastAsia="仿宋" w:cs="仿宋"/>
          <w:color w:val="333333"/>
          <w:shd w:val="clear" w:color="auto" w:fill="FFFFFF"/>
        </w:rPr>
        <w:t>):</w:t>
      </w:r>
    </w:p>
    <w:p w14:paraId="6C1E339B">
      <w:pPr>
        <w:pStyle w:val="1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480" w:firstLineChars="200"/>
        <w:jc w:val="both"/>
        <w:textAlignment w:val="baseline"/>
        <w:rPr>
          <w:rFonts w:hint="eastAsia" w:ascii="仿宋" w:hAnsi="仿宋" w:eastAsia="仿宋" w:cs="仿宋"/>
        </w:rPr>
      </w:pPr>
      <w:r>
        <w:rPr>
          <w:rFonts w:hint="eastAsia" w:ascii="仿宋" w:hAnsi="仿宋" w:eastAsia="仿宋" w:cs="仿宋"/>
          <w:color w:val="333333"/>
          <w:shd w:val="clear" w:color="auto" w:fill="FFFFFF"/>
        </w:rPr>
        <w:t>合同包预算金额：160</w:t>
      </w:r>
      <w:r>
        <w:rPr>
          <w:rFonts w:hint="eastAsia" w:ascii="仿宋" w:hAnsi="仿宋" w:eastAsia="仿宋" w:cs="仿宋"/>
          <w:color w:val="333333"/>
          <w:shd w:val="clear" w:color="auto" w:fill="FFFFFF"/>
          <w:lang w:val="en-US" w:eastAsia="zh-CN"/>
        </w:rPr>
        <w:t>0000.00</w:t>
      </w:r>
      <w:r>
        <w:rPr>
          <w:rFonts w:hint="eastAsia" w:ascii="仿宋" w:hAnsi="仿宋" w:eastAsia="仿宋" w:cs="仿宋"/>
          <w:color w:val="333333"/>
          <w:shd w:val="clear" w:color="auto" w:fill="FFFFFF"/>
        </w:rPr>
        <w:t>元</w:t>
      </w:r>
    </w:p>
    <w:p w14:paraId="6D644E31">
      <w:pPr>
        <w:pStyle w:val="1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480" w:firstLineChars="200"/>
        <w:jc w:val="both"/>
        <w:textAlignment w:val="baseline"/>
        <w:rPr>
          <w:rFonts w:hint="eastAsia" w:ascii="仿宋" w:hAnsi="仿宋" w:eastAsia="仿宋" w:cs="仿宋"/>
        </w:rPr>
      </w:pPr>
      <w:r>
        <w:rPr>
          <w:rFonts w:hint="eastAsia" w:ascii="仿宋" w:hAnsi="仿宋" w:eastAsia="仿宋" w:cs="仿宋"/>
          <w:color w:val="333333"/>
          <w:shd w:val="clear" w:color="auto" w:fill="FFFFFF"/>
        </w:rPr>
        <w:t>合同包最高限价：1600000.00元</w:t>
      </w:r>
    </w:p>
    <w:tbl>
      <w:tblPr>
        <w:tblStyle w:val="16"/>
        <w:tblW w:w="5122" w:type="pct"/>
        <w:tblInd w:w="0" w:type="dxa"/>
        <w:tblLayout w:type="fixed"/>
        <w:tblCellMar>
          <w:top w:w="0" w:type="dxa"/>
          <w:left w:w="0" w:type="dxa"/>
          <w:bottom w:w="0" w:type="dxa"/>
          <w:right w:w="0" w:type="dxa"/>
        </w:tblCellMar>
      </w:tblPr>
      <w:tblGrid>
        <w:gridCol w:w="719"/>
        <w:gridCol w:w="1274"/>
        <w:gridCol w:w="2002"/>
        <w:gridCol w:w="1130"/>
        <w:gridCol w:w="1432"/>
        <w:gridCol w:w="1461"/>
        <w:gridCol w:w="1521"/>
      </w:tblGrid>
      <w:tr w14:paraId="57AFC45E">
        <w:tblPrEx>
          <w:tblCellMar>
            <w:top w:w="0" w:type="dxa"/>
            <w:left w:w="0" w:type="dxa"/>
            <w:bottom w:w="0" w:type="dxa"/>
            <w:right w:w="0" w:type="dxa"/>
          </w:tblCellMar>
        </w:tblPrEx>
        <w:trPr>
          <w:trHeight w:val="895" w:hRule="atLeast"/>
          <w:tblHeader/>
        </w:trPr>
        <w:tc>
          <w:tcPr>
            <w:tcW w:w="376" w:type="pct"/>
            <w:tcBorders>
              <w:top w:val="single" w:color="333333" w:sz="6" w:space="0"/>
              <w:left w:val="single" w:color="333333" w:sz="6" w:space="0"/>
              <w:bottom w:val="single" w:color="auto" w:sz="4" w:space="0"/>
              <w:right w:val="single" w:color="333333" w:sz="6" w:space="0"/>
            </w:tcBorders>
            <w:noWrap w:val="0"/>
            <w:tcMar>
              <w:top w:w="75" w:type="dxa"/>
              <w:left w:w="120" w:type="dxa"/>
              <w:bottom w:w="75" w:type="dxa"/>
              <w:right w:w="120" w:type="dxa"/>
            </w:tcMar>
            <w:vAlign w:val="center"/>
          </w:tcPr>
          <w:p w14:paraId="540C0C0F">
            <w:pPr>
              <w:widowControl/>
              <w:wordWrap w:val="0"/>
              <w:spacing w:line="360" w:lineRule="atLeast"/>
              <w:jc w:val="center"/>
              <w:textAlignment w:val="center"/>
              <w:rPr>
                <w:rFonts w:hint="eastAsia" w:ascii="仿宋" w:hAnsi="仿宋" w:eastAsia="仿宋" w:cs="仿宋"/>
                <w:b/>
                <w:bCs/>
                <w:sz w:val="22"/>
                <w:szCs w:val="22"/>
              </w:rPr>
            </w:pPr>
            <w:r>
              <w:rPr>
                <w:rFonts w:hint="eastAsia" w:ascii="仿宋" w:hAnsi="仿宋" w:eastAsia="仿宋" w:cs="仿宋"/>
                <w:b/>
                <w:bCs/>
                <w:sz w:val="22"/>
                <w:szCs w:val="22"/>
                <w:lang w:bidi="ar"/>
              </w:rPr>
              <w:t>品目号</w:t>
            </w:r>
          </w:p>
        </w:tc>
        <w:tc>
          <w:tcPr>
            <w:tcW w:w="66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639849E">
            <w:pPr>
              <w:widowControl/>
              <w:wordWrap w:val="0"/>
              <w:spacing w:line="360" w:lineRule="atLeast"/>
              <w:jc w:val="center"/>
              <w:textAlignment w:val="center"/>
              <w:rPr>
                <w:rFonts w:hint="eastAsia" w:ascii="仿宋" w:hAnsi="仿宋" w:eastAsia="仿宋" w:cs="仿宋"/>
                <w:b/>
                <w:bCs/>
                <w:sz w:val="22"/>
                <w:szCs w:val="22"/>
              </w:rPr>
            </w:pPr>
            <w:r>
              <w:rPr>
                <w:rFonts w:hint="eastAsia" w:ascii="仿宋" w:hAnsi="仿宋" w:eastAsia="仿宋" w:cs="仿宋"/>
                <w:b/>
                <w:bCs/>
                <w:sz w:val="22"/>
                <w:szCs w:val="22"/>
                <w:lang w:bidi="ar"/>
              </w:rPr>
              <w:t>品目名称</w:t>
            </w:r>
          </w:p>
        </w:tc>
        <w:tc>
          <w:tcPr>
            <w:tcW w:w="1049"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0A630DA">
            <w:pPr>
              <w:widowControl/>
              <w:wordWrap w:val="0"/>
              <w:spacing w:line="360" w:lineRule="atLeast"/>
              <w:jc w:val="center"/>
              <w:textAlignment w:val="center"/>
              <w:rPr>
                <w:rFonts w:hint="eastAsia" w:ascii="仿宋" w:hAnsi="仿宋" w:eastAsia="仿宋" w:cs="仿宋"/>
                <w:b/>
                <w:bCs/>
                <w:sz w:val="22"/>
                <w:szCs w:val="22"/>
              </w:rPr>
            </w:pPr>
            <w:r>
              <w:rPr>
                <w:rFonts w:hint="eastAsia" w:ascii="仿宋" w:hAnsi="仿宋" w:eastAsia="仿宋" w:cs="仿宋"/>
                <w:b/>
                <w:bCs/>
                <w:sz w:val="22"/>
                <w:szCs w:val="22"/>
                <w:lang w:bidi="ar"/>
              </w:rPr>
              <w:t>采购标的</w:t>
            </w:r>
          </w:p>
        </w:tc>
        <w:tc>
          <w:tcPr>
            <w:tcW w:w="59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BED9E1B">
            <w:pPr>
              <w:widowControl/>
              <w:wordWrap w:val="0"/>
              <w:spacing w:line="360" w:lineRule="atLeast"/>
              <w:jc w:val="center"/>
              <w:textAlignment w:val="center"/>
              <w:rPr>
                <w:rFonts w:hint="eastAsia" w:ascii="仿宋" w:hAnsi="仿宋" w:eastAsia="仿宋" w:cs="仿宋"/>
                <w:b/>
                <w:bCs/>
                <w:sz w:val="22"/>
                <w:szCs w:val="22"/>
                <w:lang w:bidi="ar"/>
              </w:rPr>
            </w:pPr>
            <w:r>
              <w:rPr>
                <w:rFonts w:hint="eastAsia" w:ascii="仿宋" w:hAnsi="仿宋" w:eastAsia="仿宋" w:cs="仿宋"/>
                <w:b/>
                <w:bCs/>
                <w:sz w:val="22"/>
                <w:szCs w:val="22"/>
                <w:lang w:bidi="ar"/>
              </w:rPr>
              <w:t>数量</w:t>
            </w:r>
          </w:p>
          <w:p w14:paraId="625DE2FA">
            <w:pPr>
              <w:widowControl/>
              <w:wordWrap w:val="0"/>
              <w:spacing w:line="360" w:lineRule="atLeast"/>
              <w:jc w:val="center"/>
              <w:textAlignment w:val="center"/>
              <w:rPr>
                <w:rFonts w:hint="eastAsia" w:ascii="仿宋" w:hAnsi="仿宋" w:eastAsia="仿宋" w:cs="仿宋"/>
                <w:b/>
                <w:bCs/>
                <w:sz w:val="22"/>
                <w:szCs w:val="22"/>
              </w:rPr>
            </w:pPr>
            <w:r>
              <w:rPr>
                <w:rFonts w:hint="eastAsia" w:ascii="仿宋" w:hAnsi="仿宋" w:eastAsia="仿宋" w:cs="仿宋"/>
                <w:b/>
                <w:bCs/>
                <w:sz w:val="22"/>
                <w:szCs w:val="22"/>
                <w:lang w:bidi="ar"/>
              </w:rPr>
              <w:t>（单位）</w:t>
            </w:r>
          </w:p>
        </w:tc>
        <w:tc>
          <w:tcPr>
            <w:tcW w:w="75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675EAE1">
            <w:pPr>
              <w:widowControl/>
              <w:wordWrap w:val="0"/>
              <w:spacing w:line="360" w:lineRule="atLeast"/>
              <w:jc w:val="center"/>
              <w:textAlignment w:val="center"/>
              <w:rPr>
                <w:rFonts w:hint="eastAsia" w:ascii="仿宋" w:hAnsi="仿宋" w:eastAsia="仿宋" w:cs="仿宋"/>
                <w:b/>
                <w:bCs/>
                <w:sz w:val="22"/>
                <w:szCs w:val="22"/>
              </w:rPr>
            </w:pPr>
            <w:r>
              <w:rPr>
                <w:rFonts w:hint="eastAsia" w:ascii="仿宋" w:hAnsi="仿宋" w:eastAsia="仿宋" w:cs="仿宋"/>
                <w:b/>
                <w:bCs/>
                <w:sz w:val="22"/>
                <w:szCs w:val="22"/>
                <w:lang w:bidi="ar"/>
              </w:rPr>
              <w:t>技术规格、参数及要求</w:t>
            </w:r>
          </w:p>
        </w:tc>
        <w:tc>
          <w:tcPr>
            <w:tcW w:w="765"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5D378F6">
            <w:pPr>
              <w:widowControl/>
              <w:wordWrap w:val="0"/>
              <w:spacing w:line="360" w:lineRule="atLeast"/>
              <w:jc w:val="center"/>
              <w:textAlignment w:val="center"/>
              <w:rPr>
                <w:rFonts w:hint="eastAsia" w:ascii="仿宋" w:hAnsi="仿宋" w:eastAsia="仿宋" w:cs="仿宋"/>
                <w:b/>
                <w:bCs/>
                <w:sz w:val="22"/>
                <w:szCs w:val="22"/>
              </w:rPr>
            </w:pPr>
            <w:r>
              <w:rPr>
                <w:rFonts w:hint="eastAsia" w:ascii="仿宋" w:hAnsi="仿宋" w:eastAsia="仿宋" w:cs="仿宋"/>
                <w:b/>
                <w:bCs/>
                <w:sz w:val="22"/>
                <w:szCs w:val="22"/>
                <w:lang w:bidi="ar"/>
              </w:rPr>
              <w:t>品目预算(元)</w:t>
            </w:r>
          </w:p>
        </w:tc>
        <w:tc>
          <w:tcPr>
            <w:tcW w:w="79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2E15B88">
            <w:pPr>
              <w:widowControl/>
              <w:wordWrap w:val="0"/>
              <w:spacing w:line="360" w:lineRule="atLeast"/>
              <w:jc w:val="center"/>
              <w:textAlignment w:val="center"/>
              <w:rPr>
                <w:rFonts w:hint="eastAsia" w:ascii="仿宋" w:hAnsi="仿宋" w:eastAsia="仿宋" w:cs="仿宋"/>
                <w:b/>
                <w:bCs/>
                <w:sz w:val="22"/>
                <w:szCs w:val="22"/>
              </w:rPr>
            </w:pPr>
            <w:r>
              <w:rPr>
                <w:rFonts w:hint="eastAsia" w:ascii="仿宋" w:hAnsi="仿宋" w:eastAsia="仿宋" w:cs="仿宋"/>
                <w:b/>
                <w:bCs/>
                <w:sz w:val="22"/>
                <w:szCs w:val="22"/>
                <w:lang w:bidi="ar"/>
              </w:rPr>
              <w:t>最高限价(元)</w:t>
            </w:r>
          </w:p>
        </w:tc>
      </w:tr>
      <w:tr w14:paraId="02B81105">
        <w:tblPrEx>
          <w:tblCellMar>
            <w:top w:w="0" w:type="dxa"/>
            <w:left w:w="0" w:type="dxa"/>
            <w:bottom w:w="0" w:type="dxa"/>
            <w:right w:w="0" w:type="dxa"/>
          </w:tblCellMar>
        </w:tblPrEx>
        <w:trPr>
          <w:trHeight w:val="480" w:hRule="atLeast"/>
        </w:trPr>
        <w:tc>
          <w:tcPr>
            <w:tcW w:w="376" w:type="pct"/>
            <w:tcBorders>
              <w:top w:val="single" w:color="auto" w:sz="4" w:space="0"/>
              <w:left w:val="single" w:color="auto" w:sz="4" w:space="0"/>
              <w:bottom w:val="single" w:color="auto" w:sz="4" w:space="0"/>
              <w:right w:val="single" w:color="auto" w:sz="4" w:space="0"/>
            </w:tcBorders>
            <w:noWrap w:val="0"/>
            <w:tcMar>
              <w:top w:w="75" w:type="dxa"/>
              <w:left w:w="120" w:type="dxa"/>
              <w:bottom w:w="75" w:type="dxa"/>
              <w:right w:w="120" w:type="dxa"/>
            </w:tcMar>
            <w:vAlign w:val="center"/>
          </w:tcPr>
          <w:p w14:paraId="0AA2F2E9">
            <w:pPr>
              <w:widowControl/>
              <w:wordWrap w:val="0"/>
              <w:spacing w:line="360" w:lineRule="atLeast"/>
              <w:jc w:val="center"/>
              <w:textAlignment w:val="center"/>
              <w:rPr>
                <w:rFonts w:hint="eastAsia" w:ascii="仿宋" w:hAnsi="仿宋" w:eastAsia="仿宋" w:cs="仿宋"/>
                <w:sz w:val="22"/>
                <w:szCs w:val="22"/>
              </w:rPr>
            </w:pPr>
            <w:r>
              <w:rPr>
                <w:rFonts w:hint="eastAsia" w:ascii="仿宋" w:hAnsi="仿宋" w:eastAsia="仿宋" w:cs="仿宋"/>
                <w:sz w:val="22"/>
                <w:szCs w:val="22"/>
                <w:lang w:bidi="ar"/>
              </w:rPr>
              <w:t>2-1</w:t>
            </w:r>
          </w:p>
        </w:tc>
        <w:tc>
          <w:tcPr>
            <w:tcW w:w="667" w:type="pct"/>
            <w:tcBorders>
              <w:top w:val="single" w:color="333333" w:sz="6" w:space="0"/>
              <w:left w:val="single" w:color="auto" w:sz="4" w:space="0"/>
              <w:bottom w:val="single" w:color="333333" w:sz="6" w:space="0"/>
              <w:right w:val="single" w:color="333333" w:sz="6" w:space="0"/>
            </w:tcBorders>
            <w:noWrap w:val="0"/>
            <w:tcMar>
              <w:top w:w="75" w:type="dxa"/>
              <w:left w:w="120" w:type="dxa"/>
              <w:bottom w:w="75" w:type="dxa"/>
              <w:right w:w="120" w:type="dxa"/>
            </w:tcMar>
            <w:vAlign w:val="center"/>
          </w:tcPr>
          <w:p w14:paraId="337D2802">
            <w:pPr>
              <w:widowControl/>
              <w:wordWrap w:val="0"/>
              <w:spacing w:line="360" w:lineRule="atLeast"/>
              <w:jc w:val="center"/>
              <w:textAlignment w:val="center"/>
              <w:rPr>
                <w:rFonts w:hint="eastAsia" w:ascii="仿宋" w:hAnsi="仿宋" w:eastAsia="仿宋" w:cs="仿宋"/>
                <w:sz w:val="22"/>
                <w:szCs w:val="22"/>
              </w:rPr>
            </w:pPr>
            <w:r>
              <w:rPr>
                <w:rFonts w:hint="eastAsia" w:ascii="仿宋" w:hAnsi="仿宋" w:eastAsia="仿宋" w:cs="仿宋"/>
                <w:sz w:val="22"/>
                <w:szCs w:val="22"/>
                <w:lang w:val="en-US" w:eastAsia="zh-CN" w:bidi="ar"/>
              </w:rPr>
              <w:t>食品检测、监测设备</w:t>
            </w:r>
          </w:p>
        </w:tc>
        <w:tc>
          <w:tcPr>
            <w:tcW w:w="1049"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AAD6A1F">
            <w:pPr>
              <w:spacing w:line="260" w:lineRule="exact"/>
              <w:jc w:val="center"/>
              <w:rPr>
                <w:rFonts w:hint="eastAsia" w:ascii="仿宋" w:hAnsi="仿宋" w:eastAsia="仿宋" w:cs="仿宋"/>
                <w:sz w:val="22"/>
                <w:szCs w:val="22"/>
              </w:rPr>
            </w:pPr>
            <w:r>
              <w:rPr>
                <w:rFonts w:hint="eastAsia" w:ascii="仿宋" w:hAnsi="仿宋" w:eastAsia="仿宋" w:cs="仿宋"/>
                <w:sz w:val="22"/>
                <w:szCs w:val="22"/>
              </w:rPr>
              <w:t>检验检测仪器设备采购项目二包</w:t>
            </w:r>
          </w:p>
        </w:tc>
        <w:tc>
          <w:tcPr>
            <w:tcW w:w="59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7243DCF">
            <w:pPr>
              <w:widowControl/>
              <w:wordWrap w:val="0"/>
              <w:spacing w:line="360" w:lineRule="atLeast"/>
              <w:jc w:val="center"/>
              <w:textAlignment w:val="center"/>
              <w:rPr>
                <w:rFonts w:hint="eastAsia" w:ascii="仿宋" w:hAnsi="仿宋" w:eastAsia="仿宋" w:cs="仿宋"/>
                <w:sz w:val="22"/>
                <w:szCs w:val="22"/>
                <w:lang w:eastAsia="zh-CN"/>
              </w:rPr>
            </w:pPr>
            <w:r>
              <w:rPr>
                <w:rFonts w:hint="eastAsia" w:ascii="仿宋" w:hAnsi="仿宋" w:eastAsia="仿宋" w:cs="仿宋"/>
                <w:sz w:val="22"/>
                <w:szCs w:val="22"/>
                <w:lang w:eastAsia="zh-CN"/>
              </w:rPr>
              <w:t>1(批)</w:t>
            </w:r>
          </w:p>
        </w:tc>
        <w:tc>
          <w:tcPr>
            <w:tcW w:w="75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CA072CC">
            <w:pPr>
              <w:widowControl/>
              <w:wordWrap w:val="0"/>
              <w:spacing w:line="360" w:lineRule="atLeast"/>
              <w:jc w:val="center"/>
              <w:textAlignment w:val="center"/>
              <w:rPr>
                <w:rFonts w:hint="eastAsia" w:ascii="仿宋" w:hAnsi="仿宋" w:eastAsia="仿宋" w:cs="仿宋"/>
                <w:sz w:val="22"/>
                <w:szCs w:val="22"/>
              </w:rPr>
            </w:pPr>
            <w:r>
              <w:rPr>
                <w:rFonts w:hint="eastAsia" w:ascii="仿宋" w:hAnsi="仿宋" w:eastAsia="仿宋" w:cs="仿宋"/>
                <w:sz w:val="22"/>
                <w:szCs w:val="22"/>
                <w:lang w:bidi="ar"/>
              </w:rPr>
              <w:t>详见采购文件</w:t>
            </w:r>
            <w:r>
              <w:rPr>
                <w:rFonts w:hint="eastAsia" w:ascii="仿宋" w:hAnsi="仿宋" w:eastAsia="仿宋" w:cs="仿宋"/>
                <w:color w:val="333333"/>
                <w:sz w:val="22"/>
                <w:szCs w:val="22"/>
                <w:shd w:val="clear" w:color="auto" w:fill="FFFFFF"/>
              </w:rPr>
              <w:t>（允许采购进口产品）</w:t>
            </w:r>
          </w:p>
        </w:tc>
        <w:tc>
          <w:tcPr>
            <w:tcW w:w="765"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093A370">
            <w:pPr>
              <w:widowControl/>
              <w:spacing w:line="360" w:lineRule="atLeast"/>
              <w:jc w:val="center"/>
              <w:textAlignment w:val="center"/>
              <w:rPr>
                <w:rFonts w:hint="eastAsia" w:ascii="仿宋" w:hAnsi="仿宋" w:eastAsia="仿宋" w:cs="仿宋"/>
                <w:sz w:val="22"/>
                <w:szCs w:val="22"/>
              </w:rPr>
            </w:pPr>
            <w:r>
              <w:rPr>
                <w:rFonts w:hint="eastAsia" w:ascii="仿宋" w:hAnsi="仿宋" w:eastAsia="仿宋" w:cs="仿宋"/>
                <w:sz w:val="22"/>
                <w:szCs w:val="22"/>
              </w:rPr>
              <w:t>1600000.00</w:t>
            </w:r>
          </w:p>
        </w:tc>
        <w:tc>
          <w:tcPr>
            <w:tcW w:w="79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765F102">
            <w:pPr>
              <w:widowControl/>
              <w:spacing w:line="360" w:lineRule="atLeast"/>
              <w:jc w:val="center"/>
              <w:textAlignment w:val="center"/>
              <w:rPr>
                <w:rFonts w:hint="eastAsia" w:ascii="仿宋" w:hAnsi="仿宋" w:eastAsia="仿宋" w:cs="仿宋"/>
                <w:sz w:val="22"/>
                <w:szCs w:val="22"/>
              </w:rPr>
            </w:pPr>
            <w:r>
              <w:rPr>
                <w:rFonts w:hint="eastAsia" w:ascii="仿宋" w:hAnsi="仿宋" w:eastAsia="仿宋" w:cs="仿宋"/>
                <w:sz w:val="22"/>
                <w:szCs w:val="22"/>
              </w:rPr>
              <w:t>1600000.00</w:t>
            </w:r>
          </w:p>
        </w:tc>
      </w:tr>
    </w:tbl>
    <w:p w14:paraId="42DFA0A9">
      <w:pPr>
        <w:pStyle w:val="13"/>
        <w:spacing w:before="0" w:beforeAutospacing="0" w:after="0" w:afterAutospacing="0" w:line="480" w:lineRule="atLeast"/>
        <w:ind w:firstLine="480" w:firstLineChars="200"/>
        <w:jc w:val="both"/>
        <w:textAlignment w:val="baseline"/>
        <w:rPr>
          <w:rFonts w:hint="eastAsia" w:ascii="仿宋" w:hAnsi="仿宋" w:eastAsia="仿宋" w:cs="仿宋"/>
        </w:rPr>
      </w:pPr>
      <w:r>
        <w:rPr>
          <w:rFonts w:hint="eastAsia" w:ascii="仿宋" w:hAnsi="仿宋" w:eastAsia="仿宋" w:cs="仿宋"/>
          <w:color w:val="333333"/>
          <w:shd w:val="clear" w:color="auto" w:fill="FFFFFF"/>
        </w:rPr>
        <w:t>本合同包不接受联合体投标</w:t>
      </w:r>
    </w:p>
    <w:p w14:paraId="2FA106A2">
      <w:pPr>
        <w:pStyle w:val="13"/>
        <w:spacing w:before="0" w:beforeAutospacing="0" w:after="0" w:afterAutospacing="0" w:line="480" w:lineRule="atLeast"/>
        <w:ind w:firstLine="480" w:firstLineChars="200"/>
        <w:jc w:val="both"/>
        <w:textAlignment w:val="baseline"/>
        <w:rPr>
          <w:rFonts w:hint="eastAsia" w:ascii="仿宋" w:hAnsi="仿宋" w:eastAsia="仿宋" w:cs="仿宋"/>
          <w:color w:val="333333"/>
          <w:shd w:val="clear" w:color="auto" w:fill="FFFFFF"/>
        </w:rPr>
      </w:pPr>
      <w:r>
        <w:rPr>
          <w:rFonts w:hint="eastAsia" w:ascii="仿宋" w:hAnsi="仿宋" w:eastAsia="仿宋" w:cs="仿宋"/>
          <w:color w:val="333333"/>
          <w:shd w:val="clear" w:color="auto" w:fill="FFFFFF"/>
        </w:rPr>
        <w:t>合同履行期限：国产设备：合同签订后30日历天内完成安装调试并验收合格；</w:t>
      </w:r>
    </w:p>
    <w:p w14:paraId="0F548CDE">
      <w:pPr>
        <w:pStyle w:val="13"/>
        <w:spacing w:before="0" w:beforeAutospacing="0" w:after="0" w:afterAutospacing="0" w:line="480" w:lineRule="atLeast"/>
        <w:ind w:firstLine="2160" w:firstLineChars="900"/>
        <w:jc w:val="both"/>
        <w:textAlignment w:val="baseline"/>
        <w:rPr>
          <w:rFonts w:hint="eastAsia" w:ascii="仿宋" w:hAnsi="仿宋" w:eastAsia="仿宋" w:cs="仿宋"/>
        </w:rPr>
      </w:pPr>
      <w:r>
        <w:rPr>
          <w:rFonts w:hint="eastAsia" w:ascii="仿宋" w:hAnsi="仿宋" w:eastAsia="仿宋" w:cs="仿宋"/>
          <w:color w:val="333333"/>
          <w:shd w:val="clear" w:color="auto" w:fill="FFFFFF"/>
        </w:rPr>
        <w:t>进口设备：合同签订后90日历天内完成安装调试并验收合格。</w:t>
      </w:r>
    </w:p>
    <w:p w14:paraId="62F551A8">
      <w:pPr>
        <w:pStyle w:val="13"/>
        <w:spacing w:before="0" w:beforeAutospacing="0" w:after="0" w:afterAutospacing="0" w:line="480" w:lineRule="atLeast"/>
        <w:ind w:firstLine="480"/>
        <w:jc w:val="both"/>
        <w:textAlignment w:val="baseline"/>
        <w:rPr>
          <w:rFonts w:hint="eastAsia" w:ascii="仿宋" w:hAnsi="仿宋" w:eastAsia="仿宋" w:cs="仿宋"/>
        </w:rPr>
      </w:pPr>
      <w:r>
        <w:rPr>
          <w:rFonts w:hint="eastAsia" w:ascii="仿宋" w:hAnsi="仿宋" w:eastAsia="仿宋" w:cs="仿宋"/>
          <w:color w:val="333333"/>
          <w:shd w:val="clear" w:color="auto" w:fill="FFFFFF"/>
        </w:rPr>
        <w:t>合同包3(</w:t>
      </w:r>
      <w:r>
        <w:rPr>
          <w:rFonts w:hint="eastAsia" w:ascii="仿宋" w:hAnsi="仿宋" w:eastAsia="仿宋" w:cs="仿宋"/>
          <w:bCs/>
          <w:color w:val="333333"/>
          <w:shd w:val="clear" w:color="auto" w:fill="FFFFFF"/>
          <w:lang w:eastAsia="zh-CN"/>
        </w:rPr>
        <w:t>检验检测仪器设备采购项目</w:t>
      </w:r>
      <w:r>
        <w:rPr>
          <w:rFonts w:hint="eastAsia" w:ascii="仿宋" w:hAnsi="仿宋" w:eastAsia="仿宋" w:cs="仿宋"/>
          <w:bCs/>
          <w:color w:val="333333"/>
          <w:shd w:val="clear" w:color="auto" w:fill="FFFFFF"/>
        </w:rPr>
        <w:t>三包</w:t>
      </w:r>
      <w:r>
        <w:rPr>
          <w:rFonts w:hint="eastAsia" w:ascii="仿宋" w:hAnsi="仿宋" w:eastAsia="仿宋" w:cs="仿宋"/>
          <w:color w:val="333333"/>
          <w:shd w:val="clear" w:color="auto" w:fill="FFFFFF"/>
        </w:rPr>
        <w:t>):</w:t>
      </w:r>
    </w:p>
    <w:p w14:paraId="6A8394FB">
      <w:pPr>
        <w:pStyle w:val="1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480" w:firstLineChars="200"/>
        <w:jc w:val="both"/>
        <w:textAlignment w:val="baseline"/>
        <w:rPr>
          <w:rFonts w:hint="eastAsia" w:ascii="仿宋" w:hAnsi="仿宋" w:eastAsia="仿宋" w:cs="仿宋"/>
        </w:rPr>
      </w:pPr>
      <w:r>
        <w:rPr>
          <w:rFonts w:hint="eastAsia" w:ascii="仿宋" w:hAnsi="仿宋" w:eastAsia="仿宋" w:cs="仿宋"/>
          <w:color w:val="333333"/>
          <w:shd w:val="clear" w:color="auto" w:fill="FFFFFF"/>
        </w:rPr>
        <w:t>合同包预算金额：</w:t>
      </w:r>
      <w:r>
        <w:rPr>
          <w:rFonts w:hint="eastAsia" w:ascii="仿宋" w:hAnsi="仿宋" w:eastAsia="仿宋" w:cs="仿宋"/>
          <w:color w:val="333333"/>
          <w:shd w:val="clear" w:color="auto" w:fill="FFFFFF"/>
          <w:lang w:val="en-US" w:eastAsia="zh-CN"/>
        </w:rPr>
        <w:t>1760000.00</w:t>
      </w:r>
      <w:r>
        <w:rPr>
          <w:rFonts w:hint="eastAsia" w:ascii="仿宋" w:hAnsi="仿宋" w:eastAsia="仿宋" w:cs="仿宋"/>
          <w:color w:val="333333"/>
          <w:shd w:val="clear" w:color="auto" w:fill="FFFFFF"/>
        </w:rPr>
        <w:t>元</w:t>
      </w:r>
    </w:p>
    <w:p w14:paraId="4C334982">
      <w:pPr>
        <w:pStyle w:val="1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480" w:firstLineChars="200"/>
        <w:jc w:val="both"/>
        <w:textAlignment w:val="baseline"/>
        <w:rPr>
          <w:rFonts w:hint="eastAsia" w:ascii="仿宋" w:hAnsi="仿宋" w:eastAsia="仿宋" w:cs="仿宋"/>
        </w:rPr>
      </w:pPr>
      <w:r>
        <w:rPr>
          <w:rFonts w:hint="eastAsia" w:ascii="仿宋" w:hAnsi="仿宋" w:eastAsia="仿宋" w:cs="仿宋"/>
          <w:color w:val="333333"/>
          <w:shd w:val="clear" w:color="auto" w:fill="FFFFFF"/>
        </w:rPr>
        <w:t>合同包最高限价：</w:t>
      </w:r>
      <w:r>
        <w:rPr>
          <w:rFonts w:hint="eastAsia" w:ascii="仿宋" w:hAnsi="仿宋" w:eastAsia="仿宋" w:cs="仿宋"/>
          <w:color w:val="333333"/>
          <w:shd w:val="clear" w:color="auto" w:fill="FFFFFF"/>
          <w:lang w:val="en-US" w:eastAsia="zh-CN"/>
        </w:rPr>
        <w:t>1760000.00</w:t>
      </w:r>
      <w:r>
        <w:rPr>
          <w:rFonts w:hint="eastAsia" w:ascii="仿宋" w:hAnsi="仿宋" w:eastAsia="仿宋" w:cs="仿宋"/>
          <w:color w:val="333333"/>
          <w:shd w:val="clear" w:color="auto" w:fill="FFFFFF"/>
        </w:rPr>
        <w:t>元</w:t>
      </w:r>
    </w:p>
    <w:tbl>
      <w:tblPr>
        <w:tblStyle w:val="16"/>
        <w:tblW w:w="5012" w:type="pct"/>
        <w:tblInd w:w="0" w:type="dxa"/>
        <w:tblLayout w:type="fixed"/>
        <w:tblCellMar>
          <w:top w:w="0" w:type="dxa"/>
          <w:left w:w="0" w:type="dxa"/>
          <w:bottom w:w="0" w:type="dxa"/>
          <w:right w:w="0" w:type="dxa"/>
        </w:tblCellMar>
      </w:tblPr>
      <w:tblGrid>
        <w:gridCol w:w="655"/>
        <w:gridCol w:w="1346"/>
        <w:gridCol w:w="2040"/>
        <w:gridCol w:w="1164"/>
        <w:gridCol w:w="1128"/>
        <w:gridCol w:w="1538"/>
        <w:gridCol w:w="1465"/>
      </w:tblGrid>
      <w:tr w14:paraId="1FCCE035">
        <w:tblPrEx>
          <w:tblCellMar>
            <w:top w:w="0" w:type="dxa"/>
            <w:left w:w="0" w:type="dxa"/>
            <w:bottom w:w="0" w:type="dxa"/>
            <w:right w:w="0" w:type="dxa"/>
          </w:tblCellMar>
        </w:tblPrEx>
        <w:trPr>
          <w:trHeight w:val="1182" w:hRule="atLeast"/>
          <w:tblHeader/>
        </w:trPr>
        <w:tc>
          <w:tcPr>
            <w:tcW w:w="35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38906EA">
            <w:pPr>
              <w:widowControl/>
              <w:wordWrap w:val="0"/>
              <w:spacing w:line="360" w:lineRule="atLeast"/>
              <w:jc w:val="center"/>
              <w:textAlignment w:val="center"/>
              <w:rPr>
                <w:rFonts w:hint="eastAsia" w:ascii="仿宋" w:hAnsi="仿宋" w:eastAsia="仿宋" w:cs="仿宋"/>
                <w:b/>
                <w:bCs/>
                <w:sz w:val="22"/>
                <w:szCs w:val="22"/>
              </w:rPr>
            </w:pPr>
            <w:r>
              <w:rPr>
                <w:rFonts w:hint="eastAsia" w:ascii="仿宋" w:hAnsi="仿宋" w:eastAsia="仿宋" w:cs="仿宋"/>
                <w:b/>
                <w:bCs/>
                <w:sz w:val="22"/>
                <w:szCs w:val="22"/>
                <w:lang w:bidi="ar"/>
              </w:rPr>
              <w:t>品目号</w:t>
            </w:r>
          </w:p>
        </w:tc>
        <w:tc>
          <w:tcPr>
            <w:tcW w:w="72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8DC387E">
            <w:pPr>
              <w:widowControl/>
              <w:wordWrap w:val="0"/>
              <w:spacing w:line="360" w:lineRule="atLeast"/>
              <w:jc w:val="center"/>
              <w:textAlignment w:val="center"/>
              <w:rPr>
                <w:rFonts w:hint="eastAsia" w:ascii="仿宋" w:hAnsi="仿宋" w:eastAsia="仿宋" w:cs="仿宋"/>
                <w:b/>
                <w:bCs/>
                <w:sz w:val="22"/>
                <w:szCs w:val="22"/>
              </w:rPr>
            </w:pPr>
            <w:r>
              <w:rPr>
                <w:rFonts w:hint="eastAsia" w:ascii="仿宋" w:hAnsi="仿宋" w:eastAsia="仿宋" w:cs="仿宋"/>
                <w:b/>
                <w:bCs/>
                <w:sz w:val="22"/>
                <w:szCs w:val="22"/>
                <w:lang w:bidi="ar"/>
              </w:rPr>
              <w:t>品目名称</w:t>
            </w:r>
          </w:p>
        </w:tc>
        <w:tc>
          <w:tcPr>
            <w:tcW w:w="109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CB2D756">
            <w:pPr>
              <w:widowControl/>
              <w:wordWrap w:val="0"/>
              <w:spacing w:line="360" w:lineRule="atLeast"/>
              <w:jc w:val="center"/>
              <w:textAlignment w:val="center"/>
              <w:rPr>
                <w:rFonts w:hint="eastAsia" w:ascii="仿宋" w:hAnsi="仿宋" w:eastAsia="仿宋" w:cs="仿宋"/>
                <w:b/>
                <w:bCs/>
                <w:sz w:val="22"/>
                <w:szCs w:val="22"/>
              </w:rPr>
            </w:pPr>
            <w:r>
              <w:rPr>
                <w:rFonts w:hint="eastAsia" w:ascii="仿宋" w:hAnsi="仿宋" w:eastAsia="仿宋" w:cs="仿宋"/>
                <w:b/>
                <w:bCs/>
                <w:sz w:val="22"/>
                <w:szCs w:val="22"/>
                <w:lang w:bidi="ar"/>
              </w:rPr>
              <w:t>采购标的</w:t>
            </w:r>
          </w:p>
        </w:tc>
        <w:tc>
          <w:tcPr>
            <w:tcW w:w="62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DA0D1F2">
            <w:pPr>
              <w:widowControl/>
              <w:wordWrap w:val="0"/>
              <w:spacing w:line="360" w:lineRule="atLeast"/>
              <w:jc w:val="center"/>
              <w:textAlignment w:val="center"/>
              <w:rPr>
                <w:rFonts w:hint="eastAsia" w:ascii="仿宋" w:hAnsi="仿宋" w:eastAsia="仿宋" w:cs="仿宋"/>
                <w:b/>
                <w:bCs/>
                <w:sz w:val="22"/>
                <w:szCs w:val="22"/>
                <w:lang w:bidi="ar"/>
              </w:rPr>
            </w:pPr>
            <w:r>
              <w:rPr>
                <w:rFonts w:hint="eastAsia" w:ascii="仿宋" w:hAnsi="仿宋" w:eastAsia="仿宋" w:cs="仿宋"/>
                <w:b/>
                <w:bCs/>
                <w:sz w:val="22"/>
                <w:szCs w:val="22"/>
                <w:lang w:bidi="ar"/>
              </w:rPr>
              <w:t>数量</w:t>
            </w:r>
          </w:p>
          <w:p w14:paraId="48A4EA06">
            <w:pPr>
              <w:widowControl/>
              <w:wordWrap w:val="0"/>
              <w:spacing w:line="360" w:lineRule="atLeast"/>
              <w:jc w:val="center"/>
              <w:textAlignment w:val="center"/>
              <w:rPr>
                <w:rFonts w:hint="eastAsia" w:ascii="仿宋" w:hAnsi="仿宋" w:eastAsia="仿宋" w:cs="仿宋"/>
                <w:b/>
                <w:bCs/>
                <w:sz w:val="22"/>
                <w:szCs w:val="22"/>
              </w:rPr>
            </w:pPr>
            <w:r>
              <w:rPr>
                <w:rFonts w:hint="eastAsia" w:ascii="仿宋" w:hAnsi="仿宋" w:eastAsia="仿宋" w:cs="仿宋"/>
                <w:b/>
                <w:bCs/>
                <w:sz w:val="22"/>
                <w:szCs w:val="22"/>
                <w:lang w:bidi="ar"/>
              </w:rPr>
              <w:t>（单位）</w:t>
            </w:r>
          </w:p>
        </w:tc>
        <w:tc>
          <w:tcPr>
            <w:tcW w:w="604"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13EDE70">
            <w:pPr>
              <w:widowControl/>
              <w:wordWrap w:val="0"/>
              <w:spacing w:line="360" w:lineRule="atLeast"/>
              <w:jc w:val="center"/>
              <w:textAlignment w:val="center"/>
              <w:rPr>
                <w:rFonts w:hint="eastAsia" w:ascii="仿宋" w:hAnsi="仿宋" w:eastAsia="仿宋" w:cs="仿宋"/>
                <w:b/>
                <w:bCs/>
                <w:sz w:val="22"/>
                <w:szCs w:val="22"/>
              </w:rPr>
            </w:pPr>
            <w:r>
              <w:rPr>
                <w:rFonts w:hint="eastAsia" w:ascii="仿宋" w:hAnsi="仿宋" w:eastAsia="仿宋" w:cs="仿宋"/>
                <w:b/>
                <w:bCs/>
                <w:sz w:val="22"/>
                <w:szCs w:val="22"/>
                <w:lang w:bidi="ar"/>
              </w:rPr>
              <w:t>技术规格、参数及要求</w:t>
            </w:r>
          </w:p>
        </w:tc>
        <w:tc>
          <w:tcPr>
            <w:tcW w:w="82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BD8941C">
            <w:pPr>
              <w:widowControl/>
              <w:wordWrap w:val="0"/>
              <w:spacing w:line="360" w:lineRule="atLeast"/>
              <w:jc w:val="center"/>
              <w:textAlignment w:val="center"/>
              <w:rPr>
                <w:rFonts w:hint="eastAsia" w:ascii="仿宋" w:hAnsi="仿宋" w:eastAsia="仿宋" w:cs="仿宋"/>
                <w:b/>
                <w:bCs/>
                <w:sz w:val="22"/>
                <w:szCs w:val="22"/>
              </w:rPr>
            </w:pPr>
            <w:r>
              <w:rPr>
                <w:rFonts w:hint="eastAsia" w:ascii="仿宋" w:hAnsi="仿宋" w:eastAsia="仿宋" w:cs="仿宋"/>
                <w:b/>
                <w:bCs/>
                <w:sz w:val="22"/>
                <w:szCs w:val="22"/>
                <w:lang w:bidi="ar"/>
              </w:rPr>
              <w:t>品目预算(元)</w:t>
            </w:r>
          </w:p>
        </w:tc>
        <w:tc>
          <w:tcPr>
            <w:tcW w:w="784"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23523A5">
            <w:pPr>
              <w:widowControl/>
              <w:wordWrap w:val="0"/>
              <w:spacing w:line="360" w:lineRule="atLeast"/>
              <w:jc w:val="center"/>
              <w:textAlignment w:val="center"/>
              <w:rPr>
                <w:rFonts w:hint="eastAsia" w:ascii="仿宋" w:hAnsi="仿宋" w:eastAsia="仿宋" w:cs="仿宋"/>
                <w:b/>
                <w:bCs/>
                <w:sz w:val="22"/>
                <w:szCs w:val="22"/>
              </w:rPr>
            </w:pPr>
            <w:r>
              <w:rPr>
                <w:rFonts w:hint="eastAsia" w:ascii="仿宋" w:hAnsi="仿宋" w:eastAsia="仿宋" w:cs="仿宋"/>
                <w:b/>
                <w:bCs/>
                <w:sz w:val="22"/>
                <w:szCs w:val="22"/>
                <w:lang w:bidi="ar"/>
              </w:rPr>
              <w:t>最高限价(元)</w:t>
            </w:r>
          </w:p>
        </w:tc>
      </w:tr>
      <w:tr w14:paraId="4B40631F">
        <w:tblPrEx>
          <w:tblCellMar>
            <w:top w:w="0" w:type="dxa"/>
            <w:left w:w="0" w:type="dxa"/>
            <w:bottom w:w="0" w:type="dxa"/>
            <w:right w:w="0" w:type="dxa"/>
          </w:tblCellMar>
        </w:tblPrEx>
        <w:trPr>
          <w:trHeight w:val="1033" w:hRule="atLeast"/>
        </w:trPr>
        <w:tc>
          <w:tcPr>
            <w:tcW w:w="35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4D46C8A">
            <w:pPr>
              <w:widowControl/>
              <w:wordWrap w:val="0"/>
              <w:spacing w:line="360" w:lineRule="atLeast"/>
              <w:jc w:val="center"/>
              <w:textAlignment w:val="center"/>
              <w:rPr>
                <w:rFonts w:hint="eastAsia" w:ascii="仿宋" w:hAnsi="仿宋" w:eastAsia="仿宋" w:cs="仿宋"/>
                <w:sz w:val="22"/>
                <w:szCs w:val="22"/>
              </w:rPr>
            </w:pPr>
            <w:r>
              <w:rPr>
                <w:rFonts w:hint="eastAsia" w:ascii="仿宋" w:hAnsi="仿宋" w:eastAsia="仿宋" w:cs="仿宋"/>
                <w:sz w:val="22"/>
                <w:szCs w:val="22"/>
                <w:lang w:bidi="ar"/>
              </w:rPr>
              <w:t>3-1</w:t>
            </w:r>
          </w:p>
        </w:tc>
        <w:tc>
          <w:tcPr>
            <w:tcW w:w="72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7D9997C">
            <w:pPr>
              <w:widowControl/>
              <w:wordWrap w:val="0"/>
              <w:spacing w:line="360" w:lineRule="atLeast"/>
              <w:jc w:val="center"/>
              <w:textAlignment w:val="center"/>
              <w:rPr>
                <w:rFonts w:hint="eastAsia" w:ascii="仿宋" w:hAnsi="仿宋" w:eastAsia="仿宋" w:cs="仿宋"/>
                <w:sz w:val="22"/>
                <w:szCs w:val="22"/>
              </w:rPr>
            </w:pPr>
            <w:r>
              <w:rPr>
                <w:rFonts w:hint="eastAsia" w:ascii="仿宋" w:hAnsi="仿宋" w:eastAsia="仿宋" w:cs="仿宋"/>
                <w:sz w:val="22"/>
                <w:szCs w:val="22"/>
                <w:lang w:val="en-US" w:eastAsia="zh-CN" w:bidi="ar"/>
              </w:rPr>
              <w:t>食品检测、监测设备</w:t>
            </w:r>
          </w:p>
        </w:tc>
        <w:tc>
          <w:tcPr>
            <w:tcW w:w="109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458A4FC">
            <w:pPr>
              <w:spacing w:line="260" w:lineRule="exact"/>
              <w:jc w:val="center"/>
              <w:rPr>
                <w:rFonts w:hint="eastAsia" w:ascii="仿宋" w:hAnsi="仿宋" w:eastAsia="仿宋" w:cs="仿宋"/>
                <w:sz w:val="22"/>
                <w:szCs w:val="22"/>
              </w:rPr>
            </w:pPr>
            <w:r>
              <w:rPr>
                <w:rFonts w:hint="eastAsia" w:ascii="仿宋" w:hAnsi="仿宋" w:eastAsia="仿宋" w:cs="仿宋"/>
                <w:sz w:val="22"/>
                <w:szCs w:val="22"/>
              </w:rPr>
              <w:t>检验检测仪器设备采购项目三包</w:t>
            </w:r>
          </w:p>
        </w:tc>
        <w:tc>
          <w:tcPr>
            <w:tcW w:w="62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3103C29">
            <w:pPr>
              <w:widowControl/>
              <w:wordWrap w:val="0"/>
              <w:spacing w:line="360" w:lineRule="atLeast"/>
              <w:jc w:val="center"/>
              <w:textAlignment w:val="center"/>
              <w:rPr>
                <w:rFonts w:hint="eastAsia" w:ascii="仿宋" w:hAnsi="仿宋" w:eastAsia="仿宋" w:cs="仿宋"/>
                <w:sz w:val="22"/>
                <w:szCs w:val="22"/>
              </w:rPr>
            </w:pPr>
            <w:r>
              <w:rPr>
                <w:rFonts w:hint="eastAsia" w:ascii="仿宋" w:hAnsi="仿宋" w:eastAsia="仿宋" w:cs="仿宋"/>
                <w:sz w:val="22"/>
                <w:szCs w:val="22"/>
              </w:rPr>
              <w:t>1(批)</w:t>
            </w:r>
          </w:p>
        </w:tc>
        <w:tc>
          <w:tcPr>
            <w:tcW w:w="604"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83F2461">
            <w:pPr>
              <w:widowControl/>
              <w:wordWrap w:val="0"/>
              <w:spacing w:line="360" w:lineRule="atLeast"/>
              <w:jc w:val="center"/>
              <w:textAlignment w:val="center"/>
              <w:rPr>
                <w:rFonts w:hint="eastAsia" w:ascii="仿宋" w:hAnsi="仿宋" w:eastAsia="仿宋" w:cs="仿宋"/>
                <w:sz w:val="22"/>
                <w:szCs w:val="22"/>
              </w:rPr>
            </w:pPr>
            <w:r>
              <w:rPr>
                <w:rFonts w:hint="eastAsia" w:ascii="仿宋" w:hAnsi="仿宋" w:eastAsia="仿宋" w:cs="仿宋"/>
                <w:sz w:val="22"/>
                <w:szCs w:val="22"/>
                <w:lang w:bidi="ar"/>
              </w:rPr>
              <w:t>详见采购文件（允许采购进口产品）</w:t>
            </w:r>
          </w:p>
        </w:tc>
        <w:tc>
          <w:tcPr>
            <w:tcW w:w="82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647C78E">
            <w:pPr>
              <w:widowControl/>
              <w:spacing w:line="360" w:lineRule="atLeast"/>
              <w:jc w:val="center"/>
              <w:textAlignment w:val="center"/>
              <w:rPr>
                <w:rFonts w:hint="default" w:ascii="仿宋" w:hAnsi="仿宋" w:eastAsia="仿宋" w:cs="仿宋"/>
                <w:sz w:val="22"/>
                <w:szCs w:val="22"/>
                <w:lang w:val="en-US"/>
              </w:rPr>
            </w:pPr>
            <w:r>
              <w:rPr>
                <w:rFonts w:hint="default" w:ascii="仿宋" w:hAnsi="仿宋" w:eastAsia="仿宋" w:cs="仿宋"/>
                <w:sz w:val="22"/>
                <w:szCs w:val="22"/>
                <w:lang w:val="en-US"/>
              </w:rPr>
              <w:t>1760000.00</w:t>
            </w:r>
          </w:p>
        </w:tc>
        <w:tc>
          <w:tcPr>
            <w:tcW w:w="784"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4FEAF13">
            <w:pPr>
              <w:widowControl/>
              <w:spacing w:line="360" w:lineRule="atLeast"/>
              <w:jc w:val="center"/>
              <w:textAlignment w:val="center"/>
              <w:rPr>
                <w:rFonts w:hint="eastAsia" w:ascii="仿宋" w:hAnsi="仿宋" w:eastAsia="仿宋" w:cs="仿宋"/>
                <w:sz w:val="22"/>
                <w:szCs w:val="22"/>
              </w:rPr>
            </w:pPr>
            <w:r>
              <w:rPr>
                <w:rFonts w:hint="eastAsia" w:ascii="仿宋" w:hAnsi="仿宋" w:eastAsia="仿宋" w:cs="仿宋"/>
                <w:sz w:val="22"/>
                <w:szCs w:val="22"/>
              </w:rPr>
              <w:t>1760000.00</w:t>
            </w:r>
          </w:p>
        </w:tc>
      </w:tr>
    </w:tbl>
    <w:p w14:paraId="543691D0">
      <w:pPr>
        <w:pStyle w:val="13"/>
        <w:spacing w:before="0" w:beforeAutospacing="0" w:after="0" w:afterAutospacing="0" w:line="480" w:lineRule="atLeast"/>
        <w:ind w:firstLine="480" w:firstLineChars="200"/>
        <w:jc w:val="both"/>
        <w:textAlignment w:val="baseline"/>
        <w:rPr>
          <w:rFonts w:hint="eastAsia" w:ascii="仿宋" w:hAnsi="仿宋" w:eastAsia="仿宋" w:cs="仿宋"/>
        </w:rPr>
      </w:pPr>
      <w:r>
        <w:rPr>
          <w:rFonts w:hint="eastAsia" w:ascii="仿宋" w:hAnsi="仿宋" w:eastAsia="仿宋" w:cs="仿宋"/>
          <w:color w:val="333333"/>
          <w:shd w:val="clear" w:color="auto" w:fill="FFFFFF"/>
        </w:rPr>
        <w:t>本合同包不接受联合体投标</w:t>
      </w:r>
    </w:p>
    <w:p w14:paraId="3E559070">
      <w:pPr>
        <w:pStyle w:val="13"/>
        <w:spacing w:before="0" w:beforeAutospacing="0" w:after="0" w:afterAutospacing="0" w:line="480" w:lineRule="atLeast"/>
        <w:ind w:firstLine="480" w:firstLineChars="200"/>
        <w:jc w:val="both"/>
        <w:textAlignment w:val="baseline"/>
        <w:rPr>
          <w:rFonts w:hint="eastAsia" w:ascii="仿宋" w:hAnsi="仿宋" w:eastAsia="仿宋" w:cs="仿宋"/>
          <w:color w:val="333333"/>
          <w:shd w:val="clear" w:color="auto" w:fill="FFFFFF"/>
        </w:rPr>
      </w:pPr>
      <w:r>
        <w:rPr>
          <w:rFonts w:hint="eastAsia" w:ascii="仿宋" w:hAnsi="仿宋" w:eastAsia="仿宋" w:cs="仿宋"/>
          <w:color w:val="333333"/>
          <w:shd w:val="clear" w:color="auto" w:fill="FFFFFF"/>
        </w:rPr>
        <w:t>合同履行期限：国产设备：合同签订后30日历天内完成安装调试并验收合格；</w:t>
      </w:r>
    </w:p>
    <w:p w14:paraId="78931B9F">
      <w:pPr>
        <w:pStyle w:val="13"/>
        <w:spacing w:before="0" w:beforeAutospacing="0" w:after="0" w:afterAutospacing="0" w:line="480" w:lineRule="atLeast"/>
        <w:ind w:firstLine="2160" w:firstLineChars="900"/>
        <w:jc w:val="both"/>
        <w:textAlignment w:val="baseline"/>
        <w:rPr>
          <w:rFonts w:hint="eastAsia" w:ascii="仿宋" w:hAnsi="仿宋" w:eastAsia="仿宋" w:cs="仿宋"/>
          <w:color w:val="333333"/>
          <w:shd w:val="clear" w:color="auto" w:fill="FFFFFF"/>
          <w:lang w:eastAsia="zh-CN"/>
        </w:rPr>
      </w:pPr>
      <w:r>
        <w:rPr>
          <w:rFonts w:hint="eastAsia" w:ascii="仿宋" w:hAnsi="仿宋" w:eastAsia="仿宋" w:cs="仿宋"/>
          <w:color w:val="333333"/>
          <w:shd w:val="clear" w:color="auto" w:fill="FFFFFF"/>
        </w:rPr>
        <w:t>进口设备：合同签订后90日历天内完成安装调试并验收合格。</w:t>
      </w:r>
    </w:p>
    <w:p w14:paraId="563D0A72">
      <w:pPr>
        <w:pStyle w:val="13"/>
        <w:spacing w:before="0" w:beforeAutospacing="0" w:after="0" w:afterAutospacing="0" w:line="480" w:lineRule="atLeast"/>
        <w:ind w:firstLine="480"/>
        <w:jc w:val="both"/>
        <w:textAlignment w:val="baseline"/>
        <w:rPr>
          <w:rFonts w:hint="eastAsia" w:ascii="仿宋" w:hAnsi="仿宋" w:eastAsia="仿宋" w:cs="仿宋"/>
        </w:rPr>
      </w:pPr>
      <w:r>
        <w:rPr>
          <w:rFonts w:hint="eastAsia" w:ascii="仿宋" w:hAnsi="仿宋" w:eastAsia="仿宋" w:cs="仿宋"/>
          <w:color w:val="333333"/>
          <w:shd w:val="clear" w:color="auto" w:fill="FFFFFF"/>
        </w:rPr>
        <w:t>合同包4(</w:t>
      </w:r>
      <w:r>
        <w:rPr>
          <w:rFonts w:hint="eastAsia" w:ascii="仿宋" w:hAnsi="仿宋" w:eastAsia="仿宋" w:cs="仿宋"/>
          <w:bCs/>
          <w:color w:val="333333"/>
          <w:shd w:val="clear" w:color="auto" w:fill="FFFFFF"/>
          <w:lang w:eastAsia="zh-CN"/>
        </w:rPr>
        <w:t>检验检测仪器设备采购项目</w:t>
      </w:r>
      <w:r>
        <w:rPr>
          <w:rFonts w:hint="eastAsia" w:ascii="仿宋" w:hAnsi="仿宋" w:eastAsia="仿宋" w:cs="仿宋"/>
          <w:bCs/>
          <w:color w:val="333333"/>
          <w:shd w:val="clear" w:color="auto" w:fill="FFFFFF"/>
        </w:rPr>
        <w:t>四包</w:t>
      </w:r>
      <w:r>
        <w:rPr>
          <w:rFonts w:hint="eastAsia" w:ascii="仿宋" w:hAnsi="仿宋" w:eastAsia="仿宋" w:cs="仿宋"/>
          <w:color w:val="333333"/>
          <w:shd w:val="clear" w:color="auto" w:fill="FFFFFF"/>
        </w:rPr>
        <w:t>):</w:t>
      </w:r>
    </w:p>
    <w:p w14:paraId="50C687D2">
      <w:pPr>
        <w:pStyle w:val="1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480" w:firstLineChars="200"/>
        <w:jc w:val="both"/>
        <w:textAlignment w:val="baseline"/>
        <w:rPr>
          <w:rFonts w:hint="eastAsia" w:ascii="仿宋" w:hAnsi="仿宋" w:eastAsia="仿宋" w:cs="仿宋"/>
        </w:rPr>
      </w:pPr>
      <w:r>
        <w:rPr>
          <w:rFonts w:hint="eastAsia" w:ascii="仿宋" w:hAnsi="仿宋" w:eastAsia="仿宋" w:cs="仿宋"/>
          <w:color w:val="333333"/>
          <w:shd w:val="clear" w:color="auto" w:fill="FFFFFF"/>
        </w:rPr>
        <w:t>合同包预算金额：</w:t>
      </w:r>
      <w:r>
        <w:rPr>
          <w:rFonts w:hint="eastAsia" w:ascii="仿宋" w:hAnsi="仿宋" w:eastAsia="仿宋" w:cs="仿宋"/>
          <w:color w:val="333333"/>
          <w:shd w:val="clear" w:color="auto" w:fill="FFFFFF"/>
          <w:lang w:val="en-US" w:eastAsia="zh-CN"/>
        </w:rPr>
        <w:t>1650000.00</w:t>
      </w:r>
      <w:r>
        <w:rPr>
          <w:rFonts w:hint="eastAsia" w:ascii="仿宋" w:hAnsi="仿宋" w:eastAsia="仿宋" w:cs="仿宋"/>
          <w:color w:val="333333"/>
          <w:shd w:val="clear" w:color="auto" w:fill="FFFFFF"/>
        </w:rPr>
        <w:t>元</w:t>
      </w:r>
    </w:p>
    <w:p w14:paraId="13903705">
      <w:pPr>
        <w:pStyle w:val="1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480" w:firstLineChars="200"/>
        <w:jc w:val="both"/>
        <w:textAlignment w:val="baseline"/>
        <w:rPr>
          <w:rFonts w:hint="eastAsia" w:ascii="仿宋" w:hAnsi="仿宋" w:eastAsia="仿宋" w:cs="仿宋"/>
        </w:rPr>
      </w:pPr>
      <w:r>
        <w:rPr>
          <w:rFonts w:hint="eastAsia" w:ascii="仿宋" w:hAnsi="仿宋" w:eastAsia="仿宋" w:cs="仿宋"/>
          <w:color w:val="333333"/>
          <w:shd w:val="clear" w:color="auto" w:fill="FFFFFF"/>
        </w:rPr>
        <w:t>合同包最高限价：</w:t>
      </w:r>
      <w:r>
        <w:rPr>
          <w:rFonts w:hint="eastAsia" w:ascii="仿宋" w:hAnsi="仿宋" w:eastAsia="仿宋" w:cs="仿宋"/>
          <w:color w:val="333333"/>
          <w:shd w:val="clear" w:color="auto" w:fill="FFFFFF"/>
          <w:lang w:val="en-US" w:eastAsia="zh-CN"/>
        </w:rPr>
        <w:t>1650000.00</w:t>
      </w:r>
      <w:r>
        <w:rPr>
          <w:rFonts w:hint="eastAsia" w:ascii="仿宋" w:hAnsi="仿宋" w:eastAsia="仿宋" w:cs="仿宋"/>
          <w:color w:val="333333"/>
          <w:shd w:val="clear" w:color="auto" w:fill="FFFFFF"/>
        </w:rPr>
        <w:t>元</w:t>
      </w:r>
    </w:p>
    <w:tbl>
      <w:tblPr>
        <w:tblStyle w:val="16"/>
        <w:tblW w:w="4990" w:type="pct"/>
        <w:tblInd w:w="0" w:type="dxa"/>
        <w:tblLayout w:type="fixed"/>
        <w:tblCellMar>
          <w:top w:w="0" w:type="dxa"/>
          <w:left w:w="0" w:type="dxa"/>
          <w:bottom w:w="0" w:type="dxa"/>
          <w:right w:w="0" w:type="dxa"/>
        </w:tblCellMar>
      </w:tblPr>
      <w:tblGrid>
        <w:gridCol w:w="615"/>
        <w:gridCol w:w="1336"/>
        <w:gridCol w:w="1833"/>
        <w:gridCol w:w="1090"/>
        <w:gridCol w:w="1454"/>
        <w:gridCol w:w="1513"/>
        <w:gridCol w:w="1454"/>
      </w:tblGrid>
      <w:tr w14:paraId="6746598E">
        <w:tblPrEx>
          <w:tblCellMar>
            <w:top w:w="0" w:type="dxa"/>
            <w:left w:w="0" w:type="dxa"/>
            <w:bottom w:w="0" w:type="dxa"/>
            <w:right w:w="0" w:type="dxa"/>
          </w:tblCellMar>
        </w:tblPrEx>
        <w:trPr>
          <w:trHeight w:val="728" w:hRule="atLeast"/>
          <w:tblHeader/>
        </w:trPr>
        <w:tc>
          <w:tcPr>
            <w:tcW w:w="330" w:type="pct"/>
            <w:tcBorders>
              <w:top w:val="single" w:color="333333" w:sz="6" w:space="0"/>
              <w:left w:val="single" w:color="333333" w:sz="6" w:space="0"/>
              <w:bottom w:val="single" w:color="auto" w:sz="4" w:space="0"/>
              <w:right w:val="single" w:color="333333" w:sz="6" w:space="0"/>
            </w:tcBorders>
            <w:noWrap w:val="0"/>
            <w:tcMar>
              <w:top w:w="75" w:type="dxa"/>
              <w:left w:w="120" w:type="dxa"/>
              <w:bottom w:w="75" w:type="dxa"/>
              <w:right w:w="120" w:type="dxa"/>
            </w:tcMar>
            <w:vAlign w:val="center"/>
          </w:tcPr>
          <w:p w14:paraId="52B6090B">
            <w:pPr>
              <w:widowControl/>
              <w:wordWrap w:val="0"/>
              <w:spacing w:line="360" w:lineRule="atLeast"/>
              <w:jc w:val="center"/>
              <w:textAlignment w:val="center"/>
              <w:rPr>
                <w:rFonts w:hint="eastAsia" w:ascii="仿宋" w:hAnsi="仿宋" w:eastAsia="仿宋" w:cs="仿宋"/>
                <w:b/>
                <w:bCs/>
                <w:sz w:val="22"/>
                <w:szCs w:val="22"/>
              </w:rPr>
            </w:pPr>
            <w:r>
              <w:rPr>
                <w:rFonts w:hint="eastAsia" w:ascii="仿宋" w:hAnsi="仿宋" w:eastAsia="仿宋" w:cs="仿宋"/>
                <w:b/>
                <w:bCs/>
                <w:sz w:val="22"/>
                <w:szCs w:val="22"/>
                <w:lang w:bidi="ar"/>
              </w:rPr>
              <w:t>品目号</w:t>
            </w:r>
          </w:p>
        </w:tc>
        <w:tc>
          <w:tcPr>
            <w:tcW w:w="71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869C2F2">
            <w:pPr>
              <w:widowControl/>
              <w:wordWrap w:val="0"/>
              <w:spacing w:line="360" w:lineRule="atLeast"/>
              <w:jc w:val="center"/>
              <w:textAlignment w:val="center"/>
              <w:rPr>
                <w:rFonts w:hint="eastAsia" w:ascii="仿宋" w:hAnsi="仿宋" w:eastAsia="仿宋" w:cs="仿宋"/>
                <w:b/>
                <w:bCs/>
                <w:sz w:val="22"/>
                <w:szCs w:val="22"/>
              </w:rPr>
            </w:pPr>
            <w:r>
              <w:rPr>
                <w:rFonts w:hint="eastAsia" w:ascii="仿宋" w:hAnsi="仿宋" w:eastAsia="仿宋" w:cs="仿宋"/>
                <w:b/>
                <w:bCs/>
                <w:sz w:val="22"/>
                <w:szCs w:val="22"/>
                <w:lang w:bidi="ar"/>
              </w:rPr>
              <w:t>品目名称</w:t>
            </w:r>
          </w:p>
        </w:tc>
        <w:tc>
          <w:tcPr>
            <w:tcW w:w="98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FA2A3C8">
            <w:pPr>
              <w:widowControl/>
              <w:wordWrap w:val="0"/>
              <w:spacing w:line="360" w:lineRule="atLeast"/>
              <w:jc w:val="center"/>
              <w:textAlignment w:val="center"/>
              <w:rPr>
                <w:rFonts w:hint="eastAsia" w:ascii="仿宋" w:hAnsi="仿宋" w:eastAsia="仿宋" w:cs="仿宋"/>
                <w:b/>
                <w:bCs/>
                <w:sz w:val="22"/>
                <w:szCs w:val="22"/>
              </w:rPr>
            </w:pPr>
            <w:r>
              <w:rPr>
                <w:rFonts w:hint="eastAsia" w:ascii="仿宋" w:hAnsi="仿宋" w:eastAsia="仿宋" w:cs="仿宋"/>
                <w:b/>
                <w:bCs/>
                <w:sz w:val="22"/>
                <w:szCs w:val="22"/>
                <w:lang w:bidi="ar"/>
              </w:rPr>
              <w:t>采购标的</w:t>
            </w:r>
          </w:p>
        </w:tc>
        <w:tc>
          <w:tcPr>
            <w:tcW w:w="58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2E3D556">
            <w:pPr>
              <w:widowControl/>
              <w:wordWrap w:val="0"/>
              <w:spacing w:line="360" w:lineRule="atLeast"/>
              <w:jc w:val="center"/>
              <w:textAlignment w:val="center"/>
              <w:rPr>
                <w:rFonts w:hint="eastAsia" w:ascii="仿宋" w:hAnsi="仿宋" w:eastAsia="仿宋" w:cs="仿宋"/>
                <w:b/>
                <w:bCs/>
                <w:sz w:val="22"/>
                <w:szCs w:val="22"/>
                <w:lang w:bidi="ar"/>
              </w:rPr>
            </w:pPr>
            <w:r>
              <w:rPr>
                <w:rFonts w:hint="eastAsia" w:ascii="仿宋" w:hAnsi="仿宋" w:eastAsia="仿宋" w:cs="仿宋"/>
                <w:b/>
                <w:bCs/>
                <w:sz w:val="22"/>
                <w:szCs w:val="22"/>
                <w:lang w:bidi="ar"/>
              </w:rPr>
              <w:t>数量</w:t>
            </w:r>
          </w:p>
          <w:p w14:paraId="13DF245B">
            <w:pPr>
              <w:widowControl/>
              <w:wordWrap w:val="0"/>
              <w:spacing w:line="360" w:lineRule="atLeast"/>
              <w:jc w:val="center"/>
              <w:textAlignment w:val="center"/>
              <w:rPr>
                <w:rFonts w:hint="eastAsia" w:ascii="仿宋" w:hAnsi="仿宋" w:eastAsia="仿宋" w:cs="仿宋"/>
                <w:b/>
                <w:bCs/>
                <w:sz w:val="22"/>
                <w:szCs w:val="22"/>
              </w:rPr>
            </w:pPr>
            <w:r>
              <w:rPr>
                <w:rFonts w:hint="eastAsia" w:ascii="仿宋" w:hAnsi="仿宋" w:eastAsia="仿宋" w:cs="仿宋"/>
                <w:b/>
                <w:bCs/>
                <w:sz w:val="22"/>
                <w:szCs w:val="22"/>
                <w:lang w:bidi="ar"/>
              </w:rPr>
              <w:t>（单位）</w:t>
            </w:r>
          </w:p>
        </w:tc>
        <w:tc>
          <w:tcPr>
            <w:tcW w:w="78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D7FB174">
            <w:pPr>
              <w:widowControl/>
              <w:wordWrap w:val="0"/>
              <w:spacing w:line="360" w:lineRule="atLeast"/>
              <w:jc w:val="center"/>
              <w:textAlignment w:val="center"/>
              <w:rPr>
                <w:rFonts w:hint="eastAsia" w:ascii="仿宋" w:hAnsi="仿宋" w:eastAsia="仿宋" w:cs="仿宋"/>
                <w:b/>
                <w:bCs/>
                <w:sz w:val="22"/>
                <w:szCs w:val="22"/>
              </w:rPr>
            </w:pPr>
            <w:r>
              <w:rPr>
                <w:rFonts w:hint="eastAsia" w:ascii="仿宋" w:hAnsi="仿宋" w:eastAsia="仿宋" w:cs="仿宋"/>
                <w:b/>
                <w:bCs/>
                <w:sz w:val="22"/>
                <w:szCs w:val="22"/>
                <w:lang w:bidi="ar"/>
              </w:rPr>
              <w:t>技术规格、参数及要求</w:t>
            </w:r>
          </w:p>
        </w:tc>
        <w:tc>
          <w:tcPr>
            <w:tcW w:w="81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BDC0AAC">
            <w:pPr>
              <w:widowControl/>
              <w:wordWrap w:val="0"/>
              <w:spacing w:line="360" w:lineRule="atLeast"/>
              <w:jc w:val="center"/>
              <w:textAlignment w:val="center"/>
              <w:rPr>
                <w:rFonts w:hint="eastAsia" w:ascii="仿宋" w:hAnsi="仿宋" w:eastAsia="仿宋" w:cs="仿宋"/>
                <w:b/>
                <w:bCs/>
                <w:sz w:val="22"/>
                <w:szCs w:val="22"/>
              </w:rPr>
            </w:pPr>
            <w:r>
              <w:rPr>
                <w:rFonts w:hint="eastAsia" w:ascii="仿宋" w:hAnsi="仿宋" w:eastAsia="仿宋" w:cs="仿宋"/>
                <w:b/>
                <w:bCs/>
                <w:sz w:val="22"/>
                <w:szCs w:val="22"/>
                <w:lang w:bidi="ar"/>
              </w:rPr>
              <w:t>品目预算(元)</w:t>
            </w:r>
          </w:p>
        </w:tc>
        <w:tc>
          <w:tcPr>
            <w:tcW w:w="78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243C9A1">
            <w:pPr>
              <w:widowControl/>
              <w:wordWrap w:val="0"/>
              <w:spacing w:line="360" w:lineRule="atLeast"/>
              <w:jc w:val="center"/>
              <w:textAlignment w:val="center"/>
              <w:rPr>
                <w:rFonts w:hint="eastAsia" w:ascii="仿宋" w:hAnsi="仿宋" w:eastAsia="仿宋" w:cs="仿宋"/>
                <w:b/>
                <w:bCs/>
                <w:sz w:val="22"/>
                <w:szCs w:val="22"/>
              </w:rPr>
            </w:pPr>
            <w:r>
              <w:rPr>
                <w:rFonts w:hint="eastAsia" w:ascii="仿宋" w:hAnsi="仿宋" w:eastAsia="仿宋" w:cs="仿宋"/>
                <w:b/>
                <w:bCs/>
                <w:sz w:val="22"/>
                <w:szCs w:val="22"/>
                <w:lang w:bidi="ar"/>
              </w:rPr>
              <w:t>最高限价(元)</w:t>
            </w:r>
          </w:p>
        </w:tc>
      </w:tr>
      <w:tr w14:paraId="5BB066E1">
        <w:tblPrEx>
          <w:tblCellMar>
            <w:top w:w="0" w:type="dxa"/>
            <w:left w:w="0" w:type="dxa"/>
            <w:bottom w:w="0" w:type="dxa"/>
            <w:right w:w="0" w:type="dxa"/>
          </w:tblCellMar>
        </w:tblPrEx>
        <w:trPr>
          <w:trHeight w:val="480" w:hRule="atLeast"/>
        </w:trPr>
        <w:tc>
          <w:tcPr>
            <w:tcW w:w="330" w:type="pct"/>
            <w:tcBorders>
              <w:top w:val="single" w:color="auto" w:sz="4" w:space="0"/>
              <w:left w:val="single" w:color="auto" w:sz="4" w:space="0"/>
              <w:bottom w:val="single" w:color="auto" w:sz="4" w:space="0"/>
              <w:right w:val="single" w:color="auto" w:sz="4" w:space="0"/>
            </w:tcBorders>
            <w:noWrap w:val="0"/>
            <w:tcMar>
              <w:top w:w="75" w:type="dxa"/>
              <w:left w:w="120" w:type="dxa"/>
              <w:bottom w:w="75" w:type="dxa"/>
              <w:right w:w="120" w:type="dxa"/>
            </w:tcMar>
            <w:vAlign w:val="center"/>
          </w:tcPr>
          <w:p w14:paraId="60201009">
            <w:pPr>
              <w:widowControl/>
              <w:wordWrap w:val="0"/>
              <w:spacing w:line="360" w:lineRule="atLeast"/>
              <w:jc w:val="center"/>
              <w:textAlignment w:val="center"/>
              <w:rPr>
                <w:rFonts w:hint="eastAsia" w:ascii="仿宋" w:hAnsi="仿宋" w:eastAsia="仿宋" w:cs="仿宋"/>
                <w:sz w:val="22"/>
                <w:szCs w:val="22"/>
              </w:rPr>
            </w:pPr>
            <w:r>
              <w:rPr>
                <w:rFonts w:hint="eastAsia" w:ascii="仿宋" w:hAnsi="仿宋" w:eastAsia="仿宋" w:cs="仿宋"/>
                <w:sz w:val="22"/>
                <w:szCs w:val="22"/>
                <w:lang w:bidi="ar"/>
              </w:rPr>
              <w:t>4-1</w:t>
            </w:r>
          </w:p>
        </w:tc>
        <w:tc>
          <w:tcPr>
            <w:tcW w:w="718" w:type="pct"/>
            <w:tcBorders>
              <w:top w:val="single" w:color="333333" w:sz="6" w:space="0"/>
              <w:left w:val="single" w:color="auto" w:sz="4" w:space="0"/>
              <w:bottom w:val="single" w:color="333333" w:sz="6" w:space="0"/>
              <w:right w:val="single" w:color="333333" w:sz="6" w:space="0"/>
            </w:tcBorders>
            <w:noWrap w:val="0"/>
            <w:tcMar>
              <w:top w:w="75" w:type="dxa"/>
              <w:left w:w="120" w:type="dxa"/>
              <w:bottom w:w="75" w:type="dxa"/>
              <w:right w:w="120" w:type="dxa"/>
            </w:tcMar>
            <w:vAlign w:val="center"/>
          </w:tcPr>
          <w:p w14:paraId="1E3C86FD">
            <w:pPr>
              <w:widowControl/>
              <w:wordWrap w:val="0"/>
              <w:spacing w:line="360" w:lineRule="atLeast"/>
              <w:jc w:val="center"/>
              <w:textAlignment w:val="center"/>
              <w:rPr>
                <w:rFonts w:hint="eastAsia" w:ascii="仿宋" w:hAnsi="仿宋" w:eastAsia="仿宋" w:cs="仿宋"/>
                <w:sz w:val="22"/>
                <w:szCs w:val="22"/>
              </w:rPr>
            </w:pPr>
            <w:r>
              <w:rPr>
                <w:rFonts w:hint="eastAsia" w:ascii="仿宋" w:hAnsi="仿宋" w:eastAsia="仿宋" w:cs="仿宋"/>
                <w:sz w:val="22"/>
                <w:szCs w:val="22"/>
                <w:lang w:val="en-US" w:eastAsia="zh-CN" w:bidi="ar"/>
              </w:rPr>
              <w:t>食品检测、监测设备</w:t>
            </w:r>
          </w:p>
        </w:tc>
        <w:tc>
          <w:tcPr>
            <w:tcW w:w="98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0EB744">
            <w:pPr>
              <w:spacing w:line="260" w:lineRule="exact"/>
              <w:jc w:val="center"/>
              <w:rPr>
                <w:rFonts w:hint="eastAsia" w:ascii="仿宋" w:hAnsi="仿宋" w:eastAsia="仿宋" w:cs="仿宋"/>
                <w:sz w:val="22"/>
                <w:szCs w:val="22"/>
                <w:lang w:bidi="ar"/>
              </w:rPr>
            </w:pPr>
            <w:r>
              <w:rPr>
                <w:rFonts w:hint="eastAsia" w:ascii="仿宋" w:hAnsi="仿宋" w:eastAsia="仿宋" w:cs="仿宋"/>
                <w:sz w:val="22"/>
                <w:szCs w:val="22"/>
                <w:lang w:bidi="ar"/>
              </w:rPr>
              <w:t>检验检测仪器设备采购项目四包</w:t>
            </w:r>
          </w:p>
        </w:tc>
        <w:tc>
          <w:tcPr>
            <w:tcW w:w="58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5767021">
            <w:pPr>
              <w:widowControl/>
              <w:wordWrap w:val="0"/>
              <w:spacing w:line="360" w:lineRule="atLeast"/>
              <w:jc w:val="center"/>
              <w:textAlignment w:val="center"/>
              <w:rPr>
                <w:rFonts w:hint="eastAsia" w:ascii="仿宋" w:hAnsi="仿宋" w:eastAsia="仿宋" w:cs="仿宋"/>
                <w:sz w:val="22"/>
                <w:szCs w:val="22"/>
              </w:rPr>
            </w:pPr>
            <w:r>
              <w:rPr>
                <w:rFonts w:hint="eastAsia" w:ascii="仿宋" w:hAnsi="仿宋" w:eastAsia="仿宋" w:cs="仿宋"/>
                <w:sz w:val="22"/>
                <w:szCs w:val="22"/>
              </w:rPr>
              <w:t>1(批)</w:t>
            </w:r>
          </w:p>
        </w:tc>
        <w:tc>
          <w:tcPr>
            <w:tcW w:w="78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BEA7A79">
            <w:pPr>
              <w:widowControl/>
              <w:wordWrap w:val="0"/>
              <w:spacing w:line="360" w:lineRule="atLeast"/>
              <w:jc w:val="center"/>
              <w:textAlignment w:val="center"/>
              <w:rPr>
                <w:rFonts w:hint="eastAsia" w:ascii="仿宋" w:hAnsi="仿宋" w:eastAsia="仿宋" w:cs="仿宋"/>
                <w:sz w:val="22"/>
                <w:szCs w:val="22"/>
              </w:rPr>
            </w:pPr>
            <w:r>
              <w:rPr>
                <w:rFonts w:hint="eastAsia" w:ascii="仿宋" w:hAnsi="仿宋" w:eastAsia="仿宋" w:cs="仿宋"/>
                <w:sz w:val="22"/>
                <w:szCs w:val="22"/>
                <w:lang w:bidi="ar"/>
              </w:rPr>
              <w:t>详见采购文件（允许采购进口产品）</w:t>
            </w:r>
          </w:p>
        </w:tc>
        <w:tc>
          <w:tcPr>
            <w:tcW w:w="81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5CF86CA">
            <w:pPr>
              <w:widowControl/>
              <w:spacing w:line="360" w:lineRule="atLeast"/>
              <w:jc w:val="center"/>
              <w:textAlignment w:val="center"/>
              <w:rPr>
                <w:rFonts w:hint="default" w:ascii="仿宋" w:hAnsi="仿宋" w:eastAsia="仿宋" w:cs="仿宋"/>
                <w:sz w:val="22"/>
                <w:szCs w:val="22"/>
                <w:lang w:val="en-US"/>
              </w:rPr>
            </w:pPr>
            <w:r>
              <w:rPr>
                <w:rFonts w:hint="default" w:ascii="仿宋" w:hAnsi="仿宋" w:eastAsia="仿宋" w:cs="仿宋"/>
                <w:sz w:val="22"/>
                <w:szCs w:val="22"/>
                <w:lang w:val="en-US"/>
              </w:rPr>
              <w:t>1650000.00</w:t>
            </w:r>
          </w:p>
        </w:tc>
        <w:tc>
          <w:tcPr>
            <w:tcW w:w="78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707BFC2">
            <w:pPr>
              <w:widowControl/>
              <w:spacing w:line="360" w:lineRule="atLeast"/>
              <w:jc w:val="center"/>
              <w:textAlignment w:val="center"/>
              <w:rPr>
                <w:rFonts w:hint="eastAsia" w:ascii="仿宋" w:hAnsi="仿宋" w:eastAsia="仿宋" w:cs="仿宋"/>
                <w:sz w:val="22"/>
                <w:szCs w:val="22"/>
              </w:rPr>
            </w:pPr>
            <w:r>
              <w:rPr>
                <w:rFonts w:hint="eastAsia" w:ascii="仿宋" w:hAnsi="仿宋" w:eastAsia="仿宋" w:cs="仿宋"/>
                <w:sz w:val="22"/>
                <w:szCs w:val="22"/>
              </w:rPr>
              <w:t>1650000.00</w:t>
            </w:r>
          </w:p>
        </w:tc>
      </w:tr>
    </w:tbl>
    <w:p w14:paraId="41868DD6">
      <w:pPr>
        <w:pStyle w:val="13"/>
        <w:spacing w:before="0" w:beforeAutospacing="0" w:after="0" w:afterAutospacing="0" w:line="480" w:lineRule="atLeast"/>
        <w:ind w:firstLine="480" w:firstLineChars="200"/>
        <w:jc w:val="both"/>
        <w:textAlignment w:val="baseline"/>
        <w:rPr>
          <w:rFonts w:hint="eastAsia" w:ascii="仿宋" w:hAnsi="仿宋" w:eastAsia="仿宋" w:cs="仿宋"/>
        </w:rPr>
      </w:pPr>
      <w:r>
        <w:rPr>
          <w:rFonts w:hint="eastAsia" w:ascii="仿宋" w:hAnsi="仿宋" w:eastAsia="仿宋" w:cs="仿宋"/>
          <w:color w:val="333333"/>
          <w:shd w:val="clear" w:color="auto" w:fill="FFFFFF"/>
        </w:rPr>
        <w:t>本合同包不接受联合体投标</w:t>
      </w:r>
    </w:p>
    <w:p w14:paraId="4CF7CFCA">
      <w:pPr>
        <w:pStyle w:val="13"/>
        <w:spacing w:before="0" w:beforeAutospacing="0" w:after="0" w:afterAutospacing="0" w:line="360" w:lineRule="auto"/>
        <w:ind w:firstLine="480" w:firstLineChars="200"/>
        <w:rPr>
          <w:rFonts w:hint="eastAsia" w:ascii="仿宋" w:hAnsi="仿宋" w:eastAsia="仿宋" w:cs="仿宋"/>
          <w:color w:val="333333"/>
          <w:shd w:val="clear" w:color="auto" w:fill="FFFFFF"/>
          <w:lang w:eastAsia="zh-CN"/>
        </w:rPr>
      </w:pPr>
      <w:r>
        <w:rPr>
          <w:rFonts w:hint="eastAsia" w:ascii="仿宋" w:hAnsi="仿宋" w:eastAsia="仿宋" w:cs="仿宋"/>
          <w:color w:val="333333"/>
          <w:shd w:val="clear" w:color="auto" w:fill="FFFFFF"/>
          <w:lang w:eastAsia="zh-CN"/>
        </w:rPr>
        <w:t>合同履行期限：国产设备：合同签订后30日历天内完成安装调试并验收合格；</w:t>
      </w:r>
    </w:p>
    <w:p w14:paraId="2D046E9B">
      <w:pPr>
        <w:pStyle w:val="13"/>
        <w:spacing w:before="0" w:beforeAutospacing="0" w:after="0" w:afterAutospacing="0" w:line="360" w:lineRule="auto"/>
        <w:ind w:firstLine="2160" w:firstLineChars="900"/>
        <w:rPr>
          <w:rFonts w:hint="eastAsia" w:ascii="仿宋" w:hAnsi="仿宋" w:eastAsia="仿宋" w:cs="仿宋"/>
          <w:color w:val="333333"/>
          <w:shd w:val="clear" w:color="auto" w:fill="FFFFFF"/>
          <w:lang w:eastAsia="zh-CN"/>
        </w:rPr>
      </w:pPr>
      <w:r>
        <w:rPr>
          <w:rFonts w:hint="eastAsia" w:ascii="仿宋" w:hAnsi="仿宋" w:eastAsia="仿宋" w:cs="仿宋"/>
          <w:color w:val="333333"/>
          <w:shd w:val="clear" w:color="auto" w:fill="FFFFFF"/>
          <w:lang w:eastAsia="zh-CN"/>
        </w:rPr>
        <w:t>进口设备：合同签订后90日历天内完成安装调试并验收合格。</w:t>
      </w:r>
    </w:p>
    <w:p w14:paraId="4655316E">
      <w:pPr>
        <w:pStyle w:val="13"/>
        <w:spacing w:before="0" w:beforeAutospacing="0" w:after="0" w:afterAutospacing="0" w:line="360" w:lineRule="auto"/>
        <w:rPr>
          <w:rFonts w:hint="eastAsia" w:ascii="仿宋" w:hAnsi="仿宋" w:eastAsia="仿宋" w:cs="仿宋"/>
          <w:b/>
        </w:rPr>
      </w:pPr>
      <w:r>
        <w:rPr>
          <w:rFonts w:hint="eastAsia" w:ascii="仿宋" w:hAnsi="仿宋" w:eastAsia="仿宋" w:cs="仿宋"/>
          <w:b/>
          <w:color w:val="333333"/>
          <w:shd w:val="clear" w:color="auto" w:fill="FFFFFF"/>
        </w:rPr>
        <w:t>二、投标人的资格要求</w:t>
      </w:r>
    </w:p>
    <w:p w14:paraId="1E9F361E">
      <w:pPr>
        <w:pStyle w:val="13"/>
        <w:spacing w:before="0" w:beforeAutospacing="0" w:after="0" w:afterAutospacing="0" w:line="360" w:lineRule="auto"/>
        <w:ind w:firstLine="420"/>
        <w:rPr>
          <w:rFonts w:hint="eastAsia" w:ascii="仿宋" w:hAnsi="仿宋" w:eastAsia="仿宋" w:cs="仿宋"/>
          <w:color w:val="auto"/>
        </w:rPr>
      </w:pPr>
      <w:r>
        <w:rPr>
          <w:rFonts w:hint="eastAsia" w:ascii="仿宋" w:hAnsi="仿宋" w:eastAsia="仿宋" w:cs="仿宋"/>
          <w:color w:val="auto"/>
          <w:shd w:val="clear" w:color="auto" w:fill="FFFFFF"/>
        </w:rPr>
        <w:t>1.满足《中华人民共和国政府采购法》第二十二条规定</w:t>
      </w:r>
    </w:p>
    <w:p w14:paraId="00C904A4">
      <w:pPr>
        <w:pStyle w:val="13"/>
        <w:spacing w:before="0" w:beforeAutospacing="0" w:after="0" w:afterAutospacing="0" w:line="360" w:lineRule="auto"/>
        <w:ind w:firstLine="420"/>
        <w:rPr>
          <w:rFonts w:hint="eastAsia" w:ascii="仿宋" w:hAnsi="仿宋" w:eastAsia="仿宋" w:cs="仿宋"/>
          <w:color w:val="auto"/>
          <w:shd w:val="clear" w:color="auto" w:fill="FFFFFF"/>
        </w:rPr>
      </w:pPr>
      <w:r>
        <w:rPr>
          <w:rFonts w:hint="eastAsia" w:ascii="仿宋" w:hAnsi="仿宋" w:eastAsia="仿宋" w:cs="仿宋"/>
          <w:color w:val="auto"/>
          <w:shd w:val="clear" w:color="auto" w:fill="FFFFFF"/>
        </w:rPr>
        <w:t>2.落实政府采购政策需满足的资格要求：</w:t>
      </w:r>
    </w:p>
    <w:p w14:paraId="2F4924E1">
      <w:pPr>
        <w:pStyle w:val="13"/>
        <w:spacing w:before="0" w:beforeAutospacing="0" w:after="0" w:afterAutospacing="0" w:line="360" w:lineRule="auto"/>
        <w:ind w:firstLine="420"/>
        <w:rPr>
          <w:rFonts w:hint="eastAsia" w:ascii="仿宋" w:hAnsi="仿宋" w:eastAsia="仿宋" w:cs="仿宋"/>
          <w:color w:val="auto"/>
          <w:shd w:val="clear" w:color="auto" w:fill="FFFFFF"/>
        </w:rPr>
      </w:pPr>
      <w:r>
        <w:rPr>
          <w:rFonts w:hint="eastAsia" w:ascii="仿宋" w:hAnsi="仿宋" w:eastAsia="仿宋" w:cs="仿宋"/>
          <w:color w:val="auto"/>
          <w:shd w:val="clear" w:color="auto" w:fill="FFFFFF"/>
        </w:rPr>
        <w:t>合同包1(</w:t>
      </w:r>
      <w:r>
        <w:rPr>
          <w:rFonts w:hint="eastAsia" w:ascii="仿宋" w:hAnsi="仿宋" w:eastAsia="仿宋" w:cs="仿宋"/>
          <w:bCs/>
          <w:color w:val="auto"/>
          <w:shd w:val="clear" w:color="auto" w:fill="FFFFFF"/>
          <w:lang w:eastAsia="zh-CN"/>
        </w:rPr>
        <w:t>检验检测仪器设备采购项目</w:t>
      </w:r>
      <w:r>
        <w:rPr>
          <w:rFonts w:hint="eastAsia" w:ascii="仿宋" w:hAnsi="仿宋" w:eastAsia="仿宋" w:cs="仿宋"/>
          <w:bCs/>
          <w:color w:val="auto"/>
          <w:shd w:val="clear" w:color="auto" w:fill="FFFFFF"/>
        </w:rPr>
        <w:t>一包</w:t>
      </w:r>
      <w:r>
        <w:rPr>
          <w:rFonts w:hint="eastAsia" w:ascii="仿宋" w:hAnsi="仿宋" w:eastAsia="仿宋" w:cs="仿宋"/>
          <w:color w:val="auto"/>
          <w:shd w:val="clear" w:color="auto" w:fill="FFFFFF"/>
        </w:rPr>
        <w:t>)落实政府采购政策需满足的资格要求如下:</w:t>
      </w:r>
    </w:p>
    <w:p w14:paraId="23D09AFA">
      <w:pPr>
        <w:pStyle w:val="13"/>
        <w:spacing w:before="0" w:beforeAutospacing="0" w:after="0" w:afterAutospacing="0" w:line="360" w:lineRule="auto"/>
        <w:ind w:firstLine="420"/>
        <w:rPr>
          <w:rFonts w:hint="eastAsia" w:ascii="仿宋" w:hAnsi="仿宋" w:eastAsia="仿宋" w:cs="仿宋"/>
          <w:color w:val="auto"/>
          <w:shd w:val="clear" w:color="auto" w:fill="FFFFFF"/>
        </w:rPr>
      </w:pPr>
      <w:r>
        <w:rPr>
          <w:rFonts w:hint="eastAsia" w:ascii="仿宋" w:hAnsi="仿宋" w:eastAsia="仿宋" w:cs="仿宋"/>
          <w:color w:val="auto"/>
          <w:shd w:val="clear" w:color="auto" w:fill="FFFFFF"/>
        </w:rPr>
        <w:t>本合同包</w:t>
      </w:r>
      <w:r>
        <w:rPr>
          <w:rFonts w:hint="eastAsia" w:ascii="仿宋" w:hAnsi="仿宋" w:eastAsia="仿宋" w:cs="仿宋"/>
          <w:color w:val="auto"/>
          <w:shd w:val="clear" w:color="auto" w:fill="FFFFFF"/>
          <w:lang w:val="en-US" w:eastAsia="zh-CN"/>
        </w:rPr>
        <w:t>非</w:t>
      </w:r>
      <w:r>
        <w:rPr>
          <w:rFonts w:hint="eastAsia" w:ascii="仿宋" w:hAnsi="仿宋" w:eastAsia="仿宋" w:cs="仿宋"/>
          <w:color w:val="auto"/>
          <w:shd w:val="clear" w:color="auto" w:fill="FFFFFF"/>
        </w:rPr>
        <w:t>专门面向中小企业。</w:t>
      </w:r>
    </w:p>
    <w:p w14:paraId="6FD0E323">
      <w:pPr>
        <w:pStyle w:val="13"/>
        <w:spacing w:before="0" w:beforeAutospacing="0" w:after="0" w:afterAutospacing="0" w:line="360" w:lineRule="auto"/>
        <w:ind w:firstLine="420"/>
        <w:rPr>
          <w:rFonts w:hint="eastAsia" w:ascii="仿宋" w:hAnsi="仿宋" w:eastAsia="仿宋" w:cs="仿宋"/>
          <w:color w:val="auto"/>
          <w:shd w:val="clear" w:color="auto" w:fill="FFFFFF"/>
        </w:rPr>
      </w:pPr>
      <w:r>
        <w:rPr>
          <w:rFonts w:hint="eastAsia" w:ascii="仿宋" w:hAnsi="仿宋" w:eastAsia="仿宋" w:cs="仿宋"/>
          <w:color w:val="auto"/>
          <w:shd w:val="clear" w:color="auto" w:fill="FFFFFF"/>
        </w:rPr>
        <w:t>合同包2(</w:t>
      </w:r>
      <w:r>
        <w:rPr>
          <w:rFonts w:hint="eastAsia" w:ascii="仿宋" w:hAnsi="仿宋" w:eastAsia="仿宋" w:cs="仿宋"/>
          <w:bCs/>
          <w:color w:val="auto"/>
          <w:shd w:val="clear" w:color="auto" w:fill="FFFFFF"/>
          <w:lang w:eastAsia="zh-CN"/>
        </w:rPr>
        <w:t>检验检测仪器设备采购项目</w:t>
      </w:r>
      <w:r>
        <w:rPr>
          <w:rFonts w:hint="eastAsia" w:ascii="仿宋" w:hAnsi="仿宋" w:eastAsia="仿宋" w:cs="仿宋"/>
          <w:bCs/>
          <w:color w:val="auto"/>
          <w:shd w:val="clear" w:color="auto" w:fill="FFFFFF"/>
        </w:rPr>
        <w:t>二包</w:t>
      </w:r>
      <w:r>
        <w:rPr>
          <w:rFonts w:hint="eastAsia" w:ascii="仿宋" w:hAnsi="仿宋" w:eastAsia="仿宋" w:cs="仿宋"/>
          <w:color w:val="auto"/>
          <w:shd w:val="clear" w:color="auto" w:fill="FFFFFF"/>
        </w:rPr>
        <w:t>)落实政府采购政策需满足的资格要求如下:</w:t>
      </w:r>
    </w:p>
    <w:p w14:paraId="4D475EED">
      <w:pPr>
        <w:pStyle w:val="13"/>
        <w:spacing w:before="0" w:beforeAutospacing="0" w:after="0" w:afterAutospacing="0" w:line="360" w:lineRule="auto"/>
        <w:ind w:firstLine="420"/>
        <w:rPr>
          <w:rFonts w:hint="eastAsia" w:ascii="仿宋" w:hAnsi="仿宋" w:eastAsia="仿宋" w:cs="仿宋"/>
          <w:color w:val="auto"/>
          <w:shd w:val="clear" w:color="auto" w:fill="FFFFFF"/>
        </w:rPr>
      </w:pPr>
      <w:r>
        <w:rPr>
          <w:rFonts w:hint="eastAsia" w:ascii="仿宋" w:hAnsi="仿宋" w:eastAsia="仿宋" w:cs="仿宋"/>
          <w:color w:val="auto"/>
          <w:shd w:val="clear" w:color="auto" w:fill="FFFFFF"/>
        </w:rPr>
        <w:t>本合同包</w:t>
      </w:r>
      <w:r>
        <w:rPr>
          <w:rFonts w:hint="eastAsia" w:ascii="仿宋" w:hAnsi="仿宋" w:eastAsia="仿宋" w:cs="仿宋"/>
          <w:color w:val="auto"/>
          <w:shd w:val="clear" w:color="auto" w:fill="FFFFFF"/>
          <w:lang w:val="en-US" w:eastAsia="zh-CN"/>
        </w:rPr>
        <w:t>非</w:t>
      </w:r>
      <w:r>
        <w:rPr>
          <w:rFonts w:hint="eastAsia" w:ascii="仿宋" w:hAnsi="仿宋" w:eastAsia="仿宋" w:cs="仿宋"/>
          <w:color w:val="auto"/>
          <w:shd w:val="clear" w:color="auto" w:fill="FFFFFF"/>
        </w:rPr>
        <w:t>专门面向中小企业。</w:t>
      </w:r>
    </w:p>
    <w:p w14:paraId="40423A71">
      <w:pPr>
        <w:pStyle w:val="13"/>
        <w:spacing w:before="0" w:beforeAutospacing="0" w:after="0" w:afterAutospacing="0" w:line="360" w:lineRule="auto"/>
        <w:ind w:firstLine="420"/>
        <w:rPr>
          <w:rFonts w:hint="eastAsia" w:ascii="仿宋" w:hAnsi="仿宋" w:eastAsia="仿宋" w:cs="仿宋"/>
          <w:color w:val="auto"/>
          <w:shd w:val="clear" w:color="auto" w:fill="FFFFFF"/>
        </w:rPr>
      </w:pPr>
      <w:r>
        <w:rPr>
          <w:rFonts w:hint="eastAsia" w:ascii="仿宋" w:hAnsi="仿宋" w:eastAsia="仿宋" w:cs="仿宋"/>
          <w:color w:val="auto"/>
          <w:shd w:val="clear" w:color="auto" w:fill="FFFFFF"/>
        </w:rPr>
        <w:t>合同包3(</w:t>
      </w:r>
      <w:r>
        <w:rPr>
          <w:rFonts w:hint="eastAsia" w:ascii="仿宋" w:hAnsi="仿宋" w:eastAsia="仿宋" w:cs="仿宋"/>
          <w:bCs/>
          <w:color w:val="auto"/>
          <w:shd w:val="clear" w:color="auto" w:fill="FFFFFF"/>
          <w:lang w:eastAsia="zh-CN"/>
        </w:rPr>
        <w:t>检验检测仪器设备采购项目</w:t>
      </w:r>
      <w:r>
        <w:rPr>
          <w:rFonts w:hint="eastAsia" w:ascii="仿宋" w:hAnsi="仿宋" w:eastAsia="仿宋" w:cs="仿宋"/>
          <w:bCs/>
          <w:color w:val="auto"/>
          <w:shd w:val="clear" w:color="auto" w:fill="FFFFFF"/>
        </w:rPr>
        <w:t>三包</w:t>
      </w:r>
      <w:r>
        <w:rPr>
          <w:rFonts w:hint="eastAsia" w:ascii="仿宋" w:hAnsi="仿宋" w:eastAsia="仿宋" w:cs="仿宋"/>
          <w:color w:val="auto"/>
          <w:shd w:val="clear" w:color="auto" w:fill="FFFFFF"/>
        </w:rPr>
        <w:t>)落实政府采购政策需满足的资格要求如下:</w:t>
      </w:r>
    </w:p>
    <w:p w14:paraId="0DEBF890">
      <w:pPr>
        <w:pStyle w:val="13"/>
        <w:spacing w:before="0" w:beforeAutospacing="0" w:after="0" w:afterAutospacing="0" w:line="360" w:lineRule="auto"/>
        <w:ind w:firstLine="420"/>
        <w:rPr>
          <w:rFonts w:hint="eastAsia" w:ascii="仿宋" w:hAnsi="仿宋" w:eastAsia="仿宋" w:cs="仿宋"/>
          <w:color w:val="auto"/>
          <w:shd w:val="clear" w:color="auto" w:fill="FFFFFF"/>
        </w:rPr>
      </w:pPr>
      <w:r>
        <w:rPr>
          <w:rFonts w:hint="eastAsia" w:ascii="仿宋" w:hAnsi="仿宋" w:eastAsia="仿宋" w:cs="仿宋"/>
          <w:color w:val="auto"/>
          <w:shd w:val="clear" w:color="auto" w:fill="FFFFFF"/>
        </w:rPr>
        <w:t>本合同包</w:t>
      </w:r>
      <w:r>
        <w:rPr>
          <w:rFonts w:hint="eastAsia" w:ascii="仿宋" w:hAnsi="仿宋" w:eastAsia="仿宋" w:cs="仿宋"/>
          <w:color w:val="auto"/>
          <w:shd w:val="clear" w:color="auto" w:fill="FFFFFF"/>
          <w:lang w:val="en-US" w:eastAsia="zh-CN"/>
        </w:rPr>
        <w:t>非</w:t>
      </w:r>
      <w:r>
        <w:rPr>
          <w:rFonts w:hint="eastAsia" w:ascii="仿宋" w:hAnsi="仿宋" w:eastAsia="仿宋" w:cs="仿宋"/>
          <w:color w:val="auto"/>
          <w:shd w:val="clear" w:color="auto" w:fill="FFFFFF"/>
        </w:rPr>
        <w:t>专门面向中小企业。</w:t>
      </w:r>
    </w:p>
    <w:p w14:paraId="250DA170">
      <w:pPr>
        <w:pStyle w:val="13"/>
        <w:spacing w:before="0" w:beforeAutospacing="0" w:after="0" w:afterAutospacing="0" w:line="360" w:lineRule="auto"/>
        <w:ind w:firstLine="420"/>
        <w:rPr>
          <w:rFonts w:hint="eastAsia" w:ascii="仿宋" w:hAnsi="仿宋" w:eastAsia="仿宋" w:cs="仿宋"/>
          <w:color w:val="auto"/>
          <w:shd w:val="clear" w:color="auto" w:fill="FFFFFF"/>
        </w:rPr>
      </w:pPr>
      <w:r>
        <w:rPr>
          <w:rFonts w:hint="eastAsia" w:ascii="仿宋" w:hAnsi="仿宋" w:eastAsia="仿宋" w:cs="仿宋"/>
          <w:color w:val="auto"/>
          <w:shd w:val="clear" w:color="auto" w:fill="FFFFFF"/>
        </w:rPr>
        <w:t>合同包4(</w:t>
      </w:r>
      <w:r>
        <w:rPr>
          <w:rFonts w:hint="eastAsia" w:ascii="仿宋" w:hAnsi="仿宋" w:eastAsia="仿宋" w:cs="仿宋"/>
          <w:bCs/>
          <w:color w:val="auto"/>
          <w:shd w:val="clear" w:color="auto" w:fill="FFFFFF"/>
          <w:lang w:eastAsia="zh-CN"/>
        </w:rPr>
        <w:t>检验检测仪器设备采购项目</w:t>
      </w:r>
      <w:r>
        <w:rPr>
          <w:rFonts w:hint="eastAsia" w:ascii="仿宋" w:hAnsi="仿宋" w:eastAsia="仿宋" w:cs="仿宋"/>
          <w:bCs/>
          <w:color w:val="auto"/>
          <w:shd w:val="clear" w:color="auto" w:fill="FFFFFF"/>
        </w:rPr>
        <w:t>四包</w:t>
      </w:r>
      <w:r>
        <w:rPr>
          <w:rFonts w:hint="eastAsia" w:ascii="仿宋" w:hAnsi="仿宋" w:eastAsia="仿宋" w:cs="仿宋"/>
          <w:color w:val="auto"/>
          <w:shd w:val="clear" w:color="auto" w:fill="FFFFFF"/>
        </w:rPr>
        <w:t>)落实政府采购政策需满足的资格要求如下:</w:t>
      </w:r>
    </w:p>
    <w:p w14:paraId="0C6214EA">
      <w:pPr>
        <w:pStyle w:val="13"/>
        <w:spacing w:before="0" w:beforeAutospacing="0" w:after="0" w:afterAutospacing="0" w:line="360" w:lineRule="auto"/>
        <w:ind w:firstLine="420"/>
        <w:rPr>
          <w:rFonts w:hint="eastAsia" w:ascii="仿宋" w:hAnsi="仿宋" w:eastAsia="仿宋" w:cs="仿宋"/>
          <w:color w:val="auto"/>
          <w:shd w:val="clear" w:color="auto" w:fill="FFFFFF"/>
        </w:rPr>
      </w:pPr>
      <w:r>
        <w:rPr>
          <w:rFonts w:hint="eastAsia" w:ascii="仿宋" w:hAnsi="仿宋" w:eastAsia="仿宋" w:cs="仿宋"/>
          <w:color w:val="auto"/>
          <w:shd w:val="clear" w:color="auto" w:fill="FFFFFF"/>
        </w:rPr>
        <w:t>本合同包</w:t>
      </w:r>
      <w:r>
        <w:rPr>
          <w:rFonts w:hint="eastAsia" w:ascii="仿宋" w:hAnsi="仿宋" w:eastAsia="仿宋" w:cs="仿宋"/>
          <w:color w:val="auto"/>
          <w:shd w:val="clear" w:color="auto" w:fill="FFFFFF"/>
          <w:lang w:val="en-US" w:eastAsia="zh-CN"/>
        </w:rPr>
        <w:t>非</w:t>
      </w:r>
      <w:r>
        <w:rPr>
          <w:rFonts w:hint="eastAsia" w:ascii="仿宋" w:hAnsi="仿宋" w:eastAsia="仿宋" w:cs="仿宋"/>
          <w:color w:val="auto"/>
          <w:shd w:val="clear" w:color="auto" w:fill="FFFFFF"/>
        </w:rPr>
        <w:t>专门面向中小企业。</w:t>
      </w:r>
    </w:p>
    <w:p w14:paraId="0EA76D5A">
      <w:pPr>
        <w:pStyle w:val="13"/>
        <w:spacing w:before="0" w:beforeAutospacing="0" w:after="0" w:afterAutospacing="0" w:line="360" w:lineRule="auto"/>
        <w:ind w:left="420"/>
        <w:rPr>
          <w:rFonts w:hint="eastAsia" w:ascii="仿宋" w:hAnsi="仿宋" w:eastAsia="仿宋" w:cs="仿宋"/>
          <w:color w:val="auto"/>
          <w:shd w:val="clear" w:color="auto" w:fill="FFFFFF"/>
        </w:rPr>
      </w:pPr>
      <w:r>
        <w:rPr>
          <w:rFonts w:hint="eastAsia" w:ascii="仿宋" w:hAnsi="仿宋" w:eastAsia="仿宋" w:cs="仿宋"/>
          <w:color w:val="auto"/>
          <w:shd w:val="clear" w:color="auto" w:fill="FFFFFF"/>
        </w:rPr>
        <w:t>3.本项目的特定资格要求：</w:t>
      </w:r>
    </w:p>
    <w:p w14:paraId="5E3CE26A">
      <w:pPr>
        <w:pStyle w:val="13"/>
        <w:spacing w:before="0" w:beforeAutospacing="0" w:after="0" w:afterAutospacing="0" w:line="360" w:lineRule="auto"/>
        <w:ind w:firstLine="480" w:firstLineChars="200"/>
        <w:rPr>
          <w:rFonts w:hint="eastAsia" w:ascii="仿宋" w:hAnsi="仿宋" w:eastAsia="仿宋" w:cs="仿宋"/>
          <w:color w:val="auto"/>
          <w:shd w:val="clear" w:color="auto" w:fill="FFFFFF"/>
        </w:rPr>
      </w:pPr>
      <w:r>
        <w:rPr>
          <w:rFonts w:hint="eastAsia" w:ascii="仿宋" w:hAnsi="仿宋" w:eastAsia="仿宋" w:cs="仿宋"/>
          <w:color w:val="auto"/>
          <w:shd w:val="clear" w:color="auto" w:fill="FFFFFF"/>
        </w:rPr>
        <w:t>合同包1(</w:t>
      </w:r>
      <w:r>
        <w:rPr>
          <w:rFonts w:hint="eastAsia" w:ascii="仿宋" w:hAnsi="仿宋" w:eastAsia="仿宋" w:cs="仿宋"/>
          <w:bCs/>
          <w:color w:val="auto"/>
          <w:shd w:val="clear" w:color="auto" w:fill="FFFFFF"/>
          <w:lang w:eastAsia="zh-CN"/>
        </w:rPr>
        <w:t>检验检测仪器设备采购项目</w:t>
      </w:r>
      <w:r>
        <w:rPr>
          <w:rFonts w:hint="eastAsia" w:ascii="仿宋" w:hAnsi="仿宋" w:eastAsia="仿宋" w:cs="仿宋"/>
          <w:bCs/>
          <w:color w:val="auto"/>
          <w:shd w:val="clear" w:color="auto" w:fill="FFFFFF"/>
        </w:rPr>
        <w:t>一包</w:t>
      </w:r>
      <w:r>
        <w:rPr>
          <w:rFonts w:hint="eastAsia" w:ascii="仿宋" w:hAnsi="仿宋" w:eastAsia="仿宋" w:cs="仿宋"/>
          <w:color w:val="auto"/>
          <w:shd w:val="clear" w:color="auto" w:fill="FFFFFF"/>
        </w:rPr>
        <w:t>)特定资格要求如下:</w:t>
      </w:r>
    </w:p>
    <w:p w14:paraId="7C3B05D6">
      <w:pPr>
        <w:pStyle w:val="13"/>
        <w:numPr>
          <w:ilvl w:val="0"/>
          <w:numId w:val="0"/>
        </w:numPr>
        <w:spacing w:before="0" w:beforeAutospacing="0" w:after="0" w:afterAutospacing="0" w:line="360" w:lineRule="auto"/>
        <w:ind w:firstLine="480" w:firstLineChars="200"/>
        <w:rPr>
          <w:rFonts w:hint="eastAsia" w:ascii="仿宋" w:hAnsi="仿宋" w:eastAsia="仿宋" w:cs="仿宋"/>
          <w:color w:val="auto"/>
          <w:shd w:val="clear" w:color="auto" w:fill="FFFFFF"/>
        </w:rPr>
      </w:pPr>
      <w:r>
        <w:rPr>
          <w:rFonts w:hint="eastAsia" w:ascii="仿宋" w:hAnsi="仿宋" w:eastAsia="仿宋" w:cs="仿宋"/>
          <w:color w:val="auto"/>
          <w:kern w:val="0"/>
          <w:sz w:val="24"/>
          <w:szCs w:val="24"/>
          <w:shd w:val="clear" w:color="auto" w:fill="FFFFFF"/>
          <w:lang w:val="en-US" w:eastAsia="zh-CN" w:bidi="ar-SA"/>
        </w:rPr>
        <w:t>（1）</w:t>
      </w:r>
      <w:r>
        <w:rPr>
          <w:rFonts w:hint="eastAsia" w:ascii="仿宋" w:hAnsi="仿宋" w:eastAsia="仿宋" w:cs="仿宋"/>
          <w:color w:val="auto"/>
          <w:shd w:val="clear" w:color="auto" w:fill="FFFFFF"/>
          <w:lang w:eastAsia="zh-CN"/>
        </w:rPr>
        <w:t>法定代表人参加投标的提供法定代表人身份证明及身份证，委托代理人参加投标的提供授权委托书及委托代理人身份证，并提供被授权代表开标截止前一年内任意一个月在本单位的社会保险缴纳证明</w:t>
      </w:r>
      <w:r>
        <w:rPr>
          <w:rFonts w:hint="eastAsia" w:ascii="仿宋" w:hAnsi="仿宋" w:eastAsia="仿宋" w:cs="仿宋"/>
          <w:color w:val="auto"/>
          <w:shd w:val="clear" w:color="auto" w:fill="FFFFFF"/>
        </w:rPr>
        <w:t>；（2）</w:t>
      </w:r>
      <w:r>
        <w:rPr>
          <w:rFonts w:hint="eastAsia" w:ascii="仿宋" w:hAnsi="仿宋" w:eastAsia="仿宋" w:cs="仿宋"/>
          <w:color w:val="auto"/>
          <w:shd w:val="clear" w:color="auto" w:fill="FFFFFF"/>
          <w:lang w:eastAsia="zh-CN"/>
        </w:rPr>
        <w:t>供应商未被“信用中国”网站（www.creditchina.gov.cn）列入失信被执行人和重大税收违法失信主体，未被中国政府采购网（www.ccgp.gov.cn）列入政府采购严重违法失信行为记录名单</w:t>
      </w:r>
      <w:r>
        <w:rPr>
          <w:rFonts w:hint="eastAsia" w:ascii="仿宋" w:hAnsi="仿宋" w:eastAsia="仿宋" w:cs="仿宋"/>
          <w:color w:val="auto"/>
          <w:shd w:val="clear" w:color="auto" w:fill="FFFFFF"/>
        </w:rPr>
        <w:t>；（3）所投设备为进口设备的，须提供所投设备厂家授权书或总代理商授权书（提供总代理商授权的须出具有效授权权限的相关证明文件，证明文件须能显示设备制造厂家对所投设备授权链条的完整性）。</w:t>
      </w:r>
    </w:p>
    <w:p w14:paraId="6B323AD3">
      <w:pPr>
        <w:pStyle w:val="13"/>
        <w:spacing w:before="0" w:beforeAutospacing="0" w:after="0" w:afterAutospacing="0" w:line="360" w:lineRule="auto"/>
        <w:ind w:firstLine="480" w:firstLineChars="200"/>
        <w:rPr>
          <w:rFonts w:hint="eastAsia" w:ascii="仿宋" w:hAnsi="仿宋" w:eastAsia="仿宋" w:cs="仿宋"/>
          <w:color w:val="auto"/>
          <w:shd w:val="clear" w:color="auto" w:fill="FFFFFF"/>
        </w:rPr>
      </w:pPr>
      <w:r>
        <w:rPr>
          <w:rFonts w:hint="eastAsia" w:ascii="仿宋" w:hAnsi="仿宋" w:eastAsia="仿宋" w:cs="仿宋"/>
          <w:color w:val="auto"/>
          <w:shd w:val="clear" w:color="auto" w:fill="FFFFFF"/>
        </w:rPr>
        <w:t>合同包2(</w:t>
      </w:r>
      <w:r>
        <w:rPr>
          <w:rFonts w:hint="eastAsia" w:ascii="仿宋" w:hAnsi="仿宋" w:eastAsia="仿宋" w:cs="仿宋"/>
          <w:bCs/>
          <w:color w:val="auto"/>
          <w:shd w:val="clear" w:color="auto" w:fill="FFFFFF"/>
          <w:lang w:eastAsia="zh-CN"/>
        </w:rPr>
        <w:t>检验检测仪器设备采购项目</w:t>
      </w:r>
      <w:r>
        <w:rPr>
          <w:rFonts w:hint="eastAsia" w:ascii="仿宋" w:hAnsi="仿宋" w:eastAsia="仿宋" w:cs="仿宋"/>
          <w:bCs/>
          <w:color w:val="auto"/>
          <w:shd w:val="clear" w:color="auto" w:fill="FFFFFF"/>
        </w:rPr>
        <w:t>二包</w:t>
      </w:r>
      <w:r>
        <w:rPr>
          <w:rFonts w:hint="eastAsia" w:ascii="仿宋" w:hAnsi="仿宋" w:eastAsia="仿宋" w:cs="仿宋"/>
          <w:color w:val="auto"/>
          <w:shd w:val="clear" w:color="auto" w:fill="FFFFFF"/>
        </w:rPr>
        <w:t>)特定资格要求如下:</w:t>
      </w:r>
    </w:p>
    <w:p w14:paraId="40EEB019">
      <w:pPr>
        <w:pStyle w:val="13"/>
        <w:numPr>
          <w:ilvl w:val="0"/>
          <w:numId w:val="2"/>
        </w:numPr>
        <w:spacing w:before="0" w:beforeAutospacing="0" w:after="0" w:afterAutospacing="0" w:line="360" w:lineRule="auto"/>
        <w:ind w:firstLine="480" w:firstLineChars="200"/>
        <w:rPr>
          <w:rFonts w:hint="eastAsia" w:ascii="仿宋" w:hAnsi="仿宋" w:eastAsia="仿宋" w:cs="仿宋"/>
          <w:color w:val="auto"/>
          <w:shd w:val="clear" w:color="auto" w:fill="FFFFFF"/>
        </w:rPr>
      </w:pPr>
      <w:r>
        <w:rPr>
          <w:rFonts w:hint="eastAsia" w:ascii="仿宋" w:hAnsi="仿宋" w:eastAsia="仿宋" w:cs="仿宋"/>
          <w:color w:val="auto"/>
          <w:shd w:val="clear" w:color="auto" w:fill="FFFFFF"/>
          <w:lang w:eastAsia="zh-CN"/>
        </w:rPr>
        <w:t>法定代表人参加投标的提供法定代表人身份证明及身份证，委托代理人参加投标的提供授权委托书及委托代理人身份证，并提供被授权代表开标截止前一年内任意一个月在本单位的社会保险缴纳证明</w:t>
      </w:r>
      <w:r>
        <w:rPr>
          <w:rFonts w:hint="eastAsia" w:ascii="仿宋" w:hAnsi="仿宋" w:eastAsia="仿宋" w:cs="仿宋"/>
          <w:color w:val="auto"/>
          <w:shd w:val="clear" w:color="auto" w:fill="FFFFFF"/>
        </w:rPr>
        <w:t>；（2）</w:t>
      </w:r>
      <w:r>
        <w:rPr>
          <w:rFonts w:hint="eastAsia" w:ascii="仿宋" w:hAnsi="仿宋" w:eastAsia="仿宋" w:cs="仿宋"/>
          <w:color w:val="auto"/>
          <w:shd w:val="clear" w:color="auto" w:fill="FFFFFF"/>
          <w:lang w:eastAsia="zh-CN"/>
        </w:rPr>
        <w:t>供应商未被“信用中国”网站（www.creditchina.gov.cn）列入失信被执行人和重大税收违法失信主体，未被中国政府采购网（www.ccgp.gov.cn）列入政府采购严重违法失信行为记录名单</w:t>
      </w:r>
      <w:r>
        <w:rPr>
          <w:rFonts w:hint="eastAsia" w:ascii="仿宋" w:hAnsi="仿宋" w:eastAsia="仿宋" w:cs="仿宋"/>
          <w:color w:val="auto"/>
          <w:shd w:val="clear" w:color="auto" w:fill="FFFFFF"/>
        </w:rPr>
        <w:t>；（3）所投设备为进口设备的，须提供所投设备厂家授权书或总代理商授权书（提供总代理商授权的须出具有效授权权限的相关证明文件，证明文件须能显示设备制造厂家对所投设备授权链条的完整性）。</w:t>
      </w:r>
    </w:p>
    <w:p w14:paraId="6A39721A">
      <w:pPr>
        <w:pStyle w:val="13"/>
        <w:spacing w:before="0" w:beforeAutospacing="0" w:after="0" w:afterAutospacing="0" w:line="360" w:lineRule="auto"/>
        <w:ind w:firstLine="480" w:firstLineChars="200"/>
        <w:rPr>
          <w:rFonts w:hint="eastAsia" w:ascii="仿宋" w:hAnsi="仿宋" w:eastAsia="仿宋" w:cs="仿宋"/>
          <w:color w:val="auto"/>
          <w:shd w:val="clear" w:color="auto" w:fill="FFFFFF"/>
        </w:rPr>
      </w:pPr>
      <w:r>
        <w:rPr>
          <w:rFonts w:hint="eastAsia" w:ascii="仿宋" w:hAnsi="仿宋" w:eastAsia="仿宋" w:cs="仿宋"/>
          <w:color w:val="auto"/>
          <w:shd w:val="clear" w:color="auto" w:fill="FFFFFF"/>
        </w:rPr>
        <w:t>合同包3(</w:t>
      </w:r>
      <w:r>
        <w:rPr>
          <w:rFonts w:hint="eastAsia" w:ascii="仿宋" w:hAnsi="仿宋" w:eastAsia="仿宋" w:cs="仿宋"/>
          <w:bCs/>
          <w:color w:val="auto"/>
          <w:shd w:val="clear" w:color="auto" w:fill="FFFFFF"/>
          <w:lang w:eastAsia="zh-CN"/>
        </w:rPr>
        <w:t>检验检测仪器设备采购项目</w:t>
      </w:r>
      <w:r>
        <w:rPr>
          <w:rFonts w:hint="eastAsia" w:ascii="仿宋" w:hAnsi="仿宋" w:eastAsia="仿宋" w:cs="仿宋"/>
          <w:bCs/>
          <w:color w:val="auto"/>
          <w:shd w:val="clear" w:color="auto" w:fill="FFFFFF"/>
        </w:rPr>
        <w:t>三包</w:t>
      </w:r>
      <w:r>
        <w:rPr>
          <w:rFonts w:hint="eastAsia" w:ascii="仿宋" w:hAnsi="仿宋" w:eastAsia="仿宋" w:cs="仿宋"/>
          <w:color w:val="auto"/>
          <w:shd w:val="clear" w:color="auto" w:fill="FFFFFF"/>
        </w:rPr>
        <w:t>)特定资格要求如下:</w:t>
      </w:r>
    </w:p>
    <w:p w14:paraId="549698A6">
      <w:pPr>
        <w:pStyle w:val="13"/>
        <w:numPr>
          <w:ilvl w:val="0"/>
          <w:numId w:val="3"/>
        </w:numPr>
        <w:spacing w:before="0" w:beforeAutospacing="0" w:after="0" w:afterAutospacing="0" w:line="360" w:lineRule="auto"/>
        <w:ind w:firstLine="480" w:firstLineChars="200"/>
        <w:rPr>
          <w:rFonts w:hint="eastAsia" w:ascii="仿宋" w:hAnsi="仿宋" w:eastAsia="仿宋" w:cs="仿宋"/>
          <w:color w:val="auto"/>
          <w:shd w:val="clear" w:color="auto" w:fill="FFFFFF"/>
        </w:rPr>
      </w:pPr>
      <w:r>
        <w:rPr>
          <w:rFonts w:hint="eastAsia" w:ascii="仿宋" w:hAnsi="仿宋" w:eastAsia="仿宋" w:cs="仿宋"/>
          <w:color w:val="auto"/>
          <w:shd w:val="clear" w:color="auto" w:fill="FFFFFF"/>
          <w:lang w:eastAsia="zh-CN"/>
        </w:rPr>
        <w:t>法定代表人参加投标的提供法定代表人身份证明及身份证，委托代理人参加投标的提供授权委托书及委托代理人身份证，并提供被授权代表开标截止前一年内任意一个月在本单位的社会保险缴纳证明</w:t>
      </w:r>
      <w:r>
        <w:rPr>
          <w:rFonts w:hint="eastAsia" w:ascii="仿宋" w:hAnsi="仿宋" w:eastAsia="仿宋" w:cs="仿宋"/>
          <w:color w:val="auto"/>
          <w:shd w:val="clear" w:color="auto" w:fill="FFFFFF"/>
        </w:rPr>
        <w:t>；（2）</w:t>
      </w:r>
      <w:r>
        <w:rPr>
          <w:rFonts w:hint="eastAsia" w:ascii="仿宋" w:hAnsi="仿宋" w:eastAsia="仿宋" w:cs="仿宋"/>
          <w:color w:val="auto"/>
          <w:shd w:val="clear" w:color="auto" w:fill="FFFFFF"/>
          <w:lang w:eastAsia="zh-CN"/>
        </w:rPr>
        <w:t>供应商未被“信用中国”网站（www.creditchina.gov.cn）列入失信被执行人和重大税收违法失信主体，未被中国政府采购网（www.ccgp.gov.cn）列入政府采购严重违法失信行为记录名单；</w:t>
      </w:r>
      <w:r>
        <w:rPr>
          <w:rFonts w:hint="eastAsia" w:ascii="仿宋" w:hAnsi="仿宋" w:eastAsia="仿宋" w:cs="仿宋"/>
          <w:color w:val="auto"/>
          <w:shd w:val="clear" w:color="auto" w:fill="FFFFFF"/>
        </w:rPr>
        <w:t>（3）所投设备为进口设备的，须提供所投设备厂家授权书或总代理商授权书（提供总代理商授权的须出具有效授权权限的相关证明文件，证明文件须能显示设备制造厂家对所投设备授权链条的完整性）。</w:t>
      </w:r>
    </w:p>
    <w:p w14:paraId="2812386E">
      <w:pPr>
        <w:pStyle w:val="13"/>
        <w:spacing w:before="0" w:beforeAutospacing="0" w:after="0" w:afterAutospacing="0" w:line="360" w:lineRule="auto"/>
        <w:ind w:firstLine="480" w:firstLineChars="200"/>
        <w:rPr>
          <w:rFonts w:hint="eastAsia" w:ascii="仿宋" w:hAnsi="仿宋" w:eastAsia="仿宋" w:cs="仿宋"/>
          <w:color w:val="auto"/>
          <w:shd w:val="clear" w:color="auto" w:fill="FFFFFF"/>
        </w:rPr>
      </w:pPr>
      <w:r>
        <w:rPr>
          <w:rFonts w:hint="eastAsia" w:ascii="仿宋" w:hAnsi="仿宋" w:eastAsia="仿宋" w:cs="仿宋"/>
          <w:color w:val="auto"/>
          <w:shd w:val="clear" w:color="auto" w:fill="FFFFFF"/>
        </w:rPr>
        <w:t>合同包4(</w:t>
      </w:r>
      <w:r>
        <w:rPr>
          <w:rFonts w:hint="eastAsia" w:ascii="仿宋" w:hAnsi="仿宋" w:eastAsia="仿宋" w:cs="仿宋"/>
          <w:bCs/>
          <w:color w:val="auto"/>
          <w:shd w:val="clear" w:color="auto" w:fill="FFFFFF"/>
          <w:lang w:eastAsia="zh-CN"/>
        </w:rPr>
        <w:t>检验检测仪器设备采购项目</w:t>
      </w:r>
      <w:r>
        <w:rPr>
          <w:rFonts w:hint="eastAsia" w:ascii="仿宋" w:hAnsi="仿宋" w:eastAsia="仿宋" w:cs="仿宋"/>
          <w:bCs/>
          <w:color w:val="auto"/>
          <w:shd w:val="clear" w:color="auto" w:fill="FFFFFF"/>
        </w:rPr>
        <w:t>四包</w:t>
      </w:r>
      <w:r>
        <w:rPr>
          <w:rFonts w:hint="eastAsia" w:ascii="仿宋" w:hAnsi="仿宋" w:eastAsia="仿宋" w:cs="仿宋"/>
          <w:color w:val="auto"/>
          <w:shd w:val="clear" w:color="auto" w:fill="FFFFFF"/>
        </w:rPr>
        <w:t>)特定资格要求如下:</w:t>
      </w:r>
    </w:p>
    <w:p w14:paraId="373AB612">
      <w:pPr>
        <w:pStyle w:val="13"/>
        <w:numPr>
          <w:ilvl w:val="0"/>
          <w:numId w:val="0"/>
        </w:numPr>
        <w:spacing w:before="0" w:beforeAutospacing="0" w:after="0" w:afterAutospacing="0" w:line="360" w:lineRule="auto"/>
        <w:ind w:firstLine="480" w:firstLineChars="200"/>
        <w:rPr>
          <w:rFonts w:hint="eastAsia" w:ascii="仿宋" w:hAnsi="仿宋" w:eastAsia="仿宋" w:cs="仿宋"/>
          <w:shd w:val="clear" w:color="auto" w:fill="FFFFFF"/>
          <w:lang w:eastAsia="zh-CN"/>
        </w:rPr>
      </w:pPr>
      <w:r>
        <w:rPr>
          <w:rFonts w:hint="eastAsia" w:ascii="仿宋" w:hAnsi="仿宋" w:eastAsia="仿宋" w:cs="仿宋"/>
          <w:kern w:val="0"/>
          <w:sz w:val="24"/>
          <w:szCs w:val="24"/>
          <w:shd w:val="clear" w:color="auto" w:fill="FFFFFF"/>
          <w:lang w:val="en-US" w:eastAsia="zh-CN" w:bidi="ar-SA"/>
        </w:rPr>
        <w:t>（1）</w:t>
      </w:r>
      <w:r>
        <w:rPr>
          <w:rFonts w:hint="eastAsia" w:ascii="仿宋" w:hAnsi="仿宋" w:eastAsia="仿宋" w:cs="仿宋"/>
          <w:color w:val="auto"/>
          <w:shd w:val="clear" w:color="auto" w:fill="FFFFFF"/>
          <w:lang w:eastAsia="zh-CN"/>
        </w:rPr>
        <w:t>法定代表人参加投标的提供法定代表人身份证明及身份证，委托代理人参加投标的提供授权委托书及委托代理人身份证，并提供被授权代表开标截止前一年内任意一个月在本单位的社会保险缴纳证明</w:t>
      </w:r>
      <w:r>
        <w:rPr>
          <w:rFonts w:hint="eastAsia" w:ascii="仿宋" w:hAnsi="仿宋" w:eastAsia="仿宋" w:cs="仿宋"/>
          <w:color w:val="auto"/>
          <w:shd w:val="clear" w:color="auto" w:fill="FFFFFF"/>
        </w:rPr>
        <w:t>；（2）</w:t>
      </w:r>
      <w:r>
        <w:rPr>
          <w:rFonts w:hint="eastAsia" w:ascii="仿宋" w:hAnsi="仿宋" w:eastAsia="仿宋" w:cs="仿宋"/>
          <w:color w:val="auto"/>
          <w:shd w:val="clear" w:color="auto" w:fill="FFFFFF"/>
          <w:lang w:eastAsia="zh-CN"/>
        </w:rPr>
        <w:t>供应商未被“信用中国”网站（www.creditchina.gov.cn）列入失信被执行人和重大税收违法失信主体，未被中国政府采购网（www.ccgp.gov.cn）列入政府采购严重违法失信行为记录名单；</w:t>
      </w:r>
      <w:r>
        <w:rPr>
          <w:rFonts w:hint="eastAsia" w:ascii="仿宋" w:hAnsi="仿宋" w:eastAsia="仿宋" w:cs="仿宋"/>
          <w:color w:val="auto"/>
          <w:shd w:val="clear" w:color="auto" w:fill="FFFFFF"/>
        </w:rPr>
        <w:t>（3）所投设备为进口设备的，须提供所投设备厂家授权书或总代理商授权书（提供总代理商授权的须出具有效授权权限的相关证明文件，证明文件须能显示设备制造厂家对所投设备授权链条的完整性）。</w:t>
      </w:r>
    </w:p>
    <w:p w14:paraId="09C26E81">
      <w:pPr>
        <w:pStyle w:val="13"/>
        <w:spacing w:before="0" w:beforeAutospacing="0" w:after="0" w:afterAutospacing="0" w:line="360" w:lineRule="auto"/>
        <w:rPr>
          <w:rFonts w:ascii="仿宋" w:hAnsi="仿宋" w:eastAsia="仿宋" w:cs="仿宋"/>
          <w:b/>
        </w:rPr>
      </w:pPr>
      <w:r>
        <w:rPr>
          <w:rFonts w:hint="eastAsia" w:ascii="仿宋" w:hAnsi="仿宋" w:eastAsia="仿宋" w:cs="仿宋"/>
          <w:b/>
          <w:color w:val="333333"/>
          <w:shd w:val="clear" w:color="auto" w:fill="FFFFFF"/>
        </w:rPr>
        <w:t>三、获取招标文件</w:t>
      </w:r>
    </w:p>
    <w:p w14:paraId="219A15BC">
      <w:pPr>
        <w:pStyle w:val="13"/>
        <w:spacing w:before="0" w:beforeAutospacing="0" w:after="0" w:afterAutospacing="0" w:line="360" w:lineRule="auto"/>
        <w:ind w:firstLine="420"/>
        <w:rPr>
          <w:rFonts w:hint="eastAsia" w:ascii="仿宋" w:hAnsi="仿宋" w:eastAsia="仿宋" w:cs="仿宋"/>
          <w:shd w:val="clear" w:color="auto" w:fill="FFFFFF"/>
        </w:rPr>
      </w:pPr>
      <w:r>
        <w:rPr>
          <w:rFonts w:hint="eastAsia" w:ascii="仿宋" w:hAnsi="仿宋" w:eastAsia="仿宋" w:cs="仿宋"/>
          <w:color w:val="333333"/>
          <w:shd w:val="clear" w:color="auto" w:fill="FFFFFF"/>
        </w:rPr>
        <w:t>时间</w:t>
      </w:r>
      <w:r>
        <w:rPr>
          <w:rFonts w:hint="eastAsia" w:ascii="仿宋" w:hAnsi="仿宋" w:eastAsia="仿宋" w:cs="仿宋"/>
          <w:shd w:val="clear" w:color="auto" w:fill="FFFFFF"/>
        </w:rPr>
        <w:t>：</w:t>
      </w:r>
      <w:r>
        <w:rPr>
          <w:rFonts w:hint="eastAsia" w:ascii="仿宋" w:hAnsi="仿宋" w:eastAsia="仿宋" w:cs="仿宋"/>
          <w:highlight w:val="none"/>
          <w:shd w:val="clear" w:color="auto" w:fill="FFFFFF"/>
        </w:rPr>
        <w:t>202</w:t>
      </w:r>
      <w:r>
        <w:rPr>
          <w:rFonts w:hint="eastAsia" w:ascii="仿宋" w:hAnsi="仿宋" w:eastAsia="仿宋" w:cs="仿宋"/>
          <w:highlight w:val="none"/>
          <w:shd w:val="clear" w:color="auto" w:fill="FFFFFF"/>
          <w:lang w:val="en-US" w:eastAsia="zh-CN"/>
        </w:rPr>
        <w:t>6</w:t>
      </w:r>
      <w:r>
        <w:rPr>
          <w:rFonts w:hint="eastAsia" w:ascii="仿宋" w:hAnsi="仿宋" w:eastAsia="仿宋" w:cs="仿宋"/>
          <w:highlight w:val="none"/>
          <w:shd w:val="clear" w:color="auto" w:fill="FFFFFF"/>
        </w:rPr>
        <w:t>年</w:t>
      </w:r>
      <w:r>
        <w:rPr>
          <w:rFonts w:hint="eastAsia" w:ascii="仿宋" w:hAnsi="仿宋" w:eastAsia="仿宋" w:cs="仿宋"/>
          <w:highlight w:val="none"/>
          <w:shd w:val="clear" w:color="auto" w:fill="FFFFFF"/>
          <w:lang w:val="en-US" w:eastAsia="zh-CN"/>
        </w:rPr>
        <w:t>05</w:t>
      </w:r>
      <w:r>
        <w:rPr>
          <w:rFonts w:hint="eastAsia" w:ascii="仿宋" w:hAnsi="仿宋" w:eastAsia="仿宋" w:cs="仿宋"/>
          <w:highlight w:val="none"/>
          <w:shd w:val="clear" w:color="auto" w:fill="FFFFFF"/>
        </w:rPr>
        <w:t>月</w:t>
      </w:r>
      <w:r>
        <w:rPr>
          <w:rFonts w:hint="eastAsia" w:ascii="仿宋" w:hAnsi="仿宋" w:eastAsia="仿宋" w:cs="仿宋"/>
          <w:highlight w:val="none"/>
          <w:shd w:val="clear" w:color="auto" w:fill="FFFFFF"/>
          <w:lang w:val="en-US" w:eastAsia="zh-CN"/>
        </w:rPr>
        <w:t>27</w:t>
      </w:r>
      <w:r>
        <w:rPr>
          <w:rFonts w:hint="eastAsia" w:ascii="仿宋" w:hAnsi="仿宋" w:eastAsia="仿宋" w:cs="仿宋"/>
          <w:highlight w:val="none"/>
          <w:shd w:val="clear" w:color="auto" w:fill="FFFFFF"/>
        </w:rPr>
        <w:t>日至202</w:t>
      </w:r>
      <w:r>
        <w:rPr>
          <w:rFonts w:hint="eastAsia" w:ascii="仿宋" w:hAnsi="仿宋" w:eastAsia="仿宋" w:cs="仿宋"/>
          <w:highlight w:val="none"/>
          <w:shd w:val="clear" w:color="auto" w:fill="FFFFFF"/>
          <w:lang w:val="en-US" w:eastAsia="zh-CN"/>
        </w:rPr>
        <w:t>6</w:t>
      </w:r>
      <w:r>
        <w:rPr>
          <w:rFonts w:hint="eastAsia" w:ascii="仿宋" w:hAnsi="仿宋" w:eastAsia="仿宋" w:cs="仿宋"/>
          <w:highlight w:val="none"/>
          <w:shd w:val="clear" w:color="auto" w:fill="FFFFFF"/>
        </w:rPr>
        <w:t>年</w:t>
      </w:r>
      <w:r>
        <w:rPr>
          <w:rFonts w:hint="eastAsia" w:ascii="仿宋" w:hAnsi="仿宋" w:eastAsia="仿宋" w:cs="仿宋"/>
          <w:highlight w:val="none"/>
          <w:shd w:val="clear" w:color="auto" w:fill="FFFFFF"/>
          <w:lang w:val="en-US" w:eastAsia="zh-CN"/>
        </w:rPr>
        <w:t>06</w:t>
      </w:r>
      <w:r>
        <w:rPr>
          <w:rFonts w:hint="eastAsia" w:ascii="仿宋" w:hAnsi="仿宋" w:eastAsia="仿宋" w:cs="仿宋"/>
          <w:highlight w:val="none"/>
          <w:shd w:val="clear" w:color="auto" w:fill="FFFFFF"/>
        </w:rPr>
        <w:t>月</w:t>
      </w:r>
      <w:r>
        <w:rPr>
          <w:rFonts w:hint="eastAsia" w:ascii="仿宋" w:hAnsi="仿宋" w:eastAsia="仿宋" w:cs="仿宋"/>
          <w:highlight w:val="none"/>
          <w:shd w:val="clear" w:color="auto" w:fill="FFFFFF"/>
          <w:lang w:val="en-US" w:eastAsia="zh-CN"/>
        </w:rPr>
        <w:t>02</w:t>
      </w:r>
      <w:r>
        <w:rPr>
          <w:rFonts w:hint="eastAsia" w:ascii="仿宋" w:hAnsi="仿宋" w:eastAsia="仿宋" w:cs="仿宋"/>
          <w:highlight w:val="none"/>
          <w:shd w:val="clear" w:color="auto" w:fill="FFFFFF"/>
        </w:rPr>
        <w:t>日，</w:t>
      </w:r>
      <w:r>
        <w:rPr>
          <w:rFonts w:hint="eastAsia" w:ascii="仿宋" w:hAnsi="仿宋" w:eastAsia="仿宋" w:cs="仿宋"/>
          <w:shd w:val="clear" w:color="auto" w:fill="FFFFFF"/>
        </w:rPr>
        <w:t>每天上午09:00:00至12:00:00，下午13:00:00至17:00:00（北京时间,法定节假日除外）</w:t>
      </w:r>
    </w:p>
    <w:p w14:paraId="0C44D0DE">
      <w:pPr>
        <w:pStyle w:val="13"/>
        <w:spacing w:before="0" w:beforeAutospacing="0" w:after="0" w:afterAutospacing="0" w:line="360" w:lineRule="auto"/>
        <w:ind w:firstLine="420"/>
        <w:rPr>
          <w:rFonts w:hint="eastAsia" w:ascii="仿宋" w:hAnsi="仿宋" w:eastAsia="仿宋" w:cs="仿宋"/>
          <w:lang w:eastAsia="zh-CN"/>
        </w:rPr>
      </w:pPr>
      <w:r>
        <w:rPr>
          <w:rFonts w:hint="eastAsia" w:ascii="仿宋" w:hAnsi="仿宋" w:eastAsia="仿宋" w:cs="仿宋"/>
          <w:shd w:val="clear" w:color="auto" w:fill="FFFFFF"/>
        </w:rPr>
        <w:t>地点：</w:t>
      </w:r>
      <w:r>
        <w:rPr>
          <w:rFonts w:hint="eastAsia" w:ascii="仿宋" w:hAnsi="仿宋" w:eastAsia="仿宋" w:cs="仿宋"/>
          <w:shd w:val="clear" w:color="auto" w:fill="FFFFFF"/>
          <w:lang w:eastAsia="zh-CN"/>
        </w:rPr>
        <w:t>陕西省西安市莲湖区二环南路西段202号九座花园16层1605室</w:t>
      </w:r>
    </w:p>
    <w:p w14:paraId="4AB08F25">
      <w:pPr>
        <w:pStyle w:val="13"/>
        <w:spacing w:before="0" w:beforeAutospacing="0" w:after="0" w:afterAutospacing="0" w:line="360" w:lineRule="auto"/>
        <w:ind w:firstLine="420"/>
        <w:rPr>
          <w:rFonts w:ascii="仿宋" w:hAnsi="仿宋" w:eastAsia="仿宋" w:cs="仿宋"/>
        </w:rPr>
      </w:pPr>
      <w:r>
        <w:rPr>
          <w:rFonts w:hint="eastAsia" w:ascii="仿宋" w:hAnsi="仿宋" w:eastAsia="仿宋" w:cs="仿宋"/>
          <w:shd w:val="clear" w:color="auto" w:fill="FFFFFF"/>
        </w:rPr>
        <w:t>方式：现场获取</w:t>
      </w:r>
    </w:p>
    <w:p w14:paraId="7DAAA047">
      <w:pPr>
        <w:pStyle w:val="13"/>
        <w:spacing w:before="0" w:beforeAutospacing="0" w:after="0" w:afterAutospacing="0" w:line="360" w:lineRule="auto"/>
        <w:ind w:firstLine="420"/>
        <w:rPr>
          <w:rFonts w:hint="default" w:ascii="仿宋" w:hAnsi="仿宋" w:eastAsia="仿宋" w:cs="仿宋"/>
          <w:lang w:val="en-US" w:eastAsia="zh-CN"/>
        </w:rPr>
      </w:pPr>
      <w:r>
        <w:rPr>
          <w:rFonts w:hint="eastAsia" w:ascii="仿宋" w:hAnsi="仿宋" w:eastAsia="仿宋" w:cs="仿宋"/>
          <w:shd w:val="clear" w:color="auto" w:fill="FFFFFF"/>
        </w:rPr>
        <w:t>售价：</w:t>
      </w:r>
      <w:r>
        <w:rPr>
          <w:rFonts w:hint="eastAsia" w:ascii="仿宋" w:hAnsi="仿宋" w:eastAsia="仿宋" w:cs="仿宋"/>
          <w:shd w:val="clear" w:color="auto" w:fill="FFFFFF"/>
          <w:lang w:val="en-US" w:eastAsia="zh-CN"/>
        </w:rPr>
        <w:t>0元</w:t>
      </w:r>
    </w:p>
    <w:p w14:paraId="388D0073">
      <w:pPr>
        <w:pStyle w:val="13"/>
        <w:spacing w:before="0" w:beforeAutospacing="0" w:after="0" w:afterAutospacing="0" w:line="360" w:lineRule="auto"/>
        <w:rPr>
          <w:rFonts w:ascii="仿宋" w:hAnsi="仿宋" w:eastAsia="仿宋" w:cs="仿宋"/>
          <w:b/>
        </w:rPr>
      </w:pPr>
      <w:r>
        <w:rPr>
          <w:rFonts w:hint="eastAsia" w:ascii="仿宋" w:hAnsi="仿宋" w:eastAsia="仿宋" w:cs="仿宋"/>
          <w:b/>
          <w:shd w:val="clear" w:color="auto" w:fill="FFFFFF"/>
        </w:rPr>
        <w:t>四、提交投标文件截止时间、开标时间和地点</w:t>
      </w:r>
    </w:p>
    <w:p w14:paraId="70C976CE">
      <w:pPr>
        <w:pStyle w:val="13"/>
        <w:spacing w:before="0" w:beforeAutospacing="0" w:after="0" w:afterAutospacing="0" w:line="360" w:lineRule="auto"/>
        <w:ind w:firstLine="420"/>
        <w:rPr>
          <w:rFonts w:hint="eastAsia" w:ascii="仿宋" w:hAnsi="仿宋" w:eastAsia="仿宋" w:cs="仿宋"/>
          <w:shd w:val="clear" w:color="auto" w:fill="FFFFFF"/>
        </w:rPr>
      </w:pPr>
      <w:r>
        <w:rPr>
          <w:rFonts w:hint="eastAsia" w:ascii="仿宋" w:hAnsi="仿宋" w:eastAsia="仿宋" w:cs="仿宋"/>
          <w:highlight w:val="none"/>
          <w:shd w:val="clear" w:color="auto" w:fill="FFFFFF"/>
          <w:lang w:val="en-US" w:eastAsia="zh-CN"/>
        </w:rPr>
        <w:t>时间：</w:t>
      </w:r>
      <w:r>
        <w:rPr>
          <w:rFonts w:hint="eastAsia" w:ascii="仿宋" w:hAnsi="仿宋" w:eastAsia="仿宋" w:cs="仿宋"/>
          <w:highlight w:val="none"/>
          <w:shd w:val="clear" w:color="auto" w:fill="FFFFFF"/>
        </w:rPr>
        <w:t>202</w:t>
      </w:r>
      <w:r>
        <w:rPr>
          <w:rFonts w:hint="eastAsia" w:ascii="仿宋" w:hAnsi="仿宋" w:eastAsia="仿宋" w:cs="仿宋"/>
          <w:highlight w:val="none"/>
          <w:shd w:val="clear" w:color="auto" w:fill="FFFFFF"/>
          <w:lang w:val="en-US" w:eastAsia="zh-CN"/>
        </w:rPr>
        <w:t>6</w:t>
      </w:r>
      <w:r>
        <w:rPr>
          <w:rFonts w:hint="eastAsia" w:ascii="仿宋" w:hAnsi="仿宋" w:eastAsia="仿宋" w:cs="仿宋"/>
          <w:highlight w:val="none"/>
          <w:shd w:val="clear" w:color="auto" w:fill="FFFFFF"/>
        </w:rPr>
        <w:t>年</w:t>
      </w:r>
      <w:r>
        <w:rPr>
          <w:rFonts w:hint="eastAsia" w:ascii="仿宋" w:hAnsi="仿宋" w:eastAsia="仿宋" w:cs="仿宋"/>
          <w:highlight w:val="none"/>
          <w:shd w:val="clear" w:color="auto" w:fill="FFFFFF"/>
          <w:lang w:val="en-US" w:eastAsia="zh-CN"/>
        </w:rPr>
        <w:t>06</w:t>
      </w:r>
      <w:r>
        <w:rPr>
          <w:rFonts w:hint="eastAsia" w:ascii="仿宋" w:hAnsi="仿宋" w:eastAsia="仿宋" w:cs="仿宋"/>
          <w:highlight w:val="none"/>
          <w:shd w:val="clear" w:color="auto" w:fill="FFFFFF"/>
        </w:rPr>
        <w:t>月</w:t>
      </w:r>
      <w:r>
        <w:rPr>
          <w:rFonts w:hint="eastAsia" w:ascii="仿宋" w:hAnsi="仿宋" w:eastAsia="仿宋" w:cs="仿宋"/>
          <w:highlight w:val="none"/>
          <w:shd w:val="clear" w:color="auto" w:fill="FFFFFF"/>
          <w:lang w:val="en-US" w:eastAsia="zh-CN"/>
        </w:rPr>
        <w:t>17</w:t>
      </w:r>
      <w:r>
        <w:rPr>
          <w:rFonts w:hint="eastAsia" w:ascii="仿宋" w:hAnsi="仿宋" w:eastAsia="仿宋" w:cs="仿宋"/>
          <w:highlight w:val="none"/>
          <w:shd w:val="clear" w:color="auto" w:fill="FFFFFF"/>
        </w:rPr>
        <w:t>日</w:t>
      </w:r>
      <w:r>
        <w:rPr>
          <w:rFonts w:hint="eastAsia" w:ascii="仿宋" w:hAnsi="仿宋" w:eastAsia="仿宋" w:cs="仿宋"/>
          <w:highlight w:val="none"/>
          <w:shd w:val="clear" w:color="auto" w:fill="FFFFFF"/>
          <w:lang w:val="en-US" w:eastAsia="zh-CN"/>
        </w:rPr>
        <w:t>9</w:t>
      </w:r>
      <w:r>
        <w:rPr>
          <w:rFonts w:hint="eastAsia" w:ascii="仿宋" w:hAnsi="仿宋" w:eastAsia="仿宋" w:cs="仿宋"/>
          <w:highlight w:val="none"/>
          <w:shd w:val="clear" w:color="auto" w:fill="FFFFFF"/>
        </w:rPr>
        <w:t>时</w:t>
      </w:r>
      <w:r>
        <w:rPr>
          <w:rFonts w:hint="eastAsia" w:ascii="仿宋" w:hAnsi="仿宋" w:eastAsia="仿宋" w:cs="仿宋"/>
          <w:highlight w:val="none"/>
          <w:shd w:val="clear" w:color="auto" w:fill="FFFFFF"/>
          <w:lang w:val="en-US" w:eastAsia="zh-CN"/>
        </w:rPr>
        <w:t>30</w:t>
      </w:r>
      <w:r>
        <w:rPr>
          <w:rFonts w:hint="eastAsia" w:ascii="仿宋" w:hAnsi="仿宋" w:eastAsia="仿宋" w:cs="仿宋"/>
          <w:highlight w:val="none"/>
          <w:shd w:val="clear" w:color="auto" w:fill="FFFFFF"/>
        </w:rPr>
        <w:t>分00秒（</w:t>
      </w:r>
      <w:r>
        <w:rPr>
          <w:rFonts w:hint="eastAsia" w:ascii="仿宋" w:hAnsi="仿宋" w:eastAsia="仿宋" w:cs="仿宋"/>
          <w:shd w:val="clear" w:color="auto" w:fill="FFFFFF"/>
        </w:rPr>
        <w:t>北京时间）</w:t>
      </w:r>
    </w:p>
    <w:p w14:paraId="2A034EA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u w:val="none"/>
          <w:shd w:val="clear" w:color="auto" w:fill="FFFFFF"/>
        </w:rPr>
      </w:pPr>
      <w:r>
        <w:rPr>
          <w:rFonts w:hint="eastAsia" w:ascii="仿宋" w:hAnsi="仿宋" w:eastAsia="仿宋" w:cs="仿宋"/>
          <w:i w:val="0"/>
          <w:caps w:val="0"/>
          <w:color w:val="auto"/>
          <w:spacing w:val="0"/>
          <w:sz w:val="24"/>
          <w:szCs w:val="24"/>
          <w:highlight w:val="none"/>
          <w:u w:val="none"/>
          <w:shd w:val="clear" w:color="auto" w:fill="FFFFFF"/>
        </w:rPr>
        <w:t>提交投标文件地点：陕西省西安市莲湖区二环南路西段202号九座花园16层1605室</w:t>
      </w:r>
    </w:p>
    <w:p w14:paraId="0EAA9196">
      <w:pPr>
        <w:pStyle w:val="13"/>
        <w:spacing w:before="0" w:beforeAutospacing="0" w:after="0" w:afterAutospacing="0" w:line="360" w:lineRule="auto"/>
        <w:ind w:firstLine="420"/>
        <w:rPr>
          <w:rFonts w:hint="eastAsia" w:ascii="仿宋" w:hAnsi="仿宋" w:eastAsia="仿宋" w:cs="仿宋"/>
        </w:rPr>
      </w:pPr>
      <w:r>
        <w:rPr>
          <w:rFonts w:hint="eastAsia" w:ascii="仿宋" w:hAnsi="仿宋" w:eastAsia="仿宋" w:cs="仿宋"/>
          <w:i w:val="0"/>
          <w:caps w:val="0"/>
          <w:color w:val="auto"/>
          <w:spacing w:val="0"/>
          <w:sz w:val="24"/>
          <w:szCs w:val="24"/>
          <w:highlight w:val="none"/>
          <w:u w:val="none"/>
          <w:shd w:val="clear" w:color="auto" w:fill="FFFFFF"/>
        </w:rPr>
        <w:t>开标地点：陕西省西安市莲湖区二环南路西段202号九座花园16层1605室</w:t>
      </w:r>
    </w:p>
    <w:p w14:paraId="0FFFE6F9">
      <w:pPr>
        <w:pStyle w:val="13"/>
        <w:spacing w:before="0" w:beforeAutospacing="0" w:after="0" w:afterAutospacing="0" w:line="360" w:lineRule="auto"/>
        <w:rPr>
          <w:rFonts w:hint="eastAsia" w:ascii="仿宋" w:hAnsi="仿宋" w:eastAsia="仿宋" w:cs="仿宋"/>
          <w:b/>
        </w:rPr>
      </w:pPr>
      <w:r>
        <w:rPr>
          <w:rFonts w:hint="eastAsia" w:ascii="仿宋" w:hAnsi="仿宋" w:eastAsia="仿宋" w:cs="仿宋"/>
          <w:b/>
          <w:color w:val="333333"/>
          <w:shd w:val="clear" w:color="auto" w:fill="FFFFFF"/>
        </w:rPr>
        <w:t>五、公告期限</w:t>
      </w:r>
    </w:p>
    <w:p w14:paraId="5CB58EDE">
      <w:pPr>
        <w:pStyle w:val="13"/>
        <w:spacing w:before="0" w:beforeAutospacing="0" w:after="0" w:afterAutospacing="0" w:line="360" w:lineRule="auto"/>
        <w:ind w:firstLine="420"/>
        <w:rPr>
          <w:rFonts w:hint="eastAsia" w:ascii="仿宋" w:hAnsi="仿宋" w:eastAsia="仿宋" w:cs="仿宋"/>
        </w:rPr>
      </w:pPr>
      <w:r>
        <w:rPr>
          <w:rFonts w:hint="eastAsia" w:ascii="仿宋" w:hAnsi="仿宋" w:eastAsia="仿宋" w:cs="仿宋"/>
          <w:color w:val="333333"/>
          <w:shd w:val="clear" w:color="auto" w:fill="FFFFFF"/>
        </w:rPr>
        <w:t>自本公告发布之日起5个工作日。</w:t>
      </w:r>
    </w:p>
    <w:p w14:paraId="33537A8C">
      <w:pPr>
        <w:pStyle w:val="13"/>
        <w:numPr>
          <w:ilvl w:val="0"/>
          <w:numId w:val="0"/>
        </w:numPr>
        <w:spacing w:before="0" w:beforeAutospacing="0" w:after="0" w:afterAutospacing="0" w:line="360" w:lineRule="auto"/>
        <w:rPr>
          <w:rFonts w:hint="eastAsia" w:ascii="仿宋" w:hAnsi="仿宋" w:eastAsia="仿宋" w:cs="仿宋"/>
          <w:bCs/>
          <w:shd w:val="clear" w:color="auto" w:fill="FFFFFF"/>
        </w:rPr>
      </w:pPr>
      <w:r>
        <w:rPr>
          <w:rFonts w:hint="eastAsia" w:ascii="仿宋" w:hAnsi="仿宋" w:eastAsia="仿宋" w:cs="仿宋"/>
          <w:bCs/>
          <w:kern w:val="0"/>
          <w:sz w:val="24"/>
          <w:szCs w:val="24"/>
          <w:shd w:val="clear" w:color="auto" w:fill="FFFFFF"/>
          <w:lang w:val="en-US" w:eastAsia="zh-CN" w:bidi="ar-SA"/>
        </w:rPr>
        <w:t>六、</w:t>
      </w:r>
      <w:r>
        <w:rPr>
          <w:rFonts w:hint="eastAsia" w:ascii="仿宋" w:hAnsi="仿宋" w:eastAsia="仿宋" w:cs="仿宋"/>
          <w:b/>
          <w:color w:val="333333"/>
          <w:shd w:val="clear" w:color="auto" w:fill="FFFFFF"/>
        </w:rPr>
        <w:t>其他补充事宜</w:t>
      </w:r>
    </w:p>
    <w:p w14:paraId="36D52127">
      <w:pPr>
        <w:pStyle w:val="13"/>
        <w:numPr>
          <w:ilvl w:val="0"/>
          <w:numId w:val="0"/>
        </w:numPr>
        <w:spacing w:before="0" w:beforeAutospacing="0" w:after="0" w:afterAutospacing="0" w:line="360" w:lineRule="auto"/>
        <w:ind w:firstLine="420" w:firstLineChars="0"/>
        <w:rPr>
          <w:rFonts w:hint="eastAsia" w:ascii="仿宋" w:hAnsi="仿宋" w:eastAsia="仿宋" w:cs="仿宋"/>
          <w:bCs/>
          <w:shd w:val="clear" w:color="auto" w:fill="FFFFFF"/>
        </w:rPr>
      </w:pPr>
      <w:r>
        <w:rPr>
          <w:rFonts w:hint="eastAsia" w:ascii="仿宋" w:hAnsi="仿宋" w:eastAsia="仿宋" w:cs="仿宋"/>
          <w:bCs/>
          <w:kern w:val="0"/>
          <w:sz w:val="24"/>
          <w:szCs w:val="24"/>
          <w:shd w:val="clear" w:color="auto" w:fill="FFFFFF"/>
          <w:lang w:val="en-US" w:eastAsia="zh-CN" w:bidi="ar-SA"/>
        </w:rPr>
        <w:t>1.</w:t>
      </w:r>
      <w:r>
        <w:rPr>
          <w:rFonts w:hint="eastAsia" w:ascii="仿宋" w:hAnsi="仿宋" w:eastAsia="仿宋" w:cs="仿宋"/>
          <w:bCs/>
          <w:shd w:val="clear" w:color="auto" w:fill="FFFFFF"/>
        </w:rPr>
        <w:t>获取招标文件请携带单位介绍信原件,经办人身份证原件及加盖供应商公章的复印件。</w:t>
      </w:r>
    </w:p>
    <w:p w14:paraId="5159A282">
      <w:pPr>
        <w:pStyle w:val="13"/>
        <w:spacing w:before="0" w:beforeAutospacing="0" w:after="0" w:afterAutospacing="0" w:line="360" w:lineRule="auto"/>
        <w:ind w:firstLine="480" w:firstLineChars="200"/>
        <w:rPr>
          <w:rFonts w:hint="eastAsia" w:ascii="仿宋" w:hAnsi="仿宋" w:eastAsia="仿宋" w:cs="仿宋"/>
          <w:bCs/>
          <w:shd w:val="clear" w:color="auto" w:fill="FFFFFF"/>
        </w:rPr>
      </w:pPr>
      <w:r>
        <w:rPr>
          <w:rFonts w:hint="eastAsia" w:ascii="仿宋" w:hAnsi="仿宋" w:eastAsia="仿宋" w:cs="仿宋"/>
          <w:bCs/>
          <w:shd w:val="clear" w:color="auto" w:fill="FFFFFF"/>
        </w:rPr>
        <w:t>2.落实的政府采购政策：</w:t>
      </w:r>
    </w:p>
    <w:p w14:paraId="5FD6010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u w:val="none"/>
          <w:shd w:val="clear" w:color="auto" w:fill="FFFFFF"/>
        </w:rPr>
      </w:pPr>
      <w:r>
        <w:rPr>
          <w:rFonts w:hint="eastAsia" w:ascii="仿宋" w:hAnsi="仿宋" w:eastAsia="仿宋" w:cs="仿宋"/>
          <w:i w:val="0"/>
          <w:caps w:val="0"/>
          <w:color w:val="auto"/>
          <w:spacing w:val="0"/>
          <w:sz w:val="24"/>
          <w:szCs w:val="24"/>
          <w:highlight w:val="none"/>
          <w:u w:val="none"/>
          <w:shd w:val="clear" w:color="auto" w:fill="FFFFFF"/>
        </w:rPr>
        <w:t>（1）《政府采购促进中小企业发展管理办法》（财库〔2020〕46号）；</w:t>
      </w:r>
    </w:p>
    <w:p w14:paraId="3CDF40B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u w:val="none"/>
          <w:shd w:val="clear" w:color="auto" w:fill="FFFFFF"/>
        </w:rPr>
      </w:pPr>
      <w:r>
        <w:rPr>
          <w:rFonts w:hint="eastAsia" w:ascii="仿宋" w:hAnsi="仿宋" w:eastAsia="仿宋" w:cs="仿宋"/>
          <w:i w:val="0"/>
          <w:caps w:val="0"/>
          <w:color w:val="auto"/>
          <w:spacing w:val="0"/>
          <w:sz w:val="24"/>
          <w:szCs w:val="24"/>
          <w:highlight w:val="none"/>
          <w:u w:val="none"/>
          <w:shd w:val="clear" w:color="auto" w:fill="FFFFFF"/>
        </w:rPr>
        <w:t>（2）《财政部 司法部关于政府采购支持监狱企业发展有关问题的通知》（财库〔2014〕68号）；</w:t>
      </w:r>
    </w:p>
    <w:p w14:paraId="29C7119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u w:val="none"/>
          <w:shd w:val="clear" w:color="auto" w:fill="FFFFFF"/>
        </w:rPr>
      </w:pPr>
      <w:r>
        <w:rPr>
          <w:rFonts w:hint="eastAsia" w:ascii="仿宋" w:hAnsi="仿宋" w:eastAsia="仿宋" w:cs="仿宋"/>
          <w:i w:val="0"/>
          <w:caps w:val="0"/>
          <w:color w:val="auto"/>
          <w:spacing w:val="0"/>
          <w:sz w:val="24"/>
          <w:szCs w:val="24"/>
          <w:highlight w:val="none"/>
          <w:u w:val="none"/>
          <w:shd w:val="clear" w:color="auto" w:fill="FFFFFF"/>
        </w:rPr>
        <w:t>（3）《国务院办公厅关于建立政府强制采购节能产品制度的通知》（国发办〔2007〕51号）；</w:t>
      </w:r>
    </w:p>
    <w:p w14:paraId="5D38B4C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u w:val="none"/>
          <w:shd w:val="clear" w:color="auto" w:fill="FFFFFF"/>
        </w:rPr>
      </w:pPr>
      <w:r>
        <w:rPr>
          <w:rFonts w:hint="eastAsia" w:ascii="仿宋" w:hAnsi="仿宋" w:eastAsia="仿宋" w:cs="仿宋"/>
          <w:i w:val="0"/>
          <w:caps w:val="0"/>
          <w:color w:val="auto"/>
          <w:spacing w:val="0"/>
          <w:sz w:val="24"/>
          <w:szCs w:val="24"/>
          <w:highlight w:val="none"/>
          <w:u w:val="none"/>
          <w:shd w:val="clear" w:color="auto" w:fill="FFFFFF"/>
        </w:rPr>
        <w:t>（4）《关于印发节能产品政府采购品目清单的通知》（财库〔2019〕19号）；</w:t>
      </w:r>
    </w:p>
    <w:p w14:paraId="3E9141B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u w:val="none"/>
          <w:shd w:val="clear" w:color="auto" w:fill="FFFFFF"/>
        </w:rPr>
      </w:pPr>
      <w:r>
        <w:rPr>
          <w:rFonts w:hint="eastAsia" w:ascii="仿宋" w:hAnsi="仿宋" w:eastAsia="仿宋" w:cs="仿宋"/>
          <w:i w:val="0"/>
          <w:caps w:val="0"/>
          <w:color w:val="auto"/>
          <w:spacing w:val="0"/>
          <w:sz w:val="24"/>
          <w:szCs w:val="24"/>
          <w:highlight w:val="none"/>
          <w:u w:val="none"/>
          <w:shd w:val="clear" w:color="auto" w:fill="FFFFFF"/>
        </w:rPr>
        <w:t>（5）《关于印发环境标志产品政府采购品目清单的通知》（财库〔2019〕18号）；</w:t>
      </w:r>
    </w:p>
    <w:p w14:paraId="5582E86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u w:val="none"/>
          <w:shd w:val="clear" w:color="auto" w:fill="FFFFFF"/>
        </w:rPr>
      </w:pPr>
      <w:r>
        <w:rPr>
          <w:rFonts w:hint="eastAsia" w:ascii="仿宋" w:hAnsi="仿宋" w:eastAsia="仿宋" w:cs="仿宋"/>
          <w:i w:val="0"/>
          <w:caps w:val="0"/>
          <w:color w:val="auto"/>
          <w:spacing w:val="0"/>
          <w:sz w:val="24"/>
          <w:szCs w:val="24"/>
          <w:highlight w:val="none"/>
          <w:u w:val="none"/>
          <w:shd w:val="clear" w:color="auto" w:fill="FFFFFF"/>
        </w:rPr>
        <w:t>（6）《三部门联合发布关于促进残疾人就业政府采购政策的通知》（财库〔2017〕141号）；</w:t>
      </w:r>
    </w:p>
    <w:p w14:paraId="63E00C4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u w:val="none"/>
          <w:shd w:val="clear" w:color="auto" w:fill="FFFFFF"/>
        </w:rPr>
      </w:pPr>
      <w:r>
        <w:rPr>
          <w:rFonts w:hint="eastAsia" w:ascii="仿宋" w:hAnsi="仿宋" w:eastAsia="仿宋" w:cs="仿宋"/>
          <w:i w:val="0"/>
          <w:caps w:val="0"/>
          <w:color w:val="auto"/>
          <w:spacing w:val="0"/>
          <w:sz w:val="24"/>
          <w:szCs w:val="24"/>
          <w:highlight w:val="none"/>
          <w:u w:val="none"/>
          <w:shd w:val="clear" w:color="auto" w:fill="FFFFFF"/>
        </w:rPr>
        <w:t>（7）《财政部 发展改革委 生态环境部 市场监管总局关于调整优化节能产品、环境标志产品政府采购执行机制的通知》（财库〔2019〕9号）；</w:t>
      </w:r>
    </w:p>
    <w:p w14:paraId="4D0D174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u w:val="none"/>
          <w:shd w:val="clear" w:color="auto" w:fill="FFFFFF"/>
        </w:rPr>
      </w:pPr>
      <w:r>
        <w:rPr>
          <w:rFonts w:hint="eastAsia" w:ascii="仿宋" w:hAnsi="仿宋" w:eastAsia="仿宋" w:cs="仿宋"/>
          <w:i w:val="0"/>
          <w:caps w:val="0"/>
          <w:color w:val="auto"/>
          <w:spacing w:val="0"/>
          <w:sz w:val="24"/>
          <w:szCs w:val="24"/>
          <w:highlight w:val="none"/>
          <w:u w:val="none"/>
          <w:shd w:val="clear" w:color="auto" w:fill="FFFFFF"/>
        </w:rPr>
        <w:t>（8）陕西省财政厅关于印发《陕西省中小企业政府采购信用融资办法》（陕财办采〔2018〕23号）；</w:t>
      </w:r>
    </w:p>
    <w:p w14:paraId="04D8ED2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u w:val="none"/>
          <w:shd w:val="clear" w:color="auto" w:fill="FFFFFF"/>
        </w:rPr>
      </w:pPr>
      <w:r>
        <w:rPr>
          <w:rFonts w:hint="eastAsia" w:ascii="仿宋" w:hAnsi="仿宋" w:eastAsia="仿宋" w:cs="仿宋"/>
          <w:i w:val="0"/>
          <w:caps w:val="0"/>
          <w:color w:val="auto"/>
          <w:spacing w:val="0"/>
          <w:sz w:val="24"/>
          <w:szCs w:val="24"/>
          <w:highlight w:val="none"/>
          <w:u w:val="none"/>
          <w:shd w:val="clear" w:color="auto" w:fill="FFFFFF"/>
        </w:rPr>
        <w:t>（9）《财政部 农业农村部 国家乡村振兴局关于运用政府采购政策支持乡村产业振兴的通知》（财库〔2021〕19 号）；</w:t>
      </w:r>
    </w:p>
    <w:p w14:paraId="3FA6499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u w:val="none"/>
          <w:shd w:val="clear" w:color="auto" w:fill="FFFFFF"/>
        </w:rPr>
      </w:pPr>
      <w:r>
        <w:rPr>
          <w:rFonts w:hint="eastAsia" w:ascii="仿宋" w:hAnsi="仿宋" w:eastAsia="仿宋" w:cs="仿宋"/>
          <w:i w:val="0"/>
          <w:caps w:val="0"/>
          <w:color w:val="auto"/>
          <w:spacing w:val="0"/>
          <w:sz w:val="24"/>
          <w:szCs w:val="24"/>
          <w:highlight w:val="none"/>
          <w:u w:val="none"/>
          <w:shd w:val="clear" w:color="auto" w:fill="FFFFFF"/>
        </w:rPr>
        <w:t>（10）《财政部 农业农村部 国家乡村振兴局 中华全国供销合作总社关于印发&lt;关于深入开展政府采购脱贫地区农副产品工作推进乡村产业振兴的实施意见&gt;的通知》（财库〔2021〕20 号）；</w:t>
      </w:r>
    </w:p>
    <w:p w14:paraId="4F49C74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u w:val="none"/>
          <w:shd w:val="clear" w:color="auto" w:fill="FFFFFF"/>
        </w:rPr>
      </w:pPr>
      <w:r>
        <w:rPr>
          <w:rFonts w:hint="eastAsia" w:ascii="仿宋" w:hAnsi="仿宋" w:eastAsia="仿宋" w:cs="仿宋"/>
          <w:i w:val="0"/>
          <w:caps w:val="0"/>
          <w:color w:val="auto"/>
          <w:spacing w:val="0"/>
          <w:sz w:val="24"/>
          <w:szCs w:val="24"/>
          <w:highlight w:val="none"/>
          <w:u w:val="none"/>
          <w:shd w:val="clear" w:color="auto" w:fill="FFFFFF"/>
        </w:rPr>
        <w:t>（11）《陕西省财政厅关于加快推进我省中小企业政府采购信用融资工作的通知》（陕财办采〔2020〕15号）；</w:t>
      </w:r>
    </w:p>
    <w:p w14:paraId="1381AE7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u w:val="none"/>
          <w:shd w:val="clear" w:color="auto" w:fill="FFFFFF"/>
        </w:rPr>
      </w:pPr>
      <w:r>
        <w:rPr>
          <w:rFonts w:hint="eastAsia" w:ascii="仿宋" w:hAnsi="仿宋" w:eastAsia="仿宋" w:cs="仿宋"/>
          <w:i w:val="0"/>
          <w:caps w:val="0"/>
          <w:color w:val="auto"/>
          <w:spacing w:val="0"/>
          <w:sz w:val="24"/>
          <w:szCs w:val="24"/>
          <w:highlight w:val="none"/>
          <w:u w:val="none"/>
          <w:shd w:val="clear" w:color="auto" w:fill="FFFFFF"/>
        </w:rPr>
        <w:t>（12）《关于进一步加强政府绿色采购有关问题的通知》（陕财办采〔2021〕29号）；</w:t>
      </w:r>
    </w:p>
    <w:p w14:paraId="44900BA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u w:val="none"/>
          <w:shd w:val="clear" w:color="auto" w:fill="FFFFFF"/>
        </w:rPr>
      </w:pPr>
      <w:r>
        <w:rPr>
          <w:rFonts w:hint="eastAsia" w:ascii="仿宋" w:hAnsi="仿宋" w:eastAsia="仿宋" w:cs="仿宋"/>
          <w:i w:val="0"/>
          <w:caps w:val="0"/>
          <w:color w:val="auto"/>
          <w:spacing w:val="0"/>
          <w:sz w:val="24"/>
          <w:szCs w:val="24"/>
          <w:highlight w:val="none"/>
          <w:u w:val="none"/>
          <w:shd w:val="clear" w:color="auto" w:fill="FFFFFF"/>
        </w:rPr>
        <w:t>（13）《陕西省财政厅、中国人民银行西安分行关于深入推进政府采购信用融资业务的通知》（陕财办采〔2023〕5号）；</w:t>
      </w:r>
    </w:p>
    <w:p w14:paraId="5EEC621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u w:val="none"/>
          <w:shd w:val="clear" w:color="auto" w:fill="FFFFFF"/>
        </w:rPr>
      </w:pPr>
      <w:r>
        <w:rPr>
          <w:rFonts w:hint="eastAsia" w:ascii="仿宋" w:hAnsi="仿宋" w:eastAsia="仿宋" w:cs="仿宋"/>
          <w:i w:val="0"/>
          <w:caps w:val="0"/>
          <w:color w:val="auto"/>
          <w:spacing w:val="0"/>
          <w:sz w:val="24"/>
          <w:szCs w:val="24"/>
          <w:highlight w:val="none"/>
          <w:u w:val="none"/>
          <w:shd w:val="clear" w:color="auto" w:fill="FFFFFF"/>
          <w:lang w:eastAsia="zh-CN"/>
        </w:rPr>
        <w:t>（</w:t>
      </w:r>
      <w:r>
        <w:rPr>
          <w:rFonts w:hint="eastAsia" w:ascii="仿宋" w:hAnsi="仿宋" w:eastAsia="仿宋" w:cs="仿宋"/>
          <w:i w:val="0"/>
          <w:caps w:val="0"/>
          <w:color w:val="auto"/>
          <w:spacing w:val="0"/>
          <w:sz w:val="24"/>
          <w:szCs w:val="24"/>
          <w:highlight w:val="none"/>
          <w:u w:val="none"/>
          <w:shd w:val="clear" w:color="auto" w:fill="FFFFFF"/>
          <w:lang w:val="en-US" w:eastAsia="zh-CN"/>
        </w:rPr>
        <w:t>14</w:t>
      </w:r>
      <w:r>
        <w:rPr>
          <w:rFonts w:hint="eastAsia" w:ascii="仿宋" w:hAnsi="仿宋" w:eastAsia="仿宋" w:cs="仿宋"/>
          <w:i w:val="0"/>
          <w:caps w:val="0"/>
          <w:color w:val="auto"/>
          <w:spacing w:val="0"/>
          <w:sz w:val="24"/>
          <w:szCs w:val="24"/>
          <w:highlight w:val="none"/>
          <w:u w:val="none"/>
          <w:shd w:val="clear" w:color="auto" w:fill="FFFFFF"/>
          <w:lang w:eastAsia="zh-CN"/>
        </w:rPr>
        <w:t>）</w:t>
      </w:r>
      <w:r>
        <w:rPr>
          <w:rFonts w:hint="eastAsia" w:ascii="仿宋" w:hAnsi="仿宋" w:eastAsia="仿宋" w:cs="仿宋"/>
          <w:i w:val="0"/>
          <w:caps w:val="0"/>
          <w:color w:val="auto"/>
          <w:spacing w:val="0"/>
          <w:sz w:val="24"/>
          <w:szCs w:val="24"/>
          <w:highlight w:val="none"/>
          <w:u w:val="none"/>
          <w:shd w:val="clear" w:color="auto" w:fill="FFFFFF"/>
        </w:rPr>
        <w:t>《国务院办公厅关于在政府采购中实施本国产品标准及相关政策的通知》（国办发〔2025〕34号）</w:t>
      </w:r>
    </w:p>
    <w:p w14:paraId="492A5C0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u w:val="none"/>
          <w:shd w:val="clear" w:color="auto" w:fill="FFFFFF"/>
        </w:rPr>
      </w:pPr>
      <w:r>
        <w:rPr>
          <w:rFonts w:hint="eastAsia" w:ascii="仿宋" w:hAnsi="仿宋" w:eastAsia="仿宋" w:cs="仿宋"/>
          <w:i w:val="0"/>
          <w:caps w:val="0"/>
          <w:color w:val="auto"/>
          <w:spacing w:val="0"/>
          <w:sz w:val="24"/>
          <w:szCs w:val="24"/>
          <w:highlight w:val="none"/>
          <w:u w:val="none"/>
          <w:shd w:val="clear" w:color="auto" w:fill="FFFFFF"/>
          <w:lang w:eastAsia="zh-CN"/>
        </w:rPr>
        <w:t>（</w:t>
      </w:r>
      <w:r>
        <w:rPr>
          <w:rFonts w:hint="eastAsia" w:ascii="仿宋" w:hAnsi="仿宋" w:eastAsia="仿宋" w:cs="仿宋"/>
          <w:i w:val="0"/>
          <w:caps w:val="0"/>
          <w:color w:val="auto"/>
          <w:spacing w:val="0"/>
          <w:sz w:val="24"/>
          <w:szCs w:val="24"/>
          <w:highlight w:val="none"/>
          <w:u w:val="none"/>
          <w:shd w:val="clear" w:color="auto" w:fill="FFFFFF"/>
          <w:lang w:val="en-US" w:eastAsia="zh-CN"/>
        </w:rPr>
        <w:t>15</w:t>
      </w:r>
      <w:r>
        <w:rPr>
          <w:rFonts w:hint="eastAsia" w:ascii="仿宋" w:hAnsi="仿宋" w:eastAsia="仿宋" w:cs="仿宋"/>
          <w:i w:val="0"/>
          <w:caps w:val="0"/>
          <w:color w:val="auto"/>
          <w:spacing w:val="0"/>
          <w:sz w:val="24"/>
          <w:szCs w:val="24"/>
          <w:highlight w:val="none"/>
          <w:u w:val="none"/>
          <w:shd w:val="clear" w:color="auto" w:fill="FFFFFF"/>
          <w:lang w:eastAsia="zh-CN"/>
        </w:rPr>
        <w:t>）</w:t>
      </w:r>
      <w:r>
        <w:rPr>
          <w:rFonts w:hint="eastAsia" w:ascii="仿宋" w:hAnsi="仿宋" w:eastAsia="仿宋" w:cs="仿宋"/>
          <w:i w:val="0"/>
          <w:caps w:val="0"/>
          <w:color w:val="auto"/>
          <w:spacing w:val="0"/>
          <w:sz w:val="24"/>
          <w:szCs w:val="24"/>
          <w:highlight w:val="none"/>
          <w:u w:val="none"/>
          <w:shd w:val="clear" w:color="auto" w:fill="FFFFFF"/>
        </w:rPr>
        <w:t>《关于推动解决政府采购异常低价问题的通知》（财库〔2026〕2号）</w:t>
      </w:r>
    </w:p>
    <w:p w14:paraId="4FB79C74">
      <w:pPr>
        <w:pStyle w:val="13"/>
        <w:spacing w:before="0" w:beforeAutospacing="0" w:after="0" w:afterAutospacing="0" w:line="360" w:lineRule="auto"/>
        <w:ind w:firstLine="420"/>
        <w:rPr>
          <w:rFonts w:hint="eastAsia" w:ascii="仿宋" w:hAnsi="仿宋" w:eastAsia="仿宋" w:cs="仿宋"/>
          <w:b/>
          <w:shd w:val="clear" w:color="auto" w:fill="FFFFFF"/>
        </w:rPr>
      </w:pPr>
      <w:r>
        <w:rPr>
          <w:rFonts w:hint="eastAsia" w:ascii="仿宋" w:hAnsi="仿宋" w:eastAsia="仿宋" w:cs="仿宋"/>
          <w:i w:val="0"/>
          <w:caps w:val="0"/>
          <w:color w:val="auto"/>
          <w:spacing w:val="0"/>
          <w:sz w:val="24"/>
          <w:szCs w:val="24"/>
          <w:highlight w:val="none"/>
          <w:u w:val="none"/>
          <w:shd w:val="clear" w:color="auto" w:fill="FFFFFF"/>
        </w:rPr>
        <w:t>（1</w:t>
      </w:r>
      <w:r>
        <w:rPr>
          <w:rFonts w:hint="eastAsia" w:ascii="仿宋" w:hAnsi="仿宋" w:eastAsia="仿宋" w:cs="仿宋"/>
          <w:i w:val="0"/>
          <w:caps w:val="0"/>
          <w:color w:val="auto"/>
          <w:spacing w:val="0"/>
          <w:sz w:val="24"/>
          <w:szCs w:val="24"/>
          <w:highlight w:val="none"/>
          <w:u w:val="none"/>
          <w:shd w:val="clear" w:color="auto" w:fill="FFFFFF"/>
          <w:lang w:val="en-US" w:eastAsia="zh-CN"/>
        </w:rPr>
        <w:t>6</w:t>
      </w:r>
      <w:r>
        <w:rPr>
          <w:rFonts w:hint="eastAsia" w:ascii="仿宋" w:hAnsi="仿宋" w:eastAsia="仿宋" w:cs="仿宋"/>
          <w:i w:val="0"/>
          <w:caps w:val="0"/>
          <w:color w:val="auto"/>
          <w:spacing w:val="0"/>
          <w:sz w:val="24"/>
          <w:szCs w:val="24"/>
          <w:highlight w:val="none"/>
          <w:u w:val="none"/>
          <w:shd w:val="clear" w:color="auto" w:fill="FFFFFF"/>
        </w:rPr>
        <w:t>）其他需要落实的政府采购政策，详见招标文件。</w:t>
      </w:r>
    </w:p>
    <w:p w14:paraId="50F792AA">
      <w:pPr>
        <w:pStyle w:val="13"/>
        <w:spacing w:before="0" w:beforeAutospacing="0" w:after="0" w:afterAutospacing="0" w:line="360" w:lineRule="auto"/>
        <w:rPr>
          <w:rFonts w:hint="eastAsia" w:ascii="仿宋" w:hAnsi="仿宋" w:eastAsia="仿宋" w:cs="仿宋"/>
          <w:b/>
        </w:rPr>
      </w:pPr>
      <w:r>
        <w:rPr>
          <w:rFonts w:hint="eastAsia" w:ascii="仿宋" w:hAnsi="仿宋" w:eastAsia="仿宋" w:cs="仿宋"/>
          <w:b/>
          <w:shd w:val="clear" w:color="auto" w:fill="FFFFFF"/>
        </w:rPr>
        <w:t>七、对本次招标提出询问，请按以下方式联系。</w:t>
      </w:r>
    </w:p>
    <w:p w14:paraId="3089D277">
      <w:pPr>
        <w:pStyle w:val="13"/>
        <w:spacing w:before="0" w:beforeAutospacing="0" w:after="0" w:afterAutospacing="0" w:line="360" w:lineRule="auto"/>
        <w:ind w:firstLine="420"/>
        <w:rPr>
          <w:rFonts w:hint="eastAsia" w:ascii="仿宋" w:hAnsi="仿宋" w:eastAsia="仿宋" w:cs="仿宋"/>
          <w:shd w:val="clear" w:color="auto" w:fill="FFFFFF"/>
        </w:rPr>
      </w:pPr>
      <w:r>
        <w:rPr>
          <w:rFonts w:hint="eastAsia" w:ascii="仿宋" w:hAnsi="仿宋" w:eastAsia="仿宋" w:cs="仿宋"/>
          <w:shd w:val="clear" w:color="auto" w:fill="FFFFFF"/>
        </w:rPr>
        <w:t>1.采购人信息</w:t>
      </w:r>
    </w:p>
    <w:p w14:paraId="2F4B0D24">
      <w:pPr>
        <w:pStyle w:val="13"/>
        <w:spacing w:before="0" w:beforeAutospacing="0" w:after="0" w:afterAutospacing="0" w:line="360" w:lineRule="auto"/>
        <w:ind w:firstLine="900" w:firstLineChars="375"/>
        <w:rPr>
          <w:rFonts w:hint="eastAsia" w:ascii="仿宋" w:hAnsi="仿宋" w:eastAsia="仿宋" w:cs="仿宋"/>
          <w:shd w:val="clear" w:color="auto" w:fill="FFFFFF"/>
        </w:rPr>
      </w:pPr>
      <w:r>
        <w:rPr>
          <w:rFonts w:hint="eastAsia" w:ascii="仿宋" w:hAnsi="仿宋" w:eastAsia="仿宋" w:cs="仿宋"/>
          <w:shd w:val="clear" w:color="auto" w:fill="FFFFFF"/>
        </w:rPr>
        <w:t>名称：咸阳市食品药品检验检测中心</w:t>
      </w:r>
    </w:p>
    <w:p w14:paraId="01D7C43D">
      <w:pPr>
        <w:pStyle w:val="13"/>
        <w:spacing w:before="0" w:beforeAutospacing="0" w:after="0" w:afterAutospacing="0" w:line="360" w:lineRule="auto"/>
        <w:ind w:firstLine="900" w:firstLineChars="375"/>
        <w:rPr>
          <w:rFonts w:hint="eastAsia" w:ascii="仿宋" w:hAnsi="仿宋" w:eastAsia="仿宋" w:cs="仿宋"/>
        </w:rPr>
      </w:pPr>
      <w:r>
        <w:rPr>
          <w:rFonts w:hint="eastAsia" w:ascii="仿宋" w:hAnsi="仿宋" w:eastAsia="仿宋" w:cs="仿宋"/>
          <w:shd w:val="clear" w:color="auto" w:fill="FFFFFF"/>
        </w:rPr>
        <w:t>地址：</w:t>
      </w:r>
      <w:r>
        <w:rPr>
          <w:rFonts w:hint="eastAsia" w:ascii="仿宋" w:hAnsi="仿宋" w:eastAsia="仿宋" w:cs="仿宋"/>
        </w:rPr>
        <w:t>陕西省咸阳市秦都区玉泉西路与经电北路交叉口西北角</w:t>
      </w:r>
    </w:p>
    <w:p w14:paraId="50B64E99">
      <w:pPr>
        <w:pStyle w:val="13"/>
        <w:spacing w:before="0" w:beforeAutospacing="0" w:after="0" w:afterAutospacing="0" w:line="360" w:lineRule="auto"/>
        <w:ind w:firstLine="900" w:firstLineChars="375"/>
        <w:rPr>
          <w:rFonts w:ascii="仿宋" w:hAnsi="仿宋" w:eastAsia="仿宋" w:cs="仿宋"/>
          <w:color w:val="FF0000"/>
        </w:rPr>
      </w:pPr>
      <w:r>
        <w:rPr>
          <w:rFonts w:hint="eastAsia" w:ascii="仿宋" w:hAnsi="仿宋" w:eastAsia="仿宋" w:cs="仿宋"/>
          <w:shd w:val="clear" w:color="auto" w:fill="FFFFFF"/>
        </w:rPr>
        <w:t>联系方式：029-33559044</w:t>
      </w:r>
    </w:p>
    <w:p w14:paraId="39CE6C3A">
      <w:pPr>
        <w:pStyle w:val="13"/>
        <w:spacing w:before="0" w:beforeAutospacing="0" w:after="0" w:afterAutospacing="0" w:line="360" w:lineRule="auto"/>
        <w:ind w:firstLine="420"/>
        <w:rPr>
          <w:rFonts w:hint="eastAsia" w:ascii="仿宋" w:hAnsi="仿宋" w:eastAsia="仿宋" w:cs="仿宋"/>
        </w:rPr>
      </w:pPr>
      <w:r>
        <w:rPr>
          <w:rFonts w:hint="eastAsia" w:ascii="仿宋" w:hAnsi="仿宋" w:eastAsia="仿宋" w:cs="仿宋"/>
          <w:color w:val="333333"/>
          <w:shd w:val="clear" w:color="auto" w:fill="FFFFFF"/>
        </w:rPr>
        <w:t>2.采购代理机构信息</w:t>
      </w:r>
    </w:p>
    <w:p w14:paraId="6F78B024">
      <w:pPr>
        <w:pStyle w:val="13"/>
        <w:spacing w:before="0" w:beforeAutospacing="0" w:after="0" w:afterAutospacing="0" w:line="360" w:lineRule="auto"/>
        <w:ind w:firstLine="900" w:firstLineChars="375"/>
        <w:rPr>
          <w:rFonts w:hint="eastAsia" w:ascii="仿宋" w:hAnsi="仿宋" w:eastAsia="仿宋" w:cs="仿宋"/>
          <w:lang w:eastAsia="zh-CN"/>
        </w:rPr>
      </w:pPr>
      <w:r>
        <w:rPr>
          <w:rFonts w:hint="eastAsia" w:ascii="仿宋" w:hAnsi="仿宋" w:eastAsia="仿宋" w:cs="仿宋"/>
          <w:color w:val="333333"/>
          <w:shd w:val="clear" w:color="auto" w:fill="FFFFFF"/>
        </w:rPr>
        <w:t>名称：</w:t>
      </w:r>
      <w:r>
        <w:rPr>
          <w:rFonts w:hint="eastAsia" w:ascii="仿宋" w:hAnsi="仿宋" w:eastAsia="仿宋" w:cs="仿宋"/>
          <w:color w:val="333333"/>
          <w:shd w:val="clear" w:color="auto" w:fill="FFFFFF"/>
          <w:lang w:eastAsia="zh-CN"/>
        </w:rPr>
        <w:t>华夏国际项目管理（西安）有限公司</w:t>
      </w:r>
    </w:p>
    <w:p w14:paraId="2567F565">
      <w:pPr>
        <w:pStyle w:val="13"/>
        <w:spacing w:before="0" w:beforeAutospacing="0" w:after="0" w:afterAutospacing="0" w:line="360" w:lineRule="auto"/>
        <w:ind w:firstLine="900" w:firstLineChars="375"/>
        <w:rPr>
          <w:rFonts w:hint="eastAsia" w:ascii="仿宋" w:hAnsi="仿宋" w:eastAsia="仿宋" w:cs="仿宋"/>
          <w:lang w:eastAsia="zh-CN"/>
        </w:rPr>
      </w:pPr>
      <w:r>
        <w:rPr>
          <w:rFonts w:hint="eastAsia" w:ascii="仿宋" w:hAnsi="仿宋" w:eastAsia="仿宋" w:cs="仿宋"/>
          <w:color w:val="333333"/>
          <w:shd w:val="clear" w:color="auto" w:fill="FFFFFF"/>
        </w:rPr>
        <w:t>地址：</w:t>
      </w:r>
      <w:r>
        <w:rPr>
          <w:rFonts w:hint="eastAsia" w:ascii="仿宋" w:hAnsi="仿宋" w:eastAsia="仿宋" w:cs="仿宋"/>
          <w:color w:val="333333"/>
          <w:shd w:val="clear" w:color="auto" w:fill="FFFFFF"/>
          <w:lang w:eastAsia="zh-CN"/>
        </w:rPr>
        <w:t>西安市莲湖区二环南路西段202号九座花园16层1605室</w:t>
      </w:r>
    </w:p>
    <w:p w14:paraId="0B5327ED">
      <w:pPr>
        <w:pStyle w:val="13"/>
        <w:spacing w:before="0" w:beforeAutospacing="0" w:after="0" w:afterAutospacing="0" w:line="360" w:lineRule="auto"/>
        <w:ind w:firstLine="900" w:firstLineChars="375"/>
        <w:rPr>
          <w:rFonts w:hint="default" w:ascii="仿宋" w:hAnsi="仿宋" w:eastAsia="仿宋" w:cs="仿宋"/>
          <w:color w:val="333333"/>
          <w:shd w:val="clear" w:color="auto" w:fill="FFFFFF"/>
          <w:lang w:val="en-US" w:eastAsia="zh-CN"/>
        </w:rPr>
      </w:pPr>
      <w:r>
        <w:rPr>
          <w:rFonts w:hint="eastAsia" w:ascii="仿宋" w:hAnsi="仿宋" w:eastAsia="仿宋" w:cs="仿宋"/>
          <w:color w:val="333333"/>
          <w:shd w:val="clear" w:color="auto" w:fill="FFFFFF"/>
        </w:rPr>
        <w:t>联系方式：029-88899970</w:t>
      </w:r>
      <w:r>
        <w:rPr>
          <w:rFonts w:hint="eastAsia" w:ascii="仿宋" w:hAnsi="仿宋" w:eastAsia="仿宋" w:cs="仿宋"/>
          <w:color w:val="333333"/>
          <w:shd w:val="clear" w:color="auto" w:fill="FFFFFF"/>
          <w:lang w:val="en-US" w:eastAsia="zh-CN"/>
        </w:rPr>
        <w:t>-805</w:t>
      </w:r>
    </w:p>
    <w:p w14:paraId="66A25B52">
      <w:pPr>
        <w:pStyle w:val="13"/>
        <w:spacing w:before="0" w:beforeAutospacing="0" w:after="0" w:afterAutospacing="0" w:line="360" w:lineRule="auto"/>
        <w:ind w:firstLine="420"/>
        <w:rPr>
          <w:rFonts w:ascii="仿宋" w:hAnsi="仿宋" w:eastAsia="仿宋" w:cs="仿宋"/>
        </w:rPr>
      </w:pPr>
      <w:r>
        <w:rPr>
          <w:rFonts w:hint="eastAsia" w:ascii="仿宋" w:hAnsi="仿宋" w:eastAsia="仿宋" w:cs="仿宋"/>
          <w:color w:val="333333"/>
          <w:shd w:val="clear" w:color="auto" w:fill="FFFFFF"/>
        </w:rPr>
        <w:t>3.项目联系方式</w:t>
      </w:r>
    </w:p>
    <w:p w14:paraId="737581E1">
      <w:pPr>
        <w:pStyle w:val="13"/>
        <w:spacing w:before="0" w:beforeAutospacing="0" w:after="0" w:afterAutospacing="0" w:line="360" w:lineRule="auto"/>
        <w:ind w:firstLine="900" w:firstLineChars="375"/>
        <w:rPr>
          <w:rFonts w:hint="eastAsia" w:ascii="仿宋" w:hAnsi="仿宋" w:eastAsia="仿宋" w:cs="仿宋"/>
          <w:lang w:eastAsia="zh-CN"/>
        </w:rPr>
      </w:pPr>
      <w:r>
        <w:rPr>
          <w:rFonts w:hint="eastAsia" w:ascii="仿宋" w:hAnsi="仿宋" w:eastAsia="仿宋" w:cs="仿宋"/>
          <w:color w:val="333333"/>
          <w:shd w:val="clear" w:color="auto" w:fill="FFFFFF"/>
        </w:rPr>
        <w:t>项目联系人</w:t>
      </w:r>
      <w:r>
        <w:rPr>
          <w:rFonts w:hint="eastAsia" w:ascii="仿宋" w:hAnsi="仿宋" w:eastAsia="仿宋" w:cs="仿宋"/>
          <w:shd w:val="clear" w:color="auto" w:fill="FFFFFF"/>
        </w:rPr>
        <w:t>：</w:t>
      </w:r>
      <w:r>
        <w:rPr>
          <w:rFonts w:hint="eastAsia" w:ascii="仿宋" w:hAnsi="仿宋" w:eastAsia="仿宋" w:cs="仿宋"/>
          <w:shd w:val="clear" w:color="auto" w:fill="FFFFFF"/>
          <w:lang w:val="en-US" w:eastAsia="zh-CN"/>
        </w:rPr>
        <w:t>魏依依</w:t>
      </w:r>
      <w:r>
        <w:rPr>
          <w:rFonts w:hint="eastAsia" w:ascii="仿宋" w:hAnsi="仿宋" w:eastAsia="仿宋" w:cs="仿宋"/>
          <w:shd w:val="clear" w:color="auto" w:fill="FFFFFF"/>
          <w:lang w:eastAsia="zh-CN"/>
        </w:rPr>
        <w:t>、</w:t>
      </w:r>
      <w:r>
        <w:rPr>
          <w:rFonts w:hint="eastAsia" w:ascii="仿宋" w:hAnsi="仿宋" w:eastAsia="仿宋" w:cs="仿宋"/>
          <w:shd w:val="clear" w:color="auto" w:fill="FFFFFF"/>
          <w:lang w:val="en-US" w:eastAsia="zh-CN"/>
        </w:rPr>
        <w:t>张璞、</w:t>
      </w:r>
      <w:r>
        <w:rPr>
          <w:rFonts w:hint="eastAsia" w:ascii="仿宋" w:hAnsi="仿宋" w:eastAsia="仿宋" w:cs="仿宋"/>
          <w:shd w:val="clear" w:color="auto" w:fill="FFFFFF"/>
          <w:lang w:eastAsia="zh-CN"/>
        </w:rPr>
        <w:t>康敏茹、张艳萍</w:t>
      </w:r>
    </w:p>
    <w:p w14:paraId="25F7517A">
      <w:pPr>
        <w:pStyle w:val="13"/>
        <w:spacing w:before="0" w:beforeAutospacing="0" w:after="0" w:afterAutospacing="0" w:line="360" w:lineRule="auto"/>
        <w:ind w:firstLine="900" w:firstLineChars="375"/>
        <w:rPr>
          <w:rFonts w:hint="default" w:ascii="仿宋" w:hAnsi="仿宋" w:eastAsia="仿宋" w:cs="仿宋"/>
          <w:shd w:val="clear" w:color="auto" w:fill="FFFFFF"/>
          <w:lang w:val="en-US" w:eastAsia="zh-CN"/>
        </w:rPr>
      </w:pPr>
      <w:r>
        <w:rPr>
          <w:rFonts w:hint="eastAsia" w:ascii="仿宋" w:hAnsi="仿宋" w:eastAsia="仿宋" w:cs="仿宋"/>
          <w:shd w:val="clear" w:color="auto" w:fill="FFFFFF"/>
        </w:rPr>
        <w:t>联系方式：029-88899970-805</w:t>
      </w:r>
    </w:p>
    <w:p w14:paraId="2650E4B8">
      <w:pPr>
        <w:pStyle w:val="13"/>
        <w:spacing w:before="0" w:beforeAutospacing="0" w:after="0" w:afterAutospacing="0" w:line="360" w:lineRule="auto"/>
        <w:ind w:firstLine="420"/>
        <w:rPr>
          <w:rFonts w:hint="eastAsia" w:ascii="仿宋" w:hAnsi="仿宋" w:eastAsia="仿宋" w:cs="仿宋"/>
          <w:color w:val="333333"/>
          <w:shd w:val="clear" w:color="auto" w:fill="FFFFFF"/>
        </w:rPr>
      </w:pPr>
    </w:p>
    <w:p w14:paraId="3E7D4DAA">
      <w:pPr>
        <w:pStyle w:val="13"/>
        <w:spacing w:before="0" w:beforeAutospacing="0" w:after="0" w:afterAutospacing="0" w:line="360" w:lineRule="auto"/>
        <w:ind w:firstLine="420"/>
        <w:jc w:val="right"/>
        <w:rPr>
          <w:rFonts w:hint="eastAsia" w:ascii="仿宋" w:hAnsi="仿宋" w:eastAsia="仿宋" w:cs="仿宋"/>
          <w:lang w:eastAsia="zh-CN"/>
        </w:rPr>
      </w:pPr>
      <w:r>
        <w:rPr>
          <w:rFonts w:hint="eastAsia" w:ascii="仿宋" w:hAnsi="仿宋" w:eastAsia="仿宋" w:cs="仿宋"/>
          <w:color w:val="333333"/>
          <w:shd w:val="clear" w:color="auto" w:fill="FFFFFF"/>
        </w:rPr>
        <w:t xml:space="preserve">                  </w:t>
      </w:r>
      <w:r>
        <w:rPr>
          <w:rFonts w:hint="eastAsia" w:ascii="仿宋" w:hAnsi="仿宋" w:eastAsia="仿宋" w:cs="仿宋"/>
          <w:color w:val="333333"/>
          <w:shd w:val="clear" w:color="auto" w:fill="FFFFFF"/>
          <w:lang w:eastAsia="zh-CN"/>
        </w:rPr>
        <w:t>华夏国际项目管理（西安）有限公司</w:t>
      </w:r>
    </w:p>
    <w:p w14:paraId="5C486FB3">
      <w:pPr>
        <w:pStyle w:val="13"/>
        <w:spacing w:before="0" w:beforeAutospacing="0" w:after="0" w:afterAutospacing="0" w:line="360" w:lineRule="auto"/>
        <w:ind w:firstLine="420"/>
        <w:jc w:val="right"/>
        <w:rPr>
          <w:rFonts w:hint="eastAsia" w:ascii="仿宋" w:hAnsi="仿宋" w:eastAsia="仿宋" w:cs="仿宋"/>
          <w:color w:val="FF0000"/>
        </w:rPr>
      </w:pPr>
      <w:r>
        <w:rPr>
          <w:rFonts w:hint="eastAsia" w:ascii="仿宋" w:hAnsi="仿宋" w:eastAsia="仿宋" w:cs="仿宋"/>
          <w:color w:val="333333"/>
          <w:shd w:val="clear" w:color="auto" w:fill="FFFFFF"/>
        </w:rPr>
        <w:t xml:space="preserve">               </w:t>
      </w:r>
      <w:r>
        <w:rPr>
          <w:rFonts w:hint="eastAsia" w:ascii="仿宋" w:hAnsi="仿宋" w:eastAsia="仿宋" w:cs="仿宋"/>
          <w:shd w:val="clear" w:color="auto" w:fill="FFFFFF"/>
        </w:rPr>
        <w:t xml:space="preserve"> </w:t>
      </w:r>
      <w:r>
        <w:rPr>
          <w:rFonts w:hint="eastAsia" w:ascii="仿宋" w:hAnsi="仿宋" w:eastAsia="仿宋" w:cs="仿宋"/>
          <w:highlight w:val="none"/>
          <w:shd w:val="clear" w:color="auto" w:fill="FFFFFF"/>
        </w:rPr>
        <w:t xml:space="preserve"> 202</w:t>
      </w:r>
      <w:r>
        <w:rPr>
          <w:rFonts w:hint="eastAsia" w:ascii="仿宋" w:hAnsi="仿宋" w:eastAsia="仿宋" w:cs="仿宋"/>
          <w:highlight w:val="none"/>
          <w:shd w:val="clear" w:color="auto" w:fill="FFFFFF"/>
          <w:lang w:val="en-US" w:eastAsia="zh-CN"/>
        </w:rPr>
        <w:t>6</w:t>
      </w:r>
      <w:r>
        <w:rPr>
          <w:rFonts w:hint="eastAsia" w:ascii="仿宋" w:hAnsi="仿宋" w:eastAsia="仿宋" w:cs="仿宋"/>
          <w:highlight w:val="none"/>
          <w:shd w:val="clear" w:color="auto" w:fill="FFFFFF"/>
        </w:rPr>
        <w:t>年</w:t>
      </w:r>
      <w:r>
        <w:rPr>
          <w:rFonts w:hint="eastAsia" w:ascii="仿宋" w:hAnsi="仿宋" w:eastAsia="仿宋" w:cs="仿宋"/>
          <w:highlight w:val="none"/>
          <w:shd w:val="clear" w:color="auto" w:fill="FFFFFF"/>
          <w:lang w:val="en-US" w:eastAsia="zh-CN"/>
        </w:rPr>
        <w:t>05</w:t>
      </w:r>
      <w:r>
        <w:rPr>
          <w:rFonts w:hint="eastAsia" w:ascii="仿宋" w:hAnsi="仿宋" w:eastAsia="仿宋" w:cs="仿宋"/>
          <w:highlight w:val="none"/>
          <w:shd w:val="clear" w:color="auto" w:fill="FFFFFF"/>
        </w:rPr>
        <w:t>月</w:t>
      </w:r>
      <w:r>
        <w:rPr>
          <w:rFonts w:hint="eastAsia" w:ascii="仿宋" w:hAnsi="仿宋" w:eastAsia="仿宋" w:cs="仿宋"/>
          <w:highlight w:val="none"/>
          <w:shd w:val="clear" w:color="auto" w:fill="FFFFFF"/>
          <w:lang w:val="en-US" w:eastAsia="zh-CN"/>
        </w:rPr>
        <w:t>26</w:t>
      </w:r>
      <w:r>
        <w:rPr>
          <w:rFonts w:hint="eastAsia" w:ascii="仿宋" w:hAnsi="仿宋" w:eastAsia="仿宋" w:cs="仿宋"/>
          <w:highlight w:val="none"/>
          <w:shd w:val="clear" w:color="auto" w:fill="FFFFFF"/>
        </w:rPr>
        <w:t>日</w:t>
      </w:r>
    </w:p>
    <w:p w14:paraId="38E8DB85">
      <w:pPr>
        <w:pageBreakBefore w:val="0"/>
        <w:kinsoku/>
        <w:wordWrap/>
        <w:overflowPunct/>
        <w:topLinePunct w:val="0"/>
        <w:autoSpaceDE/>
        <w:autoSpaceDN/>
        <w:bidi w:val="0"/>
        <w:adjustRightInd/>
        <w:snapToGrid/>
        <w:ind w:left="0"/>
        <w:jc w:val="center"/>
        <w:textAlignment w:val="auto"/>
        <w:rPr>
          <w:rStyle w:val="20"/>
          <w:rFonts w:hint="eastAsia" w:ascii="仿宋" w:hAnsi="仿宋" w:eastAsia="仿宋" w:cs="仿宋"/>
          <w:sz w:val="36"/>
          <w:szCs w:val="36"/>
        </w:rPr>
      </w:pPr>
      <w:r>
        <w:rPr>
          <w:rFonts w:hint="eastAsia" w:ascii="仿宋" w:hAnsi="仿宋" w:eastAsia="仿宋" w:cs="仿宋"/>
        </w:rPr>
        <w:br w:type="page"/>
      </w:r>
      <w:bookmarkStart w:id="16" w:name="_Toc2929"/>
      <w:bookmarkStart w:id="17" w:name="_Toc389582035"/>
      <w:bookmarkStart w:id="18" w:name="_Toc426457692"/>
      <w:bookmarkStart w:id="19" w:name="_Toc7261"/>
      <w:bookmarkStart w:id="20" w:name="_Toc30304"/>
      <w:r>
        <w:rPr>
          <w:rStyle w:val="20"/>
          <w:rFonts w:hint="eastAsia" w:ascii="仿宋" w:hAnsi="仿宋" w:eastAsia="仿宋" w:cs="仿宋"/>
          <w:sz w:val="36"/>
          <w:szCs w:val="36"/>
        </w:rPr>
        <w:t xml:space="preserve">第二章  </w:t>
      </w:r>
      <w:bookmarkEnd w:id="16"/>
      <w:bookmarkEnd w:id="17"/>
      <w:r>
        <w:rPr>
          <w:rStyle w:val="20"/>
          <w:rFonts w:hint="eastAsia" w:ascii="仿宋" w:hAnsi="仿宋" w:eastAsia="仿宋" w:cs="仿宋"/>
          <w:sz w:val="36"/>
          <w:szCs w:val="36"/>
        </w:rPr>
        <w:t>供应商须知</w:t>
      </w:r>
      <w:bookmarkEnd w:id="18"/>
    </w:p>
    <w:bookmarkEnd w:id="19"/>
    <w:bookmarkEnd w:id="20"/>
    <w:p w14:paraId="1CAA97ED">
      <w:pPr>
        <w:pStyle w:val="3"/>
        <w:pageBreakBefore w:val="0"/>
        <w:kinsoku/>
        <w:wordWrap/>
        <w:overflowPunct/>
        <w:topLinePunct w:val="0"/>
        <w:autoSpaceDE/>
        <w:autoSpaceDN/>
        <w:bidi w:val="0"/>
        <w:adjustRightInd/>
        <w:snapToGrid/>
        <w:spacing w:before="0" w:beforeLines="0" w:after="0" w:afterLines="0"/>
        <w:ind w:left="0"/>
        <w:jc w:val="center"/>
        <w:textAlignment w:val="auto"/>
        <w:rPr>
          <w:rFonts w:hint="eastAsia" w:ascii="仿宋" w:hAnsi="仿宋" w:eastAsia="仿宋" w:cs="仿宋"/>
          <w:sz w:val="32"/>
        </w:rPr>
      </w:pPr>
      <w:bookmarkStart w:id="21" w:name="_Toc426457693"/>
      <w:bookmarkStart w:id="22" w:name="_Toc1690"/>
      <w:bookmarkStart w:id="23" w:name="_Toc30222"/>
      <w:bookmarkStart w:id="24" w:name="_Toc11975"/>
      <w:bookmarkStart w:id="25" w:name="_Toc7400"/>
      <w:bookmarkStart w:id="26" w:name="_Toc23108"/>
      <w:r>
        <w:rPr>
          <w:rFonts w:hint="eastAsia" w:ascii="仿宋" w:hAnsi="仿宋" w:eastAsia="仿宋" w:cs="仿宋"/>
          <w:sz w:val="32"/>
        </w:rPr>
        <w:t>供应商须知前附表</w:t>
      </w:r>
      <w:bookmarkEnd w:id="21"/>
      <w:bookmarkEnd w:id="22"/>
      <w:bookmarkEnd w:id="23"/>
      <w:bookmarkEnd w:id="24"/>
      <w:bookmarkEnd w:id="25"/>
      <w:bookmarkEnd w:id="26"/>
    </w:p>
    <w:tbl>
      <w:tblPr>
        <w:tblStyle w:val="16"/>
        <w:tblW w:w="962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245"/>
        <w:gridCol w:w="1930"/>
        <w:gridCol w:w="6452"/>
      </w:tblGrid>
      <w:tr w14:paraId="156D3D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4" w:hRule="atLeast"/>
          <w:tblHeader/>
          <w:jc w:val="center"/>
        </w:trPr>
        <w:tc>
          <w:tcPr>
            <w:tcW w:w="1245" w:type="dxa"/>
            <w:noWrap w:val="0"/>
            <w:vAlign w:val="center"/>
          </w:tcPr>
          <w:p w14:paraId="61870D0F">
            <w:pPr>
              <w:spacing w:before="163" w:line="360" w:lineRule="auto"/>
              <w:jc w:val="center"/>
              <w:rPr>
                <w:rFonts w:hint="eastAsia" w:ascii="仿宋" w:hAnsi="仿宋" w:eastAsia="仿宋" w:cs="仿宋"/>
                <w:b/>
                <w:szCs w:val="24"/>
              </w:rPr>
            </w:pPr>
            <w:r>
              <w:rPr>
                <w:rFonts w:hint="eastAsia" w:ascii="仿宋" w:hAnsi="仿宋" w:eastAsia="仿宋" w:cs="仿宋"/>
                <w:b/>
                <w:szCs w:val="24"/>
              </w:rPr>
              <w:t>条款号</w:t>
            </w:r>
          </w:p>
        </w:tc>
        <w:tc>
          <w:tcPr>
            <w:tcW w:w="1930" w:type="dxa"/>
            <w:noWrap w:val="0"/>
            <w:vAlign w:val="center"/>
          </w:tcPr>
          <w:p w14:paraId="4AA8BA8C">
            <w:pPr>
              <w:spacing w:before="163" w:line="360" w:lineRule="auto"/>
              <w:jc w:val="center"/>
              <w:rPr>
                <w:rFonts w:hint="eastAsia" w:ascii="仿宋" w:hAnsi="仿宋" w:eastAsia="仿宋" w:cs="仿宋"/>
                <w:b/>
                <w:szCs w:val="24"/>
              </w:rPr>
            </w:pPr>
            <w:r>
              <w:rPr>
                <w:rFonts w:hint="eastAsia" w:ascii="仿宋" w:hAnsi="仿宋" w:eastAsia="仿宋" w:cs="仿宋"/>
                <w:b/>
                <w:szCs w:val="24"/>
              </w:rPr>
              <w:t>条款内容提示</w:t>
            </w:r>
          </w:p>
        </w:tc>
        <w:tc>
          <w:tcPr>
            <w:tcW w:w="6452" w:type="dxa"/>
            <w:noWrap w:val="0"/>
            <w:vAlign w:val="center"/>
          </w:tcPr>
          <w:p w14:paraId="4D2A5EF1">
            <w:pPr>
              <w:spacing w:before="163" w:line="360" w:lineRule="auto"/>
              <w:jc w:val="center"/>
              <w:rPr>
                <w:rFonts w:hint="eastAsia" w:ascii="仿宋" w:hAnsi="仿宋" w:eastAsia="仿宋" w:cs="仿宋"/>
                <w:b/>
                <w:szCs w:val="24"/>
              </w:rPr>
            </w:pPr>
            <w:r>
              <w:rPr>
                <w:rFonts w:hint="eastAsia" w:ascii="仿宋" w:hAnsi="仿宋" w:eastAsia="仿宋" w:cs="仿宋"/>
                <w:b/>
                <w:szCs w:val="24"/>
              </w:rPr>
              <w:t>编 列 内 容</w:t>
            </w:r>
          </w:p>
        </w:tc>
      </w:tr>
      <w:tr w14:paraId="4128C7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0" w:hRule="atLeast"/>
          <w:jc w:val="center"/>
        </w:trPr>
        <w:tc>
          <w:tcPr>
            <w:tcW w:w="1245" w:type="dxa"/>
            <w:noWrap w:val="0"/>
            <w:vAlign w:val="center"/>
          </w:tcPr>
          <w:p w14:paraId="5F26F9F7">
            <w:pPr>
              <w:spacing w:line="360" w:lineRule="auto"/>
              <w:jc w:val="center"/>
              <w:rPr>
                <w:rFonts w:hint="eastAsia" w:ascii="仿宋" w:hAnsi="仿宋" w:eastAsia="仿宋" w:cs="仿宋"/>
                <w:szCs w:val="24"/>
              </w:rPr>
            </w:pPr>
            <w:r>
              <w:rPr>
                <w:rFonts w:hint="eastAsia" w:ascii="仿宋" w:hAnsi="仿宋" w:eastAsia="仿宋" w:cs="仿宋"/>
                <w:szCs w:val="24"/>
              </w:rPr>
              <w:t>2.1</w:t>
            </w:r>
          </w:p>
        </w:tc>
        <w:tc>
          <w:tcPr>
            <w:tcW w:w="1930" w:type="dxa"/>
            <w:noWrap w:val="0"/>
            <w:vAlign w:val="center"/>
          </w:tcPr>
          <w:p w14:paraId="0292EACA">
            <w:pPr>
              <w:spacing w:line="360" w:lineRule="auto"/>
              <w:jc w:val="center"/>
              <w:rPr>
                <w:rFonts w:hint="eastAsia" w:ascii="仿宋" w:hAnsi="仿宋" w:eastAsia="仿宋" w:cs="仿宋"/>
                <w:szCs w:val="24"/>
              </w:rPr>
            </w:pPr>
            <w:r>
              <w:rPr>
                <w:rFonts w:hint="eastAsia" w:ascii="仿宋" w:hAnsi="仿宋" w:eastAsia="仿宋" w:cs="仿宋"/>
                <w:szCs w:val="24"/>
              </w:rPr>
              <w:t>采购人</w:t>
            </w:r>
          </w:p>
        </w:tc>
        <w:tc>
          <w:tcPr>
            <w:tcW w:w="6452" w:type="dxa"/>
            <w:noWrap w:val="0"/>
            <w:vAlign w:val="top"/>
          </w:tcPr>
          <w:p w14:paraId="351FA727">
            <w:pPr>
              <w:spacing w:line="360" w:lineRule="auto"/>
              <w:ind w:left="360" w:hanging="360" w:hangingChars="150"/>
              <w:rPr>
                <w:rFonts w:hint="eastAsia" w:ascii="仿宋" w:hAnsi="仿宋" w:eastAsia="仿宋" w:cs="仿宋"/>
                <w:szCs w:val="21"/>
              </w:rPr>
            </w:pPr>
            <w:r>
              <w:rPr>
                <w:rFonts w:hint="eastAsia" w:ascii="仿宋" w:hAnsi="仿宋" w:eastAsia="仿宋" w:cs="仿宋"/>
                <w:szCs w:val="21"/>
              </w:rPr>
              <w:t>名称：</w:t>
            </w:r>
            <w:r>
              <w:rPr>
                <w:rFonts w:hint="eastAsia" w:ascii="仿宋" w:hAnsi="仿宋" w:eastAsia="仿宋" w:cs="仿宋"/>
                <w:szCs w:val="24"/>
                <w:shd w:val="clear" w:color="auto" w:fill="FFFFFF"/>
              </w:rPr>
              <w:t>咸阳市食品药品检验检测中心</w:t>
            </w:r>
          </w:p>
          <w:p w14:paraId="1A77B76B">
            <w:pPr>
              <w:widowControl/>
              <w:spacing w:line="360" w:lineRule="auto"/>
              <w:jc w:val="left"/>
              <w:rPr>
                <w:rFonts w:hint="eastAsia" w:ascii="仿宋" w:hAnsi="仿宋" w:eastAsia="仿宋" w:cs="仿宋"/>
                <w:szCs w:val="21"/>
              </w:rPr>
            </w:pPr>
            <w:r>
              <w:rPr>
                <w:rFonts w:hint="eastAsia" w:ascii="仿宋" w:hAnsi="仿宋" w:eastAsia="仿宋" w:cs="仿宋"/>
                <w:szCs w:val="21"/>
              </w:rPr>
              <w:t>地址：</w:t>
            </w:r>
            <w:r>
              <w:rPr>
                <w:rFonts w:hint="eastAsia" w:ascii="仿宋" w:hAnsi="仿宋" w:eastAsia="仿宋" w:cs="仿宋"/>
                <w:szCs w:val="24"/>
              </w:rPr>
              <w:t>陕西省咸阳市秦都区玉泉西路与经电北路交叉口西北角</w:t>
            </w:r>
          </w:p>
          <w:p w14:paraId="065666E4">
            <w:pPr>
              <w:widowControl/>
              <w:spacing w:line="360" w:lineRule="auto"/>
              <w:jc w:val="left"/>
              <w:rPr>
                <w:rFonts w:ascii="仿宋" w:hAnsi="仿宋" w:eastAsia="仿宋" w:cs="仿宋"/>
                <w:szCs w:val="21"/>
              </w:rPr>
            </w:pPr>
            <w:r>
              <w:rPr>
                <w:rFonts w:hint="eastAsia" w:ascii="仿宋" w:hAnsi="仿宋" w:eastAsia="仿宋" w:cs="仿宋"/>
                <w:szCs w:val="21"/>
              </w:rPr>
              <w:t>联系人：马老师</w:t>
            </w:r>
          </w:p>
          <w:p w14:paraId="3E9189C6">
            <w:pPr>
              <w:spacing w:line="360" w:lineRule="auto"/>
              <w:rPr>
                <w:rFonts w:ascii="仿宋" w:hAnsi="仿宋" w:eastAsia="仿宋" w:cs="仿宋"/>
                <w:szCs w:val="24"/>
              </w:rPr>
            </w:pPr>
            <w:r>
              <w:rPr>
                <w:rFonts w:hint="eastAsia" w:ascii="仿宋" w:hAnsi="仿宋" w:eastAsia="仿宋" w:cs="仿宋"/>
                <w:szCs w:val="21"/>
              </w:rPr>
              <w:t>联系方式：029-33559044</w:t>
            </w:r>
          </w:p>
        </w:tc>
      </w:tr>
      <w:tr w14:paraId="698A2A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0" w:hRule="atLeast"/>
          <w:jc w:val="center"/>
        </w:trPr>
        <w:tc>
          <w:tcPr>
            <w:tcW w:w="1245" w:type="dxa"/>
            <w:noWrap w:val="0"/>
            <w:vAlign w:val="center"/>
          </w:tcPr>
          <w:p w14:paraId="4E2BEA2A">
            <w:pPr>
              <w:spacing w:line="360" w:lineRule="auto"/>
              <w:jc w:val="center"/>
              <w:rPr>
                <w:rFonts w:hint="eastAsia" w:ascii="仿宋" w:hAnsi="仿宋" w:eastAsia="仿宋" w:cs="仿宋"/>
                <w:szCs w:val="24"/>
              </w:rPr>
            </w:pPr>
            <w:r>
              <w:rPr>
                <w:rFonts w:hint="eastAsia" w:ascii="仿宋" w:hAnsi="仿宋" w:eastAsia="仿宋" w:cs="仿宋"/>
                <w:szCs w:val="24"/>
              </w:rPr>
              <w:t>2.2</w:t>
            </w:r>
          </w:p>
        </w:tc>
        <w:tc>
          <w:tcPr>
            <w:tcW w:w="1930" w:type="dxa"/>
            <w:noWrap w:val="0"/>
            <w:vAlign w:val="center"/>
          </w:tcPr>
          <w:p w14:paraId="6C55F52D">
            <w:pPr>
              <w:spacing w:line="360" w:lineRule="auto"/>
              <w:jc w:val="center"/>
              <w:rPr>
                <w:rFonts w:hint="eastAsia" w:ascii="仿宋" w:hAnsi="仿宋" w:eastAsia="仿宋" w:cs="仿宋"/>
                <w:szCs w:val="24"/>
              </w:rPr>
            </w:pPr>
            <w:r>
              <w:rPr>
                <w:rFonts w:hint="eastAsia" w:ascii="仿宋" w:hAnsi="仿宋" w:eastAsia="仿宋" w:cs="仿宋"/>
                <w:szCs w:val="24"/>
              </w:rPr>
              <w:t>采购代理机构</w:t>
            </w:r>
          </w:p>
        </w:tc>
        <w:tc>
          <w:tcPr>
            <w:tcW w:w="6452" w:type="dxa"/>
            <w:noWrap w:val="0"/>
            <w:vAlign w:val="top"/>
          </w:tcPr>
          <w:p w14:paraId="61B4B007">
            <w:pPr>
              <w:spacing w:line="360" w:lineRule="auto"/>
              <w:rPr>
                <w:rFonts w:hint="eastAsia" w:ascii="仿宋" w:hAnsi="仿宋" w:eastAsia="仿宋" w:cs="仿宋"/>
                <w:szCs w:val="21"/>
                <w:lang w:eastAsia="zh-CN"/>
              </w:rPr>
            </w:pPr>
            <w:r>
              <w:rPr>
                <w:rFonts w:hint="eastAsia" w:ascii="仿宋" w:hAnsi="仿宋" w:eastAsia="仿宋" w:cs="仿宋"/>
                <w:szCs w:val="21"/>
              </w:rPr>
              <w:t>名称：</w:t>
            </w:r>
            <w:r>
              <w:rPr>
                <w:rFonts w:hint="eastAsia" w:ascii="仿宋" w:hAnsi="仿宋" w:eastAsia="仿宋" w:cs="仿宋"/>
                <w:szCs w:val="21"/>
                <w:lang w:eastAsia="zh-CN"/>
              </w:rPr>
              <w:t>华夏国际项目管理（西安）有限公司</w:t>
            </w:r>
          </w:p>
          <w:p w14:paraId="7ED90CB0">
            <w:pPr>
              <w:spacing w:line="360" w:lineRule="auto"/>
              <w:rPr>
                <w:rFonts w:hint="eastAsia" w:ascii="仿宋" w:hAnsi="仿宋" w:eastAsia="仿宋" w:cs="仿宋"/>
                <w:szCs w:val="21"/>
                <w:lang w:eastAsia="zh-CN"/>
              </w:rPr>
            </w:pPr>
            <w:r>
              <w:rPr>
                <w:rFonts w:hint="eastAsia" w:ascii="仿宋" w:hAnsi="仿宋" w:eastAsia="仿宋" w:cs="仿宋"/>
                <w:szCs w:val="21"/>
              </w:rPr>
              <w:t>地址：</w:t>
            </w:r>
            <w:r>
              <w:rPr>
                <w:rFonts w:hint="eastAsia" w:ascii="仿宋" w:hAnsi="仿宋" w:eastAsia="仿宋" w:cs="仿宋"/>
                <w:szCs w:val="21"/>
                <w:lang w:eastAsia="zh-CN"/>
              </w:rPr>
              <w:t>西安市莲湖区二环南路西段202号九座花园16层1605室</w:t>
            </w:r>
          </w:p>
          <w:p w14:paraId="32B19888">
            <w:pPr>
              <w:spacing w:line="360" w:lineRule="auto"/>
              <w:rPr>
                <w:rFonts w:hint="eastAsia" w:ascii="仿宋" w:hAnsi="仿宋" w:eastAsia="仿宋" w:cs="仿宋"/>
                <w:szCs w:val="21"/>
                <w:lang w:eastAsia="zh-CN"/>
              </w:rPr>
            </w:pPr>
            <w:r>
              <w:rPr>
                <w:rFonts w:hint="eastAsia" w:ascii="仿宋" w:hAnsi="仿宋" w:eastAsia="仿宋" w:cs="仿宋"/>
                <w:szCs w:val="21"/>
              </w:rPr>
              <w:t>联系人：魏依依、张璞、康敏茹、张艳萍</w:t>
            </w:r>
          </w:p>
          <w:p w14:paraId="0CA09204">
            <w:pPr>
              <w:spacing w:line="360" w:lineRule="auto"/>
              <w:rPr>
                <w:rFonts w:hint="default" w:ascii="仿宋" w:hAnsi="仿宋" w:eastAsia="仿宋" w:cs="仿宋"/>
                <w:szCs w:val="24"/>
                <w:lang w:val="en-US" w:eastAsia="zh-CN"/>
              </w:rPr>
            </w:pPr>
            <w:r>
              <w:rPr>
                <w:rFonts w:hint="eastAsia" w:ascii="仿宋" w:hAnsi="仿宋" w:eastAsia="仿宋" w:cs="仿宋"/>
                <w:szCs w:val="21"/>
              </w:rPr>
              <w:t>联系方式：029-88899972-8</w:t>
            </w:r>
            <w:r>
              <w:rPr>
                <w:rFonts w:hint="eastAsia" w:ascii="仿宋" w:hAnsi="仿宋" w:eastAsia="仿宋" w:cs="仿宋"/>
                <w:szCs w:val="21"/>
                <w:lang w:val="en-US" w:eastAsia="zh-CN"/>
              </w:rPr>
              <w:t>05</w:t>
            </w:r>
          </w:p>
        </w:tc>
      </w:tr>
      <w:tr w14:paraId="11F41E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0" w:hRule="atLeast"/>
          <w:jc w:val="center"/>
        </w:trPr>
        <w:tc>
          <w:tcPr>
            <w:tcW w:w="1245" w:type="dxa"/>
            <w:noWrap w:val="0"/>
            <w:vAlign w:val="center"/>
          </w:tcPr>
          <w:p w14:paraId="10843BB5">
            <w:pPr>
              <w:spacing w:line="360" w:lineRule="auto"/>
              <w:ind w:left="48" w:leftChars="20"/>
              <w:jc w:val="center"/>
              <w:rPr>
                <w:rFonts w:hint="eastAsia" w:ascii="仿宋" w:hAnsi="仿宋" w:eastAsia="仿宋" w:cs="仿宋"/>
                <w:szCs w:val="24"/>
              </w:rPr>
            </w:pPr>
            <w:r>
              <w:rPr>
                <w:rFonts w:hint="eastAsia" w:ascii="仿宋" w:hAnsi="仿宋" w:eastAsia="仿宋" w:cs="仿宋"/>
                <w:szCs w:val="24"/>
              </w:rPr>
              <w:t>3.5</w:t>
            </w:r>
          </w:p>
        </w:tc>
        <w:tc>
          <w:tcPr>
            <w:tcW w:w="1930" w:type="dxa"/>
            <w:noWrap w:val="0"/>
            <w:vAlign w:val="center"/>
          </w:tcPr>
          <w:p w14:paraId="1C411C0D">
            <w:pPr>
              <w:spacing w:line="360" w:lineRule="auto"/>
              <w:ind w:left="48" w:leftChars="20"/>
              <w:jc w:val="center"/>
              <w:rPr>
                <w:rFonts w:hint="eastAsia" w:ascii="仿宋" w:hAnsi="仿宋" w:eastAsia="仿宋" w:cs="仿宋"/>
                <w:szCs w:val="24"/>
              </w:rPr>
            </w:pPr>
            <w:r>
              <w:rPr>
                <w:rFonts w:hint="eastAsia" w:ascii="仿宋" w:hAnsi="仿宋" w:eastAsia="仿宋" w:cs="仿宋"/>
                <w:szCs w:val="24"/>
              </w:rPr>
              <w:t>联合体投标</w:t>
            </w:r>
          </w:p>
        </w:tc>
        <w:tc>
          <w:tcPr>
            <w:tcW w:w="6452" w:type="dxa"/>
            <w:noWrap w:val="0"/>
            <w:vAlign w:val="center"/>
          </w:tcPr>
          <w:p w14:paraId="181B34A7">
            <w:pPr>
              <w:spacing w:line="360" w:lineRule="auto"/>
              <w:rPr>
                <w:rFonts w:hint="eastAsia" w:ascii="仿宋" w:hAnsi="仿宋" w:eastAsia="仿宋" w:cs="仿宋"/>
                <w:szCs w:val="21"/>
              </w:rPr>
            </w:pPr>
            <w:r>
              <w:rPr>
                <w:rFonts w:hint="eastAsia" w:ascii="仿宋" w:hAnsi="仿宋" w:eastAsia="仿宋" w:cs="仿宋"/>
              </w:rPr>
              <w:t>不接受</w:t>
            </w:r>
          </w:p>
        </w:tc>
      </w:tr>
      <w:tr w14:paraId="6678F8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6" w:hRule="atLeast"/>
          <w:jc w:val="center"/>
        </w:trPr>
        <w:tc>
          <w:tcPr>
            <w:tcW w:w="1245" w:type="dxa"/>
            <w:noWrap w:val="0"/>
            <w:vAlign w:val="center"/>
          </w:tcPr>
          <w:p w14:paraId="5473A8D5">
            <w:pPr>
              <w:spacing w:line="360" w:lineRule="auto"/>
              <w:jc w:val="center"/>
              <w:rPr>
                <w:rFonts w:hint="eastAsia" w:ascii="仿宋" w:hAnsi="仿宋" w:eastAsia="仿宋" w:cs="仿宋"/>
                <w:szCs w:val="24"/>
              </w:rPr>
            </w:pPr>
            <w:r>
              <w:rPr>
                <w:rFonts w:hint="eastAsia" w:ascii="仿宋" w:hAnsi="仿宋" w:eastAsia="仿宋" w:cs="仿宋"/>
                <w:szCs w:val="24"/>
              </w:rPr>
              <w:t>8.3</w:t>
            </w:r>
          </w:p>
        </w:tc>
        <w:tc>
          <w:tcPr>
            <w:tcW w:w="1930" w:type="dxa"/>
            <w:noWrap w:val="0"/>
            <w:vAlign w:val="center"/>
          </w:tcPr>
          <w:p w14:paraId="3192B006">
            <w:pPr>
              <w:spacing w:line="360" w:lineRule="auto"/>
              <w:jc w:val="center"/>
              <w:rPr>
                <w:rFonts w:hint="eastAsia" w:ascii="仿宋" w:hAnsi="仿宋" w:eastAsia="仿宋" w:cs="仿宋"/>
                <w:szCs w:val="21"/>
              </w:rPr>
            </w:pPr>
            <w:r>
              <w:rPr>
                <w:rFonts w:hint="eastAsia" w:ascii="仿宋" w:hAnsi="仿宋" w:eastAsia="仿宋" w:cs="仿宋"/>
                <w:szCs w:val="21"/>
              </w:rPr>
              <w:t>采购代理机构答疑的时间</w:t>
            </w:r>
          </w:p>
        </w:tc>
        <w:tc>
          <w:tcPr>
            <w:tcW w:w="6452" w:type="dxa"/>
            <w:noWrap w:val="0"/>
            <w:vAlign w:val="center"/>
          </w:tcPr>
          <w:p w14:paraId="308C20DA">
            <w:pPr>
              <w:spacing w:line="360" w:lineRule="auto"/>
              <w:rPr>
                <w:rFonts w:hint="eastAsia" w:ascii="仿宋" w:hAnsi="仿宋" w:eastAsia="仿宋" w:cs="仿宋"/>
                <w:szCs w:val="21"/>
              </w:rPr>
            </w:pPr>
            <w:r>
              <w:rPr>
                <w:rFonts w:hint="eastAsia" w:ascii="仿宋" w:hAnsi="仿宋" w:eastAsia="仿宋" w:cs="仿宋"/>
                <w:szCs w:val="21"/>
              </w:rPr>
              <w:t>对于供应商在规定时间内依法提出的询问，采购代理机构将在三个工作日内答复询问。</w:t>
            </w:r>
          </w:p>
        </w:tc>
      </w:tr>
      <w:tr w14:paraId="11D14F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23" w:hRule="atLeast"/>
          <w:jc w:val="center"/>
        </w:trPr>
        <w:tc>
          <w:tcPr>
            <w:tcW w:w="1245" w:type="dxa"/>
            <w:noWrap w:val="0"/>
            <w:vAlign w:val="center"/>
          </w:tcPr>
          <w:p w14:paraId="67D7B215">
            <w:pPr>
              <w:spacing w:line="360" w:lineRule="auto"/>
              <w:jc w:val="center"/>
              <w:rPr>
                <w:rFonts w:hint="eastAsia" w:ascii="仿宋" w:hAnsi="仿宋" w:eastAsia="仿宋" w:cs="仿宋"/>
                <w:szCs w:val="24"/>
              </w:rPr>
            </w:pPr>
            <w:r>
              <w:rPr>
                <w:rFonts w:hint="eastAsia" w:ascii="仿宋" w:hAnsi="仿宋" w:eastAsia="仿宋" w:cs="仿宋"/>
                <w:szCs w:val="24"/>
              </w:rPr>
              <w:t>10.2</w:t>
            </w:r>
          </w:p>
        </w:tc>
        <w:tc>
          <w:tcPr>
            <w:tcW w:w="1930" w:type="dxa"/>
            <w:noWrap w:val="0"/>
            <w:vAlign w:val="center"/>
          </w:tcPr>
          <w:p w14:paraId="00ECD848">
            <w:pPr>
              <w:spacing w:line="360" w:lineRule="auto"/>
              <w:jc w:val="center"/>
              <w:rPr>
                <w:rFonts w:hint="eastAsia" w:ascii="仿宋" w:hAnsi="仿宋" w:eastAsia="仿宋" w:cs="仿宋"/>
                <w:szCs w:val="24"/>
              </w:rPr>
            </w:pPr>
            <w:r>
              <w:rPr>
                <w:rFonts w:hint="eastAsia" w:ascii="仿宋" w:hAnsi="仿宋" w:eastAsia="仿宋" w:cs="仿宋"/>
                <w:szCs w:val="24"/>
              </w:rPr>
              <w:t>是否允许备选方案</w:t>
            </w:r>
          </w:p>
        </w:tc>
        <w:tc>
          <w:tcPr>
            <w:tcW w:w="6452" w:type="dxa"/>
            <w:noWrap w:val="0"/>
            <w:vAlign w:val="center"/>
          </w:tcPr>
          <w:p w14:paraId="3DB15AAF">
            <w:pPr>
              <w:spacing w:line="360" w:lineRule="auto"/>
              <w:rPr>
                <w:rFonts w:hint="eastAsia" w:ascii="仿宋" w:hAnsi="仿宋" w:eastAsia="仿宋" w:cs="仿宋"/>
                <w:szCs w:val="24"/>
              </w:rPr>
            </w:pPr>
            <w:r>
              <w:rPr>
                <w:rFonts w:hint="eastAsia" w:ascii="仿宋" w:hAnsi="仿宋" w:eastAsia="仿宋" w:cs="仿宋"/>
                <w:szCs w:val="24"/>
              </w:rPr>
              <w:t>不允许</w:t>
            </w:r>
          </w:p>
        </w:tc>
      </w:tr>
      <w:tr w14:paraId="2FD0B0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0" w:hRule="atLeast"/>
          <w:jc w:val="center"/>
        </w:trPr>
        <w:tc>
          <w:tcPr>
            <w:tcW w:w="1245" w:type="dxa"/>
            <w:noWrap w:val="0"/>
            <w:vAlign w:val="center"/>
          </w:tcPr>
          <w:p w14:paraId="533FFE43">
            <w:pPr>
              <w:spacing w:line="360" w:lineRule="auto"/>
              <w:jc w:val="center"/>
              <w:rPr>
                <w:rFonts w:hint="eastAsia" w:ascii="仿宋" w:hAnsi="仿宋" w:eastAsia="仿宋" w:cs="仿宋"/>
                <w:szCs w:val="24"/>
              </w:rPr>
            </w:pPr>
            <w:r>
              <w:rPr>
                <w:rFonts w:hint="eastAsia" w:ascii="仿宋" w:hAnsi="仿宋" w:eastAsia="仿宋" w:cs="仿宋"/>
                <w:szCs w:val="24"/>
              </w:rPr>
              <w:t>10.3</w:t>
            </w:r>
          </w:p>
        </w:tc>
        <w:tc>
          <w:tcPr>
            <w:tcW w:w="1930" w:type="dxa"/>
            <w:noWrap w:val="0"/>
            <w:vAlign w:val="center"/>
          </w:tcPr>
          <w:p w14:paraId="6BFF4DA4">
            <w:pPr>
              <w:spacing w:line="360" w:lineRule="auto"/>
              <w:jc w:val="center"/>
              <w:rPr>
                <w:rFonts w:hint="eastAsia" w:ascii="仿宋" w:hAnsi="仿宋" w:eastAsia="仿宋" w:cs="仿宋"/>
                <w:szCs w:val="24"/>
              </w:rPr>
            </w:pPr>
            <w:r>
              <w:rPr>
                <w:rFonts w:hint="eastAsia" w:ascii="仿宋" w:hAnsi="仿宋" w:eastAsia="仿宋" w:cs="仿宋"/>
                <w:szCs w:val="24"/>
              </w:rPr>
              <w:t>本次投标的最小单元</w:t>
            </w:r>
          </w:p>
        </w:tc>
        <w:tc>
          <w:tcPr>
            <w:tcW w:w="6452" w:type="dxa"/>
            <w:noWrap w:val="0"/>
            <w:vAlign w:val="top"/>
          </w:tcPr>
          <w:p w14:paraId="68D95853">
            <w:pPr>
              <w:spacing w:line="360" w:lineRule="auto"/>
              <w:rPr>
                <w:rFonts w:hint="eastAsia" w:ascii="仿宋" w:hAnsi="仿宋" w:eastAsia="仿宋" w:cs="仿宋"/>
                <w:szCs w:val="24"/>
              </w:rPr>
            </w:pPr>
            <w:r>
              <w:rPr>
                <w:rFonts w:hint="eastAsia" w:ascii="仿宋" w:hAnsi="仿宋" w:eastAsia="仿宋" w:cs="仿宋"/>
                <w:szCs w:val="24"/>
              </w:rPr>
              <w:t>本次投标的最小单元为“包”，供应商可对任一包进行投标，但不能对各包中的内容或者分项内容进行不完全投标。任何不完全的投标将按照无效投标处理。</w:t>
            </w:r>
          </w:p>
        </w:tc>
      </w:tr>
      <w:tr w14:paraId="7538FC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18" w:hRule="atLeast"/>
          <w:jc w:val="center"/>
        </w:trPr>
        <w:tc>
          <w:tcPr>
            <w:tcW w:w="1245" w:type="dxa"/>
            <w:noWrap w:val="0"/>
            <w:vAlign w:val="center"/>
          </w:tcPr>
          <w:p w14:paraId="01C09045">
            <w:pPr>
              <w:spacing w:line="360" w:lineRule="auto"/>
              <w:jc w:val="center"/>
              <w:rPr>
                <w:rFonts w:hint="eastAsia" w:ascii="仿宋" w:hAnsi="仿宋" w:eastAsia="仿宋" w:cs="仿宋"/>
                <w:szCs w:val="24"/>
              </w:rPr>
            </w:pPr>
            <w:r>
              <w:rPr>
                <w:rFonts w:hint="eastAsia" w:ascii="仿宋" w:hAnsi="仿宋" w:eastAsia="仿宋" w:cs="仿宋"/>
                <w:szCs w:val="24"/>
              </w:rPr>
              <w:t>12.1</w:t>
            </w:r>
          </w:p>
        </w:tc>
        <w:tc>
          <w:tcPr>
            <w:tcW w:w="1930" w:type="dxa"/>
            <w:noWrap w:val="0"/>
            <w:vAlign w:val="center"/>
          </w:tcPr>
          <w:p w14:paraId="3BE86FD9">
            <w:pPr>
              <w:spacing w:line="360" w:lineRule="auto"/>
              <w:jc w:val="center"/>
              <w:rPr>
                <w:rFonts w:hint="eastAsia" w:ascii="仿宋" w:hAnsi="仿宋" w:eastAsia="仿宋" w:cs="仿宋"/>
                <w:szCs w:val="24"/>
              </w:rPr>
            </w:pPr>
            <w:r>
              <w:rPr>
                <w:rFonts w:hint="eastAsia" w:ascii="仿宋" w:hAnsi="仿宋" w:eastAsia="仿宋" w:cs="仿宋"/>
                <w:szCs w:val="24"/>
              </w:rPr>
              <w:t>投标报价</w:t>
            </w:r>
          </w:p>
        </w:tc>
        <w:tc>
          <w:tcPr>
            <w:tcW w:w="6452" w:type="dxa"/>
            <w:noWrap w:val="0"/>
            <w:vAlign w:val="top"/>
          </w:tcPr>
          <w:p w14:paraId="2C4C1854">
            <w:pPr>
              <w:spacing w:line="360" w:lineRule="auto"/>
              <w:rPr>
                <w:rFonts w:hint="eastAsia" w:ascii="仿宋" w:hAnsi="仿宋" w:eastAsia="仿宋" w:cs="仿宋"/>
                <w:szCs w:val="24"/>
              </w:rPr>
            </w:pPr>
            <w:r>
              <w:rPr>
                <w:rFonts w:hint="eastAsia" w:ascii="仿宋" w:hAnsi="仿宋" w:eastAsia="仿宋" w:cs="仿宋"/>
                <w:szCs w:val="24"/>
              </w:rPr>
              <w:t>投标报价：供应商应在投标报价表中标明完成本次招标所要求的货物、服务且验收合格的所有费用，包括但不限于产品费（含相关配件、附件、安装材料）、安装调试费、运杂费（含保险）、仓储保管费、技术支持费、检测费、验收、招标代理服务费、税金等其他一切相关费用。供应商所报的价格应考虑到可能发生的所有与完成本项目相关服务及履行合同义务有关的一切费用，任何有选择的报价将不予接受，其投标文件按无效投标处理。</w:t>
            </w:r>
          </w:p>
        </w:tc>
      </w:tr>
      <w:tr w14:paraId="7F99CD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1245" w:type="dxa"/>
            <w:noWrap w:val="0"/>
            <w:vAlign w:val="center"/>
          </w:tcPr>
          <w:p w14:paraId="0D864A10">
            <w:pPr>
              <w:spacing w:line="360" w:lineRule="auto"/>
              <w:jc w:val="center"/>
              <w:rPr>
                <w:rFonts w:hint="eastAsia" w:ascii="仿宋" w:hAnsi="仿宋" w:eastAsia="仿宋" w:cs="仿宋"/>
                <w:szCs w:val="24"/>
              </w:rPr>
            </w:pPr>
            <w:r>
              <w:rPr>
                <w:rFonts w:hint="eastAsia" w:ascii="仿宋" w:hAnsi="仿宋" w:eastAsia="仿宋" w:cs="仿宋"/>
                <w:szCs w:val="24"/>
              </w:rPr>
              <w:t>13.1</w:t>
            </w:r>
          </w:p>
        </w:tc>
        <w:tc>
          <w:tcPr>
            <w:tcW w:w="1930" w:type="dxa"/>
            <w:noWrap w:val="0"/>
            <w:vAlign w:val="center"/>
          </w:tcPr>
          <w:p w14:paraId="2432F2F8">
            <w:pPr>
              <w:spacing w:line="360" w:lineRule="auto"/>
              <w:ind w:firstLine="480"/>
              <w:jc w:val="center"/>
              <w:rPr>
                <w:rFonts w:hint="eastAsia" w:ascii="仿宋" w:hAnsi="仿宋" w:eastAsia="仿宋" w:cs="仿宋"/>
                <w:szCs w:val="21"/>
              </w:rPr>
            </w:pPr>
          </w:p>
          <w:p w14:paraId="1238FA80">
            <w:pPr>
              <w:spacing w:line="360" w:lineRule="auto"/>
              <w:jc w:val="center"/>
              <w:rPr>
                <w:rFonts w:hint="eastAsia" w:ascii="仿宋" w:hAnsi="仿宋" w:eastAsia="仿宋" w:cs="仿宋"/>
                <w:b/>
                <w:bCs/>
                <w:szCs w:val="24"/>
              </w:rPr>
            </w:pPr>
            <w:r>
              <w:rPr>
                <w:rFonts w:hint="eastAsia" w:ascii="仿宋" w:hAnsi="仿宋" w:eastAsia="仿宋" w:cs="仿宋"/>
                <w:szCs w:val="21"/>
              </w:rPr>
              <w:t>供应商资格证明文件</w:t>
            </w:r>
          </w:p>
        </w:tc>
        <w:tc>
          <w:tcPr>
            <w:tcW w:w="6452" w:type="dxa"/>
            <w:noWrap w:val="0"/>
            <w:vAlign w:val="top"/>
          </w:tcPr>
          <w:p w14:paraId="00735099">
            <w:pPr>
              <w:spacing w:line="360" w:lineRule="auto"/>
              <w:rPr>
                <w:rFonts w:hint="eastAsia" w:ascii="仿宋" w:hAnsi="仿宋" w:eastAsia="仿宋" w:cs="仿宋"/>
                <w:szCs w:val="24"/>
              </w:rPr>
            </w:pPr>
            <w:r>
              <w:rPr>
                <w:rFonts w:hint="eastAsia" w:ascii="仿宋" w:hAnsi="仿宋" w:eastAsia="仿宋" w:cs="仿宋"/>
                <w:b/>
                <w:bCs/>
                <w:szCs w:val="24"/>
              </w:rPr>
              <w:t>1、基本资格条件：符合《中华人民共和国政府采购法》第二十二条的规定，并提供以下资料；</w:t>
            </w:r>
          </w:p>
          <w:p w14:paraId="3036527C">
            <w:pPr>
              <w:spacing w:line="360" w:lineRule="auto"/>
              <w:rPr>
                <w:rFonts w:hint="eastAsia" w:ascii="仿宋" w:hAnsi="仿宋" w:eastAsia="仿宋" w:cs="仿宋"/>
                <w:szCs w:val="24"/>
              </w:rPr>
            </w:pPr>
            <w:r>
              <w:rPr>
                <w:rFonts w:hint="eastAsia" w:ascii="仿宋" w:hAnsi="仿宋" w:eastAsia="仿宋" w:cs="仿宋"/>
                <w:szCs w:val="24"/>
              </w:rPr>
              <w:t>（1）提供合格有效的法人或者其他组织的营业执照等证明文件，自然人的身份证明；</w:t>
            </w:r>
          </w:p>
          <w:p w14:paraId="734A309C">
            <w:pPr>
              <w:spacing w:line="360" w:lineRule="auto"/>
              <w:rPr>
                <w:rFonts w:hint="eastAsia" w:ascii="仿宋" w:hAnsi="仿宋" w:eastAsia="仿宋" w:cs="仿宋"/>
                <w:szCs w:val="24"/>
              </w:rPr>
            </w:pPr>
            <w:r>
              <w:rPr>
                <w:rFonts w:hint="eastAsia" w:ascii="仿宋" w:hAnsi="仿宋" w:eastAsia="仿宋" w:cs="仿宋"/>
                <w:szCs w:val="24"/>
              </w:rPr>
              <w:t>供应商是法人或其他组织的应提供营业执照等证明文件，供应商是自然人的应提供有效的自然人身份证明。</w:t>
            </w:r>
          </w:p>
          <w:p w14:paraId="37DAC0DD">
            <w:pPr>
              <w:spacing w:line="360" w:lineRule="auto"/>
              <w:rPr>
                <w:rFonts w:hint="eastAsia" w:ascii="仿宋" w:hAnsi="仿宋" w:eastAsia="仿宋" w:cs="仿宋"/>
                <w:szCs w:val="24"/>
              </w:rPr>
            </w:pPr>
            <w:r>
              <w:rPr>
                <w:rFonts w:hint="eastAsia" w:ascii="仿宋" w:hAnsi="仿宋" w:eastAsia="仿宋" w:cs="仿宋"/>
                <w:szCs w:val="24"/>
              </w:rPr>
              <w:t>（2）</w:t>
            </w:r>
            <w:r>
              <w:rPr>
                <w:rFonts w:hint="eastAsia" w:ascii="仿宋" w:hAnsi="仿宋" w:eastAsia="仿宋" w:cs="仿宋"/>
                <w:szCs w:val="24"/>
                <w:lang w:eastAsia="zh-CN"/>
              </w:rPr>
              <w:t>提供2024或2025年度经审计的已赋码且完整的财务报告</w:t>
            </w:r>
            <w:r>
              <w:rPr>
                <w:rFonts w:hint="eastAsia" w:ascii="仿宋" w:hAnsi="仿宋" w:eastAsia="仿宋" w:cs="仿宋"/>
                <w:szCs w:val="24"/>
              </w:rPr>
              <w:t>（依据财政部、国务院国资委、金融监管总局印发《关于加强审计报告查验工作的通知》(财会(2023〕15号)报告须在注册会计师行业统一监管平台备案并由该平台赋予二维码），包括“四表一注”即《资产负债表》《利润表》《现金流量表》《所有者权益变动表》及其附注、会计师事务所营业执照和2个注册会计师证书（成立时间至提交投标文件截止时间不足一年的可提供成立后任意时段的资产负债表）或财政部门认可的政府采购专业担保机构出具的担保函或在开标日期前三个月内其基本开户银行出具的资信证明（附开户许可证或开户备案证明或基本账户信息）,以上形式的证明资料提供任何一种即可；</w:t>
            </w:r>
          </w:p>
          <w:p w14:paraId="5DFAB3FF">
            <w:pPr>
              <w:spacing w:line="360" w:lineRule="auto"/>
              <w:rPr>
                <w:rFonts w:hint="eastAsia" w:ascii="仿宋" w:hAnsi="仿宋" w:eastAsia="仿宋" w:cs="仿宋"/>
                <w:szCs w:val="24"/>
              </w:rPr>
            </w:pPr>
            <w:r>
              <w:rPr>
                <w:rFonts w:hint="eastAsia" w:ascii="仿宋" w:hAnsi="仿宋" w:eastAsia="仿宋" w:cs="仿宋"/>
                <w:szCs w:val="24"/>
              </w:rPr>
              <w:t>（3）提供具有履行合同所必需的设备和专业技术能力的承诺；</w:t>
            </w:r>
          </w:p>
          <w:p w14:paraId="6751ED4A">
            <w:pPr>
              <w:spacing w:line="360" w:lineRule="auto"/>
              <w:rPr>
                <w:rFonts w:hint="eastAsia" w:ascii="仿宋" w:hAnsi="仿宋" w:eastAsia="仿宋" w:cs="仿宋"/>
                <w:szCs w:val="24"/>
              </w:rPr>
            </w:pPr>
            <w:r>
              <w:rPr>
                <w:rFonts w:hint="eastAsia" w:ascii="仿宋" w:hAnsi="仿宋" w:eastAsia="仿宋" w:cs="仿宋"/>
                <w:szCs w:val="24"/>
              </w:rPr>
              <w:t>（4）提供投标截止时间前12个月内任意1个月的依法缴纳税收的完税证明，完税证明应有税务机关或代收机关的公章或业务专用章。依法免税或无须缴纳税收的供应商，应提供相应证明文件；</w:t>
            </w:r>
          </w:p>
          <w:p w14:paraId="24C5344C">
            <w:pPr>
              <w:spacing w:line="360" w:lineRule="auto"/>
              <w:rPr>
                <w:rFonts w:hint="eastAsia" w:ascii="仿宋" w:hAnsi="仿宋" w:eastAsia="仿宋" w:cs="仿宋"/>
                <w:szCs w:val="24"/>
              </w:rPr>
            </w:pPr>
            <w:r>
              <w:rPr>
                <w:rFonts w:hint="eastAsia" w:ascii="仿宋" w:hAnsi="仿宋" w:eastAsia="仿宋" w:cs="仿宋"/>
                <w:szCs w:val="24"/>
              </w:rPr>
              <w:t>（5）提供投标截止时间前12个月内任意1个月的社会保障资金缴纳记录(专用收据或社会保险缴纳清单)，复印件加盖投标人公章。依法不需要缴纳社会保障资金的投标人，应提供相应文件证明其依法不需要缴纳社会保障资金；</w:t>
            </w:r>
          </w:p>
          <w:p w14:paraId="58D306D8">
            <w:pPr>
              <w:spacing w:line="360" w:lineRule="auto"/>
              <w:rPr>
                <w:rFonts w:hint="eastAsia" w:ascii="仿宋" w:hAnsi="仿宋" w:eastAsia="仿宋" w:cs="仿宋"/>
                <w:szCs w:val="24"/>
              </w:rPr>
            </w:pPr>
            <w:r>
              <w:rPr>
                <w:rFonts w:hint="eastAsia" w:ascii="仿宋" w:hAnsi="仿宋" w:eastAsia="仿宋" w:cs="仿宋"/>
                <w:szCs w:val="24"/>
              </w:rPr>
              <w:t>（6）参加政府采购活动前3年内，在经营活动中没有重大违法记录的书面声明。</w:t>
            </w:r>
          </w:p>
          <w:p w14:paraId="67A04354">
            <w:pPr>
              <w:spacing w:line="360" w:lineRule="auto"/>
              <w:rPr>
                <w:rFonts w:ascii="仿宋" w:hAnsi="仿宋" w:eastAsia="仿宋" w:cs="仿宋"/>
                <w:b/>
                <w:bCs/>
                <w:szCs w:val="24"/>
              </w:rPr>
            </w:pPr>
            <w:r>
              <w:rPr>
                <w:rFonts w:hint="eastAsia" w:ascii="仿宋" w:hAnsi="仿宋" w:eastAsia="仿宋" w:cs="仿宋"/>
                <w:b/>
                <w:bCs/>
                <w:szCs w:val="24"/>
              </w:rPr>
              <w:t>2、落实政府采购政策需满足的资格要求：/</w:t>
            </w:r>
          </w:p>
          <w:p w14:paraId="6BE5A81D">
            <w:pPr>
              <w:spacing w:line="360" w:lineRule="auto"/>
              <w:rPr>
                <w:rFonts w:hint="eastAsia" w:ascii="仿宋" w:hAnsi="仿宋" w:eastAsia="仿宋" w:cs="仿宋"/>
                <w:b/>
                <w:bCs/>
                <w:szCs w:val="24"/>
              </w:rPr>
            </w:pPr>
            <w:r>
              <w:rPr>
                <w:rFonts w:hint="eastAsia" w:ascii="仿宋" w:hAnsi="仿宋" w:eastAsia="仿宋" w:cs="仿宋"/>
                <w:b/>
                <w:bCs/>
                <w:szCs w:val="24"/>
              </w:rPr>
              <w:t>3、特定资格条件：</w:t>
            </w:r>
          </w:p>
          <w:p w14:paraId="1C01A7F7">
            <w:pPr>
              <w:spacing w:line="360" w:lineRule="auto"/>
              <w:jc w:val="left"/>
              <w:rPr>
                <w:rFonts w:hint="eastAsia" w:ascii="仿宋" w:hAnsi="仿宋" w:eastAsia="仿宋" w:cs="仿宋"/>
                <w:szCs w:val="24"/>
              </w:rPr>
            </w:pPr>
            <w:r>
              <w:rPr>
                <w:rFonts w:hint="eastAsia" w:ascii="仿宋" w:hAnsi="仿宋" w:eastAsia="仿宋" w:cs="仿宋"/>
                <w:szCs w:val="24"/>
              </w:rPr>
              <w:t>（1）法定代表人参加投标的提供法定代表人身份证明及身份证，委托代理人参加投标的提供授权委托书及委托代理人身份证，并提供被授权代表开标截止前一年内任意一个月在本单位的社会保险缴纳证明；</w:t>
            </w:r>
          </w:p>
          <w:p w14:paraId="32B78A30">
            <w:pPr>
              <w:spacing w:line="360" w:lineRule="auto"/>
              <w:jc w:val="left"/>
              <w:rPr>
                <w:rFonts w:hint="eastAsia" w:ascii="仿宋" w:hAnsi="仿宋" w:eastAsia="仿宋" w:cs="仿宋"/>
                <w:szCs w:val="24"/>
              </w:rPr>
            </w:pPr>
            <w:r>
              <w:rPr>
                <w:rFonts w:hint="eastAsia" w:ascii="仿宋" w:hAnsi="仿宋" w:eastAsia="仿宋" w:cs="仿宋"/>
                <w:szCs w:val="24"/>
              </w:rPr>
              <w:t>（2）供应商未被“信用中国”网站（www.creditchina.gov.cn）列入失信被执行人和重大税收违法失信主体，未被中国政府采购网（www.ccgp.gov.cn）列入政府采购严重违法失信行为记录名单；</w:t>
            </w:r>
          </w:p>
          <w:p w14:paraId="2B34ECCF">
            <w:pPr>
              <w:spacing w:line="360" w:lineRule="auto"/>
              <w:jc w:val="left"/>
              <w:rPr>
                <w:rFonts w:hint="eastAsia" w:ascii="仿宋" w:hAnsi="仿宋" w:eastAsia="仿宋" w:cs="仿宋"/>
                <w:szCs w:val="24"/>
              </w:rPr>
            </w:pPr>
            <w:r>
              <w:rPr>
                <w:rFonts w:hint="eastAsia" w:ascii="仿宋" w:hAnsi="仿宋" w:eastAsia="仿宋" w:cs="仿宋"/>
                <w:szCs w:val="24"/>
              </w:rPr>
              <w:t>（3）所投设备为进口设备的，须提供所投设备厂家授权书或总代理商授权书（提供总代理商授权的须出具有效授权权限的相关证明文件，证明文件须能显示设备制造厂家对所投设备授权链条的完整性）。</w:t>
            </w:r>
          </w:p>
          <w:p w14:paraId="7208B5AE">
            <w:pPr>
              <w:spacing w:line="360" w:lineRule="auto"/>
              <w:rPr>
                <w:rFonts w:hint="eastAsia" w:ascii="仿宋" w:hAnsi="仿宋" w:eastAsia="仿宋" w:cs="仿宋"/>
              </w:rPr>
            </w:pPr>
            <w:r>
              <w:rPr>
                <w:rFonts w:hint="eastAsia" w:ascii="仿宋" w:hAnsi="仿宋" w:eastAsia="仿宋" w:cs="仿宋"/>
                <w:szCs w:val="24"/>
              </w:rPr>
              <w:t>（4）本项目不接受联合体投标。</w:t>
            </w:r>
          </w:p>
          <w:p w14:paraId="299CA7E6">
            <w:pPr>
              <w:spacing w:line="360" w:lineRule="auto"/>
              <w:ind w:firstLine="480" w:firstLineChars="200"/>
              <w:rPr>
                <w:rFonts w:hint="eastAsia" w:ascii="仿宋" w:hAnsi="仿宋" w:eastAsia="仿宋" w:cs="仿宋"/>
                <w:bCs/>
                <w:szCs w:val="24"/>
              </w:rPr>
            </w:pPr>
            <w:r>
              <w:rPr>
                <w:rFonts w:hint="eastAsia" w:ascii="仿宋" w:hAnsi="仿宋" w:eastAsia="仿宋" w:cs="仿宋"/>
                <w:bCs/>
                <w:szCs w:val="24"/>
              </w:rPr>
              <w:t>以上为必备资格要求，缺一项或某项达不到要求，按无效投标处理。除法定代表人授权书需将原件装订在投标文件正本中，其他所有资质证件的复印件必须加盖单位公章附在投标文件中，资质证件原件随身携带以备审查。</w:t>
            </w:r>
          </w:p>
          <w:p w14:paraId="6E01E74A">
            <w:pPr>
              <w:spacing w:line="360" w:lineRule="auto"/>
              <w:ind w:firstLine="480"/>
              <w:rPr>
                <w:rFonts w:hint="eastAsia" w:ascii="仿宋" w:hAnsi="仿宋" w:eastAsia="仿宋" w:cs="仿宋"/>
                <w:szCs w:val="24"/>
              </w:rPr>
            </w:pPr>
            <w:r>
              <w:rPr>
                <w:rFonts w:hint="eastAsia" w:ascii="仿宋" w:hAnsi="仿宋" w:eastAsia="仿宋" w:cs="仿宋"/>
                <w:bCs/>
                <w:szCs w:val="24"/>
              </w:rPr>
              <w:t>未注明要求原件的资格证明文件，在开标后的任何时间，资格审查人员有权随时要求审查原件，如果不能按规定时间提供，对供应商造成的不利后果由供应商自行承担。</w:t>
            </w:r>
          </w:p>
        </w:tc>
      </w:tr>
      <w:tr w14:paraId="794F90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1245" w:type="dxa"/>
            <w:noWrap w:val="0"/>
            <w:vAlign w:val="center"/>
          </w:tcPr>
          <w:p w14:paraId="6D6FB96A">
            <w:pPr>
              <w:spacing w:line="360" w:lineRule="auto"/>
              <w:jc w:val="center"/>
              <w:rPr>
                <w:rFonts w:hint="eastAsia" w:ascii="仿宋" w:hAnsi="仿宋" w:eastAsia="仿宋" w:cs="仿宋"/>
                <w:szCs w:val="24"/>
              </w:rPr>
            </w:pPr>
            <w:r>
              <w:rPr>
                <w:rFonts w:hint="eastAsia" w:ascii="仿宋" w:hAnsi="仿宋" w:eastAsia="仿宋" w:cs="仿宋"/>
                <w:szCs w:val="24"/>
              </w:rPr>
              <w:t>15</w:t>
            </w:r>
          </w:p>
        </w:tc>
        <w:tc>
          <w:tcPr>
            <w:tcW w:w="1930" w:type="dxa"/>
            <w:noWrap w:val="0"/>
            <w:vAlign w:val="center"/>
          </w:tcPr>
          <w:p w14:paraId="7D5B9C38">
            <w:pPr>
              <w:spacing w:line="360" w:lineRule="auto"/>
              <w:jc w:val="center"/>
              <w:rPr>
                <w:rFonts w:hint="eastAsia" w:ascii="仿宋" w:hAnsi="仿宋" w:eastAsia="仿宋" w:cs="仿宋"/>
                <w:szCs w:val="24"/>
              </w:rPr>
            </w:pPr>
            <w:r>
              <w:rPr>
                <w:rFonts w:hint="eastAsia" w:ascii="仿宋" w:hAnsi="仿宋" w:eastAsia="仿宋" w:cs="仿宋"/>
                <w:szCs w:val="24"/>
              </w:rPr>
              <w:t>投标保证金</w:t>
            </w:r>
          </w:p>
        </w:tc>
        <w:tc>
          <w:tcPr>
            <w:tcW w:w="6452" w:type="dxa"/>
            <w:noWrap w:val="0"/>
            <w:vAlign w:val="top"/>
          </w:tcPr>
          <w:p w14:paraId="13782658">
            <w:pPr>
              <w:spacing w:line="360" w:lineRule="auto"/>
              <w:rPr>
                <w:rFonts w:ascii="仿宋" w:hAnsi="仿宋" w:eastAsia="仿宋" w:cs="仿宋"/>
                <w:szCs w:val="24"/>
              </w:rPr>
            </w:pPr>
            <w:r>
              <w:rPr>
                <w:rFonts w:hint="eastAsia" w:ascii="仿宋" w:hAnsi="仿宋" w:eastAsia="仿宋" w:cs="仿宋"/>
                <w:szCs w:val="24"/>
              </w:rPr>
              <w:t>不要求提供</w:t>
            </w:r>
          </w:p>
        </w:tc>
      </w:tr>
      <w:tr w14:paraId="06E01C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2" w:hRule="atLeast"/>
          <w:jc w:val="center"/>
        </w:trPr>
        <w:tc>
          <w:tcPr>
            <w:tcW w:w="1245" w:type="dxa"/>
            <w:noWrap w:val="0"/>
            <w:vAlign w:val="center"/>
          </w:tcPr>
          <w:p w14:paraId="3D41E0D7">
            <w:pPr>
              <w:spacing w:line="360" w:lineRule="auto"/>
              <w:jc w:val="center"/>
              <w:rPr>
                <w:rFonts w:hint="eastAsia" w:ascii="仿宋" w:hAnsi="仿宋" w:eastAsia="仿宋" w:cs="仿宋"/>
                <w:szCs w:val="24"/>
              </w:rPr>
            </w:pPr>
            <w:r>
              <w:rPr>
                <w:rFonts w:hint="eastAsia" w:ascii="仿宋" w:hAnsi="仿宋" w:eastAsia="仿宋" w:cs="仿宋"/>
                <w:szCs w:val="24"/>
              </w:rPr>
              <w:t>16.1</w:t>
            </w:r>
          </w:p>
        </w:tc>
        <w:tc>
          <w:tcPr>
            <w:tcW w:w="1930" w:type="dxa"/>
            <w:noWrap w:val="0"/>
            <w:vAlign w:val="center"/>
          </w:tcPr>
          <w:p w14:paraId="5638AF5D">
            <w:pPr>
              <w:spacing w:line="360" w:lineRule="auto"/>
              <w:jc w:val="center"/>
              <w:rPr>
                <w:rFonts w:hint="eastAsia" w:ascii="仿宋" w:hAnsi="仿宋" w:eastAsia="仿宋" w:cs="仿宋"/>
                <w:szCs w:val="24"/>
              </w:rPr>
            </w:pPr>
            <w:r>
              <w:rPr>
                <w:rFonts w:hint="eastAsia" w:ascii="仿宋" w:hAnsi="仿宋" w:eastAsia="仿宋" w:cs="仿宋"/>
                <w:szCs w:val="24"/>
              </w:rPr>
              <w:t>投标有效期</w:t>
            </w:r>
          </w:p>
        </w:tc>
        <w:tc>
          <w:tcPr>
            <w:tcW w:w="6452" w:type="dxa"/>
            <w:noWrap w:val="0"/>
            <w:vAlign w:val="top"/>
          </w:tcPr>
          <w:p w14:paraId="24F72C91">
            <w:pPr>
              <w:spacing w:line="360" w:lineRule="auto"/>
              <w:rPr>
                <w:rFonts w:hint="eastAsia" w:ascii="仿宋" w:hAnsi="仿宋" w:eastAsia="仿宋" w:cs="仿宋"/>
                <w:szCs w:val="24"/>
              </w:rPr>
            </w:pPr>
            <w:r>
              <w:rPr>
                <w:rFonts w:hint="eastAsia" w:ascii="仿宋" w:hAnsi="仿宋" w:eastAsia="仿宋" w:cs="仿宋"/>
                <w:szCs w:val="24"/>
              </w:rPr>
              <w:t>投标文件的递交截止之日起90天。</w:t>
            </w:r>
          </w:p>
        </w:tc>
      </w:tr>
      <w:tr w14:paraId="3AFFE5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5" w:hRule="atLeast"/>
          <w:jc w:val="center"/>
        </w:trPr>
        <w:tc>
          <w:tcPr>
            <w:tcW w:w="1245" w:type="dxa"/>
            <w:noWrap w:val="0"/>
            <w:vAlign w:val="center"/>
          </w:tcPr>
          <w:p w14:paraId="1ACF028B">
            <w:pPr>
              <w:spacing w:line="360" w:lineRule="auto"/>
              <w:jc w:val="center"/>
              <w:rPr>
                <w:rFonts w:hint="eastAsia" w:ascii="仿宋" w:hAnsi="仿宋" w:eastAsia="仿宋" w:cs="仿宋"/>
                <w:szCs w:val="24"/>
                <w:highlight w:val="magenta"/>
              </w:rPr>
            </w:pPr>
            <w:r>
              <w:rPr>
                <w:rFonts w:hint="eastAsia" w:ascii="仿宋" w:hAnsi="仿宋" w:eastAsia="仿宋" w:cs="仿宋"/>
                <w:szCs w:val="24"/>
              </w:rPr>
              <w:t>17.1</w:t>
            </w:r>
          </w:p>
        </w:tc>
        <w:tc>
          <w:tcPr>
            <w:tcW w:w="1930" w:type="dxa"/>
            <w:noWrap w:val="0"/>
            <w:vAlign w:val="center"/>
          </w:tcPr>
          <w:p w14:paraId="71638B50">
            <w:pPr>
              <w:spacing w:line="360" w:lineRule="auto"/>
              <w:jc w:val="center"/>
              <w:rPr>
                <w:rFonts w:hint="eastAsia" w:ascii="仿宋" w:hAnsi="仿宋" w:eastAsia="仿宋" w:cs="仿宋"/>
                <w:b/>
                <w:bCs/>
                <w:szCs w:val="24"/>
              </w:rPr>
            </w:pPr>
            <w:r>
              <w:rPr>
                <w:rFonts w:hint="eastAsia" w:ascii="仿宋" w:hAnsi="仿宋" w:eastAsia="仿宋" w:cs="仿宋"/>
                <w:bCs/>
                <w:szCs w:val="24"/>
              </w:rPr>
              <w:t>投标文件的份数及要求</w:t>
            </w:r>
          </w:p>
        </w:tc>
        <w:tc>
          <w:tcPr>
            <w:tcW w:w="6452" w:type="dxa"/>
            <w:noWrap w:val="0"/>
            <w:vAlign w:val="center"/>
          </w:tcPr>
          <w:p w14:paraId="30241163">
            <w:pPr>
              <w:spacing w:line="360" w:lineRule="auto"/>
              <w:rPr>
                <w:rFonts w:hint="eastAsia" w:ascii="仿宋" w:hAnsi="仿宋" w:eastAsia="仿宋" w:cs="仿宋"/>
                <w:szCs w:val="24"/>
              </w:rPr>
            </w:pPr>
            <w:r>
              <w:rPr>
                <w:rFonts w:hint="eastAsia" w:ascii="仿宋" w:hAnsi="仿宋" w:eastAsia="仿宋" w:cs="仿宋"/>
                <w:szCs w:val="24"/>
              </w:rPr>
              <w:t>正本的份数：壹份；</w:t>
            </w:r>
          </w:p>
          <w:p w14:paraId="7E584CB0">
            <w:pPr>
              <w:spacing w:line="360" w:lineRule="auto"/>
              <w:rPr>
                <w:rFonts w:hint="eastAsia" w:ascii="仿宋" w:hAnsi="仿宋" w:eastAsia="仿宋" w:cs="仿宋"/>
                <w:szCs w:val="24"/>
              </w:rPr>
            </w:pPr>
            <w:r>
              <w:rPr>
                <w:rFonts w:hint="eastAsia" w:ascii="仿宋" w:hAnsi="仿宋" w:eastAsia="仿宋" w:cs="仿宋"/>
                <w:szCs w:val="24"/>
              </w:rPr>
              <w:t>副本的份数：贰份；</w:t>
            </w:r>
          </w:p>
          <w:p w14:paraId="0EF78401">
            <w:pPr>
              <w:spacing w:line="360" w:lineRule="auto"/>
              <w:rPr>
                <w:rFonts w:hint="eastAsia" w:ascii="仿宋" w:hAnsi="仿宋" w:eastAsia="仿宋" w:cs="仿宋"/>
                <w:szCs w:val="24"/>
              </w:rPr>
            </w:pPr>
            <w:r>
              <w:rPr>
                <w:rFonts w:hint="eastAsia" w:ascii="仿宋" w:hAnsi="仿宋" w:eastAsia="仿宋" w:cs="仿宋"/>
                <w:szCs w:val="24"/>
              </w:rPr>
              <w:t>开标一览表：壹份；</w:t>
            </w:r>
          </w:p>
          <w:p w14:paraId="7CB3CE0B">
            <w:pPr>
              <w:spacing w:line="360" w:lineRule="auto"/>
              <w:rPr>
                <w:rFonts w:hint="eastAsia" w:ascii="仿宋" w:hAnsi="仿宋" w:eastAsia="仿宋" w:cs="仿宋"/>
                <w:szCs w:val="24"/>
              </w:rPr>
            </w:pPr>
            <w:r>
              <w:rPr>
                <w:rFonts w:hint="eastAsia" w:ascii="仿宋" w:hAnsi="仿宋" w:eastAsia="仿宋" w:cs="仿宋"/>
                <w:szCs w:val="24"/>
              </w:rPr>
              <w:t>电子版（U盘）：壹份（需在盘面上标注供应商全称、项目名称、项目编号、包号）。</w:t>
            </w:r>
          </w:p>
          <w:p w14:paraId="4F5364CA">
            <w:pPr>
              <w:spacing w:line="360" w:lineRule="auto"/>
              <w:rPr>
                <w:rFonts w:hint="eastAsia" w:ascii="仿宋" w:hAnsi="仿宋" w:eastAsia="仿宋" w:cs="仿宋"/>
                <w:szCs w:val="24"/>
              </w:rPr>
            </w:pPr>
            <w:r>
              <w:rPr>
                <w:rFonts w:hint="eastAsia" w:ascii="仿宋" w:hAnsi="仿宋" w:eastAsia="仿宋" w:cs="仿宋"/>
                <w:szCs w:val="24"/>
              </w:rPr>
              <w:t>电子版包括：</w:t>
            </w:r>
          </w:p>
          <w:p w14:paraId="5DC1A3E9">
            <w:pPr>
              <w:spacing w:line="360" w:lineRule="auto"/>
              <w:rPr>
                <w:rFonts w:hint="eastAsia" w:ascii="仿宋" w:hAnsi="仿宋" w:eastAsia="仿宋" w:cs="仿宋"/>
                <w:szCs w:val="24"/>
              </w:rPr>
            </w:pPr>
            <w:r>
              <w:rPr>
                <w:rFonts w:hint="eastAsia" w:ascii="仿宋" w:hAnsi="仿宋" w:eastAsia="仿宋" w:cs="仿宋"/>
                <w:szCs w:val="24"/>
              </w:rPr>
              <w:t>（1）word版投标文件；</w:t>
            </w:r>
          </w:p>
          <w:p w14:paraId="0D6A62E8">
            <w:pPr>
              <w:spacing w:line="360" w:lineRule="auto"/>
              <w:rPr>
                <w:rFonts w:hint="eastAsia" w:ascii="仿宋" w:hAnsi="仿宋" w:eastAsia="仿宋" w:cs="仿宋"/>
                <w:szCs w:val="24"/>
                <w:highlight w:val="magenta"/>
              </w:rPr>
            </w:pPr>
            <w:r>
              <w:rPr>
                <w:rFonts w:hint="eastAsia" w:ascii="仿宋" w:hAnsi="仿宋" w:eastAsia="仿宋" w:cs="仿宋"/>
                <w:szCs w:val="24"/>
              </w:rPr>
              <w:t>（2）投标文件正本签字盖章后的PDF格式扫描件，与正本具有同等法律效力。</w:t>
            </w:r>
          </w:p>
        </w:tc>
      </w:tr>
      <w:tr w14:paraId="7ADE3E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58" w:hRule="atLeast"/>
          <w:jc w:val="center"/>
        </w:trPr>
        <w:tc>
          <w:tcPr>
            <w:tcW w:w="1245" w:type="dxa"/>
            <w:noWrap w:val="0"/>
            <w:vAlign w:val="center"/>
          </w:tcPr>
          <w:p w14:paraId="45259A3B">
            <w:pPr>
              <w:spacing w:line="360" w:lineRule="auto"/>
              <w:jc w:val="center"/>
              <w:rPr>
                <w:rFonts w:hint="eastAsia" w:ascii="仿宋" w:hAnsi="仿宋" w:eastAsia="仿宋" w:cs="仿宋"/>
                <w:szCs w:val="24"/>
              </w:rPr>
            </w:pPr>
            <w:r>
              <w:rPr>
                <w:rFonts w:hint="eastAsia" w:ascii="仿宋" w:hAnsi="仿宋" w:eastAsia="仿宋" w:cs="仿宋"/>
                <w:szCs w:val="24"/>
              </w:rPr>
              <w:t>18.2</w:t>
            </w:r>
          </w:p>
        </w:tc>
        <w:tc>
          <w:tcPr>
            <w:tcW w:w="1930" w:type="dxa"/>
            <w:noWrap w:val="0"/>
            <w:vAlign w:val="center"/>
          </w:tcPr>
          <w:p w14:paraId="642FD217">
            <w:pPr>
              <w:spacing w:line="360" w:lineRule="auto"/>
              <w:jc w:val="center"/>
              <w:rPr>
                <w:rFonts w:hint="eastAsia" w:ascii="仿宋" w:hAnsi="仿宋" w:eastAsia="仿宋" w:cs="仿宋"/>
                <w:szCs w:val="24"/>
              </w:rPr>
            </w:pPr>
            <w:r>
              <w:rPr>
                <w:rFonts w:hint="eastAsia" w:ascii="仿宋" w:hAnsi="仿宋" w:eastAsia="仿宋" w:cs="仿宋"/>
                <w:szCs w:val="21"/>
              </w:rPr>
              <w:t>投标文件的密封和标记</w:t>
            </w:r>
          </w:p>
        </w:tc>
        <w:tc>
          <w:tcPr>
            <w:tcW w:w="6452" w:type="dxa"/>
            <w:noWrap w:val="0"/>
            <w:vAlign w:val="center"/>
          </w:tcPr>
          <w:p w14:paraId="4AB1BDB3">
            <w:pPr>
              <w:spacing w:line="360" w:lineRule="auto"/>
              <w:rPr>
                <w:rFonts w:hint="eastAsia" w:ascii="仿宋" w:hAnsi="仿宋" w:eastAsia="仿宋" w:cs="仿宋"/>
                <w:szCs w:val="21"/>
              </w:rPr>
            </w:pPr>
            <w:r>
              <w:rPr>
                <w:rFonts w:hint="eastAsia" w:ascii="仿宋" w:hAnsi="仿宋" w:eastAsia="仿宋" w:cs="仿宋"/>
                <w:szCs w:val="21"/>
              </w:rPr>
              <w:t>1、密封包装方式：</w:t>
            </w:r>
          </w:p>
          <w:p w14:paraId="0ED2EF14">
            <w:pPr>
              <w:spacing w:line="360" w:lineRule="auto"/>
              <w:rPr>
                <w:rFonts w:hint="eastAsia" w:ascii="仿宋" w:hAnsi="仿宋" w:eastAsia="仿宋" w:cs="仿宋"/>
                <w:szCs w:val="21"/>
              </w:rPr>
            </w:pPr>
            <w:r>
              <w:rPr>
                <w:rFonts w:hint="eastAsia" w:ascii="仿宋" w:hAnsi="仿宋" w:eastAsia="仿宋" w:cs="仿宋"/>
              </w:rPr>
              <w:t>供应商应将投标文件正本、所有的副本、电子版本、开标一览表分别单独密封在封袋中（封袋不得有破损）。封袋应加贴封条，并在封线处加盖供应商公章。</w:t>
            </w:r>
          </w:p>
          <w:p w14:paraId="344057FB">
            <w:pPr>
              <w:spacing w:line="360" w:lineRule="auto"/>
              <w:rPr>
                <w:rFonts w:hint="eastAsia" w:ascii="仿宋" w:hAnsi="仿宋" w:eastAsia="仿宋" w:cs="仿宋"/>
                <w:szCs w:val="22"/>
              </w:rPr>
            </w:pPr>
            <w:r>
              <w:rPr>
                <w:rFonts w:hint="eastAsia" w:ascii="仿宋" w:hAnsi="仿宋" w:eastAsia="仿宋" w:cs="仿宋"/>
                <w:szCs w:val="22"/>
              </w:rPr>
              <w:t>2、外层包装请按以下要求标记：</w:t>
            </w:r>
          </w:p>
          <w:p w14:paraId="5214FB46">
            <w:pPr>
              <w:spacing w:line="360" w:lineRule="auto"/>
              <w:rPr>
                <w:rFonts w:hint="eastAsia" w:ascii="仿宋" w:hAnsi="仿宋" w:eastAsia="仿宋" w:cs="仿宋"/>
                <w:szCs w:val="22"/>
              </w:rPr>
            </w:pPr>
            <w:r>
              <w:rPr>
                <w:rFonts w:hint="eastAsia" w:ascii="仿宋" w:hAnsi="仿宋" w:eastAsia="仿宋" w:cs="仿宋"/>
                <w:szCs w:val="22"/>
              </w:rPr>
              <w:t>（1) 供应商的全称；</w:t>
            </w:r>
          </w:p>
          <w:p w14:paraId="1C9F17BA">
            <w:pPr>
              <w:spacing w:line="360" w:lineRule="auto"/>
              <w:rPr>
                <w:rFonts w:hint="eastAsia" w:ascii="仿宋" w:hAnsi="仿宋" w:eastAsia="仿宋" w:cs="仿宋"/>
                <w:szCs w:val="22"/>
              </w:rPr>
            </w:pPr>
            <w:r>
              <w:rPr>
                <w:rFonts w:hint="eastAsia" w:ascii="仿宋" w:hAnsi="仿宋" w:eastAsia="仿宋" w:cs="仿宋"/>
                <w:szCs w:val="22"/>
              </w:rPr>
              <w:t>（2）投标项目名称、项目编号、包号；</w:t>
            </w:r>
          </w:p>
          <w:p w14:paraId="2A459225">
            <w:pPr>
              <w:spacing w:line="360" w:lineRule="auto"/>
              <w:rPr>
                <w:rFonts w:hint="eastAsia" w:ascii="仿宋" w:hAnsi="仿宋" w:eastAsia="仿宋" w:cs="仿宋"/>
              </w:rPr>
            </w:pPr>
            <w:r>
              <w:rPr>
                <w:rFonts w:hint="eastAsia" w:ascii="仿宋" w:hAnsi="仿宋" w:eastAsia="仿宋" w:cs="仿宋"/>
                <w:szCs w:val="22"/>
              </w:rPr>
              <w:t>（3）“正本”、“副本”、“电子版本”、“开标一览表”及“请勿在＿＿＿＿＿(开标时间)之前启封”。</w:t>
            </w:r>
          </w:p>
        </w:tc>
      </w:tr>
      <w:tr w14:paraId="1B139B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37" w:hRule="atLeast"/>
          <w:jc w:val="center"/>
        </w:trPr>
        <w:tc>
          <w:tcPr>
            <w:tcW w:w="1245" w:type="dxa"/>
            <w:noWrap w:val="0"/>
            <w:vAlign w:val="center"/>
          </w:tcPr>
          <w:p w14:paraId="1A07763D">
            <w:pPr>
              <w:spacing w:line="360" w:lineRule="auto"/>
              <w:jc w:val="center"/>
              <w:rPr>
                <w:rFonts w:hint="eastAsia" w:ascii="仿宋" w:hAnsi="仿宋" w:eastAsia="仿宋" w:cs="仿宋"/>
                <w:szCs w:val="24"/>
              </w:rPr>
            </w:pPr>
            <w:r>
              <w:rPr>
                <w:rFonts w:hint="eastAsia" w:ascii="仿宋" w:hAnsi="仿宋" w:eastAsia="仿宋" w:cs="仿宋"/>
                <w:szCs w:val="24"/>
              </w:rPr>
              <w:t>19.1</w:t>
            </w:r>
          </w:p>
        </w:tc>
        <w:tc>
          <w:tcPr>
            <w:tcW w:w="1930" w:type="dxa"/>
            <w:noWrap w:val="0"/>
            <w:vAlign w:val="center"/>
          </w:tcPr>
          <w:p w14:paraId="1EBC63C9">
            <w:pPr>
              <w:spacing w:line="360" w:lineRule="auto"/>
              <w:jc w:val="center"/>
              <w:rPr>
                <w:rFonts w:hint="eastAsia" w:ascii="仿宋" w:hAnsi="仿宋" w:eastAsia="仿宋" w:cs="仿宋"/>
                <w:szCs w:val="24"/>
              </w:rPr>
            </w:pPr>
            <w:r>
              <w:rPr>
                <w:rFonts w:hint="eastAsia" w:ascii="仿宋" w:hAnsi="仿宋" w:eastAsia="仿宋" w:cs="仿宋"/>
                <w:szCs w:val="21"/>
              </w:rPr>
              <w:t>投标文件的递交</w:t>
            </w:r>
          </w:p>
        </w:tc>
        <w:tc>
          <w:tcPr>
            <w:tcW w:w="6452" w:type="dxa"/>
            <w:noWrap w:val="0"/>
            <w:vAlign w:val="top"/>
          </w:tcPr>
          <w:p w14:paraId="7416DDAE">
            <w:pPr>
              <w:spacing w:line="360" w:lineRule="auto"/>
              <w:rPr>
                <w:rFonts w:hint="eastAsia" w:ascii="仿宋" w:hAnsi="仿宋" w:eastAsia="仿宋" w:cs="仿宋"/>
                <w:szCs w:val="24"/>
              </w:rPr>
            </w:pPr>
            <w:r>
              <w:rPr>
                <w:rFonts w:hint="eastAsia" w:ascii="仿宋" w:hAnsi="仿宋" w:eastAsia="仿宋" w:cs="仿宋"/>
                <w:szCs w:val="24"/>
              </w:rPr>
              <w:t>投标文件递交截止时间：详见招标公告</w:t>
            </w:r>
          </w:p>
          <w:p w14:paraId="60D65D12">
            <w:pPr>
              <w:spacing w:line="360" w:lineRule="auto"/>
              <w:rPr>
                <w:rFonts w:hint="eastAsia" w:ascii="仿宋" w:hAnsi="仿宋" w:eastAsia="仿宋" w:cs="仿宋"/>
                <w:szCs w:val="24"/>
              </w:rPr>
            </w:pPr>
            <w:r>
              <w:rPr>
                <w:rFonts w:hint="eastAsia" w:ascii="仿宋" w:hAnsi="仿宋" w:eastAsia="仿宋" w:cs="仿宋"/>
                <w:szCs w:val="24"/>
              </w:rPr>
              <w:t>投标文件递交地址：详见招标公告</w:t>
            </w:r>
          </w:p>
          <w:p w14:paraId="1EF411D0">
            <w:pPr>
              <w:spacing w:line="360" w:lineRule="auto"/>
              <w:rPr>
                <w:rFonts w:hint="eastAsia" w:ascii="仿宋" w:hAnsi="仿宋" w:eastAsia="仿宋" w:cs="仿宋"/>
                <w:szCs w:val="24"/>
                <w:lang w:eastAsia="zh-CN"/>
              </w:rPr>
            </w:pPr>
            <w:r>
              <w:rPr>
                <w:rFonts w:hint="eastAsia" w:ascii="仿宋" w:hAnsi="仿宋" w:eastAsia="仿宋" w:cs="仿宋"/>
                <w:szCs w:val="24"/>
              </w:rPr>
              <w:t>投标文件接收人：</w:t>
            </w:r>
            <w:r>
              <w:rPr>
                <w:rFonts w:hint="eastAsia" w:ascii="仿宋" w:hAnsi="仿宋" w:eastAsia="仿宋" w:cs="仿宋"/>
                <w:szCs w:val="24"/>
                <w:lang w:eastAsia="zh-CN"/>
              </w:rPr>
              <w:t>华夏国际项目管理（西安）有限公司</w:t>
            </w:r>
          </w:p>
        </w:tc>
      </w:tr>
      <w:tr w14:paraId="2401F4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35" w:hRule="atLeast"/>
          <w:jc w:val="center"/>
        </w:trPr>
        <w:tc>
          <w:tcPr>
            <w:tcW w:w="1245" w:type="dxa"/>
            <w:noWrap w:val="0"/>
            <w:vAlign w:val="center"/>
          </w:tcPr>
          <w:p w14:paraId="7B15CF05">
            <w:pPr>
              <w:spacing w:line="360" w:lineRule="auto"/>
              <w:jc w:val="center"/>
              <w:rPr>
                <w:rFonts w:hint="eastAsia" w:ascii="仿宋" w:hAnsi="仿宋" w:eastAsia="仿宋" w:cs="仿宋"/>
                <w:szCs w:val="24"/>
              </w:rPr>
            </w:pPr>
            <w:r>
              <w:rPr>
                <w:rFonts w:hint="eastAsia" w:ascii="仿宋" w:hAnsi="仿宋" w:eastAsia="仿宋" w:cs="仿宋"/>
                <w:szCs w:val="24"/>
              </w:rPr>
              <w:t>22.1</w:t>
            </w:r>
          </w:p>
        </w:tc>
        <w:tc>
          <w:tcPr>
            <w:tcW w:w="1930" w:type="dxa"/>
            <w:noWrap w:val="0"/>
            <w:vAlign w:val="center"/>
          </w:tcPr>
          <w:p w14:paraId="13D8DFA0">
            <w:pPr>
              <w:spacing w:line="360" w:lineRule="auto"/>
              <w:jc w:val="center"/>
              <w:rPr>
                <w:rFonts w:hint="eastAsia" w:ascii="仿宋" w:hAnsi="仿宋" w:eastAsia="仿宋" w:cs="仿宋"/>
                <w:szCs w:val="24"/>
              </w:rPr>
            </w:pPr>
            <w:r>
              <w:rPr>
                <w:rFonts w:hint="eastAsia" w:ascii="仿宋" w:hAnsi="仿宋" w:eastAsia="仿宋" w:cs="仿宋"/>
                <w:szCs w:val="21"/>
              </w:rPr>
              <w:t>开标时间和地点</w:t>
            </w:r>
          </w:p>
        </w:tc>
        <w:tc>
          <w:tcPr>
            <w:tcW w:w="6452" w:type="dxa"/>
            <w:noWrap w:val="0"/>
            <w:vAlign w:val="top"/>
          </w:tcPr>
          <w:p w14:paraId="63D0E1B8">
            <w:pPr>
              <w:spacing w:line="360" w:lineRule="auto"/>
              <w:rPr>
                <w:rFonts w:hint="eastAsia" w:ascii="仿宋" w:hAnsi="仿宋" w:eastAsia="仿宋" w:cs="仿宋"/>
                <w:szCs w:val="24"/>
              </w:rPr>
            </w:pPr>
            <w:r>
              <w:rPr>
                <w:rFonts w:hint="eastAsia" w:ascii="仿宋" w:hAnsi="仿宋" w:eastAsia="仿宋" w:cs="仿宋"/>
                <w:szCs w:val="24"/>
              </w:rPr>
              <w:t>开标时间：同投标文件递交截止时间</w:t>
            </w:r>
          </w:p>
          <w:p w14:paraId="2846113F">
            <w:pPr>
              <w:spacing w:line="360" w:lineRule="auto"/>
              <w:rPr>
                <w:rFonts w:hint="eastAsia" w:ascii="仿宋" w:hAnsi="仿宋" w:eastAsia="仿宋" w:cs="仿宋"/>
                <w:szCs w:val="24"/>
              </w:rPr>
            </w:pPr>
            <w:r>
              <w:rPr>
                <w:rFonts w:hint="eastAsia" w:ascii="仿宋" w:hAnsi="仿宋" w:eastAsia="仿宋" w:cs="仿宋"/>
                <w:szCs w:val="24"/>
              </w:rPr>
              <w:t>开标地点：同投标文件递交地点</w:t>
            </w:r>
          </w:p>
        </w:tc>
      </w:tr>
      <w:tr w14:paraId="75A2E2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30" w:hRule="atLeast"/>
          <w:jc w:val="center"/>
        </w:trPr>
        <w:tc>
          <w:tcPr>
            <w:tcW w:w="1245" w:type="dxa"/>
            <w:noWrap w:val="0"/>
            <w:vAlign w:val="center"/>
          </w:tcPr>
          <w:p w14:paraId="138690BB">
            <w:pPr>
              <w:spacing w:line="360" w:lineRule="auto"/>
              <w:jc w:val="center"/>
              <w:rPr>
                <w:rFonts w:hint="eastAsia" w:ascii="仿宋" w:hAnsi="仿宋" w:eastAsia="仿宋" w:cs="仿宋"/>
                <w:szCs w:val="24"/>
              </w:rPr>
            </w:pPr>
            <w:r>
              <w:rPr>
                <w:rFonts w:hint="eastAsia" w:ascii="仿宋" w:hAnsi="仿宋" w:eastAsia="仿宋" w:cs="仿宋"/>
                <w:szCs w:val="24"/>
              </w:rPr>
              <w:t>25.1</w:t>
            </w:r>
          </w:p>
        </w:tc>
        <w:tc>
          <w:tcPr>
            <w:tcW w:w="1930" w:type="dxa"/>
            <w:noWrap w:val="0"/>
            <w:vAlign w:val="center"/>
          </w:tcPr>
          <w:p w14:paraId="6110CBD8">
            <w:pPr>
              <w:spacing w:line="360" w:lineRule="auto"/>
              <w:jc w:val="center"/>
              <w:rPr>
                <w:rFonts w:hint="eastAsia" w:ascii="仿宋" w:hAnsi="仿宋" w:eastAsia="仿宋" w:cs="仿宋"/>
                <w:szCs w:val="24"/>
              </w:rPr>
            </w:pPr>
            <w:r>
              <w:rPr>
                <w:rFonts w:hint="eastAsia" w:ascii="仿宋" w:hAnsi="仿宋" w:eastAsia="仿宋" w:cs="仿宋"/>
                <w:szCs w:val="24"/>
              </w:rPr>
              <w:t>评标方法</w:t>
            </w:r>
          </w:p>
        </w:tc>
        <w:tc>
          <w:tcPr>
            <w:tcW w:w="6452" w:type="dxa"/>
            <w:noWrap w:val="0"/>
            <w:vAlign w:val="center"/>
          </w:tcPr>
          <w:p w14:paraId="6E807D16">
            <w:pPr>
              <w:spacing w:line="360" w:lineRule="auto"/>
              <w:jc w:val="left"/>
              <w:rPr>
                <w:rFonts w:hint="eastAsia" w:ascii="仿宋" w:hAnsi="仿宋" w:eastAsia="仿宋" w:cs="仿宋"/>
                <w:szCs w:val="24"/>
              </w:rPr>
            </w:pPr>
            <w:r>
              <w:rPr>
                <w:rFonts w:hint="eastAsia" w:ascii="仿宋" w:hAnsi="仿宋" w:eastAsia="仿宋" w:cs="仿宋"/>
                <w:szCs w:val="24"/>
              </w:rPr>
              <w:t>综合评分法（详见第五章）</w:t>
            </w:r>
          </w:p>
        </w:tc>
      </w:tr>
      <w:tr w14:paraId="41D02B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1245" w:type="dxa"/>
            <w:noWrap w:val="0"/>
            <w:vAlign w:val="center"/>
          </w:tcPr>
          <w:p w14:paraId="505DED1A">
            <w:pPr>
              <w:spacing w:line="360" w:lineRule="auto"/>
              <w:jc w:val="center"/>
              <w:rPr>
                <w:rFonts w:hint="eastAsia" w:ascii="仿宋" w:hAnsi="仿宋" w:eastAsia="仿宋" w:cs="仿宋"/>
                <w:szCs w:val="24"/>
              </w:rPr>
            </w:pPr>
            <w:r>
              <w:rPr>
                <w:rFonts w:hint="eastAsia" w:ascii="仿宋" w:hAnsi="仿宋" w:eastAsia="仿宋" w:cs="仿宋"/>
                <w:szCs w:val="24"/>
              </w:rPr>
              <w:t>30</w:t>
            </w:r>
          </w:p>
        </w:tc>
        <w:tc>
          <w:tcPr>
            <w:tcW w:w="1930" w:type="dxa"/>
            <w:noWrap w:val="0"/>
            <w:vAlign w:val="center"/>
          </w:tcPr>
          <w:p w14:paraId="4C370F30">
            <w:pPr>
              <w:spacing w:line="360" w:lineRule="auto"/>
              <w:jc w:val="center"/>
              <w:rPr>
                <w:rFonts w:hint="eastAsia" w:ascii="仿宋" w:hAnsi="仿宋" w:eastAsia="仿宋" w:cs="仿宋"/>
                <w:szCs w:val="24"/>
              </w:rPr>
            </w:pPr>
            <w:r>
              <w:rPr>
                <w:rFonts w:hint="eastAsia" w:ascii="仿宋" w:hAnsi="仿宋" w:eastAsia="仿宋" w:cs="仿宋"/>
                <w:szCs w:val="24"/>
              </w:rPr>
              <w:t>招标代理服务费</w:t>
            </w:r>
          </w:p>
        </w:tc>
        <w:tc>
          <w:tcPr>
            <w:tcW w:w="6452" w:type="dxa"/>
            <w:noWrap w:val="0"/>
            <w:vAlign w:val="center"/>
          </w:tcPr>
          <w:p w14:paraId="0E6DE03A">
            <w:pPr>
              <w:spacing w:line="360" w:lineRule="auto"/>
              <w:ind w:firstLine="480" w:firstLineChars="200"/>
              <w:rPr>
                <w:rFonts w:hint="eastAsia" w:ascii="仿宋" w:hAnsi="仿宋" w:eastAsia="仿宋" w:cs="仿宋"/>
                <w:szCs w:val="24"/>
              </w:rPr>
            </w:pPr>
            <w:r>
              <w:rPr>
                <w:rFonts w:hint="eastAsia" w:ascii="仿宋" w:hAnsi="仿宋" w:eastAsia="仿宋" w:cs="仿宋"/>
                <w:szCs w:val="24"/>
              </w:rPr>
              <w:t>参照国家计委颁发的《招标代理服务收费管理暂行办法》（计价格[2002]1980号）和国家发展改革委员会办公厅颁发的《关于招标代理服务收费有关问题的通知》（发改办价格[2003]857号）的有关规定执行。</w:t>
            </w:r>
          </w:p>
          <w:p w14:paraId="2733FA75">
            <w:pPr>
              <w:spacing w:line="360" w:lineRule="auto"/>
              <w:ind w:firstLine="480" w:firstLineChars="200"/>
              <w:rPr>
                <w:rFonts w:hint="eastAsia" w:ascii="仿宋" w:hAnsi="仿宋" w:eastAsia="仿宋" w:cs="仿宋"/>
                <w:szCs w:val="24"/>
              </w:rPr>
            </w:pPr>
            <w:r>
              <w:rPr>
                <w:rFonts w:hint="eastAsia" w:ascii="仿宋" w:hAnsi="仿宋" w:eastAsia="仿宋" w:cs="仿宋"/>
                <w:szCs w:val="24"/>
              </w:rPr>
              <w:t>中标单位在领取中标通知书前，须向采购代理机构一次性支付招标代理服务费。</w:t>
            </w:r>
          </w:p>
        </w:tc>
      </w:tr>
      <w:tr w14:paraId="05B767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1245" w:type="dxa"/>
            <w:noWrap w:val="0"/>
            <w:vAlign w:val="center"/>
          </w:tcPr>
          <w:p w14:paraId="3B2AF54D">
            <w:pPr>
              <w:spacing w:line="360" w:lineRule="auto"/>
              <w:jc w:val="center"/>
              <w:rPr>
                <w:rFonts w:hint="eastAsia" w:ascii="仿宋" w:hAnsi="仿宋" w:eastAsia="仿宋" w:cs="仿宋"/>
                <w:szCs w:val="24"/>
              </w:rPr>
            </w:pPr>
            <w:r>
              <w:rPr>
                <w:rFonts w:hint="eastAsia" w:ascii="仿宋" w:hAnsi="仿宋" w:eastAsia="仿宋" w:cs="仿宋"/>
                <w:szCs w:val="24"/>
              </w:rPr>
              <w:t>32.2</w:t>
            </w:r>
          </w:p>
        </w:tc>
        <w:tc>
          <w:tcPr>
            <w:tcW w:w="1930" w:type="dxa"/>
            <w:noWrap w:val="0"/>
            <w:vAlign w:val="center"/>
          </w:tcPr>
          <w:p w14:paraId="16CE86EC">
            <w:pPr>
              <w:spacing w:line="360" w:lineRule="auto"/>
              <w:jc w:val="center"/>
              <w:rPr>
                <w:rFonts w:hint="eastAsia" w:ascii="仿宋" w:hAnsi="仿宋" w:eastAsia="仿宋" w:cs="仿宋"/>
                <w:szCs w:val="24"/>
              </w:rPr>
            </w:pPr>
            <w:r>
              <w:rPr>
                <w:rFonts w:hint="eastAsia" w:ascii="仿宋" w:hAnsi="仿宋" w:eastAsia="仿宋" w:cs="仿宋"/>
                <w:szCs w:val="24"/>
              </w:rPr>
              <w:t>履约验收</w:t>
            </w:r>
          </w:p>
        </w:tc>
        <w:tc>
          <w:tcPr>
            <w:tcW w:w="6452" w:type="dxa"/>
            <w:noWrap w:val="0"/>
            <w:vAlign w:val="center"/>
          </w:tcPr>
          <w:p w14:paraId="082DF4DC">
            <w:pPr>
              <w:spacing w:line="360" w:lineRule="auto"/>
              <w:rPr>
                <w:rFonts w:ascii="仿宋" w:hAnsi="仿宋" w:eastAsia="仿宋" w:cs="仿宋"/>
                <w:szCs w:val="24"/>
              </w:rPr>
            </w:pPr>
            <w:r>
              <w:rPr>
                <w:rFonts w:hint="eastAsia" w:ascii="仿宋" w:hAnsi="仿宋" w:eastAsia="仿宋" w:cs="仿宋"/>
                <w:szCs w:val="24"/>
              </w:rPr>
              <w:t>是否委托采购代理机构组织履约验收：否</w:t>
            </w:r>
          </w:p>
        </w:tc>
      </w:tr>
      <w:tr w14:paraId="152AA1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013" w:hRule="atLeast"/>
          <w:jc w:val="center"/>
        </w:trPr>
        <w:tc>
          <w:tcPr>
            <w:tcW w:w="1245" w:type="dxa"/>
            <w:noWrap w:val="0"/>
            <w:vAlign w:val="center"/>
          </w:tcPr>
          <w:p w14:paraId="71AF4AC5">
            <w:pPr>
              <w:spacing w:line="360" w:lineRule="auto"/>
              <w:jc w:val="center"/>
              <w:rPr>
                <w:rFonts w:hint="eastAsia" w:ascii="仿宋" w:hAnsi="仿宋" w:eastAsia="仿宋" w:cs="仿宋"/>
                <w:szCs w:val="24"/>
              </w:rPr>
            </w:pPr>
            <w:r>
              <w:rPr>
                <w:rFonts w:hint="eastAsia" w:ascii="仿宋" w:hAnsi="仿宋" w:eastAsia="仿宋" w:cs="仿宋"/>
                <w:b/>
                <w:bCs/>
                <w:szCs w:val="24"/>
              </w:rPr>
              <w:t>/</w:t>
            </w:r>
          </w:p>
        </w:tc>
        <w:tc>
          <w:tcPr>
            <w:tcW w:w="1930" w:type="dxa"/>
            <w:noWrap w:val="0"/>
            <w:vAlign w:val="center"/>
          </w:tcPr>
          <w:p w14:paraId="406F8E42">
            <w:pPr>
              <w:spacing w:line="360" w:lineRule="auto"/>
              <w:jc w:val="center"/>
              <w:rPr>
                <w:rFonts w:hint="eastAsia" w:ascii="仿宋" w:hAnsi="仿宋" w:eastAsia="仿宋" w:cs="仿宋"/>
                <w:szCs w:val="24"/>
              </w:rPr>
            </w:pPr>
            <w:r>
              <w:rPr>
                <w:rFonts w:hint="eastAsia" w:ascii="仿宋" w:hAnsi="仿宋" w:eastAsia="仿宋" w:cs="仿宋"/>
                <w:szCs w:val="24"/>
              </w:rPr>
              <w:t>招标代理服务费账户</w:t>
            </w:r>
          </w:p>
        </w:tc>
        <w:tc>
          <w:tcPr>
            <w:tcW w:w="6452" w:type="dxa"/>
            <w:noWrap w:val="0"/>
            <w:vAlign w:val="center"/>
          </w:tcPr>
          <w:p w14:paraId="794AAF61">
            <w:pPr>
              <w:spacing w:line="360" w:lineRule="auto"/>
              <w:rPr>
                <w:rFonts w:hint="eastAsia" w:ascii="仿宋" w:hAnsi="仿宋" w:eastAsia="仿宋" w:cs="仿宋"/>
                <w:szCs w:val="24"/>
              </w:rPr>
            </w:pPr>
            <w:r>
              <w:rPr>
                <w:rFonts w:hint="eastAsia" w:ascii="仿宋" w:hAnsi="仿宋" w:eastAsia="仿宋" w:cs="仿宋"/>
                <w:szCs w:val="24"/>
              </w:rPr>
              <w:t>户名：华夏国际项目管理（西安）有限公司第一分公司</w:t>
            </w:r>
          </w:p>
          <w:p w14:paraId="58639D8C">
            <w:pPr>
              <w:spacing w:line="360" w:lineRule="auto"/>
              <w:rPr>
                <w:rFonts w:hint="eastAsia" w:ascii="仿宋" w:hAnsi="仿宋" w:eastAsia="仿宋" w:cs="仿宋"/>
                <w:szCs w:val="24"/>
              </w:rPr>
            </w:pPr>
            <w:r>
              <w:rPr>
                <w:rFonts w:hint="eastAsia" w:ascii="仿宋" w:hAnsi="仿宋" w:eastAsia="仿宋" w:cs="仿宋"/>
                <w:szCs w:val="24"/>
              </w:rPr>
              <w:t>开户行：中国光大银行股份有限公司西安科技六路支行</w:t>
            </w:r>
          </w:p>
          <w:p w14:paraId="7863A15B">
            <w:pPr>
              <w:spacing w:line="360" w:lineRule="auto"/>
              <w:rPr>
                <w:rFonts w:hint="eastAsia" w:ascii="仿宋" w:hAnsi="仿宋" w:eastAsia="仿宋" w:cs="仿宋"/>
                <w:szCs w:val="24"/>
              </w:rPr>
            </w:pPr>
            <w:r>
              <w:rPr>
                <w:rFonts w:hint="eastAsia" w:ascii="仿宋" w:hAnsi="仿宋" w:eastAsia="仿宋" w:cs="仿宋"/>
                <w:szCs w:val="24"/>
              </w:rPr>
              <w:t>账号：78620188000199459</w:t>
            </w:r>
          </w:p>
          <w:p w14:paraId="0CEC33E8">
            <w:pPr>
              <w:spacing w:line="360" w:lineRule="auto"/>
              <w:ind w:firstLine="480" w:firstLineChars="200"/>
              <w:rPr>
                <w:rFonts w:hint="eastAsia" w:ascii="仿宋" w:hAnsi="仿宋" w:eastAsia="仿宋" w:cs="仿宋"/>
                <w:szCs w:val="24"/>
              </w:rPr>
            </w:pPr>
            <w:r>
              <w:rPr>
                <w:rFonts w:hint="eastAsia" w:ascii="仿宋" w:hAnsi="仿宋" w:eastAsia="仿宋" w:cs="仿宋"/>
                <w:szCs w:val="24"/>
              </w:rPr>
              <w:t>请中标供应商按照要求将招标代理服务费转入以上指定账户，如因自身原因发生错误，产生的不利后果均由供应商自行承担。</w:t>
            </w:r>
          </w:p>
        </w:tc>
      </w:tr>
      <w:tr w14:paraId="587C9C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1245" w:type="dxa"/>
            <w:noWrap w:val="0"/>
            <w:vAlign w:val="center"/>
          </w:tcPr>
          <w:p w14:paraId="1C38BAB5">
            <w:pPr>
              <w:spacing w:line="360" w:lineRule="auto"/>
              <w:jc w:val="center"/>
              <w:rPr>
                <w:rFonts w:hint="eastAsia" w:ascii="仿宋" w:hAnsi="仿宋" w:eastAsia="仿宋" w:cs="仿宋"/>
                <w:szCs w:val="24"/>
              </w:rPr>
            </w:pPr>
            <w:r>
              <w:rPr>
                <w:rFonts w:hint="eastAsia" w:ascii="仿宋" w:hAnsi="仿宋" w:eastAsia="仿宋" w:cs="仿宋"/>
                <w:szCs w:val="24"/>
              </w:rPr>
              <w:t>/</w:t>
            </w:r>
          </w:p>
        </w:tc>
        <w:tc>
          <w:tcPr>
            <w:tcW w:w="1930" w:type="dxa"/>
            <w:noWrap w:val="0"/>
            <w:vAlign w:val="center"/>
          </w:tcPr>
          <w:p w14:paraId="50AA6A8D">
            <w:pPr>
              <w:spacing w:line="360" w:lineRule="auto"/>
              <w:jc w:val="center"/>
              <w:rPr>
                <w:rFonts w:hint="eastAsia" w:ascii="仿宋" w:hAnsi="仿宋" w:eastAsia="仿宋" w:cs="仿宋"/>
                <w:szCs w:val="24"/>
              </w:rPr>
            </w:pPr>
            <w:r>
              <w:rPr>
                <w:rFonts w:hint="eastAsia" w:ascii="仿宋" w:hAnsi="仿宋" w:eastAsia="仿宋" w:cs="仿宋"/>
                <w:szCs w:val="24"/>
              </w:rPr>
              <w:t>履约保证金</w:t>
            </w:r>
          </w:p>
        </w:tc>
        <w:tc>
          <w:tcPr>
            <w:tcW w:w="6452" w:type="dxa"/>
            <w:noWrap w:val="0"/>
            <w:vAlign w:val="center"/>
          </w:tcPr>
          <w:p w14:paraId="09E529EE">
            <w:pPr>
              <w:pStyle w:val="9"/>
              <w:spacing w:line="360" w:lineRule="auto"/>
              <w:jc w:val="left"/>
              <w:rPr>
                <w:rFonts w:hint="eastAsia" w:ascii="仿宋" w:hAnsi="仿宋" w:eastAsia="仿宋" w:cs="仿宋"/>
                <w:sz w:val="24"/>
                <w:szCs w:val="24"/>
              </w:rPr>
            </w:pPr>
            <w:r>
              <w:rPr>
                <w:rFonts w:hint="eastAsia" w:ascii="仿宋" w:hAnsi="仿宋" w:eastAsia="仿宋" w:cs="仿宋"/>
                <w:kern w:val="0"/>
                <w:sz w:val="24"/>
                <w:szCs w:val="24"/>
              </w:rPr>
              <w:t>不要求提供</w:t>
            </w:r>
          </w:p>
        </w:tc>
      </w:tr>
      <w:tr w14:paraId="59E02C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62" w:hRule="atLeast"/>
          <w:jc w:val="center"/>
        </w:trPr>
        <w:tc>
          <w:tcPr>
            <w:tcW w:w="1245" w:type="dxa"/>
            <w:noWrap w:val="0"/>
            <w:vAlign w:val="center"/>
          </w:tcPr>
          <w:p w14:paraId="072AF6F1">
            <w:pPr>
              <w:spacing w:line="360" w:lineRule="auto"/>
              <w:jc w:val="center"/>
              <w:rPr>
                <w:rFonts w:hint="eastAsia" w:ascii="仿宋" w:hAnsi="仿宋" w:eastAsia="仿宋" w:cs="仿宋"/>
                <w:b/>
                <w:bCs/>
                <w:szCs w:val="24"/>
              </w:rPr>
            </w:pPr>
            <w:r>
              <w:rPr>
                <w:rFonts w:hint="eastAsia" w:ascii="仿宋" w:hAnsi="仿宋" w:eastAsia="仿宋" w:cs="仿宋"/>
                <w:b/>
                <w:bCs/>
                <w:szCs w:val="24"/>
              </w:rPr>
              <w:t>/</w:t>
            </w:r>
          </w:p>
        </w:tc>
        <w:tc>
          <w:tcPr>
            <w:tcW w:w="1930" w:type="dxa"/>
            <w:noWrap w:val="0"/>
            <w:vAlign w:val="center"/>
          </w:tcPr>
          <w:p w14:paraId="55E09119">
            <w:pPr>
              <w:pStyle w:val="7"/>
              <w:spacing w:after="0" w:line="360" w:lineRule="auto"/>
              <w:jc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核心产品</w:t>
            </w:r>
          </w:p>
        </w:tc>
        <w:tc>
          <w:tcPr>
            <w:tcW w:w="6452" w:type="dxa"/>
            <w:noWrap w:val="0"/>
            <w:vAlign w:val="center"/>
          </w:tcPr>
          <w:p w14:paraId="476AE7C2">
            <w:pPr>
              <w:pStyle w:val="7"/>
              <w:spacing w:after="0" w:line="360" w:lineRule="auto"/>
              <w:rPr>
                <w:rFonts w:hint="default"/>
                <w:color w:val="auto"/>
                <w:highlight w:val="none"/>
                <w:lang w:val="en-US" w:eastAsia="zh-CN"/>
              </w:rPr>
            </w:pPr>
            <w:r>
              <w:rPr>
                <w:rFonts w:hint="eastAsia" w:ascii="仿宋" w:hAnsi="仿宋" w:eastAsia="仿宋" w:cs="仿宋"/>
                <w:b/>
                <w:bCs/>
                <w:color w:val="auto"/>
                <w:kern w:val="0"/>
                <w:sz w:val="24"/>
                <w:szCs w:val="24"/>
                <w:highlight w:val="none"/>
                <w:lang w:val="en-US" w:eastAsia="zh-CN"/>
              </w:rPr>
              <w:t>三</w:t>
            </w:r>
            <w:r>
              <w:rPr>
                <w:rFonts w:hint="eastAsia" w:ascii="仿宋" w:hAnsi="仿宋" w:eastAsia="仿宋" w:cs="仿宋"/>
                <w:b/>
                <w:bCs/>
                <w:color w:val="auto"/>
                <w:kern w:val="0"/>
                <w:sz w:val="24"/>
                <w:szCs w:val="24"/>
                <w:highlight w:val="none"/>
              </w:rPr>
              <w:t>包：</w:t>
            </w:r>
            <w:r>
              <w:rPr>
                <w:rFonts w:hint="eastAsia" w:ascii="仿宋" w:hAnsi="仿宋" w:eastAsia="仿宋" w:cs="仿宋"/>
                <w:b w:val="0"/>
                <w:bCs w:val="0"/>
                <w:color w:val="auto"/>
                <w:kern w:val="0"/>
                <w:sz w:val="24"/>
                <w:szCs w:val="24"/>
                <w:highlight w:val="none"/>
              </w:rPr>
              <w:t>气相色谱仪（FID、ECD二检测器、自动进样器、顶空进样器）</w:t>
            </w:r>
          </w:p>
        </w:tc>
      </w:tr>
      <w:tr w14:paraId="7CD45A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62" w:hRule="atLeast"/>
          <w:jc w:val="center"/>
        </w:trPr>
        <w:tc>
          <w:tcPr>
            <w:tcW w:w="1245" w:type="dxa"/>
            <w:noWrap w:val="0"/>
            <w:vAlign w:val="center"/>
          </w:tcPr>
          <w:p w14:paraId="45F900DB">
            <w:pPr>
              <w:spacing w:line="360" w:lineRule="auto"/>
              <w:jc w:val="center"/>
              <w:rPr>
                <w:rFonts w:hint="eastAsia" w:ascii="仿宋" w:hAnsi="仿宋" w:eastAsia="仿宋" w:cs="仿宋"/>
                <w:szCs w:val="24"/>
              </w:rPr>
            </w:pPr>
            <w:r>
              <w:rPr>
                <w:rFonts w:hint="eastAsia" w:ascii="仿宋" w:hAnsi="仿宋" w:eastAsia="仿宋" w:cs="仿宋"/>
                <w:szCs w:val="24"/>
              </w:rPr>
              <w:t>/</w:t>
            </w:r>
          </w:p>
        </w:tc>
        <w:tc>
          <w:tcPr>
            <w:tcW w:w="1930" w:type="dxa"/>
            <w:noWrap w:val="0"/>
            <w:vAlign w:val="center"/>
          </w:tcPr>
          <w:p w14:paraId="34A9C9A1">
            <w:pPr>
              <w:pStyle w:val="7"/>
              <w:spacing w:after="0" w:line="360" w:lineRule="auto"/>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进口产品</w:t>
            </w:r>
          </w:p>
        </w:tc>
        <w:tc>
          <w:tcPr>
            <w:tcW w:w="6452" w:type="dxa"/>
            <w:noWrap w:val="0"/>
            <w:vAlign w:val="center"/>
          </w:tcPr>
          <w:p w14:paraId="494CEF94">
            <w:pPr>
              <w:pStyle w:val="7"/>
              <w:spacing w:after="0" w:line="360" w:lineRule="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以下产品允许采购进口产品：</w:t>
            </w:r>
          </w:p>
          <w:p w14:paraId="0C660C8D">
            <w:pPr>
              <w:pStyle w:val="7"/>
              <w:spacing w:after="0" w:line="360" w:lineRule="auto"/>
              <w:rPr>
                <w:rFonts w:hint="default"/>
                <w:color w:val="auto"/>
                <w:highlight w:val="none"/>
                <w:lang w:val="en-US" w:eastAsia="zh-CN"/>
              </w:rPr>
            </w:pPr>
            <w:r>
              <w:rPr>
                <w:rFonts w:hint="eastAsia" w:ascii="仿宋" w:hAnsi="仿宋" w:eastAsia="仿宋" w:cs="仿宋"/>
                <w:b/>
                <w:bCs/>
                <w:color w:val="auto"/>
                <w:kern w:val="0"/>
                <w:sz w:val="24"/>
                <w:szCs w:val="24"/>
                <w:highlight w:val="none"/>
                <w:lang w:val="en-US" w:eastAsia="zh-CN"/>
              </w:rPr>
              <w:t>三包：</w:t>
            </w:r>
            <w:r>
              <w:rPr>
                <w:rFonts w:hint="eastAsia" w:ascii="仿宋" w:hAnsi="仿宋" w:eastAsia="仿宋" w:cs="仿宋"/>
                <w:b w:val="0"/>
                <w:bCs w:val="0"/>
                <w:color w:val="auto"/>
                <w:kern w:val="0"/>
                <w:sz w:val="24"/>
                <w:szCs w:val="24"/>
                <w:highlight w:val="none"/>
              </w:rPr>
              <w:t>气相色谱仪（FID、ECD二检测器、自动进样器、顶空进样器）</w:t>
            </w:r>
          </w:p>
        </w:tc>
      </w:tr>
      <w:tr w14:paraId="58680E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46" w:hRule="atLeast"/>
          <w:jc w:val="center"/>
        </w:trPr>
        <w:tc>
          <w:tcPr>
            <w:tcW w:w="1245" w:type="dxa"/>
            <w:noWrap w:val="0"/>
            <w:vAlign w:val="center"/>
          </w:tcPr>
          <w:p w14:paraId="10EAA768">
            <w:pPr>
              <w:spacing w:line="360" w:lineRule="auto"/>
              <w:jc w:val="center"/>
              <w:rPr>
                <w:rFonts w:hint="eastAsia" w:ascii="仿宋" w:hAnsi="仿宋" w:eastAsia="仿宋" w:cs="仿宋"/>
                <w:szCs w:val="24"/>
              </w:rPr>
            </w:pPr>
            <w:r>
              <w:rPr>
                <w:rFonts w:hint="eastAsia" w:ascii="仿宋" w:hAnsi="仿宋" w:eastAsia="仿宋" w:cs="仿宋"/>
                <w:szCs w:val="24"/>
              </w:rPr>
              <w:t>/</w:t>
            </w:r>
          </w:p>
        </w:tc>
        <w:tc>
          <w:tcPr>
            <w:tcW w:w="1930" w:type="dxa"/>
            <w:noWrap w:val="0"/>
            <w:vAlign w:val="center"/>
          </w:tcPr>
          <w:p w14:paraId="07E2F81F">
            <w:pPr>
              <w:pStyle w:val="7"/>
              <w:spacing w:after="0"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一致性</w:t>
            </w:r>
          </w:p>
        </w:tc>
        <w:tc>
          <w:tcPr>
            <w:tcW w:w="6452" w:type="dxa"/>
            <w:noWrap w:val="0"/>
            <w:vAlign w:val="center"/>
          </w:tcPr>
          <w:p w14:paraId="6D66E303">
            <w:pPr>
              <w:pStyle w:val="7"/>
              <w:spacing w:after="0" w:line="360" w:lineRule="auto"/>
              <w:rPr>
                <w:rFonts w:hint="eastAsia" w:ascii="仿宋" w:hAnsi="仿宋" w:eastAsia="仿宋" w:cs="仿宋"/>
                <w:kern w:val="0"/>
                <w:sz w:val="24"/>
                <w:szCs w:val="24"/>
              </w:rPr>
            </w:pPr>
            <w:r>
              <w:rPr>
                <w:rFonts w:hint="eastAsia" w:ascii="仿宋" w:hAnsi="仿宋" w:eastAsia="仿宋" w:cs="仿宋"/>
                <w:kern w:val="0"/>
                <w:sz w:val="24"/>
                <w:szCs w:val="24"/>
              </w:rPr>
              <w:t>供应商须知前附表和须知不一致的地方，以前附表为准。</w:t>
            </w:r>
          </w:p>
        </w:tc>
      </w:tr>
      <w:tr w14:paraId="42C451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26" w:hRule="atLeast"/>
          <w:jc w:val="center"/>
        </w:trPr>
        <w:tc>
          <w:tcPr>
            <w:tcW w:w="1245" w:type="dxa"/>
            <w:noWrap w:val="0"/>
            <w:vAlign w:val="center"/>
          </w:tcPr>
          <w:p w14:paraId="526F5891">
            <w:pPr>
              <w:spacing w:line="360" w:lineRule="auto"/>
              <w:jc w:val="center"/>
              <w:rPr>
                <w:rFonts w:hint="eastAsia" w:ascii="仿宋" w:hAnsi="仿宋" w:eastAsia="仿宋" w:cs="仿宋"/>
                <w:szCs w:val="24"/>
              </w:rPr>
            </w:pPr>
            <w:r>
              <w:rPr>
                <w:rFonts w:hint="eastAsia" w:ascii="仿宋" w:hAnsi="仿宋" w:eastAsia="仿宋" w:cs="仿宋"/>
                <w:szCs w:val="24"/>
              </w:rPr>
              <w:t>/</w:t>
            </w:r>
          </w:p>
        </w:tc>
        <w:tc>
          <w:tcPr>
            <w:tcW w:w="1930" w:type="dxa"/>
            <w:noWrap w:val="0"/>
            <w:vAlign w:val="center"/>
          </w:tcPr>
          <w:p w14:paraId="1DCD73EA">
            <w:pPr>
              <w:pStyle w:val="7"/>
              <w:spacing w:after="0"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其他</w:t>
            </w:r>
          </w:p>
        </w:tc>
        <w:tc>
          <w:tcPr>
            <w:tcW w:w="6452" w:type="dxa"/>
            <w:noWrap w:val="0"/>
            <w:vAlign w:val="center"/>
          </w:tcPr>
          <w:p w14:paraId="654D5213">
            <w:pPr>
              <w:numPr>
                <w:ilvl w:val="0"/>
                <w:numId w:val="4"/>
              </w:numPr>
              <w:spacing w:line="360" w:lineRule="auto"/>
              <w:ind w:left="48" w:leftChars="20"/>
              <w:rPr>
                <w:rFonts w:hint="eastAsia" w:ascii="仿宋" w:hAnsi="仿宋" w:eastAsia="仿宋" w:cs="仿宋"/>
                <w:szCs w:val="22"/>
              </w:rPr>
            </w:pPr>
            <w:r>
              <w:rPr>
                <w:rFonts w:hint="eastAsia" w:ascii="仿宋" w:hAnsi="仿宋" w:eastAsia="仿宋" w:cs="仿宋"/>
                <w:szCs w:val="22"/>
              </w:rPr>
              <w:t>本项目属性为</w:t>
            </w:r>
            <w:r>
              <w:rPr>
                <w:rFonts w:hint="eastAsia" w:ascii="仿宋" w:hAnsi="仿宋" w:eastAsia="仿宋" w:cs="仿宋"/>
                <w:szCs w:val="22"/>
                <w:u w:val="single"/>
              </w:rPr>
              <w:t xml:space="preserve">  货物  </w:t>
            </w:r>
            <w:r>
              <w:rPr>
                <w:rFonts w:hint="eastAsia" w:ascii="仿宋" w:hAnsi="仿宋" w:eastAsia="仿宋" w:cs="仿宋"/>
                <w:szCs w:val="22"/>
              </w:rPr>
              <w:t>。</w:t>
            </w:r>
          </w:p>
          <w:p w14:paraId="64C1B706">
            <w:pPr>
              <w:pStyle w:val="7"/>
              <w:spacing w:after="0" w:line="360" w:lineRule="auto"/>
              <w:rPr>
                <w:rFonts w:hint="eastAsia" w:ascii="仿宋" w:hAnsi="仿宋" w:eastAsia="仿宋" w:cs="仿宋"/>
                <w:kern w:val="0"/>
                <w:sz w:val="24"/>
                <w:szCs w:val="24"/>
              </w:rPr>
            </w:pPr>
            <w:r>
              <w:rPr>
                <w:rFonts w:hint="eastAsia" w:ascii="仿宋" w:hAnsi="仿宋" w:eastAsia="仿宋" w:cs="仿宋"/>
                <w:sz w:val="24"/>
                <w:szCs w:val="24"/>
              </w:rPr>
              <w:t>2、本</w:t>
            </w:r>
            <w:r>
              <w:rPr>
                <w:rFonts w:hint="eastAsia" w:ascii="仿宋" w:hAnsi="仿宋" w:eastAsia="仿宋" w:cs="仿宋"/>
                <w:kern w:val="0"/>
                <w:sz w:val="24"/>
                <w:szCs w:val="24"/>
              </w:rPr>
              <w:t>项</w:t>
            </w:r>
            <w:r>
              <w:rPr>
                <w:rFonts w:hint="eastAsia" w:ascii="仿宋" w:hAnsi="仿宋" w:eastAsia="仿宋" w:cs="仿宋"/>
                <w:kern w:val="0"/>
                <w:sz w:val="24"/>
                <w:szCs w:val="22"/>
              </w:rPr>
              <w:t>目采购标的所属行业为：</w:t>
            </w:r>
            <w:r>
              <w:rPr>
                <w:rFonts w:hint="eastAsia" w:ascii="仿宋" w:hAnsi="仿宋" w:eastAsia="仿宋" w:cs="仿宋"/>
                <w:kern w:val="0"/>
                <w:sz w:val="24"/>
                <w:szCs w:val="22"/>
                <w:u w:val="single"/>
              </w:rPr>
              <w:t xml:space="preserve">  工业  </w:t>
            </w:r>
            <w:r>
              <w:rPr>
                <w:rFonts w:hint="eastAsia" w:ascii="仿宋" w:hAnsi="仿宋" w:eastAsia="仿宋" w:cs="仿宋"/>
                <w:kern w:val="0"/>
                <w:sz w:val="24"/>
                <w:szCs w:val="22"/>
              </w:rPr>
              <w:t>。（按照《工信部 国家统计局 发改委 财政部 工信部联企业》中小企业划型标准（〔2011〕300号）规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0646A2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26" w:hRule="atLeast"/>
          <w:jc w:val="center"/>
        </w:trPr>
        <w:tc>
          <w:tcPr>
            <w:tcW w:w="1245" w:type="dxa"/>
            <w:noWrap w:val="0"/>
            <w:vAlign w:val="center"/>
          </w:tcPr>
          <w:p w14:paraId="3CEC5DE4">
            <w:pPr>
              <w:spacing w:line="360" w:lineRule="auto"/>
              <w:jc w:val="center"/>
              <w:rPr>
                <w:rFonts w:hint="eastAsia" w:ascii="仿宋" w:hAnsi="仿宋" w:eastAsia="仿宋" w:cs="仿宋"/>
                <w:szCs w:val="24"/>
              </w:rPr>
            </w:pPr>
            <w:r>
              <w:rPr>
                <w:rFonts w:hint="eastAsia" w:ascii="仿宋" w:hAnsi="仿宋" w:eastAsia="仿宋" w:cs="仿宋"/>
                <w:szCs w:val="24"/>
                <w:lang w:val="en-US" w:eastAsia="zh-CN"/>
              </w:rPr>
              <w:t>/</w:t>
            </w:r>
          </w:p>
        </w:tc>
        <w:tc>
          <w:tcPr>
            <w:tcW w:w="1930" w:type="dxa"/>
            <w:noWrap w:val="0"/>
            <w:vAlign w:val="center"/>
          </w:tcPr>
          <w:p w14:paraId="66BB13E3">
            <w:pPr>
              <w:pStyle w:val="7"/>
              <w:spacing w:after="0"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w:t>
            </w:r>
          </w:p>
        </w:tc>
        <w:tc>
          <w:tcPr>
            <w:tcW w:w="6452" w:type="dxa"/>
            <w:noWrap w:val="0"/>
            <w:vAlign w:val="center"/>
          </w:tcPr>
          <w:p w14:paraId="71EDFBD5">
            <w:pPr>
              <w:pStyle w:val="7"/>
              <w:spacing w:after="0" w:line="360" w:lineRule="auto"/>
              <w:rPr>
                <w:rFonts w:hint="eastAsia" w:ascii="仿宋" w:hAnsi="仿宋" w:eastAsia="仿宋" w:cs="仿宋"/>
                <w:sz w:val="24"/>
                <w:szCs w:val="24"/>
              </w:rPr>
            </w:pPr>
            <w:r>
              <w:rPr>
                <w:rFonts w:hint="eastAsia" w:ascii="仿宋" w:hAnsi="仿宋" w:eastAsia="仿宋" w:cs="仿宋"/>
                <w:b/>
                <w:bCs/>
                <w:sz w:val="24"/>
                <w:szCs w:val="24"/>
              </w:rPr>
              <w:t>注：本次投标的最小单元为“包”，为保证供货时间及货物质量，同一投标人可参与多个包的投标，但同一个投标人最多中标一个包。</w:t>
            </w:r>
            <w:r>
              <w:rPr>
                <w:rFonts w:hint="eastAsia" w:ascii="仿宋" w:hAnsi="仿宋" w:eastAsia="仿宋" w:cs="仿宋"/>
                <w:b/>
                <w:bCs/>
                <w:sz w:val="24"/>
                <w:szCs w:val="24"/>
                <w:lang w:val="en-US" w:eastAsia="zh-CN"/>
              </w:rPr>
              <w:t>按包号顺序</w:t>
            </w:r>
            <w:r>
              <w:rPr>
                <w:rFonts w:hint="eastAsia" w:ascii="仿宋" w:hAnsi="仿宋" w:eastAsia="仿宋" w:cs="仿宋"/>
                <w:b/>
                <w:bCs/>
                <w:sz w:val="24"/>
                <w:szCs w:val="24"/>
              </w:rPr>
              <w:t>确定第一中标候选人</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上一包排名第一的，后</w:t>
            </w:r>
            <w:r>
              <w:rPr>
                <w:rFonts w:hint="eastAsia" w:ascii="仿宋" w:hAnsi="仿宋" w:eastAsia="仿宋" w:cs="仿宋"/>
                <w:b/>
                <w:bCs/>
                <w:sz w:val="24"/>
                <w:szCs w:val="24"/>
                <w:highlight w:val="none"/>
                <w:lang w:val="en-US" w:eastAsia="zh-CN"/>
              </w:rPr>
              <w:t>面各包由排序第二名递补。</w:t>
            </w:r>
          </w:p>
        </w:tc>
      </w:tr>
    </w:tbl>
    <w:p w14:paraId="0C01F0EB">
      <w:pPr>
        <w:spacing w:line="500" w:lineRule="exact"/>
        <w:jc w:val="center"/>
        <w:outlineLvl w:val="1"/>
        <w:rPr>
          <w:rFonts w:hint="eastAsia" w:ascii="仿宋" w:hAnsi="仿宋" w:eastAsia="仿宋" w:cs="仿宋"/>
          <w:sz w:val="32"/>
          <w:szCs w:val="32"/>
        </w:rPr>
      </w:pPr>
      <w:r>
        <w:rPr>
          <w:rFonts w:hint="eastAsia" w:ascii="仿宋" w:hAnsi="仿宋" w:eastAsia="仿宋" w:cs="仿宋"/>
        </w:rPr>
        <w:br w:type="page"/>
      </w:r>
      <w:bookmarkEnd w:id="9"/>
      <w:bookmarkEnd w:id="10"/>
      <w:bookmarkEnd w:id="11"/>
      <w:bookmarkStart w:id="27" w:name="_Toc363474017"/>
      <w:bookmarkStart w:id="28" w:name="_Toc15533"/>
      <w:bookmarkStart w:id="29" w:name="_Toc403077639"/>
      <w:bookmarkStart w:id="30" w:name="_Toc20968"/>
      <w:bookmarkStart w:id="31" w:name="_Toc363473972"/>
      <w:r>
        <w:rPr>
          <w:rFonts w:hint="eastAsia" w:ascii="仿宋" w:hAnsi="仿宋" w:eastAsia="仿宋" w:cs="仿宋"/>
          <w:b/>
          <w:sz w:val="32"/>
          <w:szCs w:val="32"/>
        </w:rPr>
        <w:t>一.总  则</w:t>
      </w:r>
      <w:bookmarkEnd w:id="27"/>
      <w:bookmarkEnd w:id="28"/>
      <w:bookmarkEnd w:id="29"/>
      <w:bookmarkEnd w:id="30"/>
      <w:bookmarkEnd w:id="31"/>
    </w:p>
    <w:p w14:paraId="439995A9">
      <w:pPr>
        <w:spacing w:line="500" w:lineRule="exact"/>
        <w:outlineLvl w:val="2"/>
        <w:rPr>
          <w:rFonts w:hint="eastAsia" w:ascii="仿宋" w:hAnsi="仿宋" w:eastAsia="仿宋" w:cs="仿宋"/>
          <w:b/>
          <w:szCs w:val="24"/>
        </w:rPr>
      </w:pPr>
      <w:bookmarkStart w:id="32" w:name="_Toc30734"/>
      <w:bookmarkStart w:id="33" w:name="_Toc21786"/>
      <w:r>
        <w:rPr>
          <w:rFonts w:hint="eastAsia" w:ascii="仿宋" w:hAnsi="仿宋" w:eastAsia="仿宋" w:cs="仿宋"/>
          <w:b/>
          <w:szCs w:val="24"/>
        </w:rPr>
        <w:t>1.资金来源</w:t>
      </w:r>
      <w:bookmarkEnd w:id="32"/>
      <w:bookmarkEnd w:id="33"/>
    </w:p>
    <w:p w14:paraId="3E396E81">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1.1本次招标采购所签合同使用财政资金支付，资金已落实到位。</w:t>
      </w:r>
    </w:p>
    <w:p w14:paraId="4D5DE6BA">
      <w:pPr>
        <w:spacing w:line="500" w:lineRule="exact"/>
        <w:outlineLvl w:val="2"/>
        <w:rPr>
          <w:rFonts w:hint="eastAsia" w:ascii="仿宋" w:hAnsi="仿宋" w:eastAsia="仿宋" w:cs="仿宋"/>
          <w:b/>
          <w:szCs w:val="24"/>
        </w:rPr>
      </w:pPr>
      <w:bookmarkStart w:id="34" w:name="_Toc21154"/>
      <w:bookmarkStart w:id="35" w:name="_Toc15117"/>
      <w:r>
        <w:rPr>
          <w:rFonts w:hint="eastAsia" w:ascii="仿宋" w:hAnsi="仿宋" w:eastAsia="仿宋" w:cs="仿宋"/>
          <w:b/>
          <w:szCs w:val="24"/>
        </w:rPr>
        <w:t>2.名词解释</w:t>
      </w:r>
      <w:bookmarkEnd w:id="34"/>
      <w:bookmarkEnd w:id="35"/>
    </w:p>
    <w:p w14:paraId="5B3F5723">
      <w:pPr>
        <w:tabs>
          <w:tab w:val="left" w:pos="7665"/>
        </w:tabs>
        <w:spacing w:line="500" w:lineRule="exact"/>
        <w:ind w:firstLine="480" w:firstLineChars="200"/>
        <w:rPr>
          <w:rFonts w:hint="eastAsia" w:ascii="仿宋" w:hAnsi="仿宋" w:eastAsia="仿宋" w:cs="仿宋"/>
        </w:rPr>
      </w:pPr>
      <w:r>
        <w:rPr>
          <w:rFonts w:hint="eastAsia" w:ascii="仿宋" w:hAnsi="仿宋" w:eastAsia="仿宋" w:cs="仿宋"/>
          <w:color w:val="000000"/>
        </w:rPr>
        <w:t>2.1采购人</w:t>
      </w:r>
      <w:r>
        <w:rPr>
          <w:rFonts w:hint="eastAsia" w:ascii="仿宋" w:hAnsi="仿宋" w:eastAsia="仿宋" w:cs="仿宋"/>
        </w:rPr>
        <w:t>：</w:t>
      </w:r>
      <w:r>
        <w:rPr>
          <w:rFonts w:hint="eastAsia" w:ascii="仿宋" w:hAnsi="仿宋" w:eastAsia="仿宋" w:cs="仿宋"/>
          <w:szCs w:val="24"/>
        </w:rPr>
        <w:t>见供应商须知前附表</w:t>
      </w:r>
      <w:r>
        <w:rPr>
          <w:rFonts w:hint="eastAsia" w:ascii="仿宋" w:hAnsi="仿宋" w:eastAsia="仿宋" w:cs="仿宋"/>
        </w:rPr>
        <w:t>。</w:t>
      </w:r>
    </w:p>
    <w:p w14:paraId="13B4A243">
      <w:pPr>
        <w:tabs>
          <w:tab w:val="left" w:pos="7665"/>
        </w:tabs>
        <w:spacing w:line="500" w:lineRule="exact"/>
        <w:ind w:firstLine="480" w:firstLineChars="200"/>
        <w:rPr>
          <w:rFonts w:hint="eastAsia" w:ascii="仿宋" w:hAnsi="仿宋" w:eastAsia="仿宋" w:cs="仿宋"/>
          <w:color w:val="000000"/>
          <w:lang w:eastAsia="zh-CN"/>
        </w:rPr>
      </w:pPr>
      <w:r>
        <w:rPr>
          <w:rFonts w:hint="eastAsia" w:ascii="仿宋" w:hAnsi="仿宋" w:eastAsia="仿宋" w:cs="仿宋"/>
        </w:rPr>
        <w:t>2.2采购代理机构：</w:t>
      </w:r>
      <w:r>
        <w:rPr>
          <w:rFonts w:hint="eastAsia" w:ascii="仿宋" w:hAnsi="仿宋" w:eastAsia="仿宋" w:cs="仿宋"/>
          <w:lang w:eastAsia="zh-CN"/>
        </w:rPr>
        <w:t>华夏国际项目管理（西安）有限公司</w:t>
      </w:r>
    </w:p>
    <w:p w14:paraId="6C589C83">
      <w:pPr>
        <w:tabs>
          <w:tab w:val="left" w:pos="7665"/>
        </w:tabs>
        <w:spacing w:line="500" w:lineRule="exact"/>
        <w:ind w:firstLine="480" w:firstLineChars="200"/>
        <w:rPr>
          <w:rFonts w:hint="eastAsia" w:ascii="仿宋" w:hAnsi="仿宋" w:eastAsia="仿宋" w:cs="仿宋"/>
          <w:szCs w:val="22"/>
        </w:rPr>
      </w:pPr>
      <w:r>
        <w:rPr>
          <w:rFonts w:hint="eastAsia" w:ascii="仿宋" w:hAnsi="仿宋" w:eastAsia="仿宋" w:cs="仿宋"/>
          <w:color w:val="000000"/>
        </w:rPr>
        <w:t>2.3监督机构</w:t>
      </w:r>
      <w:r>
        <w:rPr>
          <w:rFonts w:hint="eastAsia" w:ascii="仿宋" w:hAnsi="仿宋" w:eastAsia="仿宋" w:cs="仿宋"/>
        </w:rPr>
        <w:t>：</w:t>
      </w:r>
      <w:r>
        <w:rPr>
          <w:rFonts w:hint="eastAsia" w:ascii="仿宋" w:hAnsi="仿宋" w:eastAsia="仿宋" w:cs="仿宋"/>
          <w:szCs w:val="22"/>
        </w:rPr>
        <w:t>同级人民政府财政部门及有关部门</w:t>
      </w:r>
    </w:p>
    <w:p w14:paraId="74261280">
      <w:pPr>
        <w:tabs>
          <w:tab w:val="left" w:pos="7665"/>
        </w:tabs>
        <w:spacing w:line="500" w:lineRule="exact"/>
        <w:ind w:firstLine="480" w:firstLineChars="200"/>
        <w:rPr>
          <w:rFonts w:hint="eastAsia" w:ascii="仿宋" w:hAnsi="仿宋" w:eastAsia="仿宋" w:cs="仿宋"/>
          <w:color w:val="000000"/>
        </w:rPr>
      </w:pPr>
      <w:r>
        <w:rPr>
          <w:rFonts w:hint="eastAsia" w:ascii="仿宋" w:hAnsi="仿宋" w:eastAsia="仿宋" w:cs="仿宋"/>
        </w:rPr>
        <w:t>2.4供应商：是指响应和符合招标文件规定资格条件且参与投标</w:t>
      </w:r>
      <w:r>
        <w:rPr>
          <w:rFonts w:hint="eastAsia" w:ascii="仿宋" w:hAnsi="仿宋" w:eastAsia="仿宋" w:cs="仿宋"/>
          <w:color w:val="000000"/>
        </w:rPr>
        <w:t>竞争的法人、</w:t>
      </w:r>
      <w:r>
        <w:rPr>
          <w:rFonts w:hint="eastAsia" w:ascii="仿宋" w:hAnsi="仿宋" w:eastAsia="仿宋" w:cs="仿宋"/>
        </w:rPr>
        <w:t>其他组织或者自然人。</w:t>
      </w:r>
    </w:p>
    <w:p w14:paraId="408B66C7">
      <w:pPr>
        <w:adjustRightInd w:val="0"/>
        <w:snapToGrid w:val="0"/>
        <w:spacing w:line="500" w:lineRule="exact"/>
        <w:ind w:firstLine="480" w:firstLineChars="200"/>
        <w:rPr>
          <w:rFonts w:hint="eastAsia" w:ascii="仿宋" w:hAnsi="仿宋" w:eastAsia="仿宋" w:cs="仿宋"/>
          <w:color w:val="000000"/>
        </w:rPr>
      </w:pPr>
      <w:r>
        <w:rPr>
          <w:rFonts w:hint="eastAsia" w:ascii="仿宋" w:hAnsi="仿宋" w:eastAsia="仿宋" w:cs="仿宋"/>
          <w:color w:val="000000"/>
        </w:rPr>
        <w:t>2.5产品是指本招标文件中第四章所述所有产品。</w:t>
      </w:r>
    </w:p>
    <w:p w14:paraId="6C0B2A7A">
      <w:pPr>
        <w:adjustRightInd w:val="0"/>
        <w:snapToGrid w:val="0"/>
        <w:spacing w:line="500" w:lineRule="exact"/>
        <w:ind w:firstLine="480" w:firstLineChars="200"/>
        <w:rPr>
          <w:rFonts w:hint="eastAsia" w:ascii="仿宋" w:hAnsi="仿宋" w:eastAsia="仿宋" w:cs="仿宋"/>
          <w:color w:val="000000"/>
        </w:rPr>
      </w:pPr>
      <w:r>
        <w:rPr>
          <w:rFonts w:hint="eastAsia" w:ascii="仿宋" w:hAnsi="仿宋" w:eastAsia="仿宋" w:cs="仿宋"/>
          <w:color w:val="000000"/>
        </w:rPr>
        <w:t>2.6服务是指供应商为满足招标文件要求而提供的服务。</w:t>
      </w:r>
    </w:p>
    <w:p w14:paraId="6EACCA61">
      <w:pPr>
        <w:adjustRightInd w:val="0"/>
        <w:snapToGrid w:val="0"/>
        <w:spacing w:line="500" w:lineRule="exact"/>
        <w:ind w:firstLine="480" w:firstLineChars="200"/>
        <w:rPr>
          <w:rFonts w:hint="eastAsia" w:ascii="仿宋" w:hAnsi="仿宋" w:eastAsia="仿宋" w:cs="仿宋"/>
          <w:color w:val="000000"/>
        </w:rPr>
      </w:pPr>
      <w:r>
        <w:rPr>
          <w:rFonts w:hint="eastAsia" w:ascii="仿宋" w:hAnsi="仿宋" w:eastAsia="仿宋" w:cs="仿宋"/>
          <w:color w:val="000000"/>
        </w:rPr>
        <w:t>2.7节能产品或者环保产品是指依据国家确定的认证机构出具的、处于有效期之内的具有节能产品、环境标志产品认证证书的产品。</w:t>
      </w:r>
    </w:p>
    <w:p w14:paraId="0EC01367">
      <w:pPr>
        <w:adjustRightInd w:val="0"/>
        <w:snapToGrid w:val="0"/>
        <w:spacing w:line="500" w:lineRule="exact"/>
        <w:ind w:firstLine="480" w:firstLineChars="200"/>
        <w:rPr>
          <w:rFonts w:hint="eastAsia" w:ascii="仿宋" w:hAnsi="仿宋" w:eastAsia="仿宋" w:cs="仿宋"/>
          <w:color w:val="000000"/>
        </w:rPr>
      </w:pPr>
      <w:r>
        <w:rPr>
          <w:rFonts w:hint="eastAsia" w:ascii="仿宋" w:hAnsi="仿宋" w:eastAsia="仿宋" w:cs="仿宋"/>
          <w:color w:val="000000"/>
        </w:rPr>
        <w:t>2.8进口产品是指通过中国海关报关验放进入中国境内且产自关境外的产品，详见《关于政府采购进口产品管理有关问题的通知》(财库[2007]119号)。</w:t>
      </w:r>
    </w:p>
    <w:p w14:paraId="29E4C5B5">
      <w:pPr>
        <w:adjustRightInd w:val="0"/>
        <w:snapToGrid w:val="0"/>
        <w:spacing w:line="500" w:lineRule="exact"/>
        <w:ind w:firstLine="480" w:firstLineChars="200"/>
        <w:rPr>
          <w:rFonts w:hint="eastAsia" w:ascii="仿宋" w:hAnsi="仿宋" w:eastAsia="仿宋" w:cs="仿宋"/>
          <w:color w:val="000000"/>
        </w:rPr>
      </w:pPr>
      <w:r>
        <w:rPr>
          <w:rFonts w:hint="eastAsia" w:ascii="仿宋" w:hAnsi="仿宋" w:eastAsia="仿宋" w:cs="仿宋"/>
          <w:color w:val="000000"/>
        </w:rPr>
        <w:t>2.9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13F3F88F">
      <w:pPr>
        <w:adjustRightInd w:val="0"/>
        <w:snapToGrid w:val="0"/>
        <w:spacing w:line="500" w:lineRule="exact"/>
        <w:ind w:firstLine="480" w:firstLineChars="200"/>
        <w:rPr>
          <w:rFonts w:hint="eastAsia" w:ascii="仿宋" w:hAnsi="仿宋" w:eastAsia="仿宋" w:cs="仿宋"/>
          <w:color w:val="000000"/>
        </w:rPr>
      </w:pPr>
      <w:r>
        <w:rPr>
          <w:rFonts w:hint="eastAsia" w:ascii="仿宋" w:hAnsi="仿宋" w:eastAsia="仿宋" w:cs="仿宋"/>
          <w:color w:val="000000"/>
        </w:rPr>
        <w:t>2.10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6A57AC0">
      <w:pPr>
        <w:adjustRightInd w:val="0"/>
        <w:snapToGrid w:val="0"/>
        <w:spacing w:line="500" w:lineRule="exact"/>
        <w:ind w:firstLine="480" w:firstLineChars="200"/>
        <w:rPr>
          <w:rFonts w:hint="eastAsia" w:ascii="仿宋" w:hAnsi="仿宋" w:eastAsia="仿宋" w:cs="仿宋"/>
          <w:color w:val="000000"/>
        </w:rPr>
      </w:pPr>
      <w:r>
        <w:rPr>
          <w:rFonts w:hint="eastAsia" w:ascii="仿宋" w:hAnsi="仿宋" w:eastAsia="仿宋" w:cs="仿宋"/>
          <w:color w:val="000000"/>
        </w:rPr>
        <w:t>2.11残疾人福利性单位是指符合《三部门联合发布关于促进残疾人就业政府采购政策的通知》财库〔2017〕141号规定的对残疾人福利性单位划分标准的单位。</w:t>
      </w:r>
    </w:p>
    <w:p w14:paraId="4357C10B">
      <w:pPr>
        <w:spacing w:line="500" w:lineRule="exact"/>
        <w:outlineLvl w:val="2"/>
        <w:rPr>
          <w:rFonts w:hint="eastAsia" w:ascii="仿宋" w:hAnsi="仿宋" w:eastAsia="仿宋" w:cs="仿宋"/>
          <w:b/>
          <w:szCs w:val="24"/>
        </w:rPr>
      </w:pPr>
      <w:bookmarkStart w:id="36" w:name="_Toc796"/>
      <w:bookmarkStart w:id="37" w:name="_Toc24924"/>
      <w:r>
        <w:rPr>
          <w:rFonts w:hint="eastAsia" w:ascii="仿宋" w:hAnsi="仿宋" w:eastAsia="仿宋" w:cs="仿宋"/>
          <w:b/>
          <w:szCs w:val="24"/>
        </w:rPr>
        <w:t>3.合格的供应商</w:t>
      </w:r>
      <w:bookmarkEnd w:id="36"/>
      <w:bookmarkEnd w:id="37"/>
    </w:p>
    <w:p w14:paraId="5E3A1563">
      <w:pPr>
        <w:tabs>
          <w:tab w:val="left" w:pos="851"/>
        </w:tabs>
        <w:spacing w:line="500" w:lineRule="exact"/>
        <w:ind w:firstLine="480" w:firstLineChars="200"/>
        <w:rPr>
          <w:rFonts w:hint="eastAsia" w:ascii="仿宋" w:hAnsi="仿宋" w:eastAsia="仿宋" w:cs="仿宋"/>
          <w:szCs w:val="24"/>
        </w:rPr>
      </w:pPr>
      <w:r>
        <w:rPr>
          <w:rFonts w:hint="eastAsia" w:ascii="仿宋" w:hAnsi="仿宋" w:eastAsia="仿宋" w:cs="仿宋"/>
          <w:szCs w:val="24"/>
        </w:rPr>
        <w:t>3.1《政府采购法》第二十二条第一款规定的供应商基本资格条件:</w:t>
      </w:r>
    </w:p>
    <w:p w14:paraId="0D513082">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3.1.1具有独立承担民事责任的能力；</w:t>
      </w:r>
    </w:p>
    <w:p w14:paraId="6E4053FF">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3.1.2具有良好的商业信誉和健全的财务会计制度；</w:t>
      </w:r>
    </w:p>
    <w:p w14:paraId="4E9DB816">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3.1.3具有履行合同所必需的设备和专业技术能力；</w:t>
      </w:r>
    </w:p>
    <w:p w14:paraId="0A692714">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3.1.4有依法缴纳税收和社会保障资金的良好记录；</w:t>
      </w:r>
    </w:p>
    <w:p w14:paraId="2E7DB07C">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3.1.5参加政府采购活动前三年内，在经营活动中没有重大违法记录；</w:t>
      </w:r>
    </w:p>
    <w:p w14:paraId="3A2C672C">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3.1.6法律、行政法规规定的其他条件。</w:t>
      </w:r>
    </w:p>
    <w:p w14:paraId="69BC6B70">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3.2根据本次采购项目的特殊要求，规定的供应商特殊条件（见供应商须知前附表）。</w:t>
      </w:r>
    </w:p>
    <w:p w14:paraId="12A0DBE3">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3.3单位负责人为同一人或者存在直接控股、管理关系的不同供应商，不得参加同一合同项下的政府采购活动。供应商须按照格式要求填写供应商企业关系关联承诺书。</w:t>
      </w:r>
    </w:p>
    <w:p w14:paraId="2EF9D743">
      <w:pPr>
        <w:spacing w:line="500" w:lineRule="exact"/>
        <w:ind w:firstLine="480" w:firstLineChars="200"/>
        <w:rPr>
          <w:rFonts w:hint="eastAsia" w:ascii="仿宋" w:hAnsi="仿宋" w:eastAsia="仿宋" w:cs="仿宋"/>
          <w:color w:val="FF0000"/>
          <w:szCs w:val="24"/>
        </w:rPr>
      </w:pPr>
      <w:r>
        <w:rPr>
          <w:rFonts w:hint="eastAsia" w:ascii="仿宋" w:hAnsi="仿宋" w:eastAsia="仿宋" w:cs="仿宋"/>
          <w:szCs w:val="24"/>
        </w:rPr>
        <w:t>除单一来源采购项目外，为采购项目提供整体设计、规范编制或者项目管理、监理、检测等服务的供应商，不得再参加该采购项目的其他采购活动，否则均为无效投标。</w:t>
      </w:r>
    </w:p>
    <w:p w14:paraId="733E1053">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3.4供应商必须在</w:t>
      </w:r>
      <w:r>
        <w:rPr>
          <w:rFonts w:hint="eastAsia" w:ascii="仿宋" w:hAnsi="仿宋" w:eastAsia="仿宋" w:cs="仿宋"/>
          <w:szCs w:val="24"/>
          <w:lang w:eastAsia="zh-CN"/>
        </w:rPr>
        <w:t>华夏国际项目管理（西安）有限公司</w:t>
      </w:r>
      <w:r>
        <w:rPr>
          <w:rFonts w:hint="eastAsia" w:ascii="仿宋" w:hAnsi="仿宋" w:eastAsia="仿宋" w:cs="仿宋"/>
          <w:szCs w:val="24"/>
        </w:rPr>
        <w:t>获取招标文件，方可参加投标。招标文件售后不退。</w:t>
      </w:r>
    </w:p>
    <w:p w14:paraId="24882B27">
      <w:pPr>
        <w:spacing w:line="500" w:lineRule="exact"/>
        <w:ind w:firstLine="480" w:firstLineChars="200"/>
        <w:rPr>
          <w:rFonts w:hint="eastAsia" w:ascii="仿宋" w:hAnsi="仿宋" w:eastAsia="仿宋" w:cs="仿宋"/>
          <w:szCs w:val="24"/>
        </w:rPr>
      </w:pPr>
      <w:bookmarkStart w:id="38" w:name="OLE_LINK33"/>
      <w:r>
        <w:rPr>
          <w:rFonts w:hint="eastAsia" w:ascii="仿宋" w:hAnsi="仿宋" w:eastAsia="仿宋" w:cs="仿宋"/>
          <w:szCs w:val="24"/>
        </w:rPr>
        <w:t>3.</w:t>
      </w:r>
      <w:bookmarkEnd w:id="38"/>
      <w:r>
        <w:rPr>
          <w:rFonts w:hint="eastAsia" w:ascii="仿宋" w:hAnsi="仿宋" w:eastAsia="仿宋" w:cs="仿宋"/>
          <w:szCs w:val="24"/>
        </w:rPr>
        <w:t>5联合体投标</w:t>
      </w:r>
    </w:p>
    <w:p w14:paraId="47D81897">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3.5.1如果在招标文件中接受联合体投标（见供应商须知前附表），则两个以上供应商可以组成一个投标联合体，以一个供应商的身份投标。以联合体形式参加投标的，联合体各方均应当符合</w:t>
      </w:r>
      <w:r>
        <w:rPr>
          <w:rFonts w:hint="eastAsia" w:ascii="仿宋" w:hAnsi="仿宋" w:eastAsia="仿宋" w:cs="仿宋"/>
          <w:color w:val="000000"/>
        </w:rPr>
        <w:t>《中华人民共和国政府采购法》及实施条例规定的条件</w:t>
      </w:r>
      <w:r>
        <w:rPr>
          <w:rFonts w:hint="eastAsia" w:ascii="仿宋" w:hAnsi="仿宋" w:eastAsia="仿宋" w:cs="仿宋"/>
          <w:szCs w:val="24"/>
        </w:rPr>
        <w:t>。采购人根据采购项目的特殊要求规定供应商特定条件的，联合体各方中至少应当有一方符合采购人规定的特定条件。</w:t>
      </w:r>
    </w:p>
    <w:p w14:paraId="59369B1C">
      <w:pPr>
        <w:spacing w:line="500" w:lineRule="exact"/>
        <w:ind w:firstLine="468" w:firstLineChars="195"/>
        <w:rPr>
          <w:rFonts w:hint="eastAsia" w:ascii="仿宋" w:hAnsi="仿宋" w:eastAsia="仿宋" w:cs="仿宋"/>
          <w:szCs w:val="24"/>
        </w:rPr>
      </w:pPr>
      <w:r>
        <w:rPr>
          <w:rFonts w:hint="eastAsia" w:ascii="仿宋" w:hAnsi="仿宋" w:eastAsia="仿宋" w:cs="仿宋"/>
          <w:szCs w:val="24"/>
        </w:rPr>
        <w:t>3.5.2联合体各方之间应当签订共同投标协议，明确约定联合体各方承担的工作和相应的责任，并将共同投标协议连同投标文件一并提交</w:t>
      </w:r>
      <w:r>
        <w:rPr>
          <w:rFonts w:hint="eastAsia" w:ascii="仿宋" w:hAnsi="仿宋" w:eastAsia="仿宋" w:cs="仿宋"/>
          <w:color w:val="000000"/>
        </w:rPr>
        <w:t>采购代理机构</w:t>
      </w:r>
      <w:r>
        <w:rPr>
          <w:rFonts w:hint="eastAsia" w:ascii="仿宋" w:hAnsi="仿宋" w:eastAsia="仿宋" w:cs="仿宋"/>
          <w:szCs w:val="24"/>
        </w:rPr>
        <w:t>。联合体各方签订共同投标协议后，不得再以自己名义单独在同一项目中投标，也不得组成新的联合体参加同一项目投标。</w:t>
      </w:r>
    </w:p>
    <w:p w14:paraId="178D6327">
      <w:pPr>
        <w:pStyle w:val="8"/>
        <w:spacing w:line="500" w:lineRule="exact"/>
        <w:ind w:firstLine="480" w:firstLineChars="200"/>
        <w:rPr>
          <w:rFonts w:hint="eastAsia" w:ascii="仿宋" w:hAnsi="仿宋" w:eastAsia="仿宋" w:cs="仿宋"/>
          <w:szCs w:val="24"/>
        </w:rPr>
      </w:pPr>
      <w:r>
        <w:rPr>
          <w:rFonts w:hint="eastAsia" w:ascii="仿宋" w:hAnsi="仿宋" w:eastAsia="仿宋" w:cs="仿宋"/>
          <w:color w:val="000000"/>
          <w:sz w:val="24"/>
          <w:szCs w:val="24"/>
        </w:rPr>
        <w:t>3.5.3联合体各方应当共同与采购人签订采购合同，就采购合同约定的事项对采购人承担连带责任。</w:t>
      </w:r>
    </w:p>
    <w:p w14:paraId="7C32C7B9">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3.6投标费用自理。不论投标的结果如何，供应商均应自行承担所有与参加投标有关的费用。</w:t>
      </w:r>
    </w:p>
    <w:p w14:paraId="72F64A9B">
      <w:pPr>
        <w:tabs>
          <w:tab w:val="left" w:pos="747"/>
        </w:tabs>
        <w:snapToGrid w:val="0"/>
        <w:spacing w:line="500" w:lineRule="exact"/>
        <w:outlineLvl w:val="2"/>
        <w:rPr>
          <w:rFonts w:hint="eastAsia" w:ascii="仿宋" w:hAnsi="仿宋" w:eastAsia="仿宋" w:cs="仿宋"/>
          <w:b/>
          <w:bCs/>
        </w:rPr>
      </w:pPr>
      <w:bookmarkStart w:id="39" w:name="_Toc2344"/>
      <w:bookmarkStart w:id="40" w:name="_Toc26236"/>
      <w:r>
        <w:rPr>
          <w:rFonts w:hint="eastAsia" w:ascii="仿宋" w:hAnsi="仿宋" w:eastAsia="仿宋" w:cs="仿宋"/>
          <w:b/>
          <w:bCs/>
        </w:rPr>
        <w:t>4.合格的货物（产品）和服务</w:t>
      </w:r>
      <w:bookmarkEnd w:id="39"/>
      <w:bookmarkEnd w:id="40"/>
    </w:p>
    <w:p w14:paraId="56D4DAE9">
      <w:pPr>
        <w:tabs>
          <w:tab w:val="left" w:pos="747"/>
        </w:tabs>
        <w:snapToGrid w:val="0"/>
        <w:spacing w:line="500" w:lineRule="exact"/>
        <w:ind w:firstLine="480" w:firstLineChars="200"/>
        <w:rPr>
          <w:rFonts w:hint="eastAsia" w:ascii="仿宋" w:hAnsi="仿宋" w:eastAsia="仿宋" w:cs="仿宋"/>
        </w:rPr>
      </w:pPr>
      <w:r>
        <w:rPr>
          <w:rFonts w:hint="eastAsia" w:ascii="仿宋" w:hAnsi="仿宋" w:eastAsia="仿宋" w:cs="仿宋"/>
        </w:rPr>
        <w:t>4.1供应商提供的所有货物和服务，必须是合法生产、合法来源</w:t>
      </w:r>
      <w:r>
        <w:rPr>
          <w:rFonts w:hint="eastAsia" w:ascii="仿宋" w:hAnsi="仿宋" w:eastAsia="仿宋" w:cs="仿宋"/>
          <w:szCs w:val="24"/>
        </w:rPr>
        <w:t>（提供产品来源渠道合法的证明文件：包括但不限于销售协议、代理协议、原厂授权等）</w:t>
      </w:r>
      <w:r>
        <w:rPr>
          <w:rFonts w:hint="eastAsia" w:ascii="仿宋" w:hAnsi="仿宋" w:eastAsia="仿宋" w:cs="仿宋"/>
        </w:rPr>
        <w:t>，符合国家有关标准要求，并满足招标文件规定的规格、参数、质量、价格、有效期、售后服务及供应商须承担的运输、安装、技术支持、培训和招标文件规定的其它伴随服务等要求。</w:t>
      </w:r>
    </w:p>
    <w:p w14:paraId="6AF5A4B9">
      <w:pPr>
        <w:tabs>
          <w:tab w:val="left" w:pos="747"/>
        </w:tabs>
        <w:snapToGrid w:val="0"/>
        <w:spacing w:line="500" w:lineRule="exact"/>
        <w:ind w:firstLine="480" w:firstLineChars="200"/>
        <w:rPr>
          <w:rFonts w:hint="eastAsia" w:ascii="仿宋" w:hAnsi="仿宋" w:eastAsia="仿宋" w:cs="仿宋"/>
        </w:rPr>
      </w:pPr>
      <w:r>
        <w:rPr>
          <w:rFonts w:hint="eastAsia" w:ascii="仿宋" w:hAnsi="仿宋" w:eastAsia="仿宋" w:cs="仿宋"/>
        </w:rPr>
        <w:t>4.2采购人有权拒绝接受任何不合格的产品和服务，由此产生的费用及相关后果均由供应商自行承担。</w:t>
      </w:r>
    </w:p>
    <w:p w14:paraId="5AC9ADA8">
      <w:pPr>
        <w:spacing w:line="500" w:lineRule="exact"/>
        <w:outlineLvl w:val="2"/>
        <w:rPr>
          <w:rFonts w:hint="eastAsia" w:ascii="仿宋" w:hAnsi="仿宋" w:eastAsia="仿宋" w:cs="仿宋"/>
          <w:b/>
          <w:szCs w:val="21"/>
        </w:rPr>
      </w:pPr>
      <w:bookmarkStart w:id="41" w:name="_Toc6148"/>
      <w:bookmarkStart w:id="42" w:name="_Toc32166"/>
      <w:r>
        <w:rPr>
          <w:rFonts w:hint="eastAsia" w:ascii="仿宋" w:hAnsi="仿宋" w:eastAsia="仿宋" w:cs="仿宋"/>
          <w:b/>
          <w:szCs w:val="21"/>
        </w:rPr>
        <w:t>5.供应商信用记录查询及使用</w:t>
      </w:r>
      <w:bookmarkEnd w:id="41"/>
      <w:bookmarkEnd w:id="42"/>
    </w:p>
    <w:p w14:paraId="0BE379AE">
      <w:pPr>
        <w:spacing w:line="500" w:lineRule="exact"/>
        <w:ind w:firstLine="480" w:firstLineChars="200"/>
        <w:rPr>
          <w:rFonts w:hint="eastAsia" w:ascii="仿宋" w:hAnsi="仿宋" w:eastAsia="仿宋" w:cs="仿宋"/>
          <w:b/>
          <w:szCs w:val="21"/>
        </w:rPr>
      </w:pPr>
      <w:r>
        <w:rPr>
          <w:rFonts w:hint="eastAsia" w:ascii="仿宋" w:hAnsi="仿宋" w:eastAsia="仿宋" w:cs="仿宋"/>
          <w:szCs w:val="21"/>
        </w:rPr>
        <w:t>“信用中国”网站（www.creditchina.gov.cn）和“中国政府采购网”（ccgp.gov.cn）为供应商信用信息查询渠道，如果供应商被查实在投标截止时间前已列入失信被执行人、重大税收违法失信主体</w:t>
      </w:r>
      <w:r>
        <w:rPr>
          <w:rFonts w:hint="eastAsia" w:ascii="仿宋" w:hAnsi="仿宋" w:eastAsia="仿宋" w:cs="仿宋"/>
          <w:szCs w:val="24"/>
        </w:rPr>
        <w:t>、政府采购严重违法失信行为记录名单</w:t>
      </w:r>
      <w:r>
        <w:rPr>
          <w:rFonts w:hint="eastAsia" w:ascii="仿宋" w:hAnsi="仿宋" w:eastAsia="仿宋" w:cs="仿宋"/>
          <w:kern w:val="2"/>
          <w:szCs w:val="24"/>
        </w:rPr>
        <w:t>及其他不符合</w:t>
      </w:r>
      <w:r>
        <w:rPr>
          <w:rFonts w:hint="eastAsia" w:ascii="仿宋" w:hAnsi="仿宋" w:eastAsia="仿宋" w:cs="仿宋"/>
          <w:szCs w:val="24"/>
        </w:rPr>
        <w:t>《中华人民共和国政府采购法》第二十二条规定的</w:t>
      </w:r>
      <w:r>
        <w:rPr>
          <w:rFonts w:hint="eastAsia" w:ascii="仿宋" w:hAnsi="仿宋" w:eastAsia="仿宋" w:cs="仿宋"/>
          <w:kern w:val="2"/>
          <w:szCs w:val="24"/>
        </w:rPr>
        <w:t>，其</w:t>
      </w:r>
      <w:r>
        <w:rPr>
          <w:rFonts w:hint="eastAsia" w:ascii="仿宋" w:hAnsi="仿宋" w:eastAsia="仿宋" w:cs="仿宋"/>
          <w:kern w:val="2"/>
          <w:szCs w:val="22"/>
        </w:rPr>
        <w:t>投标无效。采购代理机构将打印查询记录作为证据留存。</w:t>
      </w:r>
    </w:p>
    <w:p w14:paraId="0D2E0FD2">
      <w:pPr>
        <w:spacing w:line="500" w:lineRule="exact"/>
        <w:outlineLvl w:val="2"/>
        <w:rPr>
          <w:rFonts w:hint="eastAsia" w:ascii="仿宋" w:hAnsi="仿宋" w:eastAsia="仿宋" w:cs="仿宋"/>
          <w:b/>
          <w:color w:val="FF0000"/>
          <w:szCs w:val="24"/>
        </w:rPr>
      </w:pPr>
      <w:bookmarkStart w:id="43" w:name="_Toc4642"/>
      <w:r>
        <w:rPr>
          <w:rFonts w:hint="eastAsia" w:ascii="仿宋" w:hAnsi="仿宋" w:eastAsia="仿宋" w:cs="仿宋"/>
          <w:b/>
          <w:szCs w:val="24"/>
        </w:rPr>
        <w:t>6.投标文件内容的真实性</w:t>
      </w:r>
      <w:bookmarkEnd w:id="43"/>
    </w:p>
    <w:p w14:paraId="5CF7821E">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6.1供应商应保证其投标文件中所提供的所有投标资料、信息是真实的，并且来源于合法的渠道。因投标文件中所提供的投标资料、信息不真实或者其来源不合法而导致的所有法律责任，由供应商自行承担。</w:t>
      </w:r>
    </w:p>
    <w:p w14:paraId="41DDF94D">
      <w:pPr>
        <w:spacing w:line="500" w:lineRule="exact"/>
        <w:ind w:firstLine="480" w:firstLineChars="200"/>
        <w:rPr>
          <w:rFonts w:ascii="仿宋" w:hAnsi="仿宋" w:eastAsia="仿宋" w:cs="仿宋"/>
          <w:color w:val="FF0000"/>
          <w:szCs w:val="24"/>
        </w:rPr>
      </w:pPr>
    </w:p>
    <w:p w14:paraId="4ACB3E28">
      <w:pPr>
        <w:spacing w:line="500" w:lineRule="exact"/>
        <w:jc w:val="center"/>
        <w:outlineLvl w:val="1"/>
        <w:rPr>
          <w:rFonts w:hint="eastAsia" w:ascii="仿宋" w:hAnsi="仿宋" w:eastAsia="仿宋" w:cs="仿宋"/>
          <w:b/>
          <w:sz w:val="32"/>
          <w:szCs w:val="32"/>
        </w:rPr>
      </w:pPr>
      <w:bookmarkStart w:id="44" w:name="_Toc363474018"/>
      <w:bookmarkStart w:id="45" w:name="_Toc403077640"/>
      <w:bookmarkStart w:id="46" w:name="_Toc363473973"/>
      <w:bookmarkStart w:id="47" w:name="_Toc17253"/>
      <w:bookmarkStart w:id="48" w:name="_Toc22646"/>
      <w:r>
        <w:rPr>
          <w:rFonts w:hint="eastAsia" w:ascii="仿宋" w:hAnsi="仿宋" w:eastAsia="仿宋" w:cs="仿宋"/>
          <w:b/>
          <w:sz w:val="32"/>
          <w:szCs w:val="32"/>
        </w:rPr>
        <w:t>二.招标文件</w:t>
      </w:r>
      <w:bookmarkEnd w:id="44"/>
      <w:bookmarkEnd w:id="45"/>
      <w:bookmarkEnd w:id="46"/>
      <w:bookmarkEnd w:id="47"/>
      <w:bookmarkEnd w:id="48"/>
    </w:p>
    <w:p w14:paraId="1396BB7C">
      <w:pPr>
        <w:spacing w:line="500" w:lineRule="exact"/>
        <w:outlineLvl w:val="2"/>
        <w:rPr>
          <w:rFonts w:hint="eastAsia" w:ascii="仿宋" w:hAnsi="仿宋" w:eastAsia="仿宋" w:cs="仿宋"/>
          <w:b/>
          <w:szCs w:val="24"/>
        </w:rPr>
      </w:pPr>
      <w:bookmarkStart w:id="49" w:name="_Toc21943"/>
      <w:bookmarkStart w:id="50" w:name="_Toc31372"/>
      <w:r>
        <w:rPr>
          <w:rFonts w:hint="eastAsia" w:ascii="仿宋" w:hAnsi="仿宋" w:eastAsia="仿宋" w:cs="仿宋"/>
          <w:b/>
          <w:szCs w:val="24"/>
        </w:rPr>
        <w:t>7.招标文件构成</w:t>
      </w:r>
      <w:bookmarkEnd w:id="49"/>
      <w:bookmarkEnd w:id="50"/>
    </w:p>
    <w:p w14:paraId="71CCDE9A">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7.1 招标文件要求提供的货物、服务，招标程序和合同条件在招标文件中均有说明。招标文件共六章，内容如下：</w:t>
      </w:r>
    </w:p>
    <w:p w14:paraId="3615F82F">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第一章 招标公告</w:t>
      </w:r>
    </w:p>
    <w:p w14:paraId="429B7C4A">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第二章 供应商须知</w:t>
      </w:r>
    </w:p>
    <w:p w14:paraId="45B1EBDF">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第三章 合同条款及格式</w:t>
      </w:r>
    </w:p>
    <w:p w14:paraId="65BB2603">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第四章 采购内容及技术要求</w:t>
      </w:r>
    </w:p>
    <w:p w14:paraId="01F3F224">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第五章 评标方法</w:t>
      </w:r>
    </w:p>
    <w:p w14:paraId="381D81C4">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第六章 投标文件构成及格式</w:t>
      </w:r>
    </w:p>
    <w:p w14:paraId="37BE5905">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7.2供应商应认真阅读招标文件中所有的事项、格式、条款和规范等要求。如果供应商没有按照招标文件要求提交全部资料，或者投标文件没有对招标文件在各方面都做出实质性响应，由此带来不利于供应商的评标结果，其风险由供应商承担。</w:t>
      </w:r>
    </w:p>
    <w:p w14:paraId="72865A93">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7.3本招标文件的解释权归</w:t>
      </w:r>
      <w:r>
        <w:rPr>
          <w:rFonts w:hint="eastAsia" w:ascii="仿宋" w:hAnsi="仿宋" w:eastAsia="仿宋" w:cs="仿宋"/>
          <w:szCs w:val="24"/>
          <w:lang w:eastAsia="zh-CN"/>
        </w:rPr>
        <w:t>华夏国际项目管理（西安）有限公司</w:t>
      </w:r>
      <w:r>
        <w:rPr>
          <w:rFonts w:hint="eastAsia" w:ascii="仿宋" w:hAnsi="仿宋" w:eastAsia="仿宋" w:cs="仿宋"/>
          <w:szCs w:val="24"/>
        </w:rPr>
        <w:t>，如发现招标文件内容与现行法律法规不相符的情况，以现行法律法规为准。</w:t>
      </w:r>
    </w:p>
    <w:p w14:paraId="4AB9F7B5">
      <w:pPr>
        <w:spacing w:line="500" w:lineRule="exact"/>
        <w:outlineLvl w:val="2"/>
        <w:rPr>
          <w:rFonts w:hint="eastAsia" w:ascii="仿宋" w:hAnsi="仿宋" w:eastAsia="仿宋" w:cs="仿宋"/>
          <w:b/>
          <w:szCs w:val="21"/>
        </w:rPr>
      </w:pPr>
      <w:bookmarkStart w:id="51" w:name="_Toc23969"/>
      <w:bookmarkStart w:id="52" w:name="_Toc616"/>
      <w:r>
        <w:rPr>
          <w:rFonts w:hint="eastAsia" w:ascii="仿宋" w:hAnsi="仿宋" w:eastAsia="仿宋" w:cs="仿宋"/>
          <w:b/>
          <w:szCs w:val="21"/>
        </w:rPr>
        <w:t>8.招标文件的澄清修改及询问</w:t>
      </w:r>
      <w:bookmarkEnd w:id="51"/>
      <w:bookmarkEnd w:id="52"/>
    </w:p>
    <w:p w14:paraId="09ACBCA8">
      <w:pPr>
        <w:spacing w:line="500" w:lineRule="exact"/>
        <w:ind w:firstLine="480" w:firstLineChars="200"/>
        <w:rPr>
          <w:rFonts w:hint="eastAsia" w:ascii="仿宋" w:hAnsi="仿宋" w:eastAsia="仿宋" w:cs="仿宋"/>
          <w:szCs w:val="21"/>
        </w:rPr>
      </w:pPr>
      <w:r>
        <w:rPr>
          <w:rFonts w:hint="eastAsia" w:ascii="仿宋" w:hAnsi="仿宋" w:eastAsia="仿宋" w:cs="仿宋"/>
          <w:szCs w:val="21"/>
        </w:rPr>
        <w:t>8.1采购人或采购代理机构如果对已发出的招标文件进行必要的澄清或者修改，将在原公告发布媒体上发布澄清公告。澄清或者修改的内容为招标文件的组成部分。</w:t>
      </w:r>
    </w:p>
    <w:p w14:paraId="430D38F1">
      <w:pPr>
        <w:spacing w:line="500" w:lineRule="exact"/>
        <w:ind w:firstLine="480" w:firstLineChars="200"/>
        <w:rPr>
          <w:rFonts w:hint="eastAsia" w:ascii="仿宋" w:hAnsi="仿宋" w:eastAsia="仿宋" w:cs="仿宋"/>
          <w:szCs w:val="21"/>
        </w:rPr>
      </w:pPr>
      <w:r>
        <w:rPr>
          <w:rFonts w:hint="eastAsia" w:ascii="仿宋" w:hAnsi="仿宋" w:eastAsia="仿宋" w:cs="仿宋"/>
          <w:szCs w:val="21"/>
        </w:rPr>
        <w:t>8.2澄清或者修改的内容可能影响投标文件编制的，采购代理机构将在投标截止时间至少15日前，以书面形式通知所有获取招标文件的潜在供应商；不足15日的，采购代理机构将顺延提交投标文件的截止时间。</w:t>
      </w:r>
    </w:p>
    <w:p w14:paraId="1E9B20AE">
      <w:pPr>
        <w:spacing w:line="500" w:lineRule="exact"/>
        <w:ind w:firstLine="480" w:firstLineChars="200"/>
        <w:rPr>
          <w:rFonts w:hint="eastAsia" w:ascii="仿宋" w:hAnsi="仿宋" w:eastAsia="仿宋" w:cs="仿宋"/>
          <w:szCs w:val="21"/>
        </w:rPr>
      </w:pPr>
      <w:r>
        <w:rPr>
          <w:rFonts w:hint="eastAsia" w:ascii="仿宋" w:hAnsi="仿宋" w:eastAsia="仿宋" w:cs="仿宋"/>
          <w:szCs w:val="21"/>
        </w:rPr>
        <w:t>8.3已经购买招标文件的供应商对招标文件有疑问的，均应在购买招标文件后7个工作日内以书面形式向采购代理机构提出，采购代理机构将在3个工作日内</w:t>
      </w:r>
      <w:r>
        <w:rPr>
          <w:rFonts w:hint="eastAsia" w:ascii="仿宋" w:hAnsi="仿宋" w:eastAsia="仿宋" w:cs="仿宋"/>
          <w:szCs w:val="24"/>
        </w:rPr>
        <w:t>采用适当方式予以澄清或以书面形式予以答复</w:t>
      </w:r>
      <w:r>
        <w:rPr>
          <w:rFonts w:hint="eastAsia" w:ascii="仿宋" w:hAnsi="仿宋" w:eastAsia="仿宋" w:cs="仿宋"/>
          <w:szCs w:val="21"/>
        </w:rPr>
        <w:t>。</w:t>
      </w:r>
    </w:p>
    <w:p w14:paraId="2B9BFE74">
      <w:pPr>
        <w:spacing w:line="500" w:lineRule="exact"/>
        <w:ind w:firstLine="480" w:firstLineChars="200"/>
        <w:rPr>
          <w:rFonts w:hint="eastAsia" w:ascii="仿宋" w:hAnsi="仿宋" w:eastAsia="仿宋" w:cs="仿宋"/>
        </w:rPr>
      </w:pPr>
      <w:r>
        <w:rPr>
          <w:rFonts w:hint="eastAsia" w:ascii="仿宋" w:hAnsi="仿宋" w:eastAsia="仿宋" w:cs="仿宋"/>
          <w:szCs w:val="24"/>
        </w:rPr>
        <w:t>8.4</w:t>
      </w:r>
      <w:r>
        <w:rPr>
          <w:rFonts w:hint="eastAsia" w:ascii="仿宋" w:hAnsi="仿宋" w:eastAsia="仿宋" w:cs="仿宋"/>
        </w:rPr>
        <w:t>供应商在收到上述通知后，应立即向采购代理机构回函确认。</w:t>
      </w:r>
    </w:p>
    <w:p w14:paraId="6C579351">
      <w:pPr>
        <w:spacing w:line="500" w:lineRule="exact"/>
        <w:jc w:val="center"/>
        <w:outlineLvl w:val="1"/>
        <w:rPr>
          <w:rFonts w:hint="eastAsia" w:ascii="仿宋" w:hAnsi="仿宋" w:eastAsia="仿宋" w:cs="仿宋"/>
          <w:b/>
          <w:sz w:val="32"/>
          <w:szCs w:val="32"/>
        </w:rPr>
      </w:pPr>
      <w:bookmarkStart w:id="53" w:name="_Toc363473974"/>
      <w:bookmarkStart w:id="54" w:name="_Toc403077641"/>
      <w:bookmarkStart w:id="55" w:name="_Toc363474019"/>
      <w:bookmarkStart w:id="56" w:name="_Toc13746"/>
      <w:bookmarkStart w:id="57" w:name="_Toc20329"/>
      <w:r>
        <w:rPr>
          <w:rFonts w:hint="eastAsia" w:ascii="仿宋" w:hAnsi="仿宋" w:eastAsia="仿宋" w:cs="仿宋"/>
          <w:b/>
          <w:sz w:val="32"/>
          <w:szCs w:val="32"/>
        </w:rPr>
        <w:t>三.投标文件的编制</w:t>
      </w:r>
      <w:bookmarkEnd w:id="53"/>
      <w:bookmarkEnd w:id="54"/>
      <w:bookmarkEnd w:id="55"/>
      <w:bookmarkEnd w:id="56"/>
      <w:bookmarkEnd w:id="57"/>
    </w:p>
    <w:p w14:paraId="4008C0E2">
      <w:pPr>
        <w:spacing w:line="500" w:lineRule="exact"/>
        <w:outlineLvl w:val="2"/>
        <w:rPr>
          <w:rFonts w:hint="eastAsia" w:ascii="仿宋" w:hAnsi="仿宋" w:eastAsia="仿宋" w:cs="仿宋"/>
          <w:b/>
          <w:szCs w:val="24"/>
        </w:rPr>
      </w:pPr>
      <w:bookmarkStart w:id="58" w:name="_Toc6338"/>
      <w:bookmarkStart w:id="59" w:name="_Toc28123"/>
      <w:r>
        <w:rPr>
          <w:rFonts w:hint="eastAsia" w:ascii="仿宋" w:hAnsi="仿宋" w:eastAsia="仿宋" w:cs="仿宋"/>
          <w:b/>
          <w:szCs w:val="24"/>
        </w:rPr>
        <w:t>9. 投标语言和投标货币</w:t>
      </w:r>
      <w:bookmarkEnd w:id="58"/>
      <w:bookmarkEnd w:id="59"/>
    </w:p>
    <w:p w14:paraId="3104A8D6">
      <w:pPr>
        <w:spacing w:line="500" w:lineRule="exact"/>
        <w:ind w:firstLine="480" w:firstLineChars="200"/>
        <w:rPr>
          <w:rFonts w:hint="eastAsia" w:ascii="仿宋" w:hAnsi="仿宋" w:eastAsia="仿宋" w:cs="仿宋"/>
          <w:b/>
          <w:szCs w:val="24"/>
        </w:rPr>
      </w:pPr>
      <w:r>
        <w:rPr>
          <w:rFonts w:hint="eastAsia" w:ascii="仿宋" w:hAnsi="仿宋" w:eastAsia="仿宋" w:cs="仿宋"/>
          <w:szCs w:val="24"/>
        </w:rPr>
        <w:t>9.1供应商提交的投标文件以及供应商与采购代理机构就有关投标的所有来往函电均应使用中文。</w:t>
      </w:r>
    </w:p>
    <w:p w14:paraId="75ECD46D">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9.2投标应以人民币报价。任何包含非人民币报价的投标将按无效投标处理。</w:t>
      </w:r>
    </w:p>
    <w:p w14:paraId="57FCDA78">
      <w:pPr>
        <w:spacing w:line="500" w:lineRule="exact"/>
        <w:outlineLvl w:val="2"/>
        <w:rPr>
          <w:rFonts w:hint="eastAsia" w:ascii="仿宋" w:hAnsi="仿宋" w:eastAsia="仿宋" w:cs="仿宋"/>
          <w:b/>
          <w:szCs w:val="24"/>
        </w:rPr>
      </w:pPr>
      <w:bookmarkStart w:id="60" w:name="_Toc15801"/>
      <w:bookmarkStart w:id="61" w:name="_Toc10386"/>
      <w:r>
        <w:rPr>
          <w:rFonts w:hint="eastAsia" w:ascii="仿宋" w:hAnsi="仿宋" w:eastAsia="仿宋" w:cs="仿宋"/>
          <w:b/>
          <w:szCs w:val="24"/>
        </w:rPr>
        <w:t>10.投标文件的构成</w:t>
      </w:r>
      <w:bookmarkEnd w:id="60"/>
      <w:bookmarkEnd w:id="61"/>
    </w:p>
    <w:p w14:paraId="59D99429">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10.1 供应商提交的投标文件应包括下列部分的内容：</w:t>
      </w:r>
    </w:p>
    <w:p w14:paraId="67478F9A">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10.1.1按照供应商须知的要求和招标文件规定的格式填写的投标函、投标报价表、法定代表人授权书。</w:t>
      </w:r>
    </w:p>
    <w:p w14:paraId="5B0DF854">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10.1.2按照招标文件的要求编制的投标方案说明书；</w:t>
      </w:r>
    </w:p>
    <w:p w14:paraId="5A0C2F51">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 xml:space="preserve">10.1.3按照招标文件供应商须知前附表的要求提交的资格证明文件；  </w:t>
      </w:r>
    </w:p>
    <w:p w14:paraId="6AFA852E">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10.1.4招标文件中要求的其他证明文件。</w:t>
      </w:r>
    </w:p>
    <w:p w14:paraId="5E3597BA">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10.2 如果在招标文件中没有允许提供备选方案，则每个供应商只允许提交一个投标方案，否则，其投标将按照无效投标处理。</w:t>
      </w:r>
    </w:p>
    <w:p w14:paraId="1B5C4B95">
      <w:pPr>
        <w:spacing w:line="500" w:lineRule="exact"/>
        <w:ind w:firstLine="480" w:firstLineChars="200"/>
        <w:rPr>
          <w:rFonts w:hint="eastAsia" w:ascii="仿宋" w:hAnsi="仿宋" w:eastAsia="仿宋" w:cs="仿宋"/>
          <w:color w:val="FF0000"/>
          <w:szCs w:val="24"/>
        </w:rPr>
      </w:pPr>
      <w:r>
        <w:rPr>
          <w:rFonts w:hint="eastAsia" w:ascii="仿宋" w:hAnsi="仿宋" w:eastAsia="仿宋" w:cs="仿宋"/>
          <w:szCs w:val="24"/>
        </w:rPr>
        <w:t>10.3 本次投标的最小单元：见供应商须知前附表，供应商可根据自身的资质情况和经营范围进行投标，但不能对各包中的内容或者分项内容进行不完全投标，任何不完全的投标将按无效投标处理。</w:t>
      </w:r>
    </w:p>
    <w:p w14:paraId="7A9C136F">
      <w:pPr>
        <w:spacing w:line="500" w:lineRule="exact"/>
        <w:outlineLvl w:val="2"/>
        <w:rPr>
          <w:rFonts w:hint="eastAsia" w:ascii="仿宋" w:hAnsi="仿宋" w:eastAsia="仿宋" w:cs="仿宋"/>
          <w:b/>
          <w:szCs w:val="24"/>
        </w:rPr>
      </w:pPr>
      <w:bookmarkStart w:id="62" w:name="_Toc762"/>
      <w:bookmarkStart w:id="63" w:name="_Toc29842"/>
      <w:r>
        <w:rPr>
          <w:rFonts w:hint="eastAsia" w:ascii="仿宋" w:hAnsi="仿宋" w:eastAsia="仿宋" w:cs="仿宋"/>
          <w:b/>
          <w:szCs w:val="24"/>
        </w:rPr>
        <w:t>11.投标文件格式</w:t>
      </w:r>
      <w:bookmarkEnd w:id="62"/>
      <w:bookmarkEnd w:id="63"/>
    </w:p>
    <w:p w14:paraId="292252EA">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11.1 供应商应按照招标文件中第六章所提供的格式和要求制作投标文件，明确表达投标意愿，详细说明投标方案、承诺及价格。</w:t>
      </w:r>
    </w:p>
    <w:p w14:paraId="1A616B41">
      <w:pPr>
        <w:spacing w:line="500" w:lineRule="exact"/>
        <w:ind w:firstLine="480" w:firstLineChars="200"/>
        <w:rPr>
          <w:rFonts w:hint="eastAsia" w:ascii="仿宋" w:hAnsi="仿宋" w:eastAsia="仿宋" w:cs="仿宋"/>
          <w:szCs w:val="21"/>
        </w:rPr>
      </w:pPr>
      <w:r>
        <w:rPr>
          <w:rFonts w:hint="eastAsia" w:ascii="仿宋" w:hAnsi="仿宋" w:eastAsia="仿宋" w:cs="仿宋"/>
          <w:szCs w:val="24"/>
        </w:rPr>
        <w:t>11.2</w:t>
      </w:r>
      <w:r>
        <w:rPr>
          <w:rFonts w:hint="eastAsia" w:ascii="仿宋" w:hAnsi="仿宋" w:eastAsia="仿宋" w:cs="仿宋"/>
          <w:szCs w:val="21"/>
        </w:rPr>
        <w:t>供应商应完整地提供招标文件要求的所有数据和资料。</w:t>
      </w:r>
    </w:p>
    <w:p w14:paraId="38C00286">
      <w:pPr>
        <w:spacing w:line="500" w:lineRule="exact"/>
        <w:outlineLvl w:val="2"/>
        <w:rPr>
          <w:rFonts w:hint="eastAsia" w:ascii="仿宋" w:hAnsi="仿宋" w:eastAsia="仿宋" w:cs="仿宋"/>
          <w:b/>
          <w:szCs w:val="24"/>
        </w:rPr>
      </w:pPr>
      <w:bookmarkStart w:id="64" w:name="_Toc11786"/>
      <w:bookmarkStart w:id="65" w:name="_Toc28223"/>
      <w:r>
        <w:rPr>
          <w:rFonts w:hint="eastAsia" w:ascii="仿宋" w:hAnsi="仿宋" w:eastAsia="仿宋" w:cs="仿宋"/>
          <w:b/>
          <w:szCs w:val="24"/>
        </w:rPr>
        <w:t>12.投标报价</w:t>
      </w:r>
      <w:bookmarkEnd w:id="64"/>
      <w:bookmarkEnd w:id="65"/>
    </w:p>
    <w:p w14:paraId="345ADCEF">
      <w:pPr>
        <w:spacing w:line="500" w:lineRule="exact"/>
        <w:ind w:firstLine="480" w:firstLineChars="200"/>
        <w:rPr>
          <w:rFonts w:hint="eastAsia" w:ascii="仿宋" w:hAnsi="仿宋" w:eastAsia="仿宋" w:cs="仿宋"/>
          <w:color w:val="FF0000"/>
          <w:szCs w:val="24"/>
        </w:rPr>
      </w:pPr>
      <w:r>
        <w:rPr>
          <w:rFonts w:hint="eastAsia" w:ascii="仿宋" w:hAnsi="仿宋" w:eastAsia="仿宋" w:cs="仿宋"/>
          <w:szCs w:val="24"/>
        </w:rPr>
        <w:t>12.1投标报价：见供应商须知前附表。</w:t>
      </w:r>
    </w:p>
    <w:p w14:paraId="6D755820">
      <w:pPr>
        <w:spacing w:line="500" w:lineRule="exact"/>
        <w:ind w:firstLine="480" w:firstLineChars="200"/>
        <w:rPr>
          <w:rFonts w:hint="eastAsia" w:ascii="仿宋" w:hAnsi="仿宋" w:eastAsia="仿宋" w:cs="仿宋"/>
          <w:color w:val="FF0000"/>
          <w:szCs w:val="24"/>
        </w:rPr>
      </w:pPr>
      <w:r>
        <w:rPr>
          <w:rFonts w:hint="eastAsia" w:ascii="仿宋" w:hAnsi="仿宋" w:eastAsia="仿宋" w:cs="仿宋"/>
          <w:szCs w:val="24"/>
        </w:rPr>
        <w:t>12.2投标报价表中标明的价格应为履行合同的固定价格，不得以任何理由予以变更。以可调整的价格提交的投标文件将按无效投标处理。</w:t>
      </w:r>
    </w:p>
    <w:p w14:paraId="27FAA895">
      <w:pPr>
        <w:spacing w:line="500" w:lineRule="exact"/>
        <w:outlineLvl w:val="2"/>
        <w:rPr>
          <w:rFonts w:hint="eastAsia" w:ascii="仿宋" w:hAnsi="仿宋" w:eastAsia="仿宋" w:cs="仿宋"/>
          <w:b/>
          <w:szCs w:val="24"/>
        </w:rPr>
      </w:pPr>
      <w:bookmarkStart w:id="66" w:name="_Toc14396"/>
      <w:bookmarkStart w:id="67" w:name="_Toc12340"/>
      <w:r>
        <w:rPr>
          <w:rFonts w:hint="eastAsia" w:ascii="仿宋" w:hAnsi="仿宋" w:eastAsia="仿宋" w:cs="仿宋"/>
          <w:b/>
          <w:szCs w:val="24"/>
        </w:rPr>
        <w:t>13.证明供应商合格和资格的文件</w:t>
      </w:r>
      <w:bookmarkEnd w:id="66"/>
      <w:bookmarkEnd w:id="67"/>
    </w:p>
    <w:p w14:paraId="44A978DE">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13.1供应商应按照招标文件“供应商须知前附表”的要求，在投标文件中提交合格的资格证明文件。如果资格证明文件不齐全或不合格的，其投标将按无效投标处理。</w:t>
      </w:r>
    </w:p>
    <w:p w14:paraId="74D86BE7">
      <w:pPr>
        <w:spacing w:line="500" w:lineRule="exact"/>
        <w:outlineLvl w:val="2"/>
        <w:rPr>
          <w:rFonts w:hint="eastAsia" w:ascii="仿宋" w:hAnsi="仿宋" w:eastAsia="仿宋" w:cs="仿宋"/>
        </w:rPr>
      </w:pPr>
      <w:bookmarkStart w:id="68" w:name="_Toc18707"/>
      <w:bookmarkStart w:id="69" w:name="_Toc16420"/>
      <w:r>
        <w:rPr>
          <w:rFonts w:hint="eastAsia" w:ascii="仿宋" w:hAnsi="仿宋" w:eastAsia="仿宋" w:cs="仿宋"/>
          <w:b/>
          <w:szCs w:val="24"/>
        </w:rPr>
        <w:t>14.证明货物（含伴随服务）符合招标文件规定的文件</w:t>
      </w:r>
      <w:bookmarkEnd w:id="68"/>
      <w:bookmarkEnd w:id="69"/>
    </w:p>
    <w:p w14:paraId="0BE5802B">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14.1供应商应在投标文件中提交产品和服务满足招标文件要求并符合国家法律法规、行业管理部门要求的其他强制性标准的证明文件。缺少证明文件或证明文件不合格的投标，与招标文件要求有重大偏离的投标，不符合国家法律法规、行业管理部门要求的其他强制性标准的投标将按无效投标处理。</w:t>
      </w:r>
    </w:p>
    <w:p w14:paraId="7C2FA42A">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14.2上述证明文件可以是文字资料</w:t>
      </w:r>
      <w:r>
        <w:rPr>
          <w:rFonts w:hint="eastAsia" w:ascii="仿宋" w:hAnsi="仿宋" w:eastAsia="仿宋" w:cs="仿宋"/>
          <w:szCs w:val="24"/>
          <w:lang w:val="en-US" w:eastAsia="zh-CN"/>
        </w:rPr>
        <w:t>/</w:t>
      </w:r>
      <w:r>
        <w:rPr>
          <w:rFonts w:hint="eastAsia" w:ascii="仿宋" w:hAnsi="仿宋" w:eastAsia="仿宋" w:cs="仿宋"/>
          <w:szCs w:val="24"/>
        </w:rPr>
        <w:t>图纸</w:t>
      </w:r>
      <w:r>
        <w:rPr>
          <w:rFonts w:hint="eastAsia" w:ascii="仿宋" w:hAnsi="仿宋" w:eastAsia="仿宋" w:cs="仿宋"/>
          <w:szCs w:val="24"/>
          <w:lang w:val="en-US" w:eastAsia="zh-CN"/>
        </w:rPr>
        <w:t>/</w:t>
      </w:r>
      <w:r>
        <w:rPr>
          <w:rFonts w:hint="eastAsia" w:ascii="仿宋" w:hAnsi="仿宋" w:eastAsia="仿宋" w:cs="仿宋"/>
          <w:szCs w:val="24"/>
        </w:rPr>
        <w:t>图片</w:t>
      </w:r>
      <w:r>
        <w:rPr>
          <w:rFonts w:hint="eastAsia" w:ascii="仿宋" w:hAnsi="仿宋" w:eastAsia="仿宋" w:cs="仿宋"/>
          <w:szCs w:val="24"/>
          <w:lang w:val="en-US" w:eastAsia="zh-CN"/>
        </w:rPr>
        <w:t>/</w:t>
      </w:r>
      <w:r>
        <w:rPr>
          <w:rFonts w:hint="eastAsia" w:ascii="仿宋" w:hAnsi="仿宋" w:eastAsia="仿宋" w:cs="仿宋"/>
          <w:szCs w:val="24"/>
        </w:rPr>
        <w:t>数据</w:t>
      </w:r>
      <w:r>
        <w:rPr>
          <w:rFonts w:hint="eastAsia" w:ascii="仿宋" w:hAnsi="仿宋" w:eastAsia="仿宋" w:cs="仿宋"/>
          <w:szCs w:val="24"/>
          <w:lang w:val="en-US" w:eastAsia="zh-CN"/>
        </w:rPr>
        <w:t>/</w:t>
      </w:r>
      <w:r>
        <w:rPr>
          <w:rFonts w:hint="eastAsia" w:ascii="仿宋" w:hAnsi="仿宋" w:eastAsia="仿宋" w:cs="仿宋"/>
          <w:szCs w:val="24"/>
        </w:rPr>
        <w:t>宣传彩页等，所有证明文件表达意思必须统一（如需供应商提供样品，样品必须与投标文件的表述完全符合）。包括：</w:t>
      </w:r>
    </w:p>
    <w:p w14:paraId="501006A0">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14.2.1产品主要技术指标和性能的详细说明；</w:t>
      </w:r>
    </w:p>
    <w:p w14:paraId="422D7EE7">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14.2.2生产厂家出具的、相应的产品功能证明材料（包括但不限于测试报告</w:t>
      </w:r>
      <w:r>
        <w:rPr>
          <w:rFonts w:hint="eastAsia" w:ascii="仿宋" w:hAnsi="仿宋" w:eastAsia="仿宋" w:cs="仿宋"/>
          <w:szCs w:val="24"/>
          <w:lang w:val="en-US" w:eastAsia="zh-CN"/>
        </w:rPr>
        <w:t>/</w:t>
      </w:r>
      <w:r>
        <w:rPr>
          <w:rFonts w:hint="eastAsia" w:ascii="仿宋" w:hAnsi="仿宋" w:eastAsia="仿宋" w:cs="仿宋"/>
          <w:szCs w:val="24"/>
        </w:rPr>
        <w:t>官网和功能截图等）；</w:t>
      </w:r>
    </w:p>
    <w:p w14:paraId="2382E10B">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14.2.3逐条对招标文件提出的技术要求和商务要求进行应答，说明所提供的产品和服务对招标的技术和商务要求是否做出了实质性响应并提供支持文件；</w:t>
      </w:r>
    </w:p>
    <w:p w14:paraId="3A518B7F">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14.2.4供货范围和服务内容的详细说明。</w:t>
      </w:r>
    </w:p>
    <w:p w14:paraId="3FA57EEA">
      <w:pPr>
        <w:spacing w:line="500" w:lineRule="exact"/>
        <w:outlineLvl w:val="2"/>
        <w:rPr>
          <w:rFonts w:hint="eastAsia" w:ascii="仿宋" w:hAnsi="仿宋" w:eastAsia="仿宋" w:cs="仿宋"/>
          <w:b/>
          <w:szCs w:val="24"/>
        </w:rPr>
      </w:pPr>
      <w:bookmarkStart w:id="70" w:name="_Toc5635"/>
      <w:bookmarkStart w:id="71" w:name="_Toc25614"/>
      <w:r>
        <w:rPr>
          <w:rFonts w:hint="eastAsia" w:ascii="仿宋" w:hAnsi="仿宋" w:eastAsia="仿宋" w:cs="仿宋"/>
          <w:b/>
          <w:szCs w:val="24"/>
        </w:rPr>
        <w:t>15.投标保证金</w:t>
      </w:r>
      <w:bookmarkEnd w:id="70"/>
      <w:bookmarkEnd w:id="71"/>
    </w:p>
    <w:p w14:paraId="3AF6792F">
      <w:pPr>
        <w:spacing w:line="500" w:lineRule="exact"/>
        <w:ind w:firstLine="480" w:firstLineChars="200"/>
        <w:rPr>
          <w:rFonts w:ascii="仿宋" w:hAnsi="仿宋" w:eastAsia="仿宋" w:cs="仿宋"/>
          <w:szCs w:val="24"/>
        </w:rPr>
      </w:pPr>
      <w:r>
        <w:rPr>
          <w:rFonts w:hint="eastAsia" w:ascii="仿宋" w:hAnsi="仿宋" w:eastAsia="仿宋" w:cs="仿宋"/>
          <w:szCs w:val="24"/>
        </w:rPr>
        <w:t>15.1 不要求提供</w:t>
      </w:r>
    </w:p>
    <w:p w14:paraId="58176197">
      <w:pPr>
        <w:spacing w:line="500" w:lineRule="exact"/>
        <w:outlineLvl w:val="2"/>
        <w:rPr>
          <w:rFonts w:hint="eastAsia" w:ascii="仿宋" w:hAnsi="仿宋" w:eastAsia="仿宋" w:cs="仿宋"/>
          <w:b/>
          <w:szCs w:val="24"/>
        </w:rPr>
      </w:pPr>
      <w:bookmarkStart w:id="72" w:name="_Toc22340"/>
      <w:bookmarkStart w:id="73" w:name="_Toc11794"/>
      <w:r>
        <w:rPr>
          <w:rFonts w:hint="eastAsia" w:ascii="仿宋" w:hAnsi="仿宋" w:eastAsia="仿宋" w:cs="仿宋"/>
          <w:b/>
          <w:szCs w:val="24"/>
        </w:rPr>
        <w:t>16.投标有效期</w:t>
      </w:r>
      <w:bookmarkEnd w:id="72"/>
      <w:bookmarkEnd w:id="73"/>
    </w:p>
    <w:p w14:paraId="69381244">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16.1投标有效期：见供应商须知前附表。投标文件应在投标有效期内保持有效。投标有效期不满足规定有效期的投标文件将被视为无效投标。</w:t>
      </w:r>
    </w:p>
    <w:p w14:paraId="117A84FA">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16.2特殊情况下，在原投标有效期期满之前，采购代理机构可向供应商提出延长投标有效期的要求。这种要求与答复均应以书面的形式。供应商可以拒绝采购代理机构的这种要求。同意延长的供应商既不能要求也不允许修改其投标文件</w:t>
      </w:r>
      <w:r>
        <w:rPr>
          <w:rFonts w:hint="eastAsia" w:ascii="仿宋" w:hAnsi="仿宋" w:eastAsia="仿宋" w:cs="仿宋"/>
        </w:rPr>
        <w:t>。</w:t>
      </w:r>
    </w:p>
    <w:p w14:paraId="56A76D73">
      <w:pPr>
        <w:spacing w:line="500" w:lineRule="exact"/>
        <w:outlineLvl w:val="2"/>
        <w:rPr>
          <w:rFonts w:hint="eastAsia" w:ascii="仿宋" w:hAnsi="仿宋" w:eastAsia="仿宋" w:cs="仿宋"/>
          <w:b/>
          <w:szCs w:val="24"/>
        </w:rPr>
      </w:pPr>
      <w:bookmarkStart w:id="74" w:name="_Toc4703"/>
      <w:bookmarkStart w:id="75" w:name="_Toc12683"/>
      <w:r>
        <w:rPr>
          <w:rFonts w:hint="eastAsia" w:ascii="仿宋" w:hAnsi="仿宋" w:eastAsia="仿宋" w:cs="仿宋"/>
          <w:b/>
          <w:szCs w:val="24"/>
        </w:rPr>
        <w:t>17.投标文件的式样和签署</w:t>
      </w:r>
      <w:bookmarkEnd w:id="74"/>
      <w:bookmarkEnd w:id="75"/>
    </w:p>
    <w:p w14:paraId="6C986262">
      <w:pPr>
        <w:spacing w:line="500" w:lineRule="exact"/>
        <w:ind w:firstLine="480" w:firstLineChars="200"/>
        <w:rPr>
          <w:rFonts w:hint="eastAsia" w:ascii="仿宋" w:hAnsi="仿宋" w:eastAsia="仿宋" w:cs="仿宋"/>
          <w:b/>
          <w:bCs/>
        </w:rPr>
      </w:pPr>
      <w:bookmarkStart w:id="76" w:name="_Toc363473975"/>
      <w:bookmarkStart w:id="77" w:name="_Toc363474020"/>
      <w:bookmarkStart w:id="78" w:name="_Toc403077642"/>
      <w:r>
        <w:rPr>
          <w:rFonts w:hint="eastAsia" w:ascii="仿宋" w:hAnsi="仿宋" w:eastAsia="仿宋" w:cs="仿宋"/>
          <w:szCs w:val="24"/>
        </w:rPr>
        <w:t>17.1</w:t>
      </w:r>
      <w:r>
        <w:rPr>
          <w:rFonts w:hint="eastAsia" w:ascii="仿宋" w:hAnsi="仿宋" w:eastAsia="仿宋" w:cs="仿宋"/>
          <w:spacing w:val="4"/>
          <w:szCs w:val="22"/>
        </w:rPr>
        <w:t>投标文件正本、副本、电子版、开标一览表份数及要求详见“供应商须知前附表”。</w:t>
      </w:r>
    </w:p>
    <w:p w14:paraId="1DB72C07">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17.2投标文件的正本需打印或用不褪色、不变质的墨水书写，并由供应商的法定代表人或被授权人按招标文件的规定签署（招标文件要求投标文件中签章的统一为签字或盖章</w:t>
      </w:r>
      <w:r>
        <w:rPr>
          <w:rFonts w:hint="eastAsia" w:ascii="仿宋" w:hAnsi="仿宋" w:eastAsia="仿宋" w:cs="仿宋"/>
          <w:b/>
          <w:bCs/>
          <w:szCs w:val="24"/>
        </w:rPr>
        <w:t>）</w:t>
      </w:r>
      <w:r>
        <w:rPr>
          <w:rFonts w:hint="eastAsia" w:ascii="仿宋" w:hAnsi="仿宋" w:eastAsia="仿宋" w:cs="仿宋"/>
          <w:szCs w:val="24"/>
        </w:rPr>
        <w:t>，投标文件副本可采用正本的复印件。</w:t>
      </w:r>
    </w:p>
    <w:p w14:paraId="376DA5F5">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17.3任何行间插字、涂改和增删，必须由供应商的法定代表人或其被授权人在旁边签字方有效。</w:t>
      </w:r>
    </w:p>
    <w:p w14:paraId="19CD083F">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17.4 投标文件正本和副本按照招标文件第六章规定的顺序编排、并应</w:t>
      </w:r>
      <w:r>
        <w:rPr>
          <w:rFonts w:hint="eastAsia" w:ascii="仿宋" w:hAnsi="仿宋" w:eastAsia="仿宋" w:cs="仿宋"/>
          <w:szCs w:val="24"/>
          <w:lang w:val="zh-CN"/>
        </w:rPr>
        <w:t>编制目录，</w:t>
      </w:r>
      <w:r>
        <w:rPr>
          <w:rFonts w:hint="eastAsia" w:ascii="仿宋" w:hAnsi="仿宋" w:eastAsia="仿宋" w:cs="仿宋"/>
          <w:szCs w:val="24"/>
        </w:rPr>
        <w:t>逐页标注连续页码，并分别</w:t>
      </w:r>
      <w:r>
        <w:rPr>
          <w:rFonts w:hint="eastAsia" w:ascii="仿宋" w:hAnsi="仿宋" w:eastAsia="仿宋" w:cs="仿宋"/>
          <w:szCs w:val="24"/>
          <w:lang w:val="zh-CN"/>
        </w:rPr>
        <w:t>胶装成册</w:t>
      </w:r>
      <w:r>
        <w:rPr>
          <w:rFonts w:hint="eastAsia" w:ascii="仿宋" w:hAnsi="仿宋" w:eastAsia="仿宋" w:cs="仿宋"/>
          <w:szCs w:val="24"/>
        </w:rPr>
        <w:t>。</w:t>
      </w:r>
    </w:p>
    <w:p w14:paraId="7855C6AF">
      <w:pPr>
        <w:spacing w:line="500" w:lineRule="exact"/>
        <w:ind w:firstLine="360" w:firstLineChars="150"/>
        <w:rPr>
          <w:rFonts w:hint="eastAsia" w:ascii="仿宋" w:hAnsi="仿宋" w:eastAsia="仿宋" w:cs="仿宋"/>
          <w:szCs w:val="24"/>
        </w:rPr>
      </w:pPr>
      <w:r>
        <w:rPr>
          <w:rFonts w:hint="eastAsia" w:ascii="仿宋" w:hAnsi="仿宋" w:eastAsia="仿宋" w:cs="仿宋"/>
          <w:szCs w:val="24"/>
        </w:rPr>
        <w:t>17.5因字迹潦草、表述不清或不按招标文件格式编制的投标文件，所引起的对供应商不利的后果，由供应商自行负责。</w:t>
      </w:r>
    </w:p>
    <w:p w14:paraId="0B8D26C3">
      <w:pPr>
        <w:tabs>
          <w:tab w:val="left" w:pos="1080"/>
        </w:tabs>
        <w:spacing w:line="500" w:lineRule="exact"/>
        <w:ind w:firstLine="460" w:firstLineChars="192"/>
        <w:rPr>
          <w:rFonts w:hint="eastAsia" w:ascii="仿宋" w:hAnsi="仿宋" w:eastAsia="仿宋" w:cs="仿宋"/>
          <w:color w:val="000000"/>
        </w:rPr>
      </w:pPr>
      <w:r>
        <w:rPr>
          <w:rFonts w:hint="eastAsia" w:ascii="仿宋" w:hAnsi="仿宋" w:eastAsia="仿宋" w:cs="仿宋"/>
          <w:szCs w:val="24"/>
        </w:rPr>
        <w:t>17.6投标文件的副本、电子版须和正本保持一致。</w:t>
      </w:r>
      <w:r>
        <w:rPr>
          <w:rFonts w:hint="eastAsia" w:ascii="仿宋" w:hAnsi="仿宋" w:eastAsia="仿宋" w:cs="仿宋"/>
          <w:color w:val="000000"/>
        </w:rPr>
        <w:t>若正本、副本和电子版有不一致的内容，以正本为准。</w:t>
      </w:r>
    </w:p>
    <w:p w14:paraId="0A25D0E0">
      <w:pPr>
        <w:spacing w:line="500" w:lineRule="exact"/>
        <w:jc w:val="center"/>
        <w:outlineLvl w:val="1"/>
        <w:rPr>
          <w:rFonts w:hint="eastAsia" w:ascii="仿宋" w:hAnsi="仿宋" w:eastAsia="仿宋" w:cs="仿宋"/>
          <w:b/>
          <w:sz w:val="32"/>
          <w:szCs w:val="32"/>
        </w:rPr>
      </w:pPr>
      <w:bookmarkStart w:id="79" w:name="_Toc16202"/>
      <w:bookmarkStart w:id="80" w:name="_Toc14883"/>
      <w:r>
        <w:rPr>
          <w:rFonts w:hint="eastAsia" w:ascii="仿宋" w:hAnsi="仿宋" w:eastAsia="仿宋" w:cs="仿宋"/>
          <w:b/>
          <w:sz w:val="32"/>
          <w:szCs w:val="32"/>
        </w:rPr>
        <w:t>四.投标文件的递交</w:t>
      </w:r>
      <w:bookmarkEnd w:id="76"/>
      <w:bookmarkEnd w:id="77"/>
      <w:bookmarkEnd w:id="78"/>
      <w:bookmarkEnd w:id="79"/>
      <w:bookmarkEnd w:id="80"/>
    </w:p>
    <w:p w14:paraId="7FC8EC88">
      <w:pPr>
        <w:spacing w:line="500" w:lineRule="exact"/>
        <w:outlineLvl w:val="2"/>
        <w:rPr>
          <w:rFonts w:hint="eastAsia" w:ascii="仿宋" w:hAnsi="仿宋" w:eastAsia="仿宋" w:cs="仿宋"/>
          <w:b/>
          <w:szCs w:val="24"/>
        </w:rPr>
      </w:pPr>
      <w:bookmarkStart w:id="81" w:name="_Toc2184"/>
      <w:bookmarkStart w:id="82" w:name="_Toc17796"/>
      <w:r>
        <w:rPr>
          <w:rFonts w:hint="eastAsia" w:ascii="仿宋" w:hAnsi="仿宋" w:eastAsia="仿宋" w:cs="仿宋"/>
          <w:b/>
          <w:szCs w:val="24"/>
        </w:rPr>
        <w:t>18．投标文件的密封和标记</w:t>
      </w:r>
      <w:bookmarkEnd w:id="81"/>
      <w:bookmarkEnd w:id="82"/>
    </w:p>
    <w:p w14:paraId="5FB1426B">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18.1</w:t>
      </w:r>
      <w:r>
        <w:rPr>
          <w:rFonts w:hint="eastAsia" w:ascii="仿宋" w:hAnsi="仿宋" w:eastAsia="仿宋" w:cs="仿宋"/>
        </w:rPr>
        <w:t>为方便开标唱标，开标一览表除投标文件内装订外，再单独制作一份密封在封袋中。封线处加贴封条并加盖供应商公章，封袋正面要粘贴标识，单独递交（该单独密封开标一览表的投标报价必须与投标文件正本中的开标一览表（报价表）的投</w:t>
      </w:r>
      <w:r>
        <w:rPr>
          <w:rFonts w:hint="eastAsia" w:ascii="仿宋" w:hAnsi="仿宋" w:eastAsia="仿宋" w:cs="仿宋"/>
          <w:szCs w:val="24"/>
        </w:rPr>
        <w:t>标报价一致，若不一致，则按单独密封的开标一览表为准。）</w:t>
      </w:r>
    </w:p>
    <w:p w14:paraId="408D2974">
      <w:pPr>
        <w:spacing w:line="500" w:lineRule="exact"/>
        <w:ind w:firstLine="480" w:firstLineChars="200"/>
        <w:rPr>
          <w:rFonts w:hint="eastAsia" w:ascii="仿宋" w:hAnsi="仿宋" w:eastAsia="仿宋" w:cs="仿宋"/>
          <w:b/>
          <w:bCs/>
        </w:rPr>
      </w:pPr>
      <w:r>
        <w:rPr>
          <w:rFonts w:hint="eastAsia" w:ascii="仿宋" w:hAnsi="仿宋" w:eastAsia="仿宋" w:cs="仿宋"/>
          <w:szCs w:val="24"/>
        </w:rPr>
        <w:t>18.2投标文件的密封和标记：</w:t>
      </w:r>
      <w:r>
        <w:rPr>
          <w:rFonts w:hint="eastAsia" w:ascii="仿宋" w:hAnsi="仿宋" w:eastAsia="仿宋" w:cs="仿宋"/>
          <w:spacing w:val="4"/>
          <w:szCs w:val="22"/>
        </w:rPr>
        <w:t>详见“供应商须知前附表”。</w:t>
      </w:r>
    </w:p>
    <w:p w14:paraId="436A67FD">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18.3如果供应商未对投标文件按上述要求进行完好密封，由此产生的不利后果由供应商自行承担。</w:t>
      </w:r>
    </w:p>
    <w:p w14:paraId="3FC2D243">
      <w:pPr>
        <w:spacing w:line="500" w:lineRule="exact"/>
        <w:outlineLvl w:val="2"/>
        <w:rPr>
          <w:rFonts w:hint="eastAsia" w:ascii="仿宋" w:hAnsi="仿宋" w:eastAsia="仿宋" w:cs="仿宋"/>
          <w:b/>
          <w:szCs w:val="24"/>
        </w:rPr>
      </w:pPr>
      <w:bookmarkStart w:id="83" w:name="_Toc22866"/>
      <w:bookmarkStart w:id="84" w:name="_Toc15552"/>
      <w:r>
        <w:rPr>
          <w:rFonts w:hint="eastAsia" w:ascii="仿宋" w:hAnsi="仿宋" w:eastAsia="仿宋" w:cs="仿宋"/>
          <w:b/>
          <w:szCs w:val="24"/>
        </w:rPr>
        <w:t>19．投标文件的递交</w:t>
      </w:r>
      <w:bookmarkEnd w:id="83"/>
      <w:bookmarkEnd w:id="84"/>
    </w:p>
    <w:p w14:paraId="3CD487DC">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19.1供应商应按照招标公告中规定的时间、地点，在规定的投标文件递交截止时间前将全部投标文件和投标资料递交至采购代理机构投标文件接收人。</w:t>
      </w:r>
    </w:p>
    <w:p w14:paraId="62789241">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19.2采购代理机构在招标文件规定的投标文件递交截止时间前，只负责投标文件的接收、清点、造册登记工作，并请递交人签字确认，对其有效性不负任何责任；</w:t>
      </w:r>
    </w:p>
    <w:p w14:paraId="3BC21ED8">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19.3采购代理机构收到投标文件后，向供应商出具签收回执。</w:t>
      </w:r>
    </w:p>
    <w:p w14:paraId="48C914FC">
      <w:pPr>
        <w:spacing w:line="500" w:lineRule="exact"/>
        <w:outlineLvl w:val="2"/>
        <w:rPr>
          <w:rFonts w:hint="eastAsia" w:ascii="仿宋" w:hAnsi="仿宋" w:eastAsia="仿宋" w:cs="仿宋"/>
          <w:b/>
          <w:szCs w:val="24"/>
        </w:rPr>
      </w:pPr>
      <w:bookmarkStart w:id="85" w:name="_Toc12399"/>
      <w:bookmarkStart w:id="86" w:name="_Toc19398"/>
      <w:r>
        <w:rPr>
          <w:rFonts w:hint="eastAsia" w:ascii="仿宋" w:hAnsi="仿宋" w:eastAsia="仿宋" w:cs="仿宋"/>
          <w:b/>
          <w:szCs w:val="24"/>
        </w:rPr>
        <w:t>20．迟交的投标文件</w:t>
      </w:r>
      <w:bookmarkEnd w:id="85"/>
      <w:bookmarkEnd w:id="86"/>
    </w:p>
    <w:p w14:paraId="2448C3CA">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20.1按照招标文件的规定，在递交投标文件的截止时间之后送达的投标文件，为无效投标文件，采购代理机构将拒绝接收。</w:t>
      </w:r>
    </w:p>
    <w:p w14:paraId="4E692BB2">
      <w:pPr>
        <w:spacing w:line="500" w:lineRule="exact"/>
        <w:outlineLvl w:val="2"/>
        <w:rPr>
          <w:rFonts w:hint="eastAsia" w:ascii="仿宋" w:hAnsi="仿宋" w:eastAsia="仿宋" w:cs="仿宋"/>
          <w:b/>
          <w:szCs w:val="24"/>
        </w:rPr>
      </w:pPr>
      <w:bookmarkStart w:id="87" w:name="_Toc15293"/>
      <w:bookmarkStart w:id="88" w:name="_Toc9159"/>
      <w:r>
        <w:rPr>
          <w:rFonts w:hint="eastAsia" w:ascii="仿宋" w:hAnsi="仿宋" w:eastAsia="仿宋" w:cs="仿宋"/>
          <w:b/>
          <w:szCs w:val="24"/>
        </w:rPr>
        <w:t>21．投标的修改与撤回</w:t>
      </w:r>
      <w:bookmarkEnd w:id="87"/>
      <w:bookmarkEnd w:id="88"/>
    </w:p>
    <w:p w14:paraId="2AA25668">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21.1 供应商投标文件递交截止时间前，可以修改或撤回其已递交的投标文件，也可以提出价格变动声明，但供应商必须在规定的投标文件递交截止时间之前将修改或撤回或变动价格的书面通知文件递交到采购代理机构。</w:t>
      </w:r>
    </w:p>
    <w:p w14:paraId="673ECB4C">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21.2 供应商的修改或撤回或变动价格的通知应按本须知第18条的规定编制、密封、标记和递交。</w:t>
      </w:r>
    </w:p>
    <w:p w14:paraId="7E416634">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21.3 在投标文件递交截止时间之后，供应商不得对其投标做任何修改或撤回。</w:t>
      </w:r>
    </w:p>
    <w:p w14:paraId="7A8603FC">
      <w:pPr>
        <w:spacing w:line="500" w:lineRule="exact"/>
        <w:rPr>
          <w:rFonts w:hint="eastAsia" w:ascii="仿宋" w:hAnsi="仿宋" w:eastAsia="仿宋" w:cs="仿宋"/>
        </w:rPr>
      </w:pPr>
    </w:p>
    <w:p w14:paraId="46D55D72">
      <w:pPr>
        <w:spacing w:line="500" w:lineRule="exact"/>
        <w:jc w:val="center"/>
        <w:outlineLvl w:val="1"/>
        <w:rPr>
          <w:rFonts w:hint="eastAsia" w:ascii="仿宋" w:hAnsi="仿宋" w:eastAsia="仿宋" w:cs="仿宋"/>
          <w:b/>
          <w:sz w:val="32"/>
          <w:szCs w:val="32"/>
        </w:rPr>
      </w:pPr>
      <w:bookmarkStart w:id="89" w:name="_Toc363473976"/>
      <w:bookmarkStart w:id="90" w:name="_Toc25364"/>
      <w:bookmarkStart w:id="91" w:name="_Toc403077643"/>
      <w:bookmarkStart w:id="92" w:name="_Toc8259"/>
      <w:bookmarkStart w:id="93" w:name="_Toc363474021"/>
      <w:r>
        <w:rPr>
          <w:rFonts w:hint="eastAsia" w:ascii="仿宋" w:hAnsi="仿宋" w:eastAsia="仿宋" w:cs="仿宋"/>
          <w:b/>
          <w:sz w:val="32"/>
          <w:szCs w:val="32"/>
        </w:rPr>
        <w:t>五.开标与评标</w:t>
      </w:r>
      <w:bookmarkEnd w:id="89"/>
      <w:bookmarkEnd w:id="90"/>
      <w:bookmarkEnd w:id="91"/>
      <w:bookmarkEnd w:id="92"/>
      <w:bookmarkEnd w:id="93"/>
    </w:p>
    <w:p w14:paraId="3B46804D">
      <w:pPr>
        <w:spacing w:line="500" w:lineRule="exact"/>
        <w:outlineLvl w:val="2"/>
        <w:rPr>
          <w:rFonts w:hint="eastAsia" w:ascii="仿宋" w:hAnsi="仿宋" w:eastAsia="仿宋" w:cs="仿宋"/>
          <w:b/>
          <w:szCs w:val="24"/>
        </w:rPr>
      </w:pPr>
      <w:bookmarkStart w:id="94" w:name="_Toc24523"/>
      <w:bookmarkStart w:id="95" w:name="_Toc8761"/>
      <w:r>
        <w:rPr>
          <w:rFonts w:hint="eastAsia" w:ascii="仿宋" w:hAnsi="仿宋" w:eastAsia="仿宋" w:cs="仿宋"/>
          <w:b/>
          <w:szCs w:val="24"/>
        </w:rPr>
        <w:t>22. 开标</w:t>
      </w:r>
      <w:bookmarkEnd w:id="94"/>
      <w:bookmarkEnd w:id="95"/>
    </w:p>
    <w:p w14:paraId="01AF48FF">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22.1 采购代理机构在规定的时间和地点组织公开开标。开标时所有供应商代表自愿参加，参加开标的代表应签名报到以证明其出席。</w:t>
      </w:r>
    </w:p>
    <w:p w14:paraId="3B913E21">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22.2 开标时，由监标人和供应商或者其推选的代表检查投标文件的密封情况。检查完毕后，采购代理机构当众宣读供应商名称、投标价格、修改或撤回或变动价格的书面通知（如果有），以及采购代理机构认为合适的其他内容。</w:t>
      </w:r>
    </w:p>
    <w:p w14:paraId="4325FF9B">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22.3只有在开标时唱出的价格和价格变动声明，评标时才能考虑。</w:t>
      </w:r>
    </w:p>
    <w:p w14:paraId="407BB0F2">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22.4在开标时没有启封和宣读的投标文件将原封退回给供应商。</w:t>
      </w:r>
    </w:p>
    <w:p w14:paraId="5485199B">
      <w:pPr>
        <w:spacing w:line="500" w:lineRule="exact"/>
        <w:ind w:firstLine="480" w:firstLineChars="200"/>
        <w:rPr>
          <w:rFonts w:hint="eastAsia" w:ascii="仿宋" w:hAnsi="仿宋" w:eastAsia="仿宋" w:cs="仿宋"/>
          <w:szCs w:val="24"/>
          <w:highlight w:val="yellow"/>
        </w:rPr>
      </w:pPr>
      <w:r>
        <w:rPr>
          <w:rFonts w:hint="eastAsia" w:ascii="仿宋" w:hAnsi="仿宋" w:eastAsia="仿宋" w:cs="仿宋"/>
          <w:szCs w:val="24"/>
        </w:rPr>
        <w:t>22.5以邮寄方式递交投标文件的为无效投标，不予接受。</w:t>
      </w:r>
    </w:p>
    <w:p w14:paraId="3E0C35EB">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22.6 采购代理机构将做开标记录，存档备查。</w:t>
      </w:r>
    </w:p>
    <w:p w14:paraId="78439CA3">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22.7供应商未参加开标的，视同认可开标结果。</w:t>
      </w:r>
    </w:p>
    <w:p w14:paraId="21401674">
      <w:pPr>
        <w:spacing w:line="500" w:lineRule="exact"/>
        <w:outlineLvl w:val="2"/>
        <w:rPr>
          <w:rFonts w:hint="eastAsia" w:ascii="仿宋" w:hAnsi="仿宋" w:eastAsia="仿宋" w:cs="仿宋"/>
          <w:b/>
          <w:szCs w:val="24"/>
        </w:rPr>
      </w:pPr>
      <w:bookmarkStart w:id="96" w:name="_Toc1352"/>
      <w:bookmarkStart w:id="97" w:name="_Toc18462"/>
      <w:r>
        <w:rPr>
          <w:rFonts w:hint="eastAsia" w:ascii="仿宋" w:hAnsi="仿宋" w:eastAsia="仿宋" w:cs="仿宋"/>
          <w:b/>
          <w:szCs w:val="24"/>
        </w:rPr>
        <w:t>23．评标组织及评标原则</w:t>
      </w:r>
      <w:bookmarkEnd w:id="96"/>
      <w:bookmarkEnd w:id="97"/>
    </w:p>
    <w:p w14:paraId="60BEE7AB">
      <w:pPr>
        <w:spacing w:line="500" w:lineRule="exact"/>
        <w:ind w:firstLine="480" w:firstLineChars="200"/>
        <w:rPr>
          <w:rFonts w:hint="eastAsia" w:ascii="仿宋" w:hAnsi="仿宋" w:eastAsia="仿宋" w:cs="仿宋"/>
          <w:szCs w:val="21"/>
        </w:rPr>
      </w:pPr>
      <w:r>
        <w:rPr>
          <w:rFonts w:hint="eastAsia" w:ascii="仿宋" w:hAnsi="仿宋" w:eastAsia="仿宋" w:cs="仿宋"/>
          <w:szCs w:val="21"/>
        </w:rPr>
        <w:t>23.1按照《中华人民共和国政府采购法》、中华人民共和国2015年第658号国务院令--《中华人民共和国政府采购法实施条例》和中华人民共和国财政部2017年第87号部长令--《政府采购货物和服务招标投标管理办法》的规定，依法组建评标委员会。评标委员会按照招标文件规定的评标方法独立进行评标工作。</w:t>
      </w:r>
    </w:p>
    <w:p w14:paraId="73A06186">
      <w:pPr>
        <w:spacing w:line="500" w:lineRule="exact"/>
        <w:ind w:firstLine="480" w:firstLineChars="200"/>
        <w:rPr>
          <w:rFonts w:hint="eastAsia" w:ascii="仿宋" w:hAnsi="仿宋" w:eastAsia="仿宋" w:cs="仿宋"/>
          <w:szCs w:val="21"/>
        </w:rPr>
      </w:pPr>
      <w:r>
        <w:rPr>
          <w:rFonts w:hint="eastAsia" w:ascii="仿宋" w:hAnsi="仿宋" w:eastAsia="仿宋" w:cs="仿宋"/>
          <w:szCs w:val="21"/>
        </w:rPr>
        <w:t>23.2招标文件和投标文件是评标的依据。在评标中，不得改变招标文件中规定的评标标准、方法和中标条件。供应商不得在开标后使用任何方式对投标文件的实质性内容做任何更改。</w:t>
      </w:r>
    </w:p>
    <w:p w14:paraId="6AEFD23E">
      <w:pPr>
        <w:spacing w:line="500" w:lineRule="exact"/>
        <w:ind w:firstLine="480" w:firstLineChars="200"/>
        <w:rPr>
          <w:rFonts w:hint="eastAsia" w:ascii="仿宋" w:hAnsi="仿宋" w:eastAsia="仿宋" w:cs="仿宋"/>
          <w:szCs w:val="21"/>
        </w:rPr>
      </w:pPr>
      <w:r>
        <w:rPr>
          <w:rFonts w:hint="eastAsia" w:ascii="仿宋" w:hAnsi="仿宋" w:eastAsia="仿宋" w:cs="仿宋"/>
          <w:szCs w:val="21"/>
        </w:rPr>
        <w:t>23.3在评标期间，对于投标文件中含义不明确、同类问题表述不一致或者有明显文字和计算错误的内容，评标委员会应当以书面形式（由评标委员会专家签字）要求供应商做出必要的澄清、说明或者纠正。供应商的澄清、说明或者补正应当采用书面形式，并由其法人代表或授权代表签署全名。供应商的澄清、说明或者补正不得超出投标文件的范围或者改变投标文件的实质性内容。</w:t>
      </w:r>
    </w:p>
    <w:p w14:paraId="68FD1D7F">
      <w:pPr>
        <w:spacing w:line="500" w:lineRule="exact"/>
        <w:ind w:firstLine="480" w:firstLineChars="200"/>
        <w:rPr>
          <w:rFonts w:hint="eastAsia" w:ascii="仿宋" w:hAnsi="仿宋" w:eastAsia="仿宋" w:cs="仿宋"/>
          <w:szCs w:val="21"/>
        </w:rPr>
      </w:pPr>
      <w:r>
        <w:rPr>
          <w:rFonts w:hint="eastAsia" w:ascii="仿宋" w:hAnsi="仿宋" w:eastAsia="仿宋" w:cs="仿宋"/>
          <w:szCs w:val="21"/>
        </w:rPr>
        <w:t>23.4如果供应商在规定时限内，未能答复或拒绝答复评委会提出的澄清、说明或者补正的要求，将由评委会根据其投标文件按最大风险进行评标。</w:t>
      </w:r>
    </w:p>
    <w:p w14:paraId="44025B60">
      <w:pPr>
        <w:spacing w:line="500" w:lineRule="exact"/>
        <w:outlineLvl w:val="2"/>
        <w:rPr>
          <w:rFonts w:hint="eastAsia" w:ascii="仿宋" w:hAnsi="仿宋" w:eastAsia="仿宋" w:cs="仿宋"/>
          <w:b/>
          <w:szCs w:val="24"/>
        </w:rPr>
      </w:pPr>
      <w:bookmarkStart w:id="98" w:name="_Toc4018"/>
      <w:bookmarkStart w:id="99" w:name="_Toc29623"/>
      <w:r>
        <w:rPr>
          <w:rFonts w:hint="eastAsia" w:ascii="仿宋" w:hAnsi="仿宋" w:eastAsia="仿宋" w:cs="仿宋"/>
          <w:b/>
          <w:szCs w:val="24"/>
        </w:rPr>
        <w:t>24．评标过程的保密</w:t>
      </w:r>
      <w:bookmarkEnd w:id="98"/>
      <w:bookmarkEnd w:id="99"/>
    </w:p>
    <w:p w14:paraId="38B7177C">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24.1评标委员会成员和与评标活动有关的工作人员不得泄露有关投标文件的评审和比较、中标候选人的推荐以及与评标有关的其他情况。</w:t>
      </w:r>
    </w:p>
    <w:p w14:paraId="54091939">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24.2在评标过程中，如果供应商试图在投标文件的评审和比较、中标候选人的推荐以及与评标有关的其他方面，向评标人、采购人和采购代理机构施加任何影响，其投标应做无效投标处理。</w:t>
      </w:r>
    </w:p>
    <w:p w14:paraId="7B045728">
      <w:pPr>
        <w:spacing w:line="500" w:lineRule="exact"/>
        <w:outlineLvl w:val="2"/>
        <w:rPr>
          <w:rFonts w:hint="eastAsia" w:ascii="仿宋" w:hAnsi="仿宋" w:eastAsia="仿宋" w:cs="仿宋"/>
          <w:b/>
          <w:szCs w:val="24"/>
        </w:rPr>
      </w:pPr>
      <w:bookmarkStart w:id="100" w:name="_Toc9087"/>
      <w:bookmarkStart w:id="101" w:name="_Toc10826"/>
      <w:r>
        <w:rPr>
          <w:rFonts w:hint="eastAsia" w:ascii="仿宋" w:hAnsi="仿宋" w:eastAsia="仿宋" w:cs="仿宋"/>
          <w:b/>
          <w:szCs w:val="24"/>
        </w:rPr>
        <w:t>25．评标方法</w:t>
      </w:r>
      <w:bookmarkEnd w:id="100"/>
      <w:bookmarkEnd w:id="101"/>
    </w:p>
    <w:p w14:paraId="6830A952">
      <w:pPr>
        <w:spacing w:line="500" w:lineRule="exact"/>
        <w:ind w:firstLine="480" w:firstLineChars="200"/>
        <w:rPr>
          <w:rFonts w:hint="eastAsia" w:ascii="仿宋" w:hAnsi="仿宋" w:eastAsia="仿宋" w:cs="仿宋"/>
          <w:szCs w:val="21"/>
        </w:rPr>
      </w:pPr>
      <w:r>
        <w:rPr>
          <w:rFonts w:hint="eastAsia" w:ascii="仿宋" w:hAnsi="仿宋" w:eastAsia="仿宋" w:cs="仿宋"/>
          <w:szCs w:val="21"/>
        </w:rPr>
        <w:t>25.1按照《中华人民共和国政府采购法实施条例》和《政府采购货物和服务招标投标管理办法》的规定，本次评标采用以下评标方法中的一种：详见“供应商须知前附表”。</w:t>
      </w:r>
    </w:p>
    <w:p w14:paraId="7E119064">
      <w:pPr>
        <w:spacing w:line="500" w:lineRule="exact"/>
        <w:ind w:firstLine="480" w:firstLineChars="200"/>
        <w:rPr>
          <w:rFonts w:hint="eastAsia" w:ascii="仿宋" w:hAnsi="仿宋" w:eastAsia="仿宋" w:cs="仿宋"/>
          <w:szCs w:val="21"/>
        </w:rPr>
      </w:pPr>
      <w:r>
        <w:rPr>
          <w:rFonts w:hint="eastAsia" w:ascii="仿宋" w:hAnsi="仿宋" w:eastAsia="仿宋" w:cs="仿宋"/>
          <w:szCs w:val="21"/>
        </w:rPr>
        <w:t>25.1.1最低评标价法，是指投标文件满足招标文件全部实质性要求，且投标报价最低的供应商为中标候选人的评标方法。</w:t>
      </w:r>
    </w:p>
    <w:p w14:paraId="76FA23D7">
      <w:pPr>
        <w:spacing w:line="500" w:lineRule="exact"/>
        <w:ind w:firstLine="480" w:firstLineChars="200"/>
        <w:rPr>
          <w:rFonts w:hint="eastAsia" w:ascii="仿宋" w:hAnsi="仿宋" w:eastAsia="仿宋" w:cs="仿宋"/>
          <w:szCs w:val="21"/>
        </w:rPr>
      </w:pPr>
      <w:r>
        <w:rPr>
          <w:rFonts w:hint="eastAsia" w:ascii="仿宋" w:hAnsi="仿宋" w:eastAsia="仿宋" w:cs="仿宋"/>
          <w:szCs w:val="21"/>
        </w:rPr>
        <w:t>25.1.2综合评分法，是指投标文件满足招标文件全部实质性要求，且按照评审因素的量化指标评审得分最高的供应商为中标候选人的评标方法。</w:t>
      </w:r>
    </w:p>
    <w:p w14:paraId="7C46B5D2">
      <w:pPr>
        <w:spacing w:line="500" w:lineRule="exact"/>
        <w:outlineLvl w:val="2"/>
        <w:rPr>
          <w:rFonts w:hint="eastAsia" w:ascii="仿宋" w:hAnsi="仿宋" w:eastAsia="仿宋" w:cs="仿宋"/>
          <w:b/>
          <w:szCs w:val="24"/>
        </w:rPr>
      </w:pPr>
      <w:bookmarkStart w:id="102" w:name="_Toc9197"/>
      <w:bookmarkStart w:id="103" w:name="_Toc26334"/>
      <w:r>
        <w:rPr>
          <w:rFonts w:hint="eastAsia" w:ascii="仿宋" w:hAnsi="仿宋" w:eastAsia="仿宋" w:cs="仿宋"/>
          <w:b/>
          <w:szCs w:val="24"/>
        </w:rPr>
        <w:t>26．评标程序</w:t>
      </w:r>
      <w:bookmarkEnd w:id="102"/>
      <w:bookmarkEnd w:id="103"/>
    </w:p>
    <w:p w14:paraId="5D2378D7">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按照投标文件初审、澄清有关问题、比较与评价、推荐中标候选人名单的工作程序进行评标。在上一步评审中供应商被认定无效投标者，不进入下一步的评审。</w:t>
      </w:r>
    </w:p>
    <w:p w14:paraId="7C908017">
      <w:pPr>
        <w:spacing w:line="500" w:lineRule="exact"/>
        <w:rPr>
          <w:rFonts w:hint="eastAsia" w:ascii="仿宋" w:hAnsi="仿宋" w:eastAsia="仿宋" w:cs="仿宋"/>
        </w:rPr>
      </w:pPr>
    </w:p>
    <w:p w14:paraId="3FD885B9">
      <w:pPr>
        <w:spacing w:line="500" w:lineRule="exact"/>
        <w:jc w:val="center"/>
        <w:outlineLvl w:val="1"/>
        <w:rPr>
          <w:rFonts w:hint="eastAsia" w:ascii="仿宋" w:hAnsi="仿宋" w:eastAsia="仿宋" w:cs="仿宋"/>
          <w:b/>
          <w:sz w:val="32"/>
          <w:szCs w:val="32"/>
        </w:rPr>
      </w:pPr>
      <w:bookmarkStart w:id="104" w:name="_Toc403077644"/>
      <w:bookmarkStart w:id="105" w:name="_Toc7785"/>
      <w:bookmarkStart w:id="106" w:name="_Toc363473977"/>
      <w:bookmarkStart w:id="107" w:name="_Toc15564"/>
      <w:bookmarkStart w:id="108" w:name="_Toc363474022"/>
      <w:r>
        <w:rPr>
          <w:rFonts w:hint="eastAsia" w:ascii="仿宋" w:hAnsi="仿宋" w:eastAsia="仿宋" w:cs="仿宋"/>
          <w:b/>
          <w:sz w:val="32"/>
          <w:szCs w:val="32"/>
        </w:rPr>
        <w:t>六.定标、中标通知与签约</w:t>
      </w:r>
      <w:bookmarkEnd w:id="104"/>
      <w:bookmarkEnd w:id="105"/>
      <w:bookmarkEnd w:id="106"/>
      <w:bookmarkEnd w:id="107"/>
      <w:bookmarkEnd w:id="108"/>
    </w:p>
    <w:p w14:paraId="1BAAE134">
      <w:pPr>
        <w:spacing w:line="500" w:lineRule="exact"/>
        <w:outlineLvl w:val="2"/>
        <w:rPr>
          <w:rFonts w:hint="eastAsia" w:ascii="仿宋" w:hAnsi="仿宋" w:eastAsia="仿宋" w:cs="仿宋"/>
          <w:b/>
          <w:szCs w:val="24"/>
        </w:rPr>
      </w:pPr>
      <w:bookmarkStart w:id="109" w:name="_Toc17765"/>
      <w:bookmarkStart w:id="110" w:name="_Toc31397"/>
      <w:r>
        <w:rPr>
          <w:rFonts w:hint="eastAsia" w:ascii="仿宋" w:hAnsi="仿宋" w:eastAsia="仿宋" w:cs="仿宋"/>
          <w:b/>
          <w:szCs w:val="24"/>
        </w:rPr>
        <w:t>27．定标程序</w:t>
      </w:r>
      <w:bookmarkEnd w:id="109"/>
      <w:bookmarkEnd w:id="110"/>
    </w:p>
    <w:p w14:paraId="723ECC98">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27.1评标委员会根据评标方法的规定对供应商进行评审排序，推荐3名中标候选人，作为评标结果。评标结果由评标委员会成员签字确认。</w:t>
      </w:r>
    </w:p>
    <w:p w14:paraId="03C93101">
      <w:pPr>
        <w:spacing w:line="500" w:lineRule="exact"/>
        <w:ind w:firstLine="420" w:firstLineChars="175"/>
        <w:rPr>
          <w:rFonts w:hint="eastAsia" w:ascii="仿宋" w:hAnsi="仿宋" w:eastAsia="仿宋" w:cs="仿宋"/>
          <w:szCs w:val="24"/>
        </w:rPr>
      </w:pPr>
      <w:r>
        <w:rPr>
          <w:rFonts w:hint="eastAsia" w:ascii="仿宋" w:hAnsi="仿宋" w:eastAsia="仿宋" w:cs="仿宋"/>
          <w:szCs w:val="24"/>
        </w:rPr>
        <w:t>27.2</w:t>
      </w:r>
      <w:r>
        <w:rPr>
          <w:rFonts w:hint="eastAsia" w:ascii="仿宋" w:hAnsi="仿宋" w:eastAsia="仿宋" w:cs="仿宋"/>
        </w:rPr>
        <w:t>采购代理机构在评标结束后2个工作日内将评标报告送采购人。采购人应当在收到评标报告后5个工作日内，按照评标报告中推荐的中标候选人顺序和有关规定确定中标人。</w:t>
      </w:r>
    </w:p>
    <w:p w14:paraId="5163C80E">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27.3</w:t>
      </w:r>
      <w:r>
        <w:rPr>
          <w:rFonts w:hint="eastAsia" w:ascii="仿宋" w:hAnsi="仿宋" w:eastAsia="仿宋" w:cs="仿宋"/>
        </w:rPr>
        <w:t>确定的中标候选人放弃中标、在规定期限内未能签订合同、因不可抗力不能履行合同，或者被查实存在影响中标结果的违法行为等情形，不符合中标条件的，采购人可以按照评标委员会提出的中标候选人名单排序依次确定其他中标候选人为中标人，也可以重新招标</w:t>
      </w:r>
      <w:r>
        <w:rPr>
          <w:rFonts w:hint="eastAsia" w:ascii="仿宋" w:hAnsi="仿宋" w:eastAsia="仿宋" w:cs="仿宋"/>
          <w:szCs w:val="24"/>
        </w:rPr>
        <w:t>。</w:t>
      </w:r>
    </w:p>
    <w:p w14:paraId="75D33593">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27.4采购人也可以授权评标委员会评标后直接确定中标人。</w:t>
      </w:r>
    </w:p>
    <w:p w14:paraId="2CF72B60">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27.5中标人确定之后，中标结果将在财政部门指定的政府采购信息发布媒体上公告。</w:t>
      </w:r>
    </w:p>
    <w:p w14:paraId="01DD9F20">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27.6供应商或者其他利害关系人对评标结果有异议的，应当在法律规定的时间内提出。</w:t>
      </w:r>
    </w:p>
    <w:p w14:paraId="6D381E29">
      <w:pPr>
        <w:spacing w:line="500" w:lineRule="exact"/>
        <w:outlineLvl w:val="2"/>
        <w:rPr>
          <w:rFonts w:hint="eastAsia" w:ascii="仿宋" w:hAnsi="仿宋" w:eastAsia="仿宋" w:cs="仿宋"/>
          <w:b/>
          <w:szCs w:val="24"/>
        </w:rPr>
      </w:pPr>
      <w:bookmarkStart w:id="111" w:name="_Toc25323"/>
      <w:bookmarkStart w:id="112" w:name="_Toc26443"/>
      <w:r>
        <w:rPr>
          <w:rFonts w:hint="eastAsia" w:ascii="仿宋" w:hAnsi="仿宋" w:eastAsia="仿宋" w:cs="仿宋"/>
          <w:b/>
          <w:szCs w:val="24"/>
        </w:rPr>
        <w:t>28．中标和落标通知</w:t>
      </w:r>
      <w:bookmarkEnd w:id="111"/>
      <w:bookmarkEnd w:id="112"/>
    </w:p>
    <w:p w14:paraId="1A6F6042">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28.1 采购代理机构在发布中标公告后，向中标人发出《中标通知书》。</w:t>
      </w:r>
      <w:r>
        <w:rPr>
          <w:rFonts w:hint="eastAsia" w:ascii="仿宋" w:hAnsi="仿宋" w:eastAsia="仿宋" w:cs="仿宋"/>
          <w:b/>
          <w:bCs/>
          <w:szCs w:val="24"/>
        </w:rPr>
        <w:t>中标人领取中标通知书时须携带法定代表人授权书及加盖单位公章的被授权人身份证复印件。</w:t>
      </w:r>
    </w:p>
    <w:p w14:paraId="37886F24">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28.2中标通知书对采购人和中标人具有同等法律效力。中标通知书发出之后，采购人改变中标结果，或者中标人放弃中标，应当承担相应的法律责任。</w:t>
      </w:r>
    </w:p>
    <w:p w14:paraId="7A5AF749">
      <w:pPr>
        <w:spacing w:line="500" w:lineRule="exact"/>
        <w:ind w:firstLine="480" w:firstLineChars="200"/>
        <w:rPr>
          <w:rFonts w:hint="eastAsia" w:ascii="仿宋" w:hAnsi="仿宋" w:eastAsia="仿宋" w:cs="仿宋"/>
        </w:rPr>
      </w:pPr>
      <w:r>
        <w:rPr>
          <w:rFonts w:hint="eastAsia" w:ascii="仿宋" w:hAnsi="仿宋" w:eastAsia="仿宋" w:cs="仿宋"/>
          <w:szCs w:val="24"/>
        </w:rPr>
        <w:t>28.3中标公告发布后，未中标供应商可致电采购代理机构获知本单位的评审得分与排序。</w:t>
      </w:r>
    </w:p>
    <w:p w14:paraId="43754D7A">
      <w:pPr>
        <w:spacing w:line="500" w:lineRule="exact"/>
        <w:outlineLvl w:val="2"/>
        <w:rPr>
          <w:rFonts w:hint="eastAsia" w:ascii="仿宋" w:hAnsi="仿宋" w:eastAsia="仿宋" w:cs="仿宋"/>
          <w:b/>
          <w:szCs w:val="24"/>
        </w:rPr>
      </w:pPr>
      <w:bookmarkStart w:id="113" w:name="_Toc32248"/>
      <w:bookmarkStart w:id="114" w:name="_Toc21272"/>
      <w:r>
        <w:rPr>
          <w:rFonts w:hint="eastAsia" w:ascii="仿宋" w:hAnsi="仿宋" w:eastAsia="仿宋" w:cs="仿宋"/>
          <w:b/>
          <w:szCs w:val="24"/>
        </w:rPr>
        <w:t>29. 中标合同的签订</w:t>
      </w:r>
      <w:bookmarkEnd w:id="113"/>
      <w:bookmarkEnd w:id="114"/>
    </w:p>
    <w:p w14:paraId="7EB2BAAE">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29.1采购人应当自中标通知书发出之日起三十日内，按照招标文件和中标人投标文件（包括评标中形成的澄清文件）的约定，与中标人签订书面合同。所签订的合同不得对招标文件和中标人的投标文件（包括评标中形成的澄清文件）作实质性修改。</w:t>
      </w:r>
    </w:p>
    <w:p w14:paraId="638539DB">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29.2</w:t>
      </w:r>
      <w:r>
        <w:rPr>
          <w:rFonts w:hint="eastAsia" w:ascii="仿宋" w:hAnsi="仿宋" w:eastAsia="仿宋" w:cs="仿宋"/>
          <w:szCs w:val="21"/>
        </w:rPr>
        <w:t>采购人自政府采购合同签订之日起2个工作日内，将政府采购合同在省级以上人民政府财政部门指定的媒体上公告，但政府采购合同中涉及国家秘密、商业秘密的内容除外。</w:t>
      </w:r>
    </w:p>
    <w:p w14:paraId="58A936EE">
      <w:pPr>
        <w:spacing w:line="500" w:lineRule="exact"/>
        <w:rPr>
          <w:rFonts w:hint="eastAsia" w:ascii="仿宋" w:hAnsi="仿宋" w:eastAsia="仿宋" w:cs="仿宋"/>
          <w:szCs w:val="24"/>
        </w:rPr>
      </w:pPr>
      <w:bookmarkStart w:id="115" w:name="_Toc16904"/>
      <w:r>
        <w:rPr>
          <w:rFonts w:hint="eastAsia" w:ascii="仿宋" w:hAnsi="仿宋" w:eastAsia="仿宋" w:cs="仿宋"/>
          <w:b/>
          <w:szCs w:val="24"/>
        </w:rPr>
        <w:t>30．招标代理服务费</w:t>
      </w:r>
      <w:bookmarkEnd w:id="115"/>
      <w:r>
        <w:rPr>
          <w:rFonts w:hint="eastAsia" w:ascii="仿宋" w:hAnsi="仿宋" w:eastAsia="仿宋" w:cs="仿宋"/>
          <w:b/>
          <w:szCs w:val="24"/>
        </w:rPr>
        <w:t>：详见供应商须知前附表</w:t>
      </w:r>
    </w:p>
    <w:p w14:paraId="39482F8A">
      <w:pPr>
        <w:spacing w:line="500" w:lineRule="exact"/>
        <w:outlineLvl w:val="2"/>
        <w:rPr>
          <w:rFonts w:hint="eastAsia" w:ascii="仿宋" w:hAnsi="仿宋" w:eastAsia="仿宋" w:cs="仿宋"/>
          <w:b/>
          <w:bCs/>
          <w:szCs w:val="24"/>
        </w:rPr>
      </w:pPr>
      <w:bookmarkStart w:id="116" w:name="_Toc7240"/>
      <w:bookmarkStart w:id="117" w:name="_Toc9729"/>
      <w:r>
        <w:rPr>
          <w:rFonts w:hint="eastAsia" w:ascii="仿宋" w:hAnsi="仿宋" w:eastAsia="仿宋" w:cs="仿宋"/>
          <w:b/>
          <w:bCs/>
          <w:szCs w:val="24"/>
        </w:rPr>
        <w:t>31.合同鉴证费</w:t>
      </w:r>
      <w:bookmarkEnd w:id="116"/>
      <w:bookmarkEnd w:id="117"/>
    </w:p>
    <w:p w14:paraId="7F9A78DE">
      <w:pPr>
        <w:spacing w:line="500" w:lineRule="exact"/>
        <w:ind w:firstLine="480" w:firstLineChars="200"/>
        <w:outlineLvl w:val="2"/>
        <w:rPr>
          <w:rFonts w:hint="eastAsia" w:ascii="仿宋" w:hAnsi="仿宋" w:eastAsia="仿宋" w:cs="仿宋"/>
        </w:rPr>
      </w:pPr>
      <w:bookmarkStart w:id="118" w:name="_Toc30080"/>
      <w:bookmarkStart w:id="119" w:name="_Toc20552"/>
      <w:r>
        <w:rPr>
          <w:rFonts w:hint="eastAsia" w:ascii="仿宋" w:hAnsi="仿宋" w:eastAsia="仿宋" w:cs="仿宋"/>
        </w:rPr>
        <w:t>本项目不涉及合同鉴证。</w:t>
      </w:r>
    </w:p>
    <w:p w14:paraId="0316B028">
      <w:pPr>
        <w:spacing w:line="500" w:lineRule="exact"/>
        <w:outlineLvl w:val="2"/>
        <w:rPr>
          <w:rFonts w:hint="eastAsia" w:ascii="仿宋" w:hAnsi="仿宋" w:eastAsia="仿宋" w:cs="仿宋"/>
          <w:b/>
          <w:bCs/>
          <w:szCs w:val="24"/>
        </w:rPr>
      </w:pPr>
      <w:r>
        <w:rPr>
          <w:rFonts w:hint="eastAsia" w:ascii="仿宋" w:hAnsi="仿宋" w:eastAsia="仿宋" w:cs="仿宋"/>
          <w:b/>
          <w:bCs/>
          <w:szCs w:val="24"/>
        </w:rPr>
        <w:t>32.履约验收</w:t>
      </w:r>
      <w:bookmarkEnd w:id="118"/>
      <w:bookmarkEnd w:id="119"/>
    </w:p>
    <w:p w14:paraId="0A4E789B">
      <w:pPr>
        <w:spacing w:line="500" w:lineRule="exact"/>
        <w:ind w:firstLine="480" w:firstLineChars="200"/>
        <w:rPr>
          <w:rFonts w:hint="eastAsia" w:ascii="仿宋" w:hAnsi="仿宋" w:eastAsia="仿宋" w:cs="仿宋"/>
          <w:szCs w:val="21"/>
        </w:rPr>
      </w:pPr>
      <w:r>
        <w:rPr>
          <w:rFonts w:hint="eastAsia" w:ascii="仿宋" w:hAnsi="仿宋" w:eastAsia="仿宋" w:cs="仿宋"/>
          <w:szCs w:val="24"/>
        </w:rPr>
        <w:t>32.1</w:t>
      </w:r>
      <w:r>
        <w:rPr>
          <w:rFonts w:hint="eastAsia" w:ascii="仿宋" w:hAnsi="仿宋" w:eastAsia="仿宋" w:cs="仿宋"/>
          <w:szCs w:val="21"/>
        </w:rPr>
        <w:t>政府采购合同的履行、违约责任和解决争议的方法等适用《中华人民共和国民法典》。采购人按照政府采购合同规定的技术、服务、安全标准组织对供应商履约情况进行验收，并出具验收书。</w:t>
      </w:r>
    </w:p>
    <w:p w14:paraId="694A01AB">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32.2履约验收的费用及要求详见“供应商须知前附表”。</w:t>
      </w:r>
    </w:p>
    <w:p w14:paraId="49232EA1">
      <w:pPr>
        <w:spacing w:line="500" w:lineRule="exact"/>
        <w:outlineLvl w:val="2"/>
        <w:rPr>
          <w:rFonts w:hint="eastAsia" w:ascii="仿宋" w:hAnsi="仿宋" w:eastAsia="仿宋" w:cs="仿宋"/>
          <w:b/>
          <w:bCs/>
          <w:szCs w:val="24"/>
        </w:rPr>
      </w:pPr>
      <w:bookmarkStart w:id="120" w:name="_Toc1453"/>
      <w:bookmarkStart w:id="121" w:name="_Toc23244"/>
      <w:r>
        <w:rPr>
          <w:rFonts w:hint="eastAsia" w:ascii="仿宋" w:hAnsi="仿宋" w:eastAsia="仿宋" w:cs="仿宋"/>
          <w:b/>
          <w:bCs/>
          <w:szCs w:val="24"/>
        </w:rPr>
        <w:t>33.质疑</w:t>
      </w:r>
      <w:bookmarkEnd w:id="120"/>
      <w:bookmarkEnd w:id="121"/>
    </w:p>
    <w:p w14:paraId="7EDD44F5">
      <w:pPr>
        <w:spacing w:line="500" w:lineRule="exact"/>
        <w:ind w:right="12" w:firstLine="480"/>
        <w:rPr>
          <w:rFonts w:hint="eastAsia" w:ascii="仿宋" w:hAnsi="仿宋" w:eastAsia="仿宋" w:cs="仿宋"/>
          <w:szCs w:val="24"/>
        </w:rPr>
      </w:pPr>
      <w:r>
        <w:rPr>
          <w:rFonts w:hint="eastAsia" w:ascii="仿宋" w:hAnsi="仿宋" w:eastAsia="仿宋" w:cs="仿宋"/>
          <w:szCs w:val="24"/>
        </w:rPr>
        <w:t>33.1供应商认为招标文件、招标过程、中标结果使自己的权益受到损害的，可以在知道或者应知其权益受到损害之日起7个工作日内，以书面形式向采购人、采购代理机构提出质疑。</w:t>
      </w:r>
    </w:p>
    <w:p w14:paraId="6C1DD509">
      <w:pPr>
        <w:spacing w:line="500" w:lineRule="exact"/>
        <w:ind w:right="12" w:firstLine="480"/>
        <w:rPr>
          <w:rStyle w:val="18"/>
          <w:rFonts w:hint="eastAsia" w:ascii="仿宋" w:hAnsi="仿宋" w:eastAsia="仿宋" w:cs="仿宋"/>
          <w:bCs w:val="0"/>
          <w:color w:val="0000FF"/>
          <w:szCs w:val="24"/>
          <w:shd w:val="clear" w:color="auto" w:fill="FFFFFF"/>
        </w:rPr>
      </w:pPr>
      <w:r>
        <w:rPr>
          <w:rFonts w:hint="eastAsia" w:ascii="仿宋" w:hAnsi="仿宋" w:eastAsia="仿宋" w:cs="仿宋"/>
          <w:szCs w:val="24"/>
        </w:rPr>
        <w:t>33.2供应商必须在法定质疑期内一次性提出针对同一采购程序环节的质疑。</w:t>
      </w:r>
    </w:p>
    <w:p w14:paraId="3C2AFEC9">
      <w:pPr>
        <w:spacing w:line="500" w:lineRule="exact"/>
        <w:ind w:left="3" w:firstLine="518" w:firstLineChars="216"/>
        <w:rPr>
          <w:rStyle w:val="18"/>
          <w:rFonts w:hint="eastAsia" w:ascii="仿宋" w:hAnsi="仿宋" w:eastAsia="仿宋" w:cs="仿宋"/>
          <w:b w:val="0"/>
          <w:color w:val="000000"/>
          <w:szCs w:val="24"/>
          <w:shd w:val="clear" w:color="auto" w:fill="FFFFFF"/>
        </w:rPr>
      </w:pPr>
      <w:r>
        <w:rPr>
          <w:rStyle w:val="18"/>
          <w:rFonts w:hint="eastAsia" w:ascii="仿宋" w:hAnsi="仿宋" w:eastAsia="仿宋" w:cs="仿宋"/>
          <w:b w:val="0"/>
          <w:color w:val="000000"/>
          <w:szCs w:val="24"/>
          <w:shd w:val="clear" w:color="auto" w:fill="FFFFFF"/>
        </w:rPr>
        <w:t>33.3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8D767C0">
      <w:pPr>
        <w:spacing w:line="500" w:lineRule="exact"/>
        <w:ind w:left="3" w:firstLine="518" w:firstLineChars="216"/>
        <w:rPr>
          <w:rStyle w:val="18"/>
          <w:rFonts w:hint="eastAsia" w:ascii="仿宋" w:hAnsi="仿宋" w:eastAsia="仿宋" w:cs="仿宋"/>
          <w:b w:val="0"/>
          <w:color w:val="000000"/>
          <w:szCs w:val="24"/>
          <w:shd w:val="clear" w:color="auto" w:fill="FFFFFF"/>
        </w:rPr>
      </w:pPr>
      <w:r>
        <w:rPr>
          <w:rStyle w:val="18"/>
          <w:rFonts w:hint="eastAsia" w:ascii="仿宋" w:hAnsi="仿宋" w:eastAsia="仿宋" w:cs="仿宋"/>
          <w:b w:val="0"/>
          <w:color w:val="000000"/>
          <w:szCs w:val="24"/>
          <w:shd w:val="clear" w:color="auto" w:fill="FFFFFF"/>
        </w:rPr>
        <w:t>33.4以联合体形式参加政府采购活动的，其质疑应当由组成联合体的所有供应商共同提出。</w:t>
      </w:r>
    </w:p>
    <w:p w14:paraId="55A13FAB">
      <w:pPr>
        <w:spacing w:line="500" w:lineRule="exact"/>
        <w:ind w:right="12" w:firstLine="480" w:firstLineChars="200"/>
        <w:rPr>
          <w:rFonts w:hint="eastAsia" w:ascii="仿宋" w:hAnsi="仿宋" w:eastAsia="仿宋" w:cs="仿宋"/>
          <w:szCs w:val="24"/>
        </w:rPr>
      </w:pPr>
      <w:r>
        <w:rPr>
          <w:rFonts w:hint="eastAsia" w:ascii="仿宋" w:hAnsi="仿宋" w:eastAsia="仿宋" w:cs="仿宋"/>
          <w:szCs w:val="24"/>
        </w:rPr>
        <w:t>33.5供应商提出质疑应当提交质疑函和必要的证明材料。质疑函应当包括下列内容：</w:t>
      </w:r>
    </w:p>
    <w:p w14:paraId="4F56518A">
      <w:pPr>
        <w:spacing w:line="500" w:lineRule="exact"/>
        <w:ind w:right="12" w:firstLine="480" w:firstLineChars="200"/>
        <w:rPr>
          <w:rFonts w:hint="eastAsia" w:ascii="仿宋" w:hAnsi="仿宋" w:eastAsia="仿宋" w:cs="仿宋"/>
          <w:szCs w:val="24"/>
        </w:rPr>
      </w:pPr>
      <w:r>
        <w:rPr>
          <w:rFonts w:hint="eastAsia" w:ascii="仿宋" w:hAnsi="仿宋" w:eastAsia="仿宋" w:cs="仿宋"/>
          <w:szCs w:val="24"/>
        </w:rPr>
        <w:t>33.5.1供应商的姓名或者名称、地址、邮编、联系人及联系电话；</w:t>
      </w:r>
    </w:p>
    <w:p w14:paraId="242D370B">
      <w:pPr>
        <w:spacing w:line="500" w:lineRule="exact"/>
        <w:ind w:right="12" w:firstLine="480" w:firstLineChars="200"/>
        <w:rPr>
          <w:rFonts w:hint="eastAsia" w:ascii="仿宋" w:hAnsi="仿宋" w:eastAsia="仿宋" w:cs="仿宋"/>
          <w:szCs w:val="24"/>
        </w:rPr>
      </w:pPr>
      <w:r>
        <w:rPr>
          <w:rFonts w:hint="eastAsia" w:ascii="仿宋" w:hAnsi="仿宋" w:eastAsia="仿宋" w:cs="仿宋"/>
          <w:szCs w:val="24"/>
        </w:rPr>
        <w:t>33.5.2质疑项目的名称、编号；</w:t>
      </w:r>
    </w:p>
    <w:p w14:paraId="3ACC461A">
      <w:pPr>
        <w:spacing w:line="500" w:lineRule="exact"/>
        <w:ind w:right="12" w:firstLine="480" w:firstLineChars="200"/>
        <w:rPr>
          <w:rFonts w:hint="eastAsia" w:ascii="仿宋" w:hAnsi="仿宋" w:eastAsia="仿宋" w:cs="仿宋"/>
          <w:szCs w:val="24"/>
        </w:rPr>
      </w:pPr>
      <w:r>
        <w:rPr>
          <w:rFonts w:hint="eastAsia" w:ascii="仿宋" w:hAnsi="仿宋" w:eastAsia="仿宋" w:cs="仿宋"/>
          <w:szCs w:val="24"/>
        </w:rPr>
        <w:t>33.5.3具体、明确的质疑事项和与质疑事项相关的请求；</w:t>
      </w:r>
    </w:p>
    <w:p w14:paraId="0FB1E688">
      <w:pPr>
        <w:spacing w:line="500" w:lineRule="exact"/>
        <w:ind w:right="12" w:firstLine="480" w:firstLineChars="200"/>
        <w:rPr>
          <w:rFonts w:hint="eastAsia" w:ascii="仿宋" w:hAnsi="仿宋" w:eastAsia="仿宋" w:cs="仿宋"/>
          <w:szCs w:val="24"/>
        </w:rPr>
      </w:pPr>
      <w:r>
        <w:rPr>
          <w:rFonts w:hint="eastAsia" w:ascii="仿宋" w:hAnsi="仿宋" w:eastAsia="仿宋" w:cs="仿宋"/>
          <w:szCs w:val="24"/>
        </w:rPr>
        <w:t>33.5.4事实依据；</w:t>
      </w:r>
    </w:p>
    <w:p w14:paraId="35BE2E49">
      <w:pPr>
        <w:spacing w:line="500" w:lineRule="exact"/>
        <w:ind w:right="12" w:firstLine="480" w:firstLineChars="200"/>
        <w:rPr>
          <w:rFonts w:hint="eastAsia" w:ascii="仿宋" w:hAnsi="仿宋" w:eastAsia="仿宋" w:cs="仿宋"/>
          <w:szCs w:val="24"/>
        </w:rPr>
      </w:pPr>
      <w:r>
        <w:rPr>
          <w:rFonts w:hint="eastAsia" w:ascii="仿宋" w:hAnsi="仿宋" w:eastAsia="仿宋" w:cs="仿宋"/>
          <w:szCs w:val="24"/>
        </w:rPr>
        <w:t>33.5.5必要的法律依据；</w:t>
      </w:r>
    </w:p>
    <w:p w14:paraId="71AD7619">
      <w:pPr>
        <w:spacing w:line="500" w:lineRule="exact"/>
        <w:ind w:right="12" w:firstLine="480" w:firstLineChars="200"/>
        <w:rPr>
          <w:rStyle w:val="18"/>
          <w:rFonts w:hint="eastAsia" w:ascii="仿宋" w:hAnsi="仿宋" w:eastAsia="仿宋" w:cs="仿宋"/>
          <w:b w:val="0"/>
          <w:color w:val="000000"/>
          <w:szCs w:val="24"/>
          <w:shd w:val="clear" w:color="auto" w:fill="FFFFFF"/>
        </w:rPr>
      </w:pPr>
      <w:r>
        <w:rPr>
          <w:rFonts w:hint="eastAsia" w:ascii="仿宋" w:hAnsi="仿宋" w:eastAsia="仿宋" w:cs="仿宋"/>
          <w:szCs w:val="24"/>
        </w:rPr>
        <w:t>33.5.6提出质疑的日期。</w:t>
      </w:r>
    </w:p>
    <w:p w14:paraId="262755F8">
      <w:pPr>
        <w:widowControl/>
        <w:spacing w:line="500" w:lineRule="exact"/>
        <w:ind w:firstLine="480" w:firstLineChars="200"/>
        <w:rPr>
          <w:rFonts w:hint="eastAsia" w:ascii="仿宋" w:hAnsi="仿宋" w:eastAsia="仿宋" w:cs="仿宋"/>
        </w:rPr>
      </w:pPr>
      <w:r>
        <w:rPr>
          <w:rFonts w:hint="eastAsia" w:ascii="仿宋" w:hAnsi="仿宋" w:eastAsia="仿宋" w:cs="仿宋"/>
        </w:rPr>
        <w:t>33.6有下列情形之一的，属于无效质疑，采购代理机构和采购人不予受理：</w:t>
      </w:r>
    </w:p>
    <w:p w14:paraId="3A1687A9">
      <w:pPr>
        <w:widowControl/>
        <w:spacing w:line="500" w:lineRule="exact"/>
        <w:ind w:firstLine="480" w:firstLineChars="200"/>
        <w:rPr>
          <w:rFonts w:hint="eastAsia" w:ascii="仿宋" w:hAnsi="仿宋" w:eastAsia="仿宋" w:cs="仿宋"/>
        </w:rPr>
      </w:pPr>
      <w:r>
        <w:rPr>
          <w:rFonts w:hint="eastAsia" w:ascii="仿宋" w:hAnsi="仿宋" w:eastAsia="仿宋" w:cs="仿宋"/>
        </w:rPr>
        <w:t>33.6.1质疑供应商不是参与本次政府采购项目的供应商；</w:t>
      </w:r>
    </w:p>
    <w:p w14:paraId="346EE6CB">
      <w:pPr>
        <w:widowControl/>
        <w:spacing w:line="500" w:lineRule="exact"/>
        <w:ind w:firstLine="480" w:firstLineChars="200"/>
        <w:rPr>
          <w:rFonts w:hint="eastAsia" w:ascii="仿宋" w:hAnsi="仿宋" w:eastAsia="仿宋" w:cs="仿宋"/>
        </w:rPr>
      </w:pPr>
      <w:r>
        <w:rPr>
          <w:rFonts w:hint="eastAsia" w:ascii="仿宋" w:hAnsi="仿宋" w:eastAsia="仿宋" w:cs="仿宋"/>
        </w:rPr>
        <w:t>33.6.2质疑供应商与质疑事项不存在利害关系的；</w:t>
      </w:r>
    </w:p>
    <w:p w14:paraId="1F4CEEC8">
      <w:pPr>
        <w:widowControl/>
        <w:spacing w:line="500" w:lineRule="exact"/>
        <w:ind w:firstLine="480" w:firstLineChars="200"/>
        <w:rPr>
          <w:rFonts w:hint="eastAsia" w:ascii="仿宋" w:hAnsi="仿宋" w:eastAsia="仿宋" w:cs="仿宋"/>
        </w:rPr>
      </w:pPr>
      <w:r>
        <w:rPr>
          <w:rFonts w:hint="eastAsia" w:ascii="仿宋" w:hAnsi="仿宋" w:eastAsia="仿宋" w:cs="仿宋"/>
        </w:rPr>
        <w:t>33.6.3未在法定期限内提出质疑的；</w:t>
      </w:r>
    </w:p>
    <w:p w14:paraId="7565CA15">
      <w:pPr>
        <w:widowControl/>
        <w:spacing w:line="500" w:lineRule="exact"/>
        <w:ind w:firstLine="480" w:firstLineChars="200"/>
        <w:rPr>
          <w:rFonts w:hint="eastAsia" w:ascii="仿宋" w:hAnsi="仿宋" w:eastAsia="仿宋" w:cs="仿宋"/>
        </w:rPr>
      </w:pPr>
      <w:r>
        <w:rPr>
          <w:rFonts w:hint="eastAsia" w:ascii="仿宋" w:hAnsi="仿宋" w:eastAsia="仿宋" w:cs="仿宋"/>
        </w:rPr>
        <w:t>33.6.4质疑未以书面形式提出，或质疑函主要内容构成不完整的；</w:t>
      </w:r>
    </w:p>
    <w:p w14:paraId="3FCF14C2">
      <w:pPr>
        <w:widowControl/>
        <w:spacing w:line="500" w:lineRule="exact"/>
        <w:ind w:firstLine="480" w:firstLineChars="200"/>
        <w:rPr>
          <w:rFonts w:hint="eastAsia" w:ascii="仿宋" w:hAnsi="仿宋" w:eastAsia="仿宋" w:cs="仿宋"/>
        </w:rPr>
      </w:pPr>
      <w:r>
        <w:rPr>
          <w:rFonts w:hint="eastAsia" w:ascii="仿宋" w:hAnsi="仿宋" w:eastAsia="仿宋" w:cs="仿宋"/>
        </w:rPr>
        <w:t>33.6.5应当提交授权书而未提交的；</w:t>
      </w:r>
    </w:p>
    <w:p w14:paraId="77762437">
      <w:pPr>
        <w:widowControl/>
        <w:spacing w:line="500" w:lineRule="exact"/>
        <w:ind w:firstLine="480" w:firstLineChars="200"/>
        <w:rPr>
          <w:rFonts w:hint="eastAsia" w:ascii="仿宋" w:hAnsi="仿宋" w:eastAsia="仿宋" w:cs="仿宋"/>
        </w:rPr>
      </w:pPr>
      <w:r>
        <w:rPr>
          <w:rFonts w:hint="eastAsia" w:ascii="仿宋" w:hAnsi="仿宋" w:eastAsia="仿宋" w:cs="仿宋"/>
        </w:rPr>
        <w:t>33.6.6以非法手段取得证据、材料的；</w:t>
      </w:r>
    </w:p>
    <w:p w14:paraId="6C784EF4">
      <w:pPr>
        <w:widowControl/>
        <w:spacing w:line="500" w:lineRule="exact"/>
        <w:ind w:firstLine="480" w:firstLineChars="200"/>
        <w:rPr>
          <w:rFonts w:hint="eastAsia" w:ascii="仿宋" w:hAnsi="仿宋" w:eastAsia="仿宋" w:cs="仿宋"/>
        </w:rPr>
      </w:pPr>
      <w:r>
        <w:rPr>
          <w:rFonts w:hint="eastAsia" w:ascii="仿宋" w:hAnsi="仿宋" w:eastAsia="仿宋" w:cs="仿宋"/>
        </w:rPr>
        <w:t>33.6.7质疑答复后，同一质疑人就同一事项或同一采购程序环节再次提出质疑的；</w:t>
      </w:r>
    </w:p>
    <w:p w14:paraId="315CE7F8">
      <w:pPr>
        <w:widowControl/>
        <w:spacing w:line="500" w:lineRule="exact"/>
        <w:ind w:firstLine="480" w:firstLineChars="200"/>
        <w:rPr>
          <w:rStyle w:val="18"/>
          <w:rFonts w:hint="eastAsia" w:ascii="仿宋" w:hAnsi="仿宋" w:eastAsia="仿宋" w:cs="仿宋"/>
          <w:b w:val="0"/>
          <w:szCs w:val="24"/>
          <w:shd w:val="clear" w:color="auto" w:fill="FFFFFF"/>
        </w:rPr>
      </w:pPr>
      <w:r>
        <w:rPr>
          <w:rFonts w:hint="eastAsia" w:ascii="仿宋" w:hAnsi="仿宋" w:eastAsia="仿宋" w:cs="仿宋"/>
        </w:rPr>
        <w:t>33.6.8不符合法律、法规、规章和政府采购监管机构规定的其他条件的。</w:t>
      </w:r>
    </w:p>
    <w:p w14:paraId="39540BFB">
      <w:pPr>
        <w:spacing w:line="500" w:lineRule="exact"/>
        <w:ind w:right="12"/>
        <w:rPr>
          <w:rFonts w:hint="eastAsia" w:ascii="仿宋" w:hAnsi="仿宋" w:eastAsia="仿宋" w:cs="仿宋"/>
          <w:szCs w:val="24"/>
        </w:rPr>
      </w:pPr>
      <w:r>
        <w:rPr>
          <w:rFonts w:hint="eastAsia" w:ascii="仿宋" w:hAnsi="仿宋" w:eastAsia="仿宋" w:cs="仿宋"/>
          <w:szCs w:val="24"/>
        </w:rPr>
        <w:t xml:space="preserve">    33.7质疑答复</w:t>
      </w:r>
    </w:p>
    <w:p w14:paraId="00BB028D">
      <w:pPr>
        <w:pStyle w:val="21"/>
        <w:spacing w:line="500" w:lineRule="exact"/>
        <w:ind w:firstLine="480"/>
        <w:jc w:val="left"/>
        <w:rPr>
          <w:rFonts w:hint="eastAsia" w:ascii="仿宋" w:hAnsi="仿宋" w:eastAsia="仿宋" w:cs="仿宋"/>
          <w:szCs w:val="24"/>
        </w:rPr>
      </w:pPr>
      <w:r>
        <w:rPr>
          <w:rFonts w:hint="eastAsia" w:ascii="仿宋" w:hAnsi="仿宋" w:eastAsia="仿宋" w:cs="仿宋"/>
          <w:szCs w:val="24"/>
        </w:rPr>
        <w:t>33.7.1采购人或采购代理机构在收到质疑函后7个工作日内作出答复，并以书面形式通知质疑供应商和其他有关供应商。</w:t>
      </w:r>
    </w:p>
    <w:p w14:paraId="2DE346C7">
      <w:pPr>
        <w:pStyle w:val="21"/>
        <w:spacing w:line="500" w:lineRule="exact"/>
        <w:ind w:firstLine="480" w:firstLineChars="0"/>
        <w:jc w:val="left"/>
        <w:rPr>
          <w:rFonts w:hint="eastAsia" w:ascii="仿宋" w:hAnsi="仿宋" w:eastAsia="仿宋" w:cs="仿宋"/>
          <w:szCs w:val="24"/>
        </w:rPr>
      </w:pPr>
      <w:r>
        <w:rPr>
          <w:rFonts w:hint="eastAsia" w:ascii="仿宋" w:hAnsi="仿宋" w:eastAsia="仿宋" w:cs="仿宋"/>
          <w:szCs w:val="24"/>
        </w:rPr>
        <w:t>33.7.2质疑供应商对采购人、采购代理机构的答复不满意，或者采购人、采购代理机构未在规定时间内作出答复的，可以在答复期满后15个工作日内向同级人民政府财政部门提起投诉。</w:t>
      </w:r>
    </w:p>
    <w:p w14:paraId="1FC4D6E7">
      <w:pPr>
        <w:pStyle w:val="21"/>
        <w:spacing w:line="500" w:lineRule="exact"/>
        <w:ind w:firstLine="480" w:firstLineChars="0"/>
        <w:jc w:val="left"/>
        <w:rPr>
          <w:rFonts w:hint="eastAsia" w:ascii="仿宋" w:hAnsi="仿宋" w:eastAsia="仿宋" w:cs="仿宋"/>
          <w:szCs w:val="24"/>
        </w:rPr>
      </w:pPr>
      <w:r>
        <w:rPr>
          <w:rFonts w:hint="eastAsia" w:ascii="仿宋" w:hAnsi="仿宋" w:eastAsia="仿宋" w:cs="仿宋"/>
          <w:szCs w:val="24"/>
        </w:rPr>
        <w:t>33.8其他需要说明的事项</w:t>
      </w:r>
    </w:p>
    <w:p w14:paraId="29197F6C">
      <w:pPr>
        <w:pStyle w:val="21"/>
        <w:spacing w:line="500" w:lineRule="exact"/>
        <w:ind w:firstLine="480" w:firstLineChars="0"/>
        <w:jc w:val="left"/>
        <w:rPr>
          <w:rFonts w:hint="eastAsia" w:ascii="仿宋" w:hAnsi="仿宋" w:eastAsia="仿宋" w:cs="仿宋"/>
          <w:szCs w:val="24"/>
        </w:rPr>
      </w:pPr>
      <w:r>
        <w:rPr>
          <w:rFonts w:hint="eastAsia" w:ascii="仿宋" w:hAnsi="仿宋" w:eastAsia="仿宋" w:cs="仿宋"/>
          <w:szCs w:val="24"/>
        </w:rPr>
        <w:t>33.8.1质疑函须按财政部《质疑函范本》给定的格式进行填写，范本下载详见【财政部国库司（gks.mof.gov.cn）】网站〖首页·政府采购管理〗栏目中的《政府采购供应商质疑函范本》。《政府采购供应商质疑函范本》链接地址：</w:t>
      </w:r>
    </w:p>
    <w:p w14:paraId="00BC19EC">
      <w:pPr>
        <w:pStyle w:val="21"/>
        <w:spacing w:line="500" w:lineRule="exact"/>
        <w:ind w:firstLine="480" w:firstLineChars="0"/>
        <w:jc w:val="left"/>
        <w:rPr>
          <w:rFonts w:hint="eastAsia" w:ascii="仿宋" w:hAnsi="仿宋" w:eastAsia="仿宋" w:cs="仿宋"/>
          <w:szCs w:val="24"/>
        </w:rPr>
      </w:pPr>
      <w:r>
        <w:rPr>
          <w:rFonts w:hint="eastAsia" w:ascii="仿宋" w:hAnsi="仿宋" w:eastAsia="仿宋" w:cs="仿宋"/>
          <w:szCs w:val="24"/>
        </w:rPr>
        <w:t>http://gks.mof.gov.cn/ztztz/zhengfucaigouguanli/201802/t20180201_2804589.htm</w:t>
      </w:r>
    </w:p>
    <w:p w14:paraId="79DA2593">
      <w:pPr>
        <w:pStyle w:val="21"/>
        <w:spacing w:line="500" w:lineRule="exact"/>
        <w:ind w:firstLine="480" w:firstLineChars="0"/>
        <w:jc w:val="left"/>
        <w:rPr>
          <w:rFonts w:hint="eastAsia" w:ascii="仿宋" w:hAnsi="仿宋" w:eastAsia="仿宋" w:cs="仿宋"/>
          <w:szCs w:val="24"/>
        </w:rPr>
      </w:pPr>
      <w:r>
        <w:rPr>
          <w:rFonts w:hint="eastAsia" w:ascii="仿宋" w:hAnsi="仿宋" w:eastAsia="仿宋" w:cs="仿宋"/>
          <w:szCs w:val="24"/>
        </w:rPr>
        <w:t>33.8.2接收质疑函的方式：书面形式</w:t>
      </w:r>
    </w:p>
    <w:p w14:paraId="459D8A4D">
      <w:pPr>
        <w:pStyle w:val="21"/>
        <w:spacing w:line="500" w:lineRule="exact"/>
        <w:ind w:firstLine="480" w:firstLineChars="0"/>
        <w:jc w:val="left"/>
        <w:rPr>
          <w:rFonts w:hint="eastAsia" w:ascii="仿宋" w:hAnsi="仿宋" w:eastAsia="仿宋" w:cs="仿宋"/>
          <w:szCs w:val="24"/>
        </w:rPr>
      </w:pPr>
      <w:r>
        <w:rPr>
          <w:rFonts w:hint="eastAsia" w:ascii="仿宋" w:hAnsi="仿宋" w:eastAsia="仿宋" w:cs="仿宋"/>
          <w:szCs w:val="24"/>
        </w:rPr>
        <w:t>33.8.3联系部门：</w:t>
      </w:r>
      <w:r>
        <w:rPr>
          <w:rFonts w:hint="eastAsia" w:ascii="仿宋" w:hAnsi="仿宋" w:eastAsia="仿宋" w:cs="仿宋"/>
          <w:szCs w:val="24"/>
          <w:lang w:eastAsia="zh-CN"/>
        </w:rPr>
        <w:t>华夏国际项目管理（西安）有限公司</w:t>
      </w:r>
      <w:r>
        <w:rPr>
          <w:rFonts w:hint="eastAsia" w:ascii="仿宋" w:hAnsi="仿宋" w:eastAsia="仿宋" w:cs="仿宋"/>
          <w:szCs w:val="24"/>
        </w:rPr>
        <w:t>招标部</w:t>
      </w:r>
    </w:p>
    <w:p w14:paraId="229A4429">
      <w:pPr>
        <w:pStyle w:val="21"/>
        <w:spacing w:line="500" w:lineRule="exact"/>
        <w:ind w:firstLine="480" w:firstLineChars="0"/>
        <w:jc w:val="left"/>
        <w:rPr>
          <w:rFonts w:hint="eastAsia" w:ascii="仿宋" w:hAnsi="仿宋" w:eastAsia="仿宋" w:cs="仿宋"/>
        </w:rPr>
      </w:pPr>
      <w:r>
        <w:rPr>
          <w:rFonts w:hint="eastAsia" w:ascii="仿宋" w:hAnsi="仿宋" w:eastAsia="仿宋" w:cs="仿宋"/>
          <w:szCs w:val="24"/>
        </w:rPr>
        <w:t>33.8.4联系电话：见供应商须知前附表</w:t>
      </w:r>
    </w:p>
    <w:p w14:paraId="7621CC08">
      <w:pPr>
        <w:pStyle w:val="21"/>
        <w:spacing w:line="500" w:lineRule="exact"/>
        <w:ind w:firstLine="480" w:firstLineChars="0"/>
        <w:jc w:val="left"/>
        <w:rPr>
          <w:rFonts w:hint="eastAsia" w:ascii="仿宋" w:hAnsi="仿宋" w:eastAsia="仿宋" w:cs="仿宋"/>
          <w:szCs w:val="24"/>
          <w:lang w:eastAsia="zh-CN"/>
        </w:rPr>
      </w:pPr>
      <w:r>
        <w:rPr>
          <w:rFonts w:hint="eastAsia" w:ascii="仿宋" w:hAnsi="仿宋" w:eastAsia="仿宋" w:cs="仿宋"/>
          <w:szCs w:val="24"/>
        </w:rPr>
        <w:t>33.8.5通讯地址：</w:t>
      </w:r>
      <w:r>
        <w:rPr>
          <w:rFonts w:hint="eastAsia" w:ascii="仿宋" w:hAnsi="仿宋" w:eastAsia="仿宋" w:cs="仿宋"/>
          <w:szCs w:val="24"/>
          <w:lang w:eastAsia="zh-CN"/>
        </w:rPr>
        <w:t>西安市莲湖区二环南路西段202号九座花园16层1605室</w:t>
      </w:r>
    </w:p>
    <w:p w14:paraId="29A5DAA4">
      <w:pPr>
        <w:spacing w:line="500" w:lineRule="exact"/>
        <w:outlineLvl w:val="2"/>
        <w:rPr>
          <w:rFonts w:hint="eastAsia" w:ascii="仿宋" w:hAnsi="仿宋" w:eastAsia="仿宋" w:cs="仿宋"/>
          <w:szCs w:val="24"/>
        </w:rPr>
      </w:pPr>
      <w:bookmarkStart w:id="122" w:name="_Toc4887"/>
      <w:bookmarkStart w:id="123" w:name="_Toc15204"/>
      <w:r>
        <w:rPr>
          <w:rFonts w:hint="eastAsia" w:ascii="仿宋" w:hAnsi="仿宋" w:eastAsia="仿宋" w:cs="仿宋"/>
          <w:b/>
          <w:bCs/>
          <w:szCs w:val="24"/>
        </w:rPr>
        <w:t>34.其他</w:t>
      </w:r>
      <w:bookmarkEnd w:id="122"/>
      <w:bookmarkEnd w:id="123"/>
    </w:p>
    <w:p w14:paraId="2E9D391F">
      <w:pPr>
        <w:spacing w:line="500" w:lineRule="exact"/>
        <w:ind w:firstLine="480" w:firstLineChars="200"/>
        <w:rPr>
          <w:rFonts w:hint="eastAsia" w:ascii="仿宋" w:hAnsi="仿宋" w:eastAsia="仿宋" w:cs="仿宋"/>
        </w:rPr>
      </w:pPr>
      <w:bookmarkStart w:id="124" w:name="_Toc363474023"/>
      <w:r>
        <w:rPr>
          <w:rFonts w:hint="eastAsia" w:ascii="仿宋" w:hAnsi="仿宋" w:eastAsia="仿宋" w:cs="仿宋"/>
        </w:rPr>
        <w:t>34.1 废标的情形</w:t>
      </w:r>
    </w:p>
    <w:p w14:paraId="165841E1">
      <w:pPr>
        <w:spacing w:line="500" w:lineRule="exact"/>
        <w:ind w:firstLine="480" w:firstLineChars="200"/>
        <w:rPr>
          <w:rFonts w:hint="eastAsia" w:ascii="仿宋" w:hAnsi="仿宋" w:eastAsia="仿宋" w:cs="仿宋"/>
        </w:rPr>
      </w:pPr>
      <w:r>
        <w:rPr>
          <w:rFonts w:hint="eastAsia" w:ascii="仿宋" w:hAnsi="仿宋" w:eastAsia="仿宋" w:cs="仿宋"/>
        </w:rPr>
        <w:t>34.1.1招标采购中，出现下列情形之一的，应予以废标：</w:t>
      </w:r>
    </w:p>
    <w:p w14:paraId="19219E1E">
      <w:pPr>
        <w:spacing w:line="500" w:lineRule="exact"/>
        <w:ind w:firstLine="480" w:firstLineChars="200"/>
        <w:rPr>
          <w:rFonts w:hint="eastAsia" w:ascii="仿宋" w:hAnsi="仿宋" w:eastAsia="仿宋" w:cs="仿宋"/>
        </w:rPr>
      </w:pPr>
      <w:r>
        <w:rPr>
          <w:rFonts w:hint="eastAsia" w:ascii="仿宋" w:hAnsi="仿宋" w:eastAsia="仿宋" w:cs="仿宋"/>
        </w:rPr>
        <w:t>（1）符合专业条件的供应商或者对招标文件作实质响应的供应商不足3家的；</w:t>
      </w:r>
    </w:p>
    <w:p w14:paraId="6EC574B0">
      <w:pPr>
        <w:spacing w:line="500" w:lineRule="exact"/>
        <w:ind w:firstLine="480" w:firstLineChars="200"/>
        <w:rPr>
          <w:rFonts w:hint="eastAsia" w:ascii="仿宋" w:hAnsi="仿宋" w:eastAsia="仿宋" w:cs="仿宋"/>
        </w:rPr>
      </w:pPr>
      <w:r>
        <w:rPr>
          <w:rFonts w:hint="eastAsia" w:ascii="仿宋" w:hAnsi="仿宋" w:eastAsia="仿宋" w:cs="仿宋"/>
        </w:rPr>
        <w:t>（2）出现影响采购公正的违法、违规行为的；</w:t>
      </w:r>
    </w:p>
    <w:p w14:paraId="7437D5FF">
      <w:pPr>
        <w:spacing w:line="500" w:lineRule="exact"/>
        <w:ind w:firstLine="480" w:firstLineChars="200"/>
        <w:rPr>
          <w:rFonts w:hint="eastAsia" w:ascii="仿宋" w:hAnsi="仿宋" w:eastAsia="仿宋" w:cs="仿宋"/>
        </w:rPr>
      </w:pPr>
      <w:r>
        <w:rPr>
          <w:rFonts w:hint="eastAsia" w:ascii="仿宋" w:hAnsi="仿宋" w:eastAsia="仿宋" w:cs="仿宋"/>
        </w:rPr>
        <w:t>（3）供应商的报价均超过了采购预算，采购人不能支付的；</w:t>
      </w:r>
    </w:p>
    <w:p w14:paraId="47983EC0">
      <w:pPr>
        <w:spacing w:line="500" w:lineRule="exact"/>
        <w:ind w:firstLine="480" w:firstLineChars="200"/>
        <w:rPr>
          <w:rFonts w:hint="eastAsia" w:ascii="仿宋" w:hAnsi="仿宋" w:eastAsia="仿宋" w:cs="仿宋"/>
        </w:rPr>
      </w:pPr>
      <w:r>
        <w:rPr>
          <w:rFonts w:hint="eastAsia" w:ascii="仿宋" w:hAnsi="仿宋" w:eastAsia="仿宋" w:cs="仿宋"/>
        </w:rPr>
        <w:t>（4）因重大变故，采购任务取消的。</w:t>
      </w:r>
    </w:p>
    <w:p w14:paraId="4C370433">
      <w:pPr>
        <w:spacing w:line="500" w:lineRule="exact"/>
        <w:ind w:firstLine="480" w:firstLineChars="200"/>
        <w:rPr>
          <w:rFonts w:hint="eastAsia" w:ascii="仿宋" w:hAnsi="仿宋" w:eastAsia="仿宋" w:cs="仿宋"/>
        </w:rPr>
      </w:pPr>
      <w:r>
        <w:rPr>
          <w:rFonts w:hint="eastAsia" w:ascii="仿宋" w:hAnsi="仿宋" w:eastAsia="仿宋" w:cs="仿宋"/>
        </w:rPr>
        <w:t>34.1.2废标后，采购代理机构应在财政部门指定采购网上公告，并公告废标的详细理由。</w:t>
      </w:r>
    </w:p>
    <w:p w14:paraId="5E683349">
      <w:pPr>
        <w:spacing w:line="500" w:lineRule="exact"/>
        <w:ind w:firstLine="480" w:firstLineChars="200"/>
        <w:rPr>
          <w:rFonts w:hint="eastAsia" w:ascii="仿宋" w:hAnsi="仿宋" w:eastAsia="仿宋" w:cs="仿宋"/>
        </w:rPr>
      </w:pPr>
      <w:r>
        <w:rPr>
          <w:rFonts w:hint="eastAsia" w:ascii="仿宋" w:hAnsi="仿宋" w:eastAsia="仿宋" w:cs="仿宋"/>
        </w:rPr>
        <w:t>34.2变更采购方式</w:t>
      </w:r>
    </w:p>
    <w:p w14:paraId="45CC5196">
      <w:pPr>
        <w:spacing w:line="500" w:lineRule="exact"/>
        <w:ind w:firstLine="480" w:firstLineChars="200"/>
        <w:rPr>
          <w:rFonts w:hint="eastAsia" w:ascii="仿宋" w:hAnsi="仿宋" w:eastAsia="仿宋" w:cs="仿宋"/>
        </w:rPr>
      </w:pPr>
      <w:r>
        <w:rPr>
          <w:rFonts w:hint="eastAsia" w:ascii="仿宋" w:hAnsi="仿宋" w:eastAsia="仿宋" w:cs="仿宋"/>
        </w:rPr>
        <w:t>34.2.1存在下列情形之一的，除采购任务取消情形外，采购人经同级财政部门同意后，可按《政府采购货物和服务招标投标管理办法》（财政部87号令）第四十三条规定的方式处理：</w:t>
      </w:r>
    </w:p>
    <w:p w14:paraId="734A3C24">
      <w:pPr>
        <w:spacing w:line="500" w:lineRule="exact"/>
        <w:ind w:firstLine="480" w:firstLineChars="200"/>
        <w:rPr>
          <w:rFonts w:hint="eastAsia" w:ascii="仿宋" w:hAnsi="仿宋" w:eastAsia="仿宋" w:cs="仿宋"/>
        </w:rPr>
      </w:pPr>
      <w:r>
        <w:rPr>
          <w:rFonts w:hint="eastAsia" w:ascii="仿宋" w:hAnsi="仿宋" w:eastAsia="仿宋" w:cs="仿宋"/>
        </w:rPr>
        <w:t>（1）投标截止后参加投标的人不足3家的；</w:t>
      </w:r>
    </w:p>
    <w:p w14:paraId="1F9635FB">
      <w:pPr>
        <w:spacing w:line="500" w:lineRule="exact"/>
        <w:ind w:firstLine="480" w:firstLineChars="200"/>
        <w:rPr>
          <w:rFonts w:hint="eastAsia" w:ascii="仿宋" w:hAnsi="仿宋" w:eastAsia="仿宋" w:cs="仿宋"/>
        </w:rPr>
      </w:pPr>
      <w:r>
        <w:rPr>
          <w:rFonts w:hint="eastAsia" w:ascii="仿宋" w:hAnsi="仿宋" w:eastAsia="仿宋" w:cs="仿宋"/>
        </w:rPr>
        <w:t>（2）通过资格审查的供应商不足3家的；</w:t>
      </w:r>
    </w:p>
    <w:p w14:paraId="5466805A">
      <w:pPr>
        <w:spacing w:line="500" w:lineRule="exact"/>
        <w:ind w:firstLine="480" w:firstLineChars="200"/>
        <w:rPr>
          <w:rFonts w:hint="eastAsia" w:ascii="仿宋" w:hAnsi="仿宋" w:eastAsia="仿宋" w:cs="仿宋"/>
        </w:rPr>
      </w:pPr>
      <w:r>
        <w:rPr>
          <w:rFonts w:hint="eastAsia" w:ascii="仿宋" w:hAnsi="仿宋" w:eastAsia="仿宋" w:cs="仿宋"/>
        </w:rPr>
        <w:t>（3）通过符合性审查的供应商不足3家的。</w:t>
      </w:r>
    </w:p>
    <w:p w14:paraId="161996E0">
      <w:pPr>
        <w:spacing w:line="500" w:lineRule="exact"/>
        <w:ind w:firstLine="480" w:firstLineChars="200"/>
        <w:rPr>
          <w:rFonts w:hint="eastAsia" w:ascii="仿宋" w:hAnsi="仿宋" w:eastAsia="仿宋" w:cs="仿宋"/>
        </w:rPr>
      </w:pPr>
      <w:r>
        <w:rPr>
          <w:rFonts w:hint="eastAsia" w:ascii="仿宋" w:hAnsi="仿宋" w:eastAsia="仿宋" w:cs="仿宋"/>
        </w:rPr>
        <w:t>34.2.2通过符合性审查的供应商只有2家时，采购人经同级财政部门同意后，可以按《政府采购非招标采购方式管理办法》（财政部第74号令）的规定与该2家供应商进行竞争性谈判采购。</w:t>
      </w:r>
    </w:p>
    <w:p w14:paraId="60CF98BA">
      <w:pPr>
        <w:pStyle w:val="7"/>
        <w:numPr>
          <w:ilvl w:val="0"/>
          <w:numId w:val="5"/>
        </w:numPr>
        <w:spacing w:after="0" w:line="500" w:lineRule="exact"/>
        <w:jc w:val="left"/>
        <w:outlineLvl w:val="2"/>
        <w:rPr>
          <w:rFonts w:hint="eastAsia" w:ascii="仿宋" w:hAnsi="仿宋" w:eastAsia="仿宋" w:cs="仿宋"/>
          <w:b/>
          <w:bCs/>
          <w:sz w:val="24"/>
          <w:szCs w:val="24"/>
        </w:rPr>
      </w:pPr>
      <w:bookmarkStart w:id="125" w:name="_Toc1185"/>
      <w:bookmarkStart w:id="126" w:name="_Toc15548"/>
      <w:r>
        <w:rPr>
          <w:rFonts w:hint="eastAsia" w:ascii="仿宋" w:hAnsi="仿宋" w:eastAsia="仿宋" w:cs="仿宋"/>
          <w:b/>
          <w:bCs/>
          <w:sz w:val="24"/>
          <w:szCs w:val="24"/>
        </w:rPr>
        <w:t>信用担保</w:t>
      </w:r>
      <w:bookmarkEnd w:id="125"/>
      <w:r>
        <w:rPr>
          <w:rFonts w:hint="eastAsia" w:ascii="仿宋" w:hAnsi="仿宋" w:eastAsia="仿宋" w:cs="仿宋"/>
          <w:b/>
          <w:bCs/>
          <w:sz w:val="24"/>
          <w:szCs w:val="24"/>
        </w:rPr>
        <w:t>及信用融资</w:t>
      </w:r>
      <w:bookmarkEnd w:id="126"/>
    </w:p>
    <w:p w14:paraId="780DAB96">
      <w:pPr>
        <w:spacing w:line="500" w:lineRule="exact"/>
        <w:ind w:firstLine="480" w:firstLineChars="200"/>
        <w:jc w:val="left"/>
        <w:rPr>
          <w:rFonts w:hint="eastAsia" w:ascii="仿宋" w:hAnsi="仿宋" w:eastAsia="仿宋" w:cs="仿宋"/>
          <w:color w:val="FF0000"/>
          <w:szCs w:val="22"/>
        </w:rPr>
      </w:pPr>
      <w:r>
        <w:rPr>
          <w:rFonts w:hint="eastAsia" w:ascii="仿宋" w:hAnsi="仿宋" w:eastAsia="仿宋" w:cs="仿宋"/>
          <w:szCs w:val="22"/>
        </w:rPr>
        <w:t>根据《陕西省财政厅关于印发&lt;陕西省中小企业政府采购信用融资办法&gt;的通知》（陕财办采〔2018〕23号）相关政策，有融资需求的供应商可根据自身情况，在陕西省政府采购信用融资平台（网址http://www.ccgp-shaanxi.gov.cn/zcdservice/zcd/shanxi/）按照相关业务流程自主选择金融机构及其融资产品，凭政府采购中标（成交）通知书或政府采购合同向金融机构提出融资申请。</w:t>
      </w:r>
    </w:p>
    <w:p w14:paraId="34F8022E">
      <w:pPr>
        <w:pStyle w:val="2"/>
        <w:jc w:val="center"/>
        <w:rPr>
          <w:rFonts w:hint="eastAsia" w:ascii="仿宋" w:hAnsi="仿宋" w:eastAsia="仿宋" w:cs="仿宋"/>
          <w:sz w:val="36"/>
          <w:szCs w:val="36"/>
        </w:rPr>
      </w:pPr>
      <w:bookmarkStart w:id="127" w:name="_Toc3798"/>
      <w:bookmarkStart w:id="128" w:name="_Toc403077645"/>
      <w:bookmarkStart w:id="129" w:name="_Toc426457694"/>
      <w:bookmarkStart w:id="130" w:name="_Toc15898"/>
      <w:bookmarkStart w:id="131" w:name="_Toc11810"/>
      <w:r>
        <w:rPr>
          <w:rFonts w:hint="eastAsia" w:ascii="仿宋" w:hAnsi="仿宋" w:eastAsia="仿宋" w:cs="仿宋"/>
          <w:sz w:val="36"/>
          <w:szCs w:val="36"/>
        </w:rPr>
        <w:br w:type="page"/>
      </w:r>
      <w:bookmarkStart w:id="132" w:name="_Toc26389"/>
      <w:r>
        <w:rPr>
          <w:rFonts w:hint="eastAsia" w:ascii="仿宋" w:hAnsi="仿宋" w:eastAsia="仿宋" w:cs="仿宋"/>
          <w:sz w:val="36"/>
          <w:szCs w:val="36"/>
        </w:rPr>
        <w:t>第三章 合同条款及格式</w:t>
      </w:r>
      <w:bookmarkEnd w:id="127"/>
      <w:bookmarkEnd w:id="128"/>
      <w:bookmarkEnd w:id="129"/>
      <w:bookmarkEnd w:id="130"/>
      <w:bookmarkEnd w:id="131"/>
      <w:bookmarkEnd w:id="132"/>
    </w:p>
    <w:p w14:paraId="54136B0D">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center"/>
        <w:textAlignment w:val="auto"/>
        <w:rPr>
          <w:rFonts w:hint="eastAsia" w:ascii="仿宋" w:hAnsi="仿宋" w:eastAsia="仿宋" w:cs="仿宋"/>
          <w:b/>
        </w:rPr>
      </w:pPr>
      <w:bookmarkStart w:id="133" w:name="_Toc8333"/>
      <w:bookmarkStart w:id="134" w:name="_Toc9053"/>
      <w:bookmarkStart w:id="135" w:name="_Toc26595"/>
      <w:bookmarkStart w:id="136" w:name="_Toc29888"/>
      <w:bookmarkStart w:id="137" w:name="_Toc389582037"/>
      <w:bookmarkStart w:id="138" w:name="_Toc31520"/>
      <w:bookmarkStart w:id="139" w:name="_Toc19246"/>
      <w:bookmarkStart w:id="140" w:name="_Toc19199"/>
      <w:bookmarkStart w:id="141" w:name="_Toc426457696"/>
      <w:bookmarkStart w:id="142" w:name="_Toc20230"/>
      <w:bookmarkStart w:id="143" w:name="_Toc31683"/>
      <w:r>
        <w:rPr>
          <w:rFonts w:hint="eastAsia" w:ascii="仿宋" w:hAnsi="仿宋" w:eastAsia="仿宋" w:cs="仿宋"/>
          <w:b/>
        </w:rPr>
        <w:t>（示范文本，除商务条款外最终以采购人签订为准）</w:t>
      </w:r>
    </w:p>
    <w:p w14:paraId="40838232">
      <w:pPr>
        <w:adjustRightInd w:val="0"/>
        <w:snapToGrid w:val="0"/>
        <w:spacing w:line="500" w:lineRule="exact"/>
        <w:ind w:firstLine="482" w:firstLineChars="200"/>
        <w:rPr>
          <w:rFonts w:hint="eastAsia" w:ascii="仿宋" w:hAnsi="仿宋" w:eastAsia="仿宋" w:cs="仿宋"/>
          <w:b/>
        </w:rPr>
      </w:pPr>
      <w:r>
        <w:rPr>
          <w:rFonts w:hint="eastAsia" w:ascii="仿宋" w:hAnsi="仿宋" w:eastAsia="仿宋" w:cs="仿宋"/>
          <w:b/>
        </w:rPr>
        <w:t>甲方（全称）：</w:t>
      </w:r>
      <w:r>
        <w:rPr>
          <w:rFonts w:hint="eastAsia" w:ascii="仿宋" w:hAnsi="仿宋" w:eastAsia="仿宋" w:cs="仿宋"/>
          <w:b/>
          <w:u w:val="single"/>
        </w:rPr>
        <w:t xml:space="preserve">                                      </w:t>
      </w:r>
    </w:p>
    <w:p w14:paraId="7DC5506E">
      <w:pPr>
        <w:adjustRightInd w:val="0"/>
        <w:snapToGrid w:val="0"/>
        <w:spacing w:line="500" w:lineRule="exact"/>
        <w:ind w:firstLine="482" w:firstLineChars="200"/>
        <w:rPr>
          <w:rFonts w:hint="eastAsia" w:ascii="仿宋" w:hAnsi="仿宋" w:eastAsia="仿宋" w:cs="仿宋"/>
        </w:rPr>
      </w:pPr>
      <w:r>
        <w:rPr>
          <w:rFonts w:hint="eastAsia" w:ascii="仿宋" w:hAnsi="仿宋" w:eastAsia="仿宋" w:cs="仿宋"/>
          <w:b/>
        </w:rPr>
        <w:t>乙方（全称）：</w:t>
      </w:r>
      <w:r>
        <w:rPr>
          <w:rFonts w:hint="eastAsia" w:ascii="仿宋" w:hAnsi="仿宋" w:eastAsia="仿宋" w:cs="仿宋"/>
          <w:b/>
          <w:u w:val="single"/>
        </w:rPr>
        <w:t xml:space="preserve">                                   </w:t>
      </w:r>
      <w:r>
        <w:rPr>
          <w:rFonts w:hint="eastAsia" w:ascii="仿宋" w:hAnsi="仿宋" w:eastAsia="仿宋" w:cs="仿宋"/>
          <w:u w:val="single"/>
        </w:rPr>
        <w:t xml:space="preserve">   </w:t>
      </w:r>
    </w:p>
    <w:p w14:paraId="7EE1AA5F">
      <w:pPr>
        <w:tabs>
          <w:tab w:val="left" w:pos="980"/>
        </w:tabs>
        <w:kinsoku w:val="0"/>
        <w:spacing w:line="360" w:lineRule="auto"/>
        <w:ind w:firstLine="480" w:firstLineChars="200"/>
        <w:rPr>
          <w:rFonts w:hint="eastAsia" w:ascii="仿宋" w:hAnsi="仿宋" w:eastAsia="仿宋" w:cs="仿宋"/>
        </w:rPr>
      </w:pPr>
      <w:r>
        <w:rPr>
          <w:rFonts w:hint="eastAsia" w:ascii="仿宋" w:hAnsi="仿宋" w:eastAsia="仿宋" w:cs="仿宋"/>
          <w:shd w:val="clear" w:color="auto" w:fill="FFFFFF"/>
        </w:rPr>
        <w:t>咸阳市食品药品检验检测中心</w:t>
      </w:r>
      <w:r>
        <w:rPr>
          <w:rFonts w:hint="eastAsia" w:ascii="仿宋" w:hAnsi="仿宋" w:eastAsia="仿宋" w:cs="仿宋"/>
          <w:u w:val="single"/>
          <w:shd w:val="clear" w:color="auto" w:fill="FFFFFF"/>
        </w:rPr>
        <w:t xml:space="preserve">  </w:t>
      </w:r>
      <w:r>
        <w:rPr>
          <w:rFonts w:hint="eastAsia" w:ascii="仿宋" w:hAnsi="仿宋" w:eastAsia="仿宋" w:cs="仿宋"/>
          <w:u w:val="single"/>
          <w:shd w:val="clear" w:color="auto" w:fill="FFFFFF"/>
          <w:lang w:eastAsia="zh-CN"/>
        </w:rPr>
        <w:t>检验检测仪器设备采购项目</w:t>
      </w:r>
      <w:r>
        <w:rPr>
          <w:rFonts w:hint="eastAsia" w:ascii="仿宋" w:hAnsi="仿宋" w:eastAsia="仿宋" w:cs="仿宋"/>
          <w:u w:val="single"/>
        </w:rPr>
        <w:t xml:space="preserve">  </w:t>
      </w:r>
      <w:r>
        <w:rPr>
          <w:rFonts w:hint="eastAsia" w:ascii="仿宋" w:hAnsi="仿宋" w:eastAsia="仿宋" w:cs="仿宋"/>
        </w:rPr>
        <w:t>，由</w:t>
      </w:r>
      <w:r>
        <w:rPr>
          <w:rFonts w:hint="eastAsia" w:ascii="仿宋" w:hAnsi="仿宋" w:eastAsia="仿宋" w:cs="仿宋"/>
          <w:lang w:eastAsia="zh-CN"/>
        </w:rPr>
        <w:t>华夏国际项目管理（西安）有限公司</w:t>
      </w:r>
      <w:r>
        <w:rPr>
          <w:rFonts w:hint="eastAsia" w:ascii="仿宋" w:hAnsi="仿宋" w:eastAsia="仿宋" w:cs="仿宋"/>
        </w:rPr>
        <w:t>组织招标采购，选定</w:t>
      </w:r>
      <w:r>
        <w:rPr>
          <w:rFonts w:hint="eastAsia" w:ascii="仿宋" w:hAnsi="仿宋" w:eastAsia="仿宋" w:cs="仿宋"/>
          <w:u w:val="single"/>
        </w:rPr>
        <w:t xml:space="preserve">                    </w:t>
      </w:r>
      <w:r>
        <w:rPr>
          <w:rFonts w:hint="eastAsia" w:ascii="仿宋" w:hAnsi="仿宋" w:eastAsia="仿宋" w:cs="仿宋"/>
        </w:rPr>
        <w:t>为</w:t>
      </w:r>
      <w:r>
        <w:rPr>
          <w:rFonts w:hint="eastAsia" w:ascii="仿宋" w:hAnsi="仿宋" w:eastAsia="仿宋" w:cs="仿宋"/>
          <w:u w:val="single"/>
        </w:rPr>
        <w:t xml:space="preserve">  </w:t>
      </w:r>
      <w:r>
        <w:rPr>
          <w:rFonts w:hint="eastAsia" w:ascii="仿宋" w:hAnsi="仿宋" w:eastAsia="仿宋" w:cs="仿宋"/>
          <w:u w:val="single"/>
          <w:lang w:val="en-US" w:eastAsia="zh-CN"/>
        </w:rPr>
        <w:t xml:space="preserve">   </w:t>
      </w:r>
      <w:r>
        <w:rPr>
          <w:rFonts w:hint="eastAsia" w:ascii="仿宋" w:hAnsi="仿宋" w:eastAsia="仿宋" w:cs="仿宋"/>
          <w:u w:val="single"/>
        </w:rPr>
        <w:t xml:space="preserve"> </w:t>
      </w:r>
      <w:r>
        <w:rPr>
          <w:rFonts w:hint="eastAsia" w:ascii="仿宋" w:hAnsi="仿宋" w:eastAsia="仿宋" w:cs="仿宋"/>
        </w:rPr>
        <w:t>包的中标单位。根据</w:t>
      </w:r>
      <w:r>
        <w:rPr>
          <w:rFonts w:hint="eastAsia" w:ascii="仿宋" w:hAnsi="仿宋" w:eastAsia="仿宋" w:cs="仿宋"/>
          <w:sz w:val="21"/>
          <w:szCs w:val="21"/>
        </w:rPr>
        <w:t>《</w:t>
      </w:r>
      <w:r>
        <w:rPr>
          <w:rFonts w:hint="eastAsia" w:ascii="仿宋" w:hAnsi="仿宋" w:eastAsia="仿宋" w:cs="仿宋"/>
        </w:rPr>
        <w:t>中华人民共和国民法典》、《</w:t>
      </w:r>
      <w:r>
        <w:rPr>
          <w:rFonts w:hint="eastAsia" w:ascii="仿宋" w:hAnsi="仿宋" w:eastAsia="仿宋" w:cs="仿宋"/>
          <w:color w:val="000000"/>
        </w:rPr>
        <w:t>中华人民共和国政府采购法</w:t>
      </w:r>
      <w:r>
        <w:rPr>
          <w:rFonts w:hint="eastAsia" w:ascii="仿宋" w:hAnsi="仿宋" w:eastAsia="仿宋" w:cs="仿宋"/>
        </w:rPr>
        <w:t>》及其他有关法律、法规，遵循平等、自愿、公平和诚信的原则，经咸阳市食品药品检验检测中心（以下简称甲方）与</w:t>
      </w:r>
      <w:r>
        <w:rPr>
          <w:rFonts w:hint="eastAsia" w:ascii="仿宋" w:hAnsi="仿宋" w:eastAsia="仿宋" w:cs="仿宋"/>
          <w:u w:val="single"/>
        </w:rPr>
        <w:t xml:space="preserve">     </w:t>
      </w:r>
      <w:r>
        <w:rPr>
          <w:rFonts w:hint="eastAsia" w:ascii="仿宋" w:hAnsi="仿宋" w:eastAsia="仿宋" w:cs="仿宋"/>
          <w:u w:val="single"/>
          <w:lang w:val="en-US" w:eastAsia="zh-CN"/>
        </w:rPr>
        <w:t xml:space="preserve">  </w:t>
      </w:r>
      <w:r>
        <w:rPr>
          <w:rFonts w:hint="eastAsia" w:ascii="仿宋" w:hAnsi="仿宋" w:eastAsia="仿宋" w:cs="仿宋"/>
          <w:u w:val="single"/>
        </w:rPr>
        <w:t xml:space="preserve">   </w:t>
      </w:r>
      <w:r>
        <w:rPr>
          <w:rFonts w:hint="eastAsia" w:ascii="仿宋" w:hAnsi="仿宋" w:eastAsia="仿宋" w:cs="仿宋"/>
        </w:rPr>
        <w:t>（以下简称乙方）共同协商，达成以下协议条款：</w:t>
      </w:r>
    </w:p>
    <w:p w14:paraId="500E136D">
      <w:pPr>
        <w:tabs>
          <w:tab w:val="left" w:pos="980"/>
        </w:tabs>
        <w:kinsoku w:val="0"/>
        <w:spacing w:line="360" w:lineRule="auto"/>
        <w:rPr>
          <w:rFonts w:hint="eastAsia" w:ascii="仿宋" w:hAnsi="仿宋" w:eastAsia="仿宋" w:cs="仿宋"/>
          <w:b/>
        </w:rPr>
      </w:pPr>
      <w:r>
        <w:rPr>
          <w:rFonts w:hint="eastAsia" w:ascii="仿宋" w:hAnsi="仿宋" w:eastAsia="仿宋" w:cs="仿宋"/>
          <w:b/>
        </w:rPr>
        <w:t>一、项目概况</w:t>
      </w:r>
    </w:p>
    <w:p w14:paraId="2E29D8C9">
      <w:pPr>
        <w:tabs>
          <w:tab w:val="left" w:pos="840"/>
        </w:tabs>
        <w:spacing w:line="500" w:lineRule="exact"/>
        <w:ind w:firstLine="480" w:firstLineChars="200"/>
        <w:rPr>
          <w:rFonts w:hint="eastAsia" w:ascii="仿宋" w:hAnsi="仿宋" w:eastAsia="仿宋" w:cs="仿宋"/>
        </w:rPr>
      </w:pPr>
      <w:r>
        <w:rPr>
          <w:rFonts w:hint="eastAsia" w:ascii="仿宋" w:hAnsi="仿宋" w:eastAsia="仿宋" w:cs="仿宋"/>
        </w:rPr>
        <w:t>项目内容：即交付的产品、服务内容、数量与招标文件等所指明的，或者与本合同所指明的产品、服务内容一致。（附清单）</w:t>
      </w:r>
    </w:p>
    <w:tbl>
      <w:tblPr>
        <w:tblStyle w:val="16"/>
        <w:tblW w:w="901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7"/>
        <w:gridCol w:w="2115"/>
        <w:gridCol w:w="1520"/>
        <w:gridCol w:w="1500"/>
        <w:gridCol w:w="1367"/>
        <w:gridCol w:w="1048"/>
      </w:tblGrid>
      <w:tr w14:paraId="0F99E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1467" w:type="dxa"/>
            <w:noWrap w:val="0"/>
            <w:vAlign w:val="center"/>
          </w:tcPr>
          <w:p w14:paraId="5A2F0E94">
            <w:pPr>
              <w:spacing w:line="520" w:lineRule="exact"/>
              <w:jc w:val="center"/>
              <w:rPr>
                <w:rFonts w:hint="eastAsia" w:ascii="仿宋" w:hAnsi="仿宋" w:eastAsia="仿宋" w:cs="仿宋"/>
                <w:b/>
                <w:sz w:val="21"/>
                <w:szCs w:val="21"/>
              </w:rPr>
            </w:pPr>
            <w:r>
              <w:rPr>
                <w:rFonts w:hint="eastAsia" w:ascii="仿宋" w:hAnsi="仿宋" w:eastAsia="仿宋" w:cs="仿宋"/>
                <w:b/>
                <w:sz w:val="21"/>
                <w:szCs w:val="21"/>
              </w:rPr>
              <w:t>名称</w:t>
            </w:r>
          </w:p>
        </w:tc>
        <w:tc>
          <w:tcPr>
            <w:tcW w:w="2115" w:type="dxa"/>
            <w:noWrap w:val="0"/>
            <w:vAlign w:val="center"/>
          </w:tcPr>
          <w:p w14:paraId="6AFD258F">
            <w:pPr>
              <w:spacing w:line="520" w:lineRule="exact"/>
              <w:jc w:val="center"/>
              <w:rPr>
                <w:rFonts w:hint="eastAsia" w:ascii="仿宋" w:hAnsi="仿宋" w:eastAsia="仿宋" w:cs="仿宋"/>
                <w:b/>
                <w:sz w:val="21"/>
                <w:szCs w:val="21"/>
              </w:rPr>
            </w:pPr>
            <w:r>
              <w:rPr>
                <w:rFonts w:hint="eastAsia" w:ascii="仿宋" w:hAnsi="仿宋" w:eastAsia="仿宋" w:cs="仿宋"/>
                <w:b/>
                <w:sz w:val="21"/>
                <w:szCs w:val="21"/>
              </w:rPr>
              <w:t>品牌、型号和规格</w:t>
            </w:r>
          </w:p>
        </w:tc>
        <w:tc>
          <w:tcPr>
            <w:tcW w:w="1520" w:type="dxa"/>
            <w:noWrap w:val="0"/>
            <w:vAlign w:val="center"/>
          </w:tcPr>
          <w:p w14:paraId="14BD81E1">
            <w:pPr>
              <w:spacing w:line="520" w:lineRule="exact"/>
              <w:jc w:val="center"/>
              <w:rPr>
                <w:rFonts w:hint="eastAsia" w:ascii="仿宋" w:hAnsi="仿宋" w:eastAsia="仿宋" w:cs="仿宋"/>
                <w:b/>
                <w:sz w:val="21"/>
                <w:szCs w:val="21"/>
              </w:rPr>
            </w:pPr>
            <w:r>
              <w:rPr>
                <w:rFonts w:hint="eastAsia" w:ascii="仿宋" w:hAnsi="仿宋" w:eastAsia="仿宋" w:cs="仿宋"/>
                <w:b/>
                <w:sz w:val="21"/>
                <w:szCs w:val="21"/>
              </w:rPr>
              <w:t>制造商</w:t>
            </w:r>
          </w:p>
        </w:tc>
        <w:tc>
          <w:tcPr>
            <w:tcW w:w="1500" w:type="dxa"/>
            <w:noWrap w:val="0"/>
            <w:vAlign w:val="center"/>
          </w:tcPr>
          <w:p w14:paraId="26C0D498">
            <w:pPr>
              <w:spacing w:line="520" w:lineRule="exact"/>
              <w:jc w:val="center"/>
              <w:rPr>
                <w:rFonts w:ascii="仿宋" w:hAnsi="仿宋" w:eastAsia="仿宋" w:cs="仿宋"/>
                <w:b/>
                <w:sz w:val="21"/>
                <w:szCs w:val="21"/>
              </w:rPr>
            </w:pPr>
            <w:r>
              <w:rPr>
                <w:rFonts w:hint="eastAsia" w:ascii="仿宋" w:hAnsi="仿宋" w:eastAsia="仿宋" w:cs="仿宋"/>
                <w:b/>
                <w:sz w:val="21"/>
                <w:szCs w:val="21"/>
              </w:rPr>
              <w:t>数量及单位</w:t>
            </w:r>
          </w:p>
        </w:tc>
        <w:tc>
          <w:tcPr>
            <w:tcW w:w="1367" w:type="dxa"/>
            <w:noWrap w:val="0"/>
            <w:vAlign w:val="center"/>
          </w:tcPr>
          <w:p w14:paraId="20A50660">
            <w:pPr>
              <w:spacing w:line="520" w:lineRule="exact"/>
              <w:jc w:val="center"/>
              <w:rPr>
                <w:rFonts w:hint="eastAsia" w:ascii="仿宋" w:hAnsi="仿宋" w:eastAsia="仿宋" w:cs="仿宋"/>
                <w:b/>
                <w:sz w:val="21"/>
                <w:szCs w:val="21"/>
              </w:rPr>
            </w:pPr>
            <w:r>
              <w:rPr>
                <w:rFonts w:hint="eastAsia" w:ascii="仿宋" w:hAnsi="仿宋" w:eastAsia="仿宋" w:cs="仿宋"/>
                <w:b/>
                <w:sz w:val="21"/>
                <w:szCs w:val="21"/>
              </w:rPr>
              <w:t>单价（元）</w:t>
            </w:r>
          </w:p>
        </w:tc>
        <w:tc>
          <w:tcPr>
            <w:tcW w:w="1048" w:type="dxa"/>
            <w:noWrap w:val="0"/>
            <w:vAlign w:val="center"/>
          </w:tcPr>
          <w:p w14:paraId="2CA7197A">
            <w:pPr>
              <w:spacing w:line="520" w:lineRule="exact"/>
              <w:jc w:val="center"/>
              <w:rPr>
                <w:rFonts w:hint="eastAsia" w:ascii="仿宋" w:hAnsi="仿宋" w:eastAsia="仿宋" w:cs="仿宋"/>
                <w:b/>
                <w:sz w:val="21"/>
                <w:szCs w:val="21"/>
              </w:rPr>
            </w:pPr>
            <w:r>
              <w:rPr>
                <w:rFonts w:hint="eastAsia" w:ascii="仿宋" w:hAnsi="仿宋" w:eastAsia="仿宋" w:cs="仿宋"/>
                <w:b/>
                <w:sz w:val="21"/>
                <w:szCs w:val="21"/>
              </w:rPr>
              <w:t>小计</w:t>
            </w:r>
          </w:p>
        </w:tc>
      </w:tr>
      <w:tr w14:paraId="68F0E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1467" w:type="dxa"/>
            <w:noWrap w:val="0"/>
            <w:vAlign w:val="top"/>
          </w:tcPr>
          <w:p w14:paraId="45F325DF">
            <w:pPr>
              <w:spacing w:line="520" w:lineRule="exact"/>
              <w:rPr>
                <w:rFonts w:hint="eastAsia" w:ascii="仿宋" w:hAnsi="仿宋" w:eastAsia="仿宋" w:cs="仿宋"/>
                <w:sz w:val="21"/>
                <w:szCs w:val="21"/>
              </w:rPr>
            </w:pPr>
          </w:p>
        </w:tc>
        <w:tc>
          <w:tcPr>
            <w:tcW w:w="2115" w:type="dxa"/>
            <w:noWrap w:val="0"/>
            <w:vAlign w:val="top"/>
          </w:tcPr>
          <w:p w14:paraId="09C53971">
            <w:pPr>
              <w:spacing w:line="520" w:lineRule="exact"/>
              <w:rPr>
                <w:rFonts w:hint="eastAsia" w:ascii="仿宋" w:hAnsi="仿宋" w:eastAsia="仿宋" w:cs="仿宋"/>
                <w:sz w:val="21"/>
                <w:szCs w:val="21"/>
              </w:rPr>
            </w:pPr>
          </w:p>
        </w:tc>
        <w:tc>
          <w:tcPr>
            <w:tcW w:w="1520" w:type="dxa"/>
            <w:noWrap w:val="0"/>
            <w:vAlign w:val="top"/>
          </w:tcPr>
          <w:p w14:paraId="19C5A750">
            <w:pPr>
              <w:spacing w:line="520" w:lineRule="exact"/>
              <w:rPr>
                <w:rFonts w:hint="eastAsia" w:ascii="仿宋" w:hAnsi="仿宋" w:eastAsia="仿宋" w:cs="仿宋"/>
                <w:sz w:val="21"/>
                <w:szCs w:val="21"/>
              </w:rPr>
            </w:pPr>
          </w:p>
        </w:tc>
        <w:tc>
          <w:tcPr>
            <w:tcW w:w="1500" w:type="dxa"/>
            <w:noWrap w:val="0"/>
            <w:vAlign w:val="top"/>
          </w:tcPr>
          <w:p w14:paraId="7C32265C">
            <w:pPr>
              <w:spacing w:line="520" w:lineRule="exact"/>
              <w:rPr>
                <w:rFonts w:hint="eastAsia" w:ascii="仿宋" w:hAnsi="仿宋" w:eastAsia="仿宋" w:cs="仿宋"/>
                <w:sz w:val="21"/>
                <w:szCs w:val="21"/>
              </w:rPr>
            </w:pPr>
          </w:p>
        </w:tc>
        <w:tc>
          <w:tcPr>
            <w:tcW w:w="1367" w:type="dxa"/>
            <w:noWrap w:val="0"/>
            <w:vAlign w:val="top"/>
          </w:tcPr>
          <w:p w14:paraId="3D682BCE">
            <w:pPr>
              <w:spacing w:line="520" w:lineRule="exact"/>
              <w:rPr>
                <w:rFonts w:hint="eastAsia" w:ascii="仿宋" w:hAnsi="仿宋" w:eastAsia="仿宋" w:cs="仿宋"/>
                <w:sz w:val="21"/>
                <w:szCs w:val="21"/>
              </w:rPr>
            </w:pPr>
          </w:p>
        </w:tc>
        <w:tc>
          <w:tcPr>
            <w:tcW w:w="1048" w:type="dxa"/>
            <w:noWrap w:val="0"/>
            <w:vAlign w:val="top"/>
          </w:tcPr>
          <w:p w14:paraId="34E7C14B">
            <w:pPr>
              <w:spacing w:line="520" w:lineRule="exact"/>
              <w:rPr>
                <w:rFonts w:hint="eastAsia" w:ascii="仿宋" w:hAnsi="仿宋" w:eastAsia="仿宋" w:cs="仿宋"/>
                <w:sz w:val="21"/>
                <w:szCs w:val="21"/>
              </w:rPr>
            </w:pPr>
          </w:p>
        </w:tc>
      </w:tr>
      <w:tr w14:paraId="314CA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1467" w:type="dxa"/>
            <w:noWrap w:val="0"/>
            <w:vAlign w:val="top"/>
          </w:tcPr>
          <w:p w14:paraId="3338D218">
            <w:pPr>
              <w:spacing w:line="520" w:lineRule="exact"/>
              <w:jc w:val="left"/>
              <w:rPr>
                <w:rFonts w:hint="eastAsia" w:ascii="仿宋" w:hAnsi="仿宋" w:eastAsia="仿宋" w:cs="仿宋"/>
                <w:sz w:val="21"/>
                <w:szCs w:val="21"/>
              </w:rPr>
            </w:pPr>
          </w:p>
        </w:tc>
        <w:tc>
          <w:tcPr>
            <w:tcW w:w="2115" w:type="dxa"/>
            <w:noWrap w:val="0"/>
            <w:vAlign w:val="top"/>
          </w:tcPr>
          <w:p w14:paraId="13CC3CC2">
            <w:pPr>
              <w:spacing w:line="520" w:lineRule="exact"/>
              <w:rPr>
                <w:rFonts w:hint="eastAsia" w:ascii="仿宋" w:hAnsi="仿宋" w:eastAsia="仿宋" w:cs="仿宋"/>
                <w:sz w:val="21"/>
                <w:szCs w:val="21"/>
              </w:rPr>
            </w:pPr>
          </w:p>
        </w:tc>
        <w:tc>
          <w:tcPr>
            <w:tcW w:w="1520" w:type="dxa"/>
            <w:noWrap w:val="0"/>
            <w:vAlign w:val="top"/>
          </w:tcPr>
          <w:p w14:paraId="24EEFDF8">
            <w:pPr>
              <w:spacing w:line="520" w:lineRule="exact"/>
              <w:rPr>
                <w:rFonts w:hint="eastAsia" w:ascii="仿宋" w:hAnsi="仿宋" w:eastAsia="仿宋" w:cs="仿宋"/>
                <w:sz w:val="21"/>
                <w:szCs w:val="21"/>
              </w:rPr>
            </w:pPr>
          </w:p>
        </w:tc>
        <w:tc>
          <w:tcPr>
            <w:tcW w:w="1500" w:type="dxa"/>
            <w:noWrap w:val="0"/>
            <w:vAlign w:val="top"/>
          </w:tcPr>
          <w:p w14:paraId="13D6958B">
            <w:pPr>
              <w:spacing w:line="520" w:lineRule="exact"/>
              <w:rPr>
                <w:rFonts w:hint="eastAsia" w:ascii="仿宋" w:hAnsi="仿宋" w:eastAsia="仿宋" w:cs="仿宋"/>
                <w:sz w:val="21"/>
                <w:szCs w:val="21"/>
              </w:rPr>
            </w:pPr>
          </w:p>
        </w:tc>
        <w:tc>
          <w:tcPr>
            <w:tcW w:w="1367" w:type="dxa"/>
            <w:noWrap w:val="0"/>
            <w:vAlign w:val="top"/>
          </w:tcPr>
          <w:p w14:paraId="5EB3BA7E">
            <w:pPr>
              <w:spacing w:line="520" w:lineRule="exact"/>
              <w:rPr>
                <w:rFonts w:hint="eastAsia" w:ascii="仿宋" w:hAnsi="仿宋" w:eastAsia="仿宋" w:cs="仿宋"/>
                <w:sz w:val="21"/>
                <w:szCs w:val="21"/>
              </w:rPr>
            </w:pPr>
          </w:p>
        </w:tc>
        <w:tc>
          <w:tcPr>
            <w:tcW w:w="1048" w:type="dxa"/>
            <w:noWrap w:val="0"/>
            <w:vAlign w:val="top"/>
          </w:tcPr>
          <w:p w14:paraId="133829E1">
            <w:pPr>
              <w:spacing w:line="520" w:lineRule="exact"/>
              <w:rPr>
                <w:rFonts w:hint="eastAsia" w:ascii="仿宋" w:hAnsi="仿宋" w:eastAsia="仿宋" w:cs="仿宋"/>
                <w:sz w:val="21"/>
                <w:szCs w:val="21"/>
              </w:rPr>
            </w:pPr>
          </w:p>
        </w:tc>
      </w:tr>
      <w:tr w14:paraId="34663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1467" w:type="dxa"/>
            <w:noWrap w:val="0"/>
            <w:vAlign w:val="top"/>
          </w:tcPr>
          <w:p w14:paraId="47002DAF">
            <w:pPr>
              <w:spacing w:line="520" w:lineRule="exact"/>
              <w:jc w:val="left"/>
              <w:rPr>
                <w:rFonts w:hint="eastAsia" w:ascii="仿宋" w:hAnsi="仿宋" w:eastAsia="仿宋" w:cs="仿宋"/>
                <w:sz w:val="21"/>
                <w:szCs w:val="21"/>
              </w:rPr>
            </w:pPr>
          </w:p>
        </w:tc>
        <w:tc>
          <w:tcPr>
            <w:tcW w:w="2115" w:type="dxa"/>
            <w:noWrap w:val="0"/>
            <w:vAlign w:val="top"/>
          </w:tcPr>
          <w:p w14:paraId="140C6204">
            <w:pPr>
              <w:spacing w:line="520" w:lineRule="exact"/>
              <w:rPr>
                <w:rFonts w:hint="eastAsia" w:ascii="仿宋" w:hAnsi="仿宋" w:eastAsia="仿宋" w:cs="仿宋"/>
                <w:sz w:val="21"/>
                <w:szCs w:val="21"/>
              </w:rPr>
            </w:pPr>
          </w:p>
        </w:tc>
        <w:tc>
          <w:tcPr>
            <w:tcW w:w="1520" w:type="dxa"/>
            <w:noWrap w:val="0"/>
            <w:vAlign w:val="top"/>
          </w:tcPr>
          <w:p w14:paraId="267FFA0B">
            <w:pPr>
              <w:spacing w:line="520" w:lineRule="exact"/>
              <w:rPr>
                <w:rFonts w:hint="eastAsia" w:ascii="仿宋" w:hAnsi="仿宋" w:eastAsia="仿宋" w:cs="仿宋"/>
                <w:sz w:val="21"/>
                <w:szCs w:val="21"/>
              </w:rPr>
            </w:pPr>
          </w:p>
        </w:tc>
        <w:tc>
          <w:tcPr>
            <w:tcW w:w="1500" w:type="dxa"/>
            <w:noWrap w:val="0"/>
            <w:vAlign w:val="top"/>
          </w:tcPr>
          <w:p w14:paraId="675C0E77">
            <w:pPr>
              <w:spacing w:line="520" w:lineRule="exact"/>
              <w:rPr>
                <w:rFonts w:hint="eastAsia" w:ascii="仿宋" w:hAnsi="仿宋" w:eastAsia="仿宋" w:cs="仿宋"/>
                <w:sz w:val="21"/>
                <w:szCs w:val="21"/>
              </w:rPr>
            </w:pPr>
          </w:p>
        </w:tc>
        <w:tc>
          <w:tcPr>
            <w:tcW w:w="1367" w:type="dxa"/>
            <w:noWrap w:val="0"/>
            <w:vAlign w:val="top"/>
          </w:tcPr>
          <w:p w14:paraId="5EAE7A52">
            <w:pPr>
              <w:spacing w:line="520" w:lineRule="exact"/>
              <w:rPr>
                <w:rFonts w:hint="eastAsia" w:ascii="仿宋" w:hAnsi="仿宋" w:eastAsia="仿宋" w:cs="仿宋"/>
                <w:sz w:val="21"/>
                <w:szCs w:val="21"/>
              </w:rPr>
            </w:pPr>
          </w:p>
        </w:tc>
        <w:tc>
          <w:tcPr>
            <w:tcW w:w="1048" w:type="dxa"/>
            <w:noWrap w:val="0"/>
            <w:vAlign w:val="top"/>
          </w:tcPr>
          <w:p w14:paraId="689F1F1C">
            <w:pPr>
              <w:spacing w:line="520" w:lineRule="exact"/>
              <w:rPr>
                <w:rFonts w:hint="eastAsia" w:ascii="仿宋" w:hAnsi="仿宋" w:eastAsia="仿宋" w:cs="仿宋"/>
                <w:sz w:val="21"/>
                <w:szCs w:val="21"/>
              </w:rPr>
            </w:pPr>
          </w:p>
        </w:tc>
      </w:tr>
    </w:tbl>
    <w:p w14:paraId="52D2CE23">
      <w:pPr>
        <w:spacing w:line="500" w:lineRule="exact"/>
        <w:rPr>
          <w:rFonts w:hint="eastAsia" w:ascii="仿宋" w:hAnsi="仿宋" w:eastAsia="仿宋" w:cs="仿宋"/>
          <w:b/>
        </w:rPr>
      </w:pPr>
      <w:r>
        <w:rPr>
          <w:rFonts w:hint="eastAsia" w:ascii="仿宋" w:hAnsi="仿宋" w:eastAsia="仿宋" w:cs="仿宋"/>
          <w:b/>
        </w:rPr>
        <w:t>二、组成本合同的文件</w:t>
      </w:r>
    </w:p>
    <w:p w14:paraId="18FB66F1">
      <w:pPr>
        <w:adjustRightInd w:val="0"/>
        <w:snapToGrid w:val="0"/>
        <w:spacing w:line="500" w:lineRule="exact"/>
        <w:ind w:firstLine="475" w:firstLineChars="198"/>
        <w:rPr>
          <w:rFonts w:hint="eastAsia" w:ascii="仿宋" w:hAnsi="仿宋" w:eastAsia="仿宋" w:cs="仿宋"/>
        </w:rPr>
      </w:pPr>
      <w:r>
        <w:rPr>
          <w:rFonts w:hint="eastAsia" w:ascii="仿宋" w:hAnsi="仿宋" w:eastAsia="仿宋" w:cs="仿宋"/>
        </w:rPr>
        <w:t>1.协议书；</w:t>
      </w:r>
    </w:p>
    <w:p w14:paraId="0928D829">
      <w:pPr>
        <w:adjustRightInd w:val="0"/>
        <w:snapToGrid w:val="0"/>
        <w:spacing w:line="500" w:lineRule="exact"/>
        <w:ind w:firstLine="475" w:firstLineChars="198"/>
        <w:rPr>
          <w:rFonts w:hint="eastAsia" w:ascii="仿宋" w:hAnsi="仿宋" w:eastAsia="仿宋" w:cs="仿宋"/>
        </w:rPr>
      </w:pPr>
      <w:r>
        <w:rPr>
          <w:rFonts w:hint="eastAsia" w:ascii="仿宋" w:hAnsi="仿宋" w:eastAsia="仿宋" w:cs="仿宋"/>
        </w:rPr>
        <w:t>2.中标通知书、投标文件、招标文件、澄清、招标补充文件（或委托书）；</w:t>
      </w:r>
    </w:p>
    <w:p w14:paraId="4176A21D">
      <w:pPr>
        <w:adjustRightInd w:val="0"/>
        <w:snapToGrid w:val="0"/>
        <w:spacing w:line="500" w:lineRule="exact"/>
        <w:ind w:firstLine="475" w:firstLineChars="198"/>
        <w:rPr>
          <w:rFonts w:hint="eastAsia" w:ascii="仿宋" w:hAnsi="仿宋" w:eastAsia="仿宋" w:cs="仿宋"/>
        </w:rPr>
      </w:pPr>
      <w:r>
        <w:rPr>
          <w:rFonts w:hint="eastAsia" w:ascii="仿宋" w:hAnsi="仿宋" w:eastAsia="仿宋" w:cs="仿宋"/>
        </w:rPr>
        <w:t>本合同签订后，双方依法签订的补充协议也是本合同文件的组成部分。</w:t>
      </w:r>
    </w:p>
    <w:p w14:paraId="0954E8C2">
      <w:pPr>
        <w:spacing w:line="500" w:lineRule="exact"/>
        <w:rPr>
          <w:rFonts w:hint="eastAsia" w:ascii="仿宋" w:hAnsi="仿宋" w:eastAsia="仿宋" w:cs="仿宋"/>
          <w:b/>
          <w:sz w:val="21"/>
          <w:szCs w:val="21"/>
        </w:rPr>
      </w:pPr>
      <w:r>
        <w:rPr>
          <w:rFonts w:hint="eastAsia" w:ascii="仿宋" w:hAnsi="仿宋" w:eastAsia="仿宋" w:cs="仿宋"/>
          <w:b/>
          <w:sz w:val="21"/>
          <w:szCs w:val="21"/>
        </w:rPr>
        <w:t>三、合同总价</w:t>
      </w:r>
    </w:p>
    <w:p w14:paraId="6D1CD464">
      <w:pPr>
        <w:adjustRightInd w:val="0"/>
        <w:snapToGrid w:val="0"/>
        <w:spacing w:line="500" w:lineRule="exact"/>
        <w:ind w:firstLine="477" w:firstLineChars="198"/>
        <w:rPr>
          <w:rFonts w:hint="eastAsia" w:ascii="仿宋" w:hAnsi="仿宋" w:eastAsia="仿宋" w:cs="仿宋"/>
        </w:rPr>
      </w:pPr>
      <w:r>
        <w:rPr>
          <w:rFonts w:hint="eastAsia" w:ascii="仿宋" w:hAnsi="仿宋" w:eastAsia="仿宋" w:cs="仿宋"/>
          <w:b/>
        </w:rPr>
        <w:t>合同总价</w:t>
      </w:r>
      <w:r>
        <w:rPr>
          <w:rFonts w:hint="eastAsia" w:ascii="仿宋" w:hAnsi="仿宋" w:eastAsia="仿宋" w:cs="仿宋"/>
        </w:rPr>
        <w:t>（大写）：</w:t>
      </w:r>
      <w:r>
        <w:rPr>
          <w:rFonts w:hint="eastAsia" w:ascii="仿宋" w:hAnsi="仿宋" w:eastAsia="仿宋" w:cs="仿宋"/>
          <w:u w:val="single"/>
        </w:rPr>
        <w:t xml:space="preserve">                            </w:t>
      </w:r>
      <w:r>
        <w:rPr>
          <w:rFonts w:hint="eastAsia" w:ascii="仿宋" w:hAnsi="仿宋" w:eastAsia="仿宋" w:cs="仿宋"/>
        </w:rPr>
        <w:t>（小写：¥</w:t>
      </w:r>
      <w:r>
        <w:rPr>
          <w:rFonts w:hint="eastAsia" w:ascii="仿宋" w:hAnsi="仿宋" w:eastAsia="仿宋" w:cs="仿宋"/>
          <w:u w:val="single"/>
        </w:rPr>
        <w:t xml:space="preserve">        </w:t>
      </w:r>
      <w:r>
        <w:rPr>
          <w:rFonts w:hint="eastAsia" w:ascii="仿宋" w:hAnsi="仿宋" w:eastAsia="仿宋" w:cs="仿宋"/>
        </w:rPr>
        <w:t>元）。</w:t>
      </w:r>
    </w:p>
    <w:p w14:paraId="15287F8D">
      <w:pPr>
        <w:adjustRightInd w:val="0"/>
        <w:snapToGrid w:val="0"/>
        <w:spacing w:line="500" w:lineRule="exact"/>
        <w:ind w:firstLine="475" w:firstLineChars="198"/>
        <w:rPr>
          <w:rFonts w:hint="eastAsia" w:ascii="仿宋" w:hAnsi="仿宋" w:eastAsia="仿宋" w:cs="仿宋"/>
        </w:rPr>
      </w:pPr>
      <w:r>
        <w:rPr>
          <w:rFonts w:hint="eastAsia" w:ascii="仿宋" w:hAnsi="仿宋" w:eastAsia="仿宋" w:cs="仿宋"/>
        </w:rPr>
        <w:t>合同总价包括：</w:t>
      </w:r>
      <w:r>
        <w:rPr>
          <w:rFonts w:hint="eastAsia" w:ascii="仿宋" w:hAnsi="仿宋" w:eastAsia="仿宋" w:cs="仿宋"/>
          <w:szCs w:val="24"/>
        </w:rPr>
        <w:t>包括但不限于产品费（含相关配件、附件、安装材料）、安装调试费、运杂费（含保险）、仓储保管费、技术支持费、检测费、验收、招标代理服务费、税金等其他一切相关费用</w:t>
      </w:r>
      <w:r>
        <w:rPr>
          <w:rFonts w:hint="eastAsia" w:ascii="仿宋" w:hAnsi="仿宋" w:eastAsia="仿宋" w:cs="仿宋"/>
        </w:rPr>
        <w:t>。</w:t>
      </w:r>
    </w:p>
    <w:p w14:paraId="1766A0F7">
      <w:pPr>
        <w:adjustRightInd w:val="0"/>
        <w:snapToGrid w:val="0"/>
        <w:spacing w:line="500" w:lineRule="exact"/>
        <w:ind w:firstLine="475" w:firstLineChars="198"/>
        <w:rPr>
          <w:rFonts w:hint="eastAsia"/>
        </w:rPr>
      </w:pPr>
      <w:r>
        <w:rPr>
          <w:rFonts w:hint="eastAsia" w:ascii="仿宋" w:hAnsi="仿宋" w:eastAsia="仿宋" w:cs="仿宋"/>
        </w:rPr>
        <w:t>合同总价即中标价，为一次性报价，不受市场价变化或实际工作量变化的影响。</w:t>
      </w:r>
    </w:p>
    <w:p w14:paraId="125D6D4C">
      <w:pPr>
        <w:adjustRightInd w:val="0"/>
        <w:snapToGrid w:val="0"/>
        <w:spacing w:line="500" w:lineRule="exact"/>
        <w:rPr>
          <w:rFonts w:hint="eastAsia" w:ascii="仿宋" w:hAnsi="仿宋" w:eastAsia="仿宋" w:cs="仿宋"/>
          <w:b/>
        </w:rPr>
      </w:pPr>
      <w:r>
        <w:rPr>
          <w:rFonts w:hint="eastAsia" w:ascii="仿宋" w:hAnsi="仿宋" w:eastAsia="仿宋" w:cs="仿宋"/>
          <w:b/>
        </w:rPr>
        <w:t>四、结算方式</w:t>
      </w:r>
    </w:p>
    <w:p w14:paraId="49DB8428">
      <w:pPr>
        <w:adjustRightInd w:val="0"/>
        <w:snapToGrid w:val="0"/>
        <w:spacing w:line="500" w:lineRule="exact"/>
        <w:ind w:firstLine="475" w:firstLineChars="198"/>
        <w:rPr>
          <w:rFonts w:ascii="仿宋" w:hAnsi="仿宋" w:eastAsia="仿宋" w:cs="仿宋"/>
        </w:rPr>
      </w:pPr>
      <w:r>
        <w:rPr>
          <w:rFonts w:hint="eastAsia" w:ascii="仿宋" w:hAnsi="仿宋" w:eastAsia="仿宋" w:cs="仿宋"/>
        </w:rPr>
        <w:t>（1）结算单位：由甲方以人民币负责结算。在付款前，供应商必须开具全额发票给采购人，第二次付款时供应商须出具收货单位签字盖章的验收报告单方可进行结算。（附详细清单）</w:t>
      </w:r>
    </w:p>
    <w:p w14:paraId="22CA2E64">
      <w:pPr>
        <w:adjustRightInd w:val="0"/>
        <w:snapToGrid w:val="0"/>
        <w:spacing w:line="500" w:lineRule="exact"/>
        <w:ind w:firstLine="480" w:firstLineChars="200"/>
        <w:rPr>
          <w:rFonts w:hint="eastAsia" w:ascii="仿宋" w:hAnsi="仿宋" w:eastAsia="仿宋" w:cs="仿宋"/>
          <w:b/>
          <w:lang w:eastAsia="zh-CN"/>
        </w:rPr>
      </w:pPr>
      <w:r>
        <w:rPr>
          <w:rFonts w:hint="eastAsia" w:ascii="仿宋" w:hAnsi="仿宋" w:eastAsia="仿宋" w:cs="仿宋"/>
        </w:rPr>
        <w:t>（2）结算</w:t>
      </w:r>
      <w:r>
        <w:rPr>
          <w:rFonts w:hint="eastAsia" w:ascii="仿宋" w:hAnsi="仿宋" w:eastAsia="仿宋" w:cs="仿宋"/>
          <w:szCs w:val="24"/>
        </w:rPr>
        <w:t>方式：合同签订后，采购人支付合同总价款的30%（即：¥</w:t>
      </w:r>
      <w:r>
        <w:rPr>
          <w:rFonts w:hint="eastAsia" w:ascii="仿宋" w:hAnsi="仿宋" w:eastAsia="仿宋" w:cs="仿宋"/>
          <w:szCs w:val="24"/>
          <w:u w:val="single"/>
        </w:rPr>
        <w:t xml:space="preserve">        </w:t>
      </w:r>
      <w:r>
        <w:rPr>
          <w:rFonts w:hint="eastAsia" w:ascii="仿宋" w:hAnsi="仿宋" w:eastAsia="仿宋" w:cs="仿宋"/>
          <w:szCs w:val="24"/>
        </w:rPr>
        <w:t>元）作为采购预付款；全部设备安装完成并验收合格交付使用，支付</w:t>
      </w:r>
      <w:r>
        <w:rPr>
          <w:rFonts w:hint="eastAsia" w:ascii="仿宋" w:hAnsi="仿宋" w:eastAsia="仿宋" w:cs="仿宋"/>
          <w:szCs w:val="24"/>
          <w:lang w:val="en-US" w:eastAsia="zh-CN"/>
        </w:rPr>
        <w:t>剩余70%</w:t>
      </w:r>
      <w:r>
        <w:rPr>
          <w:rFonts w:hint="eastAsia" w:ascii="仿宋" w:hAnsi="仿宋" w:eastAsia="仿宋" w:cs="仿宋"/>
          <w:szCs w:val="24"/>
        </w:rPr>
        <w:t>合同总价款（即：¥</w:t>
      </w:r>
      <w:r>
        <w:rPr>
          <w:rFonts w:hint="eastAsia" w:ascii="仿宋" w:hAnsi="仿宋" w:eastAsia="仿宋" w:cs="仿宋"/>
          <w:szCs w:val="24"/>
          <w:u w:val="single"/>
        </w:rPr>
        <w:t xml:space="preserve">        </w:t>
      </w:r>
      <w:r>
        <w:rPr>
          <w:rFonts w:hint="eastAsia" w:ascii="仿宋" w:hAnsi="仿宋" w:eastAsia="仿宋" w:cs="仿宋"/>
          <w:szCs w:val="24"/>
        </w:rPr>
        <w:t>元）</w:t>
      </w:r>
      <w:r>
        <w:rPr>
          <w:rFonts w:hint="eastAsia" w:ascii="仿宋" w:hAnsi="仿宋" w:eastAsia="仿宋" w:cs="仿宋"/>
          <w:szCs w:val="24"/>
          <w:lang w:eastAsia="zh-CN"/>
        </w:rPr>
        <w:t>。</w:t>
      </w:r>
    </w:p>
    <w:p w14:paraId="5A628AD7">
      <w:pPr>
        <w:adjustRightInd w:val="0"/>
        <w:snapToGrid w:val="0"/>
        <w:spacing w:line="500" w:lineRule="exact"/>
        <w:rPr>
          <w:rFonts w:hint="eastAsia" w:ascii="仿宋" w:hAnsi="仿宋" w:eastAsia="仿宋" w:cs="仿宋"/>
          <w:b/>
        </w:rPr>
      </w:pPr>
      <w:r>
        <w:rPr>
          <w:rFonts w:hint="eastAsia" w:ascii="仿宋" w:hAnsi="仿宋" w:eastAsia="仿宋" w:cs="仿宋"/>
          <w:b/>
        </w:rPr>
        <w:t>五、期限</w:t>
      </w:r>
    </w:p>
    <w:p w14:paraId="586141B7">
      <w:pPr>
        <w:adjustRightInd w:val="0"/>
        <w:snapToGrid w:val="0"/>
        <w:spacing w:line="500" w:lineRule="exact"/>
        <w:ind w:firstLine="482" w:firstLineChars="200"/>
        <w:rPr>
          <w:rFonts w:hint="eastAsia" w:ascii="仿宋" w:hAnsi="仿宋" w:eastAsia="仿宋" w:cs="仿宋"/>
          <w:color w:val="000000"/>
          <w:szCs w:val="24"/>
        </w:rPr>
      </w:pPr>
      <w:r>
        <w:rPr>
          <w:rFonts w:hint="eastAsia" w:ascii="仿宋" w:hAnsi="仿宋" w:eastAsia="仿宋" w:cs="仿宋"/>
          <w:b/>
          <w:bCs/>
          <w:szCs w:val="24"/>
        </w:rPr>
        <w:t>交货期</w:t>
      </w:r>
      <w:r>
        <w:rPr>
          <w:rFonts w:hint="eastAsia" w:ascii="仿宋" w:hAnsi="仿宋" w:eastAsia="仿宋" w:cs="仿宋"/>
          <w:b/>
          <w:bCs/>
          <w:color w:val="000000"/>
          <w:szCs w:val="24"/>
        </w:rPr>
        <w:t>：</w:t>
      </w:r>
      <w:r>
        <w:rPr>
          <w:rFonts w:hint="eastAsia" w:ascii="仿宋" w:hAnsi="仿宋" w:eastAsia="仿宋" w:cs="仿宋"/>
          <w:color w:val="000000"/>
          <w:szCs w:val="24"/>
        </w:rPr>
        <w:t>国产设备：合同签订后30日历天内完成安装调试并验收合格；</w:t>
      </w:r>
    </w:p>
    <w:p w14:paraId="736E1F3D">
      <w:pPr>
        <w:adjustRightInd w:val="0"/>
        <w:snapToGrid w:val="0"/>
        <w:spacing w:line="500" w:lineRule="exact"/>
        <w:ind w:firstLine="1440" w:firstLineChars="600"/>
        <w:rPr>
          <w:rFonts w:ascii="仿宋" w:hAnsi="仿宋" w:eastAsia="仿宋" w:cs="仿宋"/>
          <w:b/>
          <w:bCs/>
          <w:color w:val="000000"/>
          <w:szCs w:val="24"/>
        </w:rPr>
      </w:pPr>
      <w:r>
        <w:rPr>
          <w:rFonts w:hint="eastAsia" w:ascii="仿宋" w:hAnsi="仿宋" w:eastAsia="仿宋" w:cs="仿宋"/>
          <w:color w:val="000000"/>
          <w:szCs w:val="24"/>
        </w:rPr>
        <w:t>进口设备：合同签订后90日历天内完成安装调试并验收合格。</w:t>
      </w:r>
    </w:p>
    <w:p w14:paraId="0B47B97C">
      <w:pPr>
        <w:spacing w:line="360" w:lineRule="auto"/>
        <w:ind w:firstLine="482" w:firstLineChars="200"/>
        <w:rPr>
          <w:rFonts w:hint="eastAsia" w:ascii="仿宋" w:hAnsi="仿宋" w:eastAsia="仿宋_GB2312" w:cs="仿宋"/>
          <w:color w:val="auto"/>
          <w:highlight w:val="none"/>
          <w:lang w:eastAsia="zh-CN"/>
        </w:rPr>
      </w:pPr>
      <w:r>
        <w:rPr>
          <w:rFonts w:hint="eastAsia" w:ascii="仿宋" w:hAnsi="仿宋" w:eastAsia="仿宋" w:cs="仿宋"/>
          <w:b/>
          <w:bCs/>
          <w:color w:val="auto"/>
          <w:szCs w:val="24"/>
          <w:highlight w:val="none"/>
        </w:rPr>
        <w:t>质保期：</w:t>
      </w:r>
      <w:r>
        <w:rPr>
          <w:rFonts w:hint="eastAsia" w:ascii="仿宋" w:hAnsi="仿宋" w:eastAsia="仿宋" w:cs="仿宋"/>
          <w:b w:val="0"/>
          <w:bCs w:val="0"/>
          <w:color w:val="auto"/>
          <w:highlight w:val="none"/>
        </w:rPr>
        <w:t>自验收合格之日起</w:t>
      </w:r>
      <w:r>
        <w:rPr>
          <w:rFonts w:hint="eastAsia" w:ascii="仿宋_GB2312" w:hAnsi="仿宋_GB2312" w:eastAsia="仿宋_GB2312" w:cs="仿宋_GB2312"/>
          <w:b w:val="0"/>
          <w:bCs w:val="0"/>
          <w:color w:val="auto"/>
          <w:sz w:val="24"/>
          <w:szCs w:val="24"/>
          <w:highlight w:val="none"/>
          <w:lang w:val="en-US" w:eastAsia="zh-CN"/>
        </w:rPr>
        <w:t>一年。</w:t>
      </w:r>
    </w:p>
    <w:p w14:paraId="312C9D8A">
      <w:pPr>
        <w:adjustRightInd w:val="0"/>
        <w:snapToGrid w:val="0"/>
        <w:spacing w:line="500" w:lineRule="exact"/>
        <w:rPr>
          <w:rFonts w:hint="eastAsia" w:ascii="仿宋" w:hAnsi="仿宋" w:eastAsia="仿宋" w:cs="仿宋"/>
          <w:b/>
        </w:rPr>
      </w:pPr>
      <w:r>
        <w:rPr>
          <w:rFonts w:hint="eastAsia" w:ascii="仿宋" w:hAnsi="仿宋" w:eastAsia="仿宋" w:cs="仿宋"/>
          <w:b/>
        </w:rPr>
        <w:t>六、双方承诺</w:t>
      </w:r>
    </w:p>
    <w:p w14:paraId="29090708">
      <w:pPr>
        <w:adjustRightInd w:val="0"/>
        <w:snapToGrid w:val="0"/>
        <w:spacing w:line="500" w:lineRule="exact"/>
        <w:ind w:firstLine="475" w:firstLineChars="198"/>
        <w:rPr>
          <w:rFonts w:hint="eastAsia" w:ascii="仿宋" w:hAnsi="仿宋" w:eastAsia="仿宋" w:cs="仿宋"/>
        </w:rPr>
      </w:pPr>
      <w:r>
        <w:rPr>
          <w:rFonts w:hint="eastAsia" w:ascii="仿宋" w:hAnsi="仿宋" w:eastAsia="仿宋" w:cs="仿宋"/>
        </w:rPr>
        <w:t>1.乙方向甲方承诺，按照本合同约定提供相关产品及服务。</w:t>
      </w:r>
    </w:p>
    <w:p w14:paraId="2589B057">
      <w:pPr>
        <w:adjustRightInd w:val="0"/>
        <w:snapToGrid w:val="0"/>
        <w:spacing w:line="500" w:lineRule="exact"/>
        <w:ind w:firstLine="475" w:firstLineChars="198"/>
        <w:rPr>
          <w:rFonts w:hint="eastAsia" w:ascii="仿宋" w:hAnsi="仿宋" w:eastAsia="仿宋" w:cs="仿宋"/>
        </w:rPr>
      </w:pPr>
      <w:r>
        <w:rPr>
          <w:rFonts w:hint="eastAsia" w:ascii="仿宋" w:hAnsi="仿宋" w:eastAsia="仿宋" w:cs="仿宋"/>
        </w:rPr>
        <w:t>2.甲方向乙方承诺，按照本合同约定支付合同款项。</w:t>
      </w:r>
    </w:p>
    <w:p w14:paraId="48DD8078">
      <w:pPr>
        <w:spacing w:line="500" w:lineRule="exact"/>
        <w:rPr>
          <w:rFonts w:hint="eastAsia" w:ascii="仿宋" w:hAnsi="仿宋" w:eastAsia="仿宋" w:cs="仿宋"/>
          <w:b/>
        </w:rPr>
      </w:pPr>
      <w:r>
        <w:rPr>
          <w:rFonts w:hint="eastAsia" w:ascii="仿宋" w:hAnsi="仿宋" w:eastAsia="仿宋" w:cs="仿宋"/>
          <w:b/>
        </w:rPr>
        <w:t>七、项目实施地点：</w:t>
      </w:r>
      <w:r>
        <w:rPr>
          <w:rFonts w:hint="eastAsia" w:ascii="仿宋" w:hAnsi="仿宋" w:eastAsia="仿宋" w:cs="仿宋"/>
        </w:rPr>
        <w:t>采购人指定地点。</w:t>
      </w:r>
    </w:p>
    <w:p w14:paraId="0D00FF00">
      <w:pPr>
        <w:spacing w:line="500" w:lineRule="exact"/>
        <w:rPr>
          <w:rFonts w:hint="eastAsia" w:ascii="仿宋" w:hAnsi="仿宋" w:eastAsia="仿宋" w:cs="仿宋"/>
          <w:b/>
        </w:rPr>
      </w:pPr>
      <w:r>
        <w:rPr>
          <w:rFonts w:hint="eastAsia" w:ascii="仿宋" w:hAnsi="仿宋" w:eastAsia="仿宋" w:cs="仿宋"/>
          <w:b/>
        </w:rPr>
        <w:t>八、质量保证</w:t>
      </w:r>
    </w:p>
    <w:p w14:paraId="4A9E8AEC">
      <w:pPr>
        <w:spacing w:line="520" w:lineRule="exact"/>
        <w:ind w:firstLine="480" w:firstLineChars="200"/>
        <w:rPr>
          <w:rFonts w:hint="eastAsia" w:ascii="仿宋" w:hAnsi="仿宋" w:eastAsia="仿宋" w:cs="仿宋"/>
        </w:rPr>
      </w:pPr>
      <w:r>
        <w:rPr>
          <w:rFonts w:hint="eastAsia" w:ascii="仿宋" w:hAnsi="仿宋" w:eastAsia="仿宋" w:cs="仿宋"/>
          <w:szCs w:val="24"/>
        </w:rPr>
        <w:t>1、供应商</w:t>
      </w:r>
      <w:r>
        <w:rPr>
          <w:rFonts w:hint="eastAsia" w:ascii="仿宋" w:hAnsi="仿宋" w:eastAsia="仿宋" w:cs="仿宋"/>
        </w:rPr>
        <w:t>提供的</w:t>
      </w:r>
      <w:r>
        <w:rPr>
          <w:rFonts w:hint="eastAsia" w:ascii="仿宋" w:hAnsi="仿宋" w:eastAsia="仿宋" w:cs="仿宋"/>
          <w:szCs w:val="24"/>
        </w:rPr>
        <w:t>产品</w:t>
      </w:r>
      <w:r>
        <w:rPr>
          <w:rFonts w:hint="eastAsia" w:ascii="仿宋" w:hAnsi="仿宋" w:eastAsia="仿宋" w:cs="仿宋"/>
        </w:rPr>
        <w:t>及材料必须保证质量可靠，为市场最新或主流</w:t>
      </w:r>
      <w:r>
        <w:rPr>
          <w:rFonts w:hint="eastAsia" w:ascii="仿宋" w:hAnsi="仿宋" w:eastAsia="仿宋" w:cs="仿宋"/>
          <w:szCs w:val="24"/>
        </w:rPr>
        <w:t>产品</w:t>
      </w:r>
      <w:r>
        <w:rPr>
          <w:rFonts w:hint="eastAsia" w:ascii="仿宋" w:hAnsi="仿宋" w:eastAsia="仿宋" w:cs="仿宋"/>
        </w:rPr>
        <w:t>，进货渠道正常，配置合理齐全，应全面满足招标文件的要求，招标文件未明确要求的内容，供应商须按招标</w:t>
      </w:r>
      <w:r>
        <w:rPr>
          <w:rFonts w:hint="eastAsia" w:ascii="仿宋" w:hAnsi="仿宋" w:eastAsia="仿宋" w:cs="仿宋"/>
          <w:szCs w:val="24"/>
        </w:rPr>
        <w:t>产品</w:t>
      </w:r>
      <w:r>
        <w:rPr>
          <w:rFonts w:hint="eastAsia" w:ascii="仿宋" w:hAnsi="仿宋" w:eastAsia="仿宋" w:cs="仿宋"/>
        </w:rPr>
        <w:t>主流标准配置或以采购人的补充要求为准。所供产品工艺质量应严格按国家最新发布的规范标准执行，如发生质量问题由供应商承担全部责任。</w:t>
      </w:r>
    </w:p>
    <w:p w14:paraId="785EAE32">
      <w:pPr>
        <w:spacing w:line="520" w:lineRule="exact"/>
        <w:ind w:firstLine="480" w:firstLineChars="200"/>
        <w:rPr>
          <w:rFonts w:hint="eastAsia" w:ascii="仿宋" w:hAnsi="仿宋" w:eastAsia="仿宋" w:cs="仿宋"/>
          <w:szCs w:val="24"/>
        </w:rPr>
      </w:pPr>
      <w:r>
        <w:rPr>
          <w:rFonts w:hint="eastAsia" w:ascii="仿宋" w:hAnsi="仿宋" w:eastAsia="仿宋" w:cs="仿宋"/>
          <w:szCs w:val="24"/>
        </w:rPr>
        <w:t>2、供应商应保证所有产品的完好无损包括配套包装，如有缺漏、损坏，由供应商负责调换、补齐或赔偿。</w:t>
      </w:r>
    </w:p>
    <w:p w14:paraId="00C90732">
      <w:pPr>
        <w:spacing w:line="360" w:lineRule="auto"/>
        <w:ind w:firstLine="480" w:firstLineChars="200"/>
        <w:rPr>
          <w:rFonts w:hint="eastAsia" w:ascii="仿宋" w:hAnsi="仿宋" w:eastAsia="仿宋" w:cs="仿宋"/>
        </w:rPr>
      </w:pPr>
      <w:r>
        <w:rPr>
          <w:rFonts w:hint="eastAsia" w:ascii="仿宋" w:hAnsi="仿宋" w:eastAsia="仿宋" w:cs="仿宋"/>
        </w:rPr>
        <w:t>3、采购人使用产品过程中因产品质量、产品缺陷及安装质量等造成人身伤亡、财产损失的，由供应商负责解决并承担全部责任。</w:t>
      </w:r>
    </w:p>
    <w:p w14:paraId="541272D1">
      <w:pPr>
        <w:tabs>
          <w:tab w:val="left" w:pos="1080"/>
        </w:tabs>
        <w:spacing w:line="360" w:lineRule="auto"/>
        <w:ind w:firstLine="480" w:firstLineChars="200"/>
        <w:rPr>
          <w:rFonts w:hint="eastAsia" w:ascii="仿宋" w:hAnsi="仿宋" w:eastAsia="仿宋" w:cs="仿宋"/>
          <w:szCs w:val="24"/>
        </w:rPr>
      </w:pPr>
      <w:r>
        <w:rPr>
          <w:rFonts w:hint="eastAsia" w:ascii="仿宋" w:hAnsi="仿宋" w:eastAsia="仿宋" w:cs="仿宋"/>
          <w:szCs w:val="24"/>
        </w:rPr>
        <w:t>4、供应商应提供可承担维修职能的公司、全资分公司或办事处，并驻守多名维护技术人员，并提供地点、联系人（常驻工程师）及联系电话（服务热线），随时解答各种疑问（需提供相关证明材料）。</w:t>
      </w:r>
    </w:p>
    <w:p w14:paraId="36CBFFF0">
      <w:pPr>
        <w:spacing w:line="360" w:lineRule="auto"/>
        <w:ind w:firstLine="480" w:firstLineChars="200"/>
        <w:rPr>
          <w:rFonts w:hint="eastAsia" w:ascii="仿宋" w:hAnsi="仿宋" w:eastAsia="仿宋" w:cs="仿宋"/>
          <w:szCs w:val="24"/>
        </w:rPr>
      </w:pPr>
      <w:r>
        <w:rPr>
          <w:rFonts w:hint="eastAsia" w:ascii="仿宋" w:hAnsi="仿宋" w:eastAsia="仿宋" w:cs="仿宋"/>
          <w:szCs w:val="24"/>
        </w:rPr>
        <w:t>5、服务方式:现场服务，质保期内维修费用含在合同总价中（中标价格），提供终身维修（护）。在质量保证期内发生重大故障，维修工程师抵达现场时间≤48小时。产品实行“三包”，并承担由此产生的包装、运输等的一切费用。</w:t>
      </w:r>
    </w:p>
    <w:p w14:paraId="40AA4D0E">
      <w:pPr>
        <w:spacing w:line="360" w:lineRule="auto"/>
        <w:ind w:firstLine="480" w:firstLineChars="200"/>
        <w:rPr>
          <w:rFonts w:hint="eastAsia" w:ascii="仿宋" w:hAnsi="仿宋" w:eastAsia="仿宋" w:cs="仿宋"/>
          <w:szCs w:val="24"/>
        </w:rPr>
      </w:pPr>
      <w:r>
        <w:rPr>
          <w:rFonts w:hint="eastAsia" w:ascii="仿宋" w:hAnsi="仿宋" w:eastAsia="仿宋" w:cs="仿宋"/>
          <w:szCs w:val="24"/>
        </w:rPr>
        <w:t>6、质保期内:</w:t>
      </w:r>
      <w:r>
        <w:rPr>
          <w:rFonts w:hint="eastAsia" w:ascii="仿宋" w:hAnsi="仿宋" w:eastAsia="仿宋" w:cs="仿宋"/>
          <w:bCs/>
          <w:szCs w:val="24"/>
        </w:rPr>
        <w:t>所投设备发生故障，供货方接到通知后，2小时派出合格的维修人员到用户现场进行维修，维修全部费用由供应商承担，3小时解决故障，若需将产品送回生产厂，供货方还需承担往返费用，若维修超过24小时，供货方提供同型号备用产品。</w:t>
      </w:r>
      <w:r>
        <w:rPr>
          <w:rFonts w:hint="eastAsia" w:ascii="仿宋" w:hAnsi="仿宋" w:eastAsia="仿宋" w:cs="仿宋"/>
          <w:szCs w:val="24"/>
        </w:rPr>
        <w:t>在系统投入运行后，持续保证现场技术服务，在系统发生事故时，将积极采取一切积极手段和必要措施进行恢复，并向用户及时提供书面的事故原因分析和处理措施报告。系统需要加载新的应用或新的扩展时，应提供必要的技术帮助。整个系统在性能和功能上具有兼容性，应保证对整个系统负责，而不是对子系统或单独的设备。</w:t>
      </w:r>
    </w:p>
    <w:p w14:paraId="2D17868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rPr>
      </w:pPr>
      <w:r>
        <w:rPr>
          <w:rFonts w:hint="eastAsia" w:ascii="仿宋" w:hAnsi="仿宋" w:eastAsia="仿宋" w:cs="仿宋"/>
          <w:szCs w:val="24"/>
        </w:rPr>
        <w:t>质保期外：设备仪器发生故障，乙方维修工程师要在2小时内给予答复，72小时内到达用户所在地进行维修，仅收取基本材料费。用户需要对系统进行扩展或增加时，应以最优惠的价格提供。</w:t>
      </w:r>
    </w:p>
    <w:p w14:paraId="7E2F684F">
      <w:pPr>
        <w:spacing w:line="360" w:lineRule="auto"/>
        <w:ind w:firstLine="480" w:firstLineChars="200"/>
        <w:rPr>
          <w:rFonts w:hint="eastAsia" w:ascii="仿宋" w:hAnsi="仿宋" w:eastAsia="仿宋" w:cs="仿宋"/>
          <w:szCs w:val="24"/>
        </w:rPr>
      </w:pPr>
      <w:r>
        <w:rPr>
          <w:rFonts w:hint="eastAsia" w:ascii="仿宋" w:hAnsi="仿宋" w:eastAsia="仿宋" w:cs="仿宋"/>
          <w:szCs w:val="24"/>
        </w:rPr>
        <w:t>7、软件系统要求随硬件设备的部件更换或设备更新而终生免费升级，以保证设备正常使用与安全操作为原则，不另收费。</w:t>
      </w:r>
    </w:p>
    <w:p w14:paraId="66058327">
      <w:pPr>
        <w:spacing w:line="360" w:lineRule="auto"/>
        <w:ind w:firstLine="480" w:firstLineChars="200"/>
        <w:rPr>
          <w:rFonts w:hint="eastAsia" w:ascii="仿宋" w:hAnsi="仿宋" w:eastAsia="仿宋" w:cs="仿宋"/>
        </w:rPr>
      </w:pPr>
      <w:r>
        <w:rPr>
          <w:rFonts w:hint="eastAsia" w:ascii="仿宋" w:hAnsi="仿宋" w:eastAsia="仿宋" w:cs="仿宋"/>
          <w:szCs w:val="24"/>
        </w:rPr>
        <w:t>8、对于存在质量问题的产品，供应商应在接到采购人的通知2个日历日内负责修复，调换、重新制作或补齐。</w:t>
      </w:r>
    </w:p>
    <w:p w14:paraId="654EC5BC">
      <w:pPr>
        <w:spacing w:line="360" w:lineRule="auto"/>
        <w:ind w:firstLine="480" w:firstLineChars="200"/>
        <w:rPr>
          <w:rFonts w:hint="eastAsia" w:ascii="仿宋" w:hAnsi="仿宋" w:eastAsia="仿宋" w:cs="仿宋"/>
          <w:szCs w:val="24"/>
        </w:rPr>
      </w:pPr>
      <w:r>
        <w:rPr>
          <w:rFonts w:hint="eastAsia" w:ascii="仿宋" w:hAnsi="仿宋" w:eastAsia="仿宋" w:cs="仿宋"/>
          <w:szCs w:val="24"/>
        </w:rPr>
        <w:t>9、在最终验收后的质量保证期内，供应商应对设计、工艺或材料等的缺陷而产生的故障负责（负责解决并承担全部费用）。质保期满后如出现此类问题亦应负责。</w:t>
      </w:r>
    </w:p>
    <w:p w14:paraId="16A59335">
      <w:pPr>
        <w:spacing w:line="360" w:lineRule="auto"/>
        <w:ind w:firstLine="480" w:firstLineChars="200"/>
        <w:rPr>
          <w:rFonts w:hint="eastAsia" w:ascii="仿宋" w:hAnsi="仿宋" w:eastAsia="仿宋" w:cs="仿宋"/>
          <w:szCs w:val="24"/>
        </w:rPr>
      </w:pPr>
      <w:r>
        <w:rPr>
          <w:rFonts w:hint="eastAsia" w:ascii="仿宋" w:hAnsi="仿宋" w:eastAsia="仿宋" w:cs="仿宋"/>
          <w:szCs w:val="24"/>
        </w:rPr>
        <w:t>10、供应商及所投产品的生产厂商应承诺质保期、维保期的售后服务条款（包括具体的服务内容、故障响应时间、响应方式、维修措施及时限、维护响应计划等方面）</w:t>
      </w:r>
      <w:r>
        <w:rPr>
          <w:rFonts w:hint="eastAsia" w:ascii="仿宋" w:hAnsi="仿宋" w:eastAsia="仿宋" w:cs="仿宋"/>
          <w:color w:val="000000"/>
          <w:szCs w:val="24"/>
        </w:rPr>
        <w:t>。</w:t>
      </w:r>
    </w:p>
    <w:p w14:paraId="7C9CD2DD">
      <w:pPr>
        <w:tabs>
          <w:tab w:val="left" w:pos="840"/>
        </w:tabs>
        <w:spacing w:line="360" w:lineRule="auto"/>
        <w:ind w:firstLine="480" w:firstLineChars="200"/>
        <w:rPr>
          <w:rFonts w:hint="eastAsia" w:ascii="仿宋" w:hAnsi="仿宋" w:eastAsia="仿宋" w:cs="仿宋"/>
          <w:szCs w:val="24"/>
        </w:rPr>
      </w:pPr>
      <w:r>
        <w:rPr>
          <w:rFonts w:hint="eastAsia" w:ascii="仿宋" w:hAnsi="仿宋" w:eastAsia="仿宋" w:cs="仿宋"/>
          <w:szCs w:val="24"/>
        </w:rPr>
        <w:t>11、</w:t>
      </w:r>
      <w:r>
        <w:rPr>
          <w:rFonts w:hint="eastAsia" w:ascii="仿宋" w:hAnsi="仿宋" w:eastAsia="仿宋" w:cs="仿宋"/>
        </w:rPr>
        <w:t>对于未按约定提供质保服务的供应商或违约的供应商，采购人将拒绝其参加采购人单位的政府采购项目。且采购人有权委托第三方进行维修，所产生的费用由供应商承担。</w:t>
      </w:r>
    </w:p>
    <w:p w14:paraId="495F3A30">
      <w:pPr>
        <w:pStyle w:val="7"/>
        <w:rPr>
          <w:rFonts w:hint="eastAsia" w:ascii="仿宋" w:hAnsi="仿宋" w:eastAsia="仿宋" w:cs="仿宋"/>
          <w:b/>
          <w:bCs/>
          <w:sz w:val="24"/>
          <w:szCs w:val="24"/>
        </w:rPr>
      </w:pPr>
      <w:r>
        <w:rPr>
          <w:rFonts w:hint="eastAsia" w:ascii="仿宋" w:hAnsi="仿宋" w:eastAsia="仿宋" w:cs="仿宋"/>
          <w:b/>
          <w:bCs/>
          <w:sz w:val="24"/>
          <w:szCs w:val="24"/>
        </w:rPr>
        <w:t>九、运输、安装调试</w:t>
      </w:r>
    </w:p>
    <w:p w14:paraId="5FB27F4D">
      <w:pPr>
        <w:spacing w:line="360" w:lineRule="auto"/>
        <w:ind w:firstLine="480" w:firstLineChars="200"/>
        <w:rPr>
          <w:rFonts w:hint="eastAsia" w:ascii="仿宋" w:hAnsi="仿宋" w:eastAsia="仿宋" w:cs="仿宋"/>
          <w:szCs w:val="24"/>
        </w:rPr>
      </w:pPr>
      <w:r>
        <w:rPr>
          <w:rFonts w:hint="eastAsia" w:ascii="仿宋" w:hAnsi="仿宋" w:eastAsia="仿宋" w:cs="仿宋"/>
          <w:szCs w:val="24"/>
        </w:rPr>
        <w:t>1、供应商根据产品特性，自行选择运输及包装方式，承担一切运输费用，包括从生产厂到采购人指定交货地点所需的装卸、运输（含保险费）及其他一切费用。</w:t>
      </w:r>
    </w:p>
    <w:p w14:paraId="54467E48">
      <w:pPr>
        <w:spacing w:line="360" w:lineRule="auto"/>
        <w:ind w:firstLine="480" w:firstLineChars="200"/>
        <w:rPr>
          <w:rFonts w:hint="eastAsia" w:ascii="仿宋" w:hAnsi="仿宋" w:eastAsia="仿宋" w:cs="仿宋"/>
          <w:szCs w:val="24"/>
        </w:rPr>
      </w:pPr>
      <w:r>
        <w:rPr>
          <w:rFonts w:hint="eastAsia" w:ascii="仿宋" w:hAnsi="仿宋" w:eastAsia="仿宋" w:cs="仿宋"/>
          <w:szCs w:val="24"/>
        </w:rPr>
        <w:t>2、由供应商安装、调试及试运行的进度计划表。</w:t>
      </w:r>
    </w:p>
    <w:p w14:paraId="42BACCAF">
      <w:pPr>
        <w:spacing w:line="360" w:lineRule="auto"/>
        <w:ind w:firstLine="480" w:firstLineChars="200"/>
        <w:rPr>
          <w:rFonts w:hint="eastAsia" w:ascii="仿宋" w:hAnsi="仿宋" w:eastAsia="仿宋" w:cs="仿宋"/>
          <w:szCs w:val="24"/>
        </w:rPr>
      </w:pPr>
      <w:r>
        <w:rPr>
          <w:rFonts w:hint="eastAsia" w:ascii="仿宋" w:hAnsi="仿宋" w:eastAsia="仿宋" w:cs="仿宋"/>
          <w:szCs w:val="24"/>
        </w:rPr>
        <w:t>3、供应商应在合同规定的安装调试期内完成该项工作。如因供应商责任而造成延期，每超过一天按合同总价款的（1‰）支付采购人误期赔偿金，直至交货或提供服务结束为止，所有因延期而产生的费用由供应商承担。</w:t>
      </w:r>
    </w:p>
    <w:p w14:paraId="3C6DA7FE">
      <w:pPr>
        <w:spacing w:line="360" w:lineRule="auto"/>
        <w:ind w:firstLine="480" w:firstLineChars="200"/>
        <w:rPr>
          <w:rFonts w:hint="eastAsia" w:ascii="仿宋" w:hAnsi="仿宋" w:eastAsia="仿宋" w:cs="仿宋"/>
          <w:szCs w:val="24"/>
        </w:rPr>
      </w:pPr>
      <w:r>
        <w:rPr>
          <w:rFonts w:hint="eastAsia" w:ascii="仿宋" w:hAnsi="仿宋" w:eastAsia="仿宋" w:cs="仿宋"/>
          <w:szCs w:val="24"/>
        </w:rPr>
        <w:t>4、安装和调试期间所发生的费用均由供应商负责。</w:t>
      </w:r>
    </w:p>
    <w:p w14:paraId="29C894DB">
      <w:pPr>
        <w:tabs>
          <w:tab w:val="left" w:pos="840"/>
        </w:tabs>
        <w:spacing w:line="360" w:lineRule="auto"/>
        <w:ind w:firstLine="480" w:firstLineChars="200"/>
        <w:rPr>
          <w:rFonts w:hint="eastAsia" w:ascii="仿宋" w:hAnsi="仿宋" w:eastAsia="仿宋" w:cs="仿宋"/>
          <w:szCs w:val="24"/>
        </w:rPr>
      </w:pPr>
      <w:r>
        <w:rPr>
          <w:rFonts w:hint="eastAsia" w:ascii="仿宋" w:hAnsi="仿宋" w:eastAsia="仿宋" w:cs="仿宋"/>
          <w:szCs w:val="24"/>
        </w:rPr>
        <w:t>5、供应商应对安装调试、整改等实施过程的安全负责，如发生人身伤亡、财产损失的由供应商负责解决并承担全部责任。</w:t>
      </w:r>
    </w:p>
    <w:p w14:paraId="24AB2B42">
      <w:pPr>
        <w:spacing w:line="500" w:lineRule="exact"/>
        <w:rPr>
          <w:rFonts w:hint="eastAsia" w:ascii="仿宋" w:hAnsi="仿宋" w:eastAsia="仿宋" w:cs="仿宋"/>
          <w:b/>
        </w:rPr>
      </w:pPr>
      <w:r>
        <w:rPr>
          <w:rFonts w:hint="eastAsia" w:ascii="仿宋" w:hAnsi="仿宋" w:eastAsia="仿宋" w:cs="仿宋"/>
          <w:b/>
          <w:lang w:val="en-US" w:eastAsia="zh-CN"/>
        </w:rPr>
        <w:t>十</w:t>
      </w:r>
      <w:r>
        <w:rPr>
          <w:rFonts w:hint="eastAsia" w:ascii="仿宋" w:hAnsi="仿宋" w:eastAsia="仿宋" w:cs="仿宋"/>
          <w:b/>
        </w:rPr>
        <w:t>、技术资料要求：</w:t>
      </w:r>
    </w:p>
    <w:p w14:paraId="6CFE9145">
      <w:pPr>
        <w:pStyle w:val="9"/>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供应商应向采购人提供全套中文技术资料一套，其费用包括在投标价格中：</w:t>
      </w:r>
    </w:p>
    <w:p w14:paraId="4F01D95D">
      <w:pPr>
        <w:spacing w:line="360" w:lineRule="auto"/>
        <w:ind w:firstLine="480" w:firstLineChars="200"/>
        <w:rPr>
          <w:rFonts w:hint="eastAsia" w:ascii="仿宋" w:hAnsi="仿宋" w:eastAsia="仿宋" w:cs="仿宋"/>
          <w:szCs w:val="24"/>
        </w:rPr>
      </w:pPr>
      <w:r>
        <w:rPr>
          <w:rFonts w:hint="eastAsia" w:ascii="仿宋" w:hAnsi="仿宋" w:eastAsia="仿宋" w:cs="仿宋"/>
          <w:szCs w:val="24"/>
        </w:rPr>
        <w:t>1、完整的产品操作使用手册、说明书和维护、修理技术文件，图纸（线路图、原理图等）、保修卡等；</w:t>
      </w:r>
    </w:p>
    <w:p w14:paraId="5D217CF9">
      <w:pPr>
        <w:spacing w:line="360" w:lineRule="auto"/>
        <w:ind w:firstLine="480" w:firstLineChars="200"/>
        <w:rPr>
          <w:rFonts w:hint="eastAsia" w:ascii="仿宋" w:hAnsi="仿宋" w:eastAsia="仿宋" w:cs="仿宋"/>
          <w:szCs w:val="24"/>
        </w:rPr>
      </w:pPr>
      <w:r>
        <w:rPr>
          <w:rFonts w:hint="eastAsia" w:ascii="仿宋" w:hAnsi="仿宋" w:eastAsia="仿宋" w:cs="仿宋"/>
          <w:szCs w:val="24"/>
        </w:rPr>
        <w:t>2、制造厂的检验、测试报告、产品检验合格证书，质量保证书等文件验收时须一并提供；</w:t>
      </w:r>
    </w:p>
    <w:p w14:paraId="33E2784B">
      <w:pPr>
        <w:pStyle w:val="6"/>
        <w:ind w:firstLine="480" w:firstLineChars="200"/>
        <w:rPr>
          <w:rFonts w:hint="eastAsia" w:ascii="仿宋" w:hAnsi="仿宋" w:eastAsia="仿宋" w:cs="仿宋"/>
          <w:kern w:val="0"/>
          <w:sz w:val="24"/>
        </w:rPr>
      </w:pPr>
      <w:r>
        <w:rPr>
          <w:rFonts w:hint="eastAsia" w:ascii="仿宋" w:hAnsi="仿宋" w:eastAsia="仿宋" w:cs="仿宋"/>
          <w:kern w:val="0"/>
          <w:sz w:val="24"/>
        </w:rPr>
        <w:t>3、产品验收标准；</w:t>
      </w:r>
    </w:p>
    <w:p w14:paraId="2B03C894">
      <w:pPr>
        <w:spacing w:line="360" w:lineRule="auto"/>
        <w:ind w:firstLine="480" w:firstLineChars="200"/>
        <w:rPr>
          <w:rFonts w:hint="eastAsia" w:ascii="仿宋" w:hAnsi="仿宋" w:eastAsia="仿宋" w:cs="仿宋"/>
          <w:szCs w:val="24"/>
        </w:rPr>
      </w:pPr>
      <w:r>
        <w:rPr>
          <w:rFonts w:hint="eastAsia" w:ascii="仿宋" w:hAnsi="仿宋" w:eastAsia="仿宋" w:cs="仿宋"/>
          <w:szCs w:val="24"/>
        </w:rPr>
        <w:t>4、技术说明书及必须的其它技术资料；</w:t>
      </w:r>
    </w:p>
    <w:p w14:paraId="305027E7">
      <w:pPr>
        <w:spacing w:line="360" w:lineRule="auto"/>
        <w:ind w:firstLine="480" w:firstLineChars="200"/>
        <w:rPr>
          <w:rFonts w:hint="eastAsia" w:ascii="仿宋" w:hAnsi="仿宋" w:eastAsia="仿宋" w:cs="仿宋"/>
          <w:szCs w:val="24"/>
        </w:rPr>
      </w:pPr>
      <w:r>
        <w:rPr>
          <w:rFonts w:hint="eastAsia" w:ascii="仿宋" w:hAnsi="仿宋" w:eastAsia="仿宋" w:cs="仿宋"/>
          <w:szCs w:val="24"/>
        </w:rPr>
        <w:t>5、产品安装，调试、维修线路图及原理图；</w:t>
      </w:r>
    </w:p>
    <w:p w14:paraId="64B5670E">
      <w:pPr>
        <w:spacing w:line="360" w:lineRule="auto"/>
        <w:ind w:firstLine="480" w:firstLineChars="200"/>
        <w:rPr>
          <w:rFonts w:hint="eastAsia" w:ascii="仿宋" w:hAnsi="仿宋" w:eastAsia="仿宋" w:cs="仿宋"/>
          <w:szCs w:val="24"/>
        </w:rPr>
      </w:pPr>
      <w:r>
        <w:rPr>
          <w:rFonts w:hint="eastAsia" w:ascii="仿宋" w:hAnsi="仿宋" w:eastAsia="仿宋" w:cs="仿宋"/>
          <w:szCs w:val="24"/>
        </w:rPr>
        <w:t>6、零部件目录；</w:t>
      </w:r>
    </w:p>
    <w:p w14:paraId="5E8942DA">
      <w:pPr>
        <w:spacing w:line="360" w:lineRule="auto"/>
        <w:ind w:firstLine="480" w:firstLineChars="200"/>
        <w:rPr>
          <w:rFonts w:hint="eastAsia" w:ascii="仿宋" w:hAnsi="仿宋" w:eastAsia="仿宋" w:cs="仿宋"/>
          <w:szCs w:val="24"/>
        </w:rPr>
      </w:pPr>
      <w:r>
        <w:rPr>
          <w:rFonts w:hint="eastAsia" w:ascii="仿宋" w:hAnsi="仿宋" w:eastAsia="仿宋" w:cs="仿宋"/>
          <w:szCs w:val="24"/>
        </w:rPr>
        <w:t>7、备品备件、易损件清单；</w:t>
      </w:r>
    </w:p>
    <w:p w14:paraId="68D40355">
      <w:pPr>
        <w:spacing w:line="360" w:lineRule="auto"/>
        <w:ind w:firstLine="480" w:firstLineChars="200"/>
        <w:rPr>
          <w:rFonts w:hint="eastAsia" w:ascii="仿宋" w:hAnsi="仿宋" w:eastAsia="仿宋" w:cs="仿宋"/>
          <w:szCs w:val="24"/>
        </w:rPr>
      </w:pPr>
      <w:r>
        <w:rPr>
          <w:rFonts w:hint="eastAsia" w:ascii="仿宋" w:hAnsi="仿宋" w:eastAsia="仿宋" w:cs="仿宋"/>
          <w:szCs w:val="24"/>
        </w:rPr>
        <w:t>8、整体验收后提供验收报告；</w:t>
      </w:r>
    </w:p>
    <w:p w14:paraId="4F27E55A">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9、合同中要求的其他文件资料。</w:t>
      </w:r>
    </w:p>
    <w:p w14:paraId="21F96163">
      <w:pPr>
        <w:spacing w:line="500" w:lineRule="exact"/>
        <w:rPr>
          <w:rFonts w:hint="eastAsia" w:ascii="仿宋" w:hAnsi="仿宋" w:eastAsia="仿宋" w:cs="仿宋"/>
          <w:b/>
        </w:rPr>
      </w:pPr>
      <w:r>
        <w:rPr>
          <w:rFonts w:hint="eastAsia" w:ascii="仿宋" w:hAnsi="仿宋" w:eastAsia="仿宋" w:cs="仿宋"/>
          <w:b/>
        </w:rPr>
        <w:t>十</w:t>
      </w:r>
      <w:r>
        <w:rPr>
          <w:rFonts w:hint="eastAsia" w:ascii="仿宋" w:hAnsi="仿宋" w:eastAsia="仿宋" w:cs="仿宋"/>
          <w:b/>
          <w:lang w:val="en-US" w:eastAsia="zh-CN"/>
        </w:rPr>
        <w:t>一</w:t>
      </w:r>
      <w:r>
        <w:rPr>
          <w:rFonts w:hint="eastAsia" w:ascii="仿宋" w:hAnsi="仿宋" w:eastAsia="仿宋" w:cs="仿宋"/>
          <w:b/>
        </w:rPr>
        <w:t>、 技术培训</w:t>
      </w:r>
    </w:p>
    <w:p w14:paraId="13ADFC23">
      <w:pPr>
        <w:spacing w:line="500" w:lineRule="exact"/>
        <w:ind w:firstLine="480" w:firstLineChars="200"/>
        <w:rPr>
          <w:rFonts w:hint="eastAsia" w:ascii="仿宋" w:hAnsi="仿宋" w:eastAsia="仿宋" w:cs="仿宋"/>
          <w:b w:val="0"/>
          <w:bCs/>
        </w:rPr>
      </w:pPr>
      <w:r>
        <w:rPr>
          <w:rFonts w:hint="eastAsia" w:ascii="仿宋" w:hAnsi="仿宋" w:eastAsia="仿宋" w:cs="仿宋"/>
          <w:b w:val="0"/>
          <w:bCs/>
        </w:rPr>
        <w:t>1、在产品投入使用初期进行必要的跟踪指导，在接到通知起24小时内协助解决相关问题，保障产品的稳定运行。</w:t>
      </w:r>
    </w:p>
    <w:p w14:paraId="08DCA528">
      <w:pPr>
        <w:spacing w:line="500" w:lineRule="exact"/>
        <w:ind w:firstLine="480" w:firstLineChars="200"/>
        <w:rPr>
          <w:rFonts w:hint="eastAsia" w:ascii="仿宋" w:hAnsi="仿宋" w:eastAsia="仿宋" w:cs="仿宋"/>
          <w:b w:val="0"/>
          <w:bCs/>
        </w:rPr>
      </w:pPr>
      <w:r>
        <w:rPr>
          <w:rFonts w:hint="eastAsia" w:ascii="仿宋" w:hAnsi="仿宋" w:eastAsia="仿宋" w:cs="仿宋"/>
          <w:b w:val="0"/>
          <w:bCs/>
        </w:rPr>
        <w:t>2、产品完成安装调试后，供应商应按采购人要求的时间为采购人进行免费培训，培训服务以受培训人员熟练掌握相应技能为原则。培训地点由采购人视情况而指定，供应商予以配合。其中，需组织采购方3-5名人员前往仪器厂家或厂家培训基地或有关企业进行新技术、新产品、新方法的观摩学习，供应商应按要求履行，前述培训所产生的费用（包括但不限于场地费、交通费、食宿费等全部费用）均由供应商自行承担。</w:t>
      </w:r>
    </w:p>
    <w:p w14:paraId="15122D58">
      <w:pPr>
        <w:spacing w:line="500" w:lineRule="exact"/>
        <w:ind w:firstLine="480" w:firstLineChars="200"/>
        <w:rPr>
          <w:rFonts w:hint="eastAsia" w:ascii="仿宋" w:hAnsi="仿宋" w:eastAsia="仿宋" w:cs="仿宋"/>
          <w:b w:val="0"/>
          <w:bCs/>
        </w:rPr>
      </w:pPr>
      <w:r>
        <w:rPr>
          <w:rFonts w:hint="eastAsia" w:ascii="仿宋" w:hAnsi="仿宋" w:eastAsia="仿宋" w:cs="仿宋"/>
          <w:b w:val="0"/>
          <w:bCs/>
        </w:rPr>
        <w:t>3、供应商拒绝提供培训服务的，采购人有权聘请第三方提供相应服务，由此产生的费用均由供应商承担，采购人有权在质保金中予以扣除，质保金不足的，供应商需另行补足。</w:t>
      </w:r>
    </w:p>
    <w:p w14:paraId="0992B462">
      <w:pPr>
        <w:spacing w:line="500" w:lineRule="exact"/>
        <w:ind w:firstLine="480" w:firstLineChars="200"/>
        <w:rPr>
          <w:rFonts w:hint="eastAsia" w:ascii="仿宋" w:hAnsi="仿宋" w:eastAsia="仿宋" w:cs="仿宋"/>
          <w:b w:val="0"/>
          <w:bCs/>
        </w:rPr>
      </w:pPr>
      <w:r>
        <w:rPr>
          <w:rFonts w:hint="eastAsia" w:ascii="仿宋" w:hAnsi="仿宋" w:eastAsia="仿宋" w:cs="仿宋"/>
          <w:b w:val="0"/>
          <w:bCs/>
        </w:rPr>
        <w:t>4、每次培训结束后，供应商应将此次培训涉及的各项资料进行整理，并建档保存，以便采购人随时查阅。</w:t>
      </w:r>
    </w:p>
    <w:p w14:paraId="700C31BE">
      <w:pPr>
        <w:spacing w:line="500" w:lineRule="exact"/>
        <w:ind w:firstLine="480" w:firstLineChars="200"/>
        <w:rPr>
          <w:rFonts w:hint="eastAsia" w:ascii="仿宋" w:hAnsi="仿宋" w:eastAsia="仿宋" w:cs="仿宋"/>
          <w:b w:val="0"/>
          <w:bCs/>
        </w:rPr>
      </w:pPr>
      <w:r>
        <w:rPr>
          <w:rFonts w:hint="eastAsia" w:ascii="仿宋" w:hAnsi="仿宋" w:eastAsia="仿宋" w:cs="仿宋"/>
          <w:b w:val="0"/>
          <w:bCs/>
        </w:rPr>
        <w:t>5、每次培训结束后，供应商应向合格的受训人员颁发结业证书；针对不合格人员继续进行培训直至其达到合格标准，由此产生的费用均由供应商承担。</w:t>
      </w:r>
    </w:p>
    <w:p w14:paraId="74D00310">
      <w:pPr>
        <w:spacing w:line="500" w:lineRule="exact"/>
        <w:rPr>
          <w:rFonts w:hint="eastAsia" w:ascii="仿宋" w:hAnsi="仿宋" w:eastAsia="仿宋" w:cs="仿宋"/>
          <w:szCs w:val="24"/>
        </w:rPr>
      </w:pPr>
      <w:r>
        <w:rPr>
          <w:rFonts w:hint="eastAsia" w:ascii="仿宋" w:hAnsi="仿宋" w:eastAsia="仿宋" w:cs="仿宋"/>
          <w:b/>
        </w:rPr>
        <w:t>十</w:t>
      </w:r>
      <w:r>
        <w:rPr>
          <w:rFonts w:hint="eastAsia" w:ascii="仿宋" w:hAnsi="仿宋" w:eastAsia="仿宋" w:cs="仿宋"/>
          <w:b/>
          <w:lang w:val="en-US" w:eastAsia="zh-CN"/>
        </w:rPr>
        <w:t>二</w:t>
      </w:r>
      <w:r>
        <w:rPr>
          <w:rFonts w:hint="eastAsia" w:ascii="仿宋" w:hAnsi="仿宋" w:eastAsia="仿宋" w:cs="仿宋"/>
          <w:b/>
        </w:rPr>
        <w:t>、</w:t>
      </w:r>
      <w:r>
        <w:rPr>
          <w:rFonts w:hint="eastAsia" w:ascii="仿宋" w:hAnsi="仿宋" w:eastAsia="仿宋" w:cs="仿宋"/>
          <w:b/>
          <w:color w:val="000000"/>
          <w:szCs w:val="24"/>
        </w:rPr>
        <w:t>验收:</w:t>
      </w:r>
    </w:p>
    <w:p w14:paraId="36F355A1">
      <w:pPr>
        <w:spacing w:line="360" w:lineRule="auto"/>
        <w:ind w:firstLine="480" w:firstLineChars="200"/>
        <w:rPr>
          <w:rFonts w:hint="eastAsia" w:ascii="仿宋" w:hAnsi="仿宋" w:eastAsia="仿宋" w:cs="仿宋"/>
          <w:szCs w:val="24"/>
        </w:rPr>
      </w:pPr>
      <w:r>
        <w:rPr>
          <w:rFonts w:hint="eastAsia" w:ascii="仿宋" w:hAnsi="仿宋" w:eastAsia="仿宋" w:cs="仿宋"/>
          <w:szCs w:val="24"/>
        </w:rPr>
        <w:t>由采购人对项目进行整体验收，供应商协助配合。其内容包括确认产品的产地、规格、型号和数量，对其产品技术指标、性能参数、样式、颜色、以及质量是否达到现行国家有关验收规范“合格”标准、是否按照采购人要求安装到位、是否按照采购人要求进行调试和提供相关培训、是否在规定时间内安装完毕、所有产品的配套包装是否完好无损等进行逐项检查。</w:t>
      </w:r>
    </w:p>
    <w:p w14:paraId="6C5DAF69">
      <w:pPr>
        <w:spacing w:line="520" w:lineRule="exact"/>
        <w:ind w:firstLine="480" w:firstLineChars="200"/>
        <w:rPr>
          <w:rFonts w:hint="eastAsia" w:ascii="仿宋" w:hAnsi="仿宋" w:eastAsia="仿宋" w:cs="仿宋"/>
          <w:szCs w:val="24"/>
        </w:rPr>
      </w:pPr>
      <w:r>
        <w:rPr>
          <w:rFonts w:hint="eastAsia" w:ascii="仿宋" w:hAnsi="仿宋" w:eastAsia="仿宋" w:cs="仿宋"/>
          <w:szCs w:val="24"/>
        </w:rPr>
        <w:t>1、所验产品的指标、性能参数最终验收达不到招标文件要求和投标文件承诺的，或在使用中发现采购人不能容忍的缺陷等，将视为产品验收不合格，供应商应在采购人要求的时间内无条件免费更换或退货。</w:t>
      </w:r>
    </w:p>
    <w:p w14:paraId="11189D5C">
      <w:pPr>
        <w:spacing w:line="520" w:lineRule="exact"/>
        <w:ind w:firstLine="480" w:firstLineChars="200"/>
        <w:rPr>
          <w:rFonts w:hint="eastAsia" w:ascii="仿宋" w:hAnsi="仿宋" w:eastAsia="仿宋" w:cs="仿宋"/>
          <w:szCs w:val="24"/>
        </w:rPr>
      </w:pPr>
      <w:r>
        <w:rPr>
          <w:rFonts w:hint="eastAsia" w:ascii="仿宋" w:hAnsi="仿宋" w:eastAsia="仿宋" w:cs="仿宋"/>
          <w:szCs w:val="24"/>
        </w:rPr>
        <w:t>2、若发现供应商有弄虚作假的，在投标阶段故意或随意夸大产品技术性能，供应商应无条件退货，本合同解除，供应商赔偿采购人相应的损失。</w:t>
      </w:r>
    </w:p>
    <w:p w14:paraId="302BCCF5">
      <w:pPr>
        <w:spacing w:line="520" w:lineRule="exact"/>
        <w:ind w:firstLine="480" w:firstLineChars="200"/>
        <w:rPr>
          <w:rFonts w:hint="eastAsia" w:ascii="仿宋" w:hAnsi="仿宋" w:eastAsia="仿宋" w:cs="仿宋"/>
          <w:szCs w:val="24"/>
        </w:rPr>
      </w:pPr>
      <w:r>
        <w:rPr>
          <w:rFonts w:hint="eastAsia" w:ascii="仿宋" w:hAnsi="仿宋" w:eastAsia="仿宋" w:cs="仿宋"/>
          <w:szCs w:val="24"/>
        </w:rPr>
        <w:t>3、验收标准：按招标文件、投标文件及澄清函等技术指标进行验收。各项指标均应符合验收标准及要求。</w:t>
      </w:r>
    </w:p>
    <w:p w14:paraId="36866FCA">
      <w:pPr>
        <w:spacing w:line="360" w:lineRule="auto"/>
        <w:ind w:firstLine="480" w:firstLineChars="200"/>
        <w:rPr>
          <w:rFonts w:hint="eastAsia" w:ascii="仿宋" w:hAnsi="仿宋" w:eastAsia="仿宋" w:cs="仿宋"/>
          <w:szCs w:val="24"/>
        </w:rPr>
      </w:pPr>
      <w:r>
        <w:rPr>
          <w:rFonts w:hint="eastAsia" w:ascii="仿宋" w:hAnsi="仿宋" w:eastAsia="仿宋" w:cs="仿宋"/>
          <w:szCs w:val="24"/>
        </w:rPr>
        <w:t>4、验收合格后，填写验收单，双方签字生效。</w:t>
      </w:r>
    </w:p>
    <w:p w14:paraId="1C735EB5">
      <w:pPr>
        <w:spacing w:line="360" w:lineRule="auto"/>
        <w:ind w:firstLine="480" w:firstLineChars="200"/>
        <w:rPr>
          <w:rFonts w:hint="eastAsia" w:ascii="仿宋" w:hAnsi="仿宋" w:eastAsia="仿宋" w:cs="仿宋"/>
          <w:szCs w:val="24"/>
        </w:rPr>
      </w:pPr>
      <w:r>
        <w:rPr>
          <w:rFonts w:hint="eastAsia" w:ascii="仿宋" w:hAnsi="仿宋" w:eastAsia="仿宋" w:cs="仿宋"/>
          <w:szCs w:val="24"/>
        </w:rPr>
        <w:t>5、验收依据：</w:t>
      </w:r>
    </w:p>
    <w:p w14:paraId="1FC4FC6E">
      <w:pPr>
        <w:tabs>
          <w:tab w:val="left" w:pos="498"/>
        </w:tabs>
        <w:spacing w:line="360" w:lineRule="auto"/>
        <w:ind w:left="215" w:firstLine="240" w:firstLineChars="100"/>
        <w:rPr>
          <w:rFonts w:hint="eastAsia" w:ascii="仿宋" w:hAnsi="仿宋" w:eastAsia="仿宋" w:cs="仿宋"/>
          <w:szCs w:val="24"/>
        </w:rPr>
      </w:pPr>
      <w:r>
        <w:rPr>
          <w:rFonts w:hint="eastAsia" w:ascii="仿宋" w:hAnsi="仿宋" w:eastAsia="仿宋" w:cs="仿宋"/>
          <w:szCs w:val="24"/>
        </w:rPr>
        <w:t>（1）合同文本；</w:t>
      </w:r>
    </w:p>
    <w:p w14:paraId="1A7E6E70">
      <w:pPr>
        <w:tabs>
          <w:tab w:val="left" w:pos="498"/>
        </w:tabs>
        <w:spacing w:line="360" w:lineRule="auto"/>
        <w:ind w:left="215" w:firstLine="240" w:firstLineChars="100"/>
        <w:rPr>
          <w:rFonts w:hint="eastAsia" w:ascii="仿宋" w:hAnsi="仿宋" w:eastAsia="仿宋" w:cs="仿宋"/>
          <w:szCs w:val="24"/>
        </w:rPr>
      </w:pPr>
      <w:r>
        <w:rPr>
          <w:rFonts w:hint="eastAsia" w:ascii="仿宋" w:hAnsi="仿宋" w:eastAsia="仿宋" w:cs="仿宋"/>
          <w:szCs w:val="24"/>
        </w:rPr>
        <w:t>（2）投标文件及澄清函、招标文件；</w:t>
      </w:r>
    </w:p>
    <w:p w14:paraId="7453DB2A">
      <w:pPr>
        <w:tabs>
          <w:tab w:val="left" w:pos="498"/>
        </w:tabs>
        <w:spacing w:line="360" w:lineRule="auto"/>
        <w:ind w:left="215" w:firstLine="240" w:firstLineChars="100"/>
        <w:rPr>
          <w:rFonts w:hint="eastAsia" w:ascii="仿宋" w:hAnsi="仿宋" w:eastAsia="仿宋" w:cs="仿宋"/>
          <w:szCs w:val="24"/>
        </w:rPr>
      </w:pPr>
      <w:r>
        <w:rPr>
          <w:rFonts w:hint="eastAsia" w:ascii="仿宋" w:hAnsi="仿宋" w:eastAsia="仿宋" w:cs="仿宋"/>
          <w:szCs w:val="24"/>
        </w:rPr>
        <w:t>（3）国家和行业制定的相应的标准和规范；</w:t>
      </w:r>
    </w:p>
    <w:p w14:paraId="3B4F1A34">
      <w:pPr>
        <w:pStyle w:val="7"/>
        <w:spacing w:line="360" w:lineRule="auto"/>
        <w:ind w:firstLine="480" w:firstLineChars="200"/>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（4）验收清单（注明各部件的品名、数量、规格型号和原产地或生产厂家）。</w:t>
      </w:r>
    </w:p>
    <w:p w14:paraId="432400B4">
      <w:pPr>
        <w:spacing w:line="500" w:lineRule="exact"/>
        <w:rPr>
          <w:rFonts w:hint="eastAsia" w:ascii="仿宋" w:hAnsi="仿宋" w:eastAsia="仿宋" w:cs="仿宋"/>
          <w:b/>
          <w:color w:val="000000"/>
          <w:szCs w:val="24"/>
        </w:rPr>
      </w:pPr>
      <w:r>
        <w:rPr>
          <w:rFonts w:hint="eastAsia" w:ascii="仿宋" w:hAnsi="仿宋" w:eastAsia="仿宋" w:cs="仿宋"/>
          <w:b/>
          <w:color w:val="000000"/>
          <w:szCs w:val="24"/>
        </w:rPr>
        <w:t>十</w:t>
      </w:r>
      <w:r>
        <w:rPr>
          <w:rFonts w:hint="eastAsia" w:ascii="仿宋" w:hAnsi="仿宋" w:eastAsia="仿宋" w:cs="仿宋"/>
          <w:b/>
          <w:color w:val="000000"/>
          <w:szCs w:val="24"/>
          <w:lang w:val="en-US" w:eastAsia="zh-CN"/>
        </w:rPr>
        <w:t>三</w:t>
      </w:r>
      <w:r>
        <w:rPr>
          <w:rFonts w:hint="eastAsia" w:ascii="仿宋" w:hAnsi="仿宋" w:eastAsia="仿宋" w:cs="仿宋"/>
          <w:b/>
          <w:color w:val="000000"/>
          <w:szCs w:val="24"/>
        </w:rPr>
        <w:t>、双方权利与义务</w:t>
      </w:r>
    </w:p>
    <w:p w14:paraId="7BF9D606">
      <w:pPr>
        <w:tabs>
          <w:tab w:val="left" w:pos="840"/>
        </w:tabs>
        <w:spacing w:line="360" w:lineRule="auto"/>
        <w:ind w:firstLine="480" w:firstLineChars="200"/>
        <w:rPr>
          <w:rFonts w:hint="eastAsia" w:ascii="仿宋" w:hAnsi="仿宋" w:eastAsia="仿宋" w:cs="仿宋"/>
          <w:szCs w:val="24"/>
        </w:rPr>
      </w:pPr>
      <w:r>
        <w:rPr>
          <w:rFonts w:hint="eastAsia" w:ascii="仿宋" w:hAnsi="仿宋" w:eastAsia="仿宋" w:cs="仿宋"/>
          <w:szCs w:val="24"/>
        </w:rPr>
        <w:t>1.甲方权利与义务：负责核准、认定本项目相关技术资料文档；参与采购计划的报送、货物验收、监督乙方合同的履行及对乙方服务评价；为乙方履行合同提供必要的工作条件及场地；按照合同约定，按时支付货款。</w:t>
      </w:r>
    </w:p>
    <w:p w14:paraId="448D4007">
      <w:pPr>
        <w:tabs>
          <w:tab w:val="left" w:pos="840"/>
        </w:tabs>
        <w:spacing w:line="360" w:lineRule="auto"/>
        <w:ind w:firstLine="480" w:firstLineChars="200"/>
        <w:rPr>
          <w:rFonts w:hint="eastAsia" w:ascii="仿宋" w:hAnsi="仿宋" w:eastAsia="仿宋" w:cs="仿宋"/>
          <w:szCs w:val="24"/>
        </w:rPr>
      </w:pPr>
      <w:r>
        <w:rPr>
          <w:rFonts w:hint="eastAsia" w:ascii="仿宋" w:hAnsi="仿宋" w:eastAsia="仿宋" w:cs="仿宋"/>
          <w:szCs w:val="24"/>
        </w:rPr>
        <w:t>2.乙方权利与义务：按照甲方报送的计划，按时为甲方提供符合合同约定且满足甲方要求的货物；配合甲方对货物进行验收；按时为甲方提供相应货物符合质量标准的证明文件或《质检报告》。</w:t>
      </w:r>
    </w:p>
    <w:p w14:paraId="678899F0">
      <w:pPr>
        <w:spacing w:line="500" w:lineRule="exact"/>
        <w:rPr>
          <w:rFonts w:hint="eastAsia" w:ascii="仿宋" w:hAnsi="仿宋" w:eastAsia="仿宋" w:cs="仿宋"/>
        </w:rPr>
      </w:pPr>
      <w:r>
        <w:rPr>
          <w:rFonts w:hint="eastAsia" w:ascii="仿宋" w:hAnsi="仿宋" w:eastAsia="仿宋" w:cs="仿宋"/>
          <w:b/>
        </w:rPr>
        <w:t>十</w:t>
      </w:r>
      <w:r>
        <w:rPr>
          <w:rFonts w:hint="eastAsia" w:ascii="仿宋" w:hAnsi="仿宋" w:eastAsia="仿宋" w:cs="仿宋"/>
          <w:b/>
          <w:lang w:val="en-US" w:eastAsia="zh-CN"/>
        </w:rPr>
        <w:t>四</w:t>
      </w:r>
      <w:r>
        <w:rPr>
          <w:rFonts w:hint="eastAsia" w:ascii="仿宋" w:hAnsi="仿宋" w:eastAsia="仿宋" w:cs="仿宋"/>
          <w:b/>
        </w:rPr>
        <w:t>、合同争议的解决：</w:t>
      </w:r>
      <w:r>
        <w:rPr>
          <w:rFonts w:hint="eastAsia" w:ascii="仿宋" w:hAnsi="仿宋" w:eastAsia="仿宋" w:cs="仿宋"/>
        </w:rPr>
        <w:t>合同执行中发生争议的，当事人双方应协商解决，协商达不成一致时，可向甲方所在地人民法院提请诉讼。</w:t>
      </w:r>
    </w:p>
    <w:p w14:paraId="297A99FF">
      <w:pPr>
        <w:spacing w:line="500" w:lineRule="exact"/>
        <w:rPr>
          <w:rFonts w:hint="eastAsia" w:ascii="仿宋" w:hAnsi="仿宋" w:eastAsia="仿宋" w:cs="仿宋"/>
        </w:rPr>
      </w:pPr>
      <w:r>
        <w:rPr>
          <w:rFonts w:hint="eastAsia" w:ascii="仿宋" w:hAnsi="仿宋" w:eastAsia="仿宋" w:cs="仿宋"/>
          <w:b/>
        </w:rPr>
        <w:t>十</w:t>
      </w:r>
      <w:r>
        <w:rPr>
          <w:rFonts w:hint="eastAsia" w:ascii="仿宋" w:hAnsi="仿宋" w:eastAsia="仿宋" w:cs="仿宋"/>
          <w:b/>
          <w:lang w:val="en-US" w:eastAsia="zh-CN"/>
        </w:rPr>
        <w:t>五</w:t>
      </w:r>
      <w:r>
        <w:rPr>
          <w:rFonts w:hint="eastAsia" w:ascii="仿宋" w:hAnsi="仿宋" w:eastAsia="仿宋" w:cs="仿宋"/>
          <w:b/>
        </w:rPr>
        <w:t>、</w:t>
      </w:r>
      <w:r>
        <w:rPr>
          <w:rFonts w:hint="eastAsia" w:ascii="仿宋" w:hAnsi="仿宋" w:eastAsia="仿宋" w:cs="仿宋"/>
        </w:rPr>
        <w:t>合同一经签订，不得擅自变更、中止或者终止合同。对确需变更、调整或者中止、终止合同的，应按规定履行相应的手续。</w:t>
      </w:r>
    </w:p>
    <w:p w14:paraId="3F738A54">
      <w:pPr>
        <w:spacing w:line="500" w:lineRule="exact"/>
        <w:rPr>
          <w:rFonts w:hint="eastAsia" w:ascii="仿宋" w:hAnsi="仿宋" w:eastAsia="仿宋" w:cs="仿宋"/>
          <w:b/>
        </w:rPr>
      </w:pPr>
      <w:r>
        <w:rPr>
          <w:rFonts w:hint="eastAsia" w:ascii="仿宋" w:hAnsi="仿宋" w:eastAsia="仿宋" w:cs="仿宋"/>
          <w:b/>
        </w:rPr>
        <w:t>十</w:t>
      </w:r>
      <w:r>
        <w:rPr>
          <w:rFonts w:hint="eastAsia" w:ascii="仿宋" w:hAnsi="仿宋" w:eastAsia="仿宋" w:cs="仿宋"/>
          <w:b/>
          <w:lang w:val="en-US" w:eastAsia="zh-CN"/>
        </w:rPr>
        <w:t>六</w:t>
      </w:r>
      <w:r>
        <w:rPr>
          <w:rFonts w:hint="eastAsia" w:ascii="仿宋" w:hAnsi="仿宋" w:eastAsia="仿宋" w:cs="仿宋"/>
          <w:b/>
        </w:rPr>
        <w:t>、违约责任：</w:t>
      </w:r>
    </w:p>
    <w:p w14:paraId="5B2EE7ED">
      <w:pPr>
        <w:spacing w:line="500" w:lineRule="exact"/>
        <w:ind w:firstLine="600" w:firstLineChars="250"/>
        <w:rPr>
          <w:rFonts w:hint="eastAsia" w:ascii="仿宋" w:hAnsi="仿宋" w:eastAsia="仿宋" w:cs="仿宋"/>
          <w:szCs w:val="24"/>
        </w:rPr>
      </w:pPr>
      <w:r>
        <w:rPr>
          <w:rFonts w:hint="eastAsia" w:ascii="仿宋" w:hAnsi="仿宋" w:eastAsia="仿宋" w:cs="仿宋"/>
          <w:szCs w:val="24"/>
        </w:rPr>
        <w:t>依据《中华人民共和国民法典》、《中华人民共和国政府采购法》、《中华人民共和国政府采购法实施条例》的相关条款和本合同约定，中标供应商未全面履行合同义务或者发生违约，采购单位会同采购代理机构有权终止合同，依法向中标供应商进行经济索赔，并报请政府采购监督管理机关进行相应的行政处罚。采购单位违约的，应当赔偿给中标供应商造成的经济损失。</w:t>
      </w:r>
    </w:p>
    <w:p w14:paraId="0D1612D3">
      <w:pPr>
        <w:spacing w:line="500" w:lineRule="exact"/>
        <w:rPr>
          <w:rFonts w:hint="eastAsia" w:ascii="仿宋" w:hAnsi="仿宋" w:eastAsia="仿宋" w:cs="仿宋"/>
          <w:b/>
        </w:rPr>
      </w:pPr>
      <w:r>
        <w:rPr>
          <w:rFonts w:hint="eastAsia" w:ascii="仿宋" w:hAnsi="仿宋" w:eastAsia="仿宋" w:cs="仿宋"/>
          <w:b/>
        </w:rPr>
        <w:t>十</w:t>
      </w:r>
      <w:r>
        <w:rPr>
          <w:rFonts w:hint="eastAsia" w:ascii="仿宋" w:hAnsi="仿宋" w:eastAsia="仿宋" w:cs="仿宋"/>
          <w:b/>
          <w:lang w:val="en-US" w:eastAsia="zh-CN"/>
        </w:rPr>
        <w:t>七</w:t>
      </w:r>
      <w:r>
        <w:rPr>
          <w:rFonts w:hint="eastAsia" w:ascii="仿宋" w:hAnsi="仿宋" w:eastAsia="仿宋" w:cs="仿宋"/>
          <w:b/>
        </w:rPr>
        <w:t>、合同订立</w:t>
      </w:r>
    </w:p>
    <w:p w14:paraId="40952802">
      <w:pPr>
        <w:adjustRightInd w:val="0"/>
        <w:snapToGrid w:val="0"/>
        <w:spacing w:line="500" w:lineRule="exact"/>
        <w:ind w:firstLine="475" w:firstLineChars="198"/>
        <w:rPr>
          <w:rFonts w:hint="eastAsia" w:ascii="仿宋" w:hAnsi="仿宋" w:eastAsia="仿宋" w:cs="仿宋"/>
        </w:rPr>
      </w:pPr>
      <w:r>
        <w:rPr>
          <w:rFonts w:hint="eastAsia" w:ascii="仿宋" w:hAnsi="仿宋" w:eastAsia="仿宋" w:cs="仿宋"/>
        </w:rPr>
        <w:t>1. 订立时间：</w:t>
      </w:r>
      <w:r>
        <w:rPr>
          <w:rFonts w:hint="eastAsia" w:ascii="仿宋" w:hAnsi="仿宋" w:eastAsia="仿宋" w:cs="仿宋"/>
          <w:u w:val="single"/>
        </w:rPr>
        <w:t xml:space="preserve">          </w:t>
      </w:r>
      <w:r>
        <w:rPr>
          <w:rFonts w:hint="eastAsia" w:ascii="仿宋" w:hAnsi="仿宋" w:eastAsia="仿宋" w:cs="仿宋"/>
        </w:rPr>
        <w:t>年</w:t>
      </w:r>
      <w:r>
        <w:rPr>
          <w:rFonts w:hint="eastAsia" w:ascii="仿宋" w:hAnsi="仿宋" w:eastAsia="仿宋" w:cs="仿宋"/>
          <w:u w:val="single"/>
        </w:rPr>
        <w:t xml:space="preserve">       </w:t>
      </w:r>
      <w:r>
        <w:rPr>
          <w:rFonts w:hint="eastAsia" w:ascii="仿宋" w:hAnsi="仿宋" w:eastAsia="仿宋" w:cs="仿宋"/>
        </w:rPr>
        <w:t>月</w:t>
      </w:r>
      <w:r>
        <w:rPr>
          <w:rFonts w:hint="eastAsia" w:ascii="仿宋" w:hAnsi="仿宋" w:eastAsia="仿宋" w:cs="仿宋"/>
          <w:u w:val="single"/>
        </w:rPr>
        <w:t xml:space="preserve">      </w:t>
      </w:r>
      <w:r>
        <w:rPr>
          <w:rFonts w:hint="eastAsia" w:ascii="仿宋" w:hAnsi="仿宋" w:eastAsia="仿宋" w:cs="仿宋"/>
        </w:rPr>
        <w:t>日。</w:t>
      </w:r>
    </w:p>
    <w:p w14:paraId="642928C7">
      <w:pPr>
        <w:adjustRightInd w:val="0"/>
        <w:snapToGrid w:val="0"/>
        <w:spacing w:line="500" w:lineRule="exact"/>
        <w:ind w:firstLine="475" w:firstLineChars="198"/>
        <w:rPr>
          <w:rFonts w:hint="eastAsia" w:ascii="仿宋" w:hAnsi="仿宋" w:eastAsia="仿宋" w:cs="仿宋"/>
        </w:rPr>
      </w:pPr>
      <w:r>
        <w:rPr>
          <w:rFonts w:hint="eastAsia" w:ascii="仿宋" w:hAnsi="仿宋" w:eastAsia="仿宋" w:cs="仿宋"/>
        </w:rPr>
        <w:t>2. 订立地点：</w:t>
      </w:r>
      <w:r>
        <w:rPr>
          <w:rFonts w:hint="eastAsia" w:ascii="仿宋" w:hAnsi="仿宋" w:eastAsia="仿宋" w:cs="仿宋"/>
          <w:u w:val="single"/>
        </w:rPr>
        <w:t xml:space="preserve">                             </w:t>
      </w:r>
      <w:r>
        <w:rPr>
          <w:rFonts w:hint="eastAsia" w:ascii="仿宋" w:hAnsi="仿宋" w:eastAsia="仿宋" w:cs="仿宋"/>
        </w:rPr>
        <w:t>。</w:t>
      </w:r>
    </w:p>
    <w:p w14:paraId="6443B07E">
      <w:pPr>
        <w:tabs>
          <w:tab w:val="left" w:pos="980"/>
        </w:tabs>
        <w:kinsoku w:val="0"/>
        <w:spacing w:line="500" w:lineRule="exact"/>
        <w:ind w:firstLine="480" w:firstLineChars="200"/>
        <w:rPr>
          <w:rFonts w:hint="eastAsia" w:ascii="仿宋" w:hAnsi="仿宋" w:eastAsia="仿宋" w:cs="仿宋"/>
        </w:rPr>
      </w:pPr>
      <w:r>
        <w:rPr>
          <w:rFonts w:hint="eastAsia" w:ascii="仿宋" w:hAnsi="仿宋" w:eastAsia="仿宋" w:cs="仿宋"/>
        </w:rPr>
        <w:t>3. 本合同一式</w:t>
      </w:r>
      <w:r>
        <w:rPr>
          <w:rFonts w:hint="eastAsia" w:ascii="仿宋" w:hAnsi="仿宋" w:eastAsia="仿宋" w:cs="仿宋"/>
          <w:u w:val="single"/>
        </w:rPr>
        <w:t xml:space="preserve">    </w:t>
      </w:r>
      <w:r>
        <w:rPr>
          <w:rFonts w:hint="eastAsia" w:ascii="仿宋" w:hAnsi="仿宋" w:eastAsia="仿宋" w:cs="仿宋"/>
        </w:rPr>
        <w:t>份，具有同等法律效力，双方各执</w:t>
      </w:r>
      <w:r>
        <w:rPr>
          <w:rFonts w:hint="eastAsia" w:ascii="仿宋" w:hAnsi="仿宋" w:eastAsia="仿宋" w:cs="仿宋"/>
          <w:u w:val="single"/>
        </w:rPr>
        <w:t xml:space="preserve">    </w:t>
      </w:r>
      <w:r>
        <w:rPr>
          <w:rFonts w:hint="eastAsia" w:ascii="仿宋" w:hAnsi="仿宋" w:eastAsia="仿宋" w:cs="仿宋"/>
        </w:rPr>
        <w:t xml:space="preserve">份，代理机构存档 </w:t>
      </w:r>
      <w:r>
        <w:rPr>
          <w:rFonts w:hint="eastAsia" w:ascii="仿宋" w:hAnsi="仿宋" w:eastAsia="仿宋" w:cs="仿宋"/>
          <w:u w:val="single"/>
        </w:rPr>
        <w:t>壹</w:t>
      </w:r>
      <w:r>
        <w:rPr>
          <w:rFonts w:hint="eastAsia" w:ascii="仿宋" w:hAnsi="仿宋" w:eastAsia="仿宋" w:cs="仿宋"/>
        </w:rPr>
        <w:t>份。各方签字盖章后生效，合同执行完毕自动失效。（合同的服务承诺则长期有效）。</w:t>
      </w:r>
    </w:p>
    <w:p w14:paraId="4F177473">
      <w:pPr>
        <w:adjustRightInd w:val="0"/>
        <w:snapToGrid w:val="0"/>
        <w:spacing w:line="500" w:lineRule="exact"/>
        <w:rPr>
          <w:rFonts w:hint="eastAsia"/>
        </w:rPr>
      </w:pPr>
    </w:p>
    <w:p w14:paraId="6A00A0D9">
      <w:pPr>
        <w:adjustRightInd w:val="0"/>
        <w:snapToGrid w:val="0"/>
        <w:spacing w:line="500" w:lineRule="exact"/>
        <w:ind w:firstLine="475" w:firstLineChars="198"/>
        <w:rPr>
          <w:rFonts w:hint="eastAsia" w:ascii="仿宋" w:hAnsi="仿宋" w:eastAsia="仿宋" w:cs="仿宋"/>
        </w:rPr>
      </w:pPr>
      <w:r>
        <w:rPr>
          <w:rFonts w:hint="eastAsia" w:ascii="仿宋" w:hAnsi="仿宋" w:eastAsia="仿宋" w:cs="仿宋"/>
        </w:rPr>
        <w:t>甲方：</w:t>
      </w:r>
      <w:r>
        <w:rPr>
          <w:rFonts w:hint="eastAsia" w:ascii="仿宋" w:hAnsi="仿宋" w:eastAsia="仿宋" w:cs="仿宋"/>
          <w:u w:val="single"/>
        </w:rPr>
        <w:t xml:space="preserve">   （盖章）     </w:t>
      </w:r>
      <w:r>
        <w:rPr>
          <w:rFonts w:hint="eastAsia" w:ascii="仿宋" w:hAnsi="仿宋" w:eastAsia="仿宋" w:cs="仿宋"/>
        </w:rPr>
        <w:t xml:space="preserve">             乙方：</w:t>
      </w:r>
      <w:r>
        <w:rPr>
          <w:rFonts w:hint="eastAsia" w:ascii="仿宋" w:hAnsi="仿宋" w:eastAsia="仿宋" w:cs="仿宋"/>
          <w:u w:val="single"/>
        </w:rPr>
        <w:t xml:space="preserve">   （盖章）    </w:t>
      </w:r>
    </w:p>
    <w:p w14:paraId="5B387F6A">
      <w:pPr>
        <w:adjustRightInd w:val="0"/>
        <w:snapToGrid w:val="0"/>
        <w:spacing w:line="500" w:lineRule="exact"/>
        <w:ind w:firstLine="475" w:firstLineChars="198"/>
        <w:rPr>
          <w:rFonts w:hint="eastAsia" w:ascii="仿宋" w:hAnsi="仿宋" w:eastAsia="仿宋" w:cs="仿宋"/>
        </w:rPr>
      </w:pPr>
      <w:r>
        <w:rPr>
          <w:rFonts w:hint="eastAsia" w:ascii="仿宋" w:hAnsi="仿宋" w:eastAsia="仿宋" w:cs="仿宋"/>
        </w:rPr>
        <w:t xml:space="preserve">地址： </w:t>
      </w:r>
      <w:r>
        <w:rPr>
          <w:rFonts w:hint="eastAsia" w:ascii="仿宋" w:hAnsi="仿宋" w:eastAsia="仿宋" w:cs="仿宋"/>
          <w:u w:val="single"/>
        </w:rPr>
        <w:t xml:space="preserve">                     </w:t>
      </w:r>
      <w:r>
        <w:rPr>
          <w:rFonts w:hint="eastAsia" w:ascii="仿宋" w:hAnsi="仿宋" w:eastAsia="仿宋" w:cs="仿宋"/>
        </w:rPr>
        <w:t xml:space="preserve">       地址： </w:t>
      </w:r>
      <w:r>
        <w:rPr>
          <w:rFonts w:hint="eastAsia" w:ascii="仿宋" w:hAnsi="仿宋" w:eastAsia="仿宋" w:cs="仿宋"/>
          <w:u w:val="single"/>
        </w:rPr>
        <w:t xml:space="preserve">                      </w:t>
      </w:r>
    </w:p>
    <w:p w14:paraId="185BF027">
      <w:pPr>
        <w:adjustRightInd w:val="0"/>
        <w:snapToGrid w:val="0"/>
        <w:spacing w:line="500" w:lineRule="exact"/>
        <w:ind w:firstLine="480" w:firstLineChars="200"/>
        <w:rPr>
          <w:rFonts w:hint="eastAsia" w:ascii="仿宋" w:hAnsi="仿宋" w:eastAsia="仿宋" w:cs="仿宋"/>
        </w:rPr>
      </w:pPr>
      <w:r>
        <w:rPr>
          <w:rFonts w:hint="eastAsia" w:ascii="仿宋" w:hAnsi="仿宋" w:eastAsia="仿宋" w:cs="仿宋"/>
        </w:rPr>
        <w:t>邮政编码：</w:t>
      </w:r>
      <w:r>
        <w:rPr>
          <w:rFonts w:hint="eastAsia" w:ascii="仿宋" w:hAnsi="仿宋" w:eastAsia="仿宋" w:cs="仿宋"/>
          <w:u w:val="single"/>
        </w:rPr>
        <w:t xml:space="preserve">                 </w:t>
      </w:r>
      <w:r>
        <w:rPr>
          <w:rFonts w:hint="eastAsia" w:ascii="仿宋" w:hAnsi="仿宋" w:eastAsia="仿宋" w:cs="仿宋"/>
        </w:rPr>
        <w:t xml:space="preserve">        邮政编码：</w:t>
      </w:r>
      <w:r>
        <w:rPr>
          <w:rFonts w:hint="eastAsia" w:ascii="仿宋" w:hAnsi="仿宋" w:eastAsia="仿宋" w:cs="仿宋"/>
          <w:u w:val="single"/>
        </w:rPr>
        <w:t xml:space="preserve">                  </w:t>
      </w:r>
    </w:p>
    <w:p w14:paraId="025850EF">
      <w:pPr>
        <w:adjustRightInd w:val="0"/>
        <w:snapToGrid w:val="0"/>
        <w:spacing w:line="500" w:lineRule="exact"/>
        <w:ind w:firstLine="475" w:firstLineChars="198"/>
        <w:rPr>
          <w:rFonts w:hint="eastAsia" w:ascii="仿宋" w:hAnsi="仿宋" w:eastAsia="仿宋" w:cs="仿宋"/>
        </w:rPr>
      </w:pPr>
      <w:r>
        <w:rPr>
          <w:rFonts w:hint="eastAsia" w:ascii="仿宋" w:hAnsi="仿宋" w:eastAsia="仿宋" w:cs="仿宋"/>
        </w:rPr>
        <w:t>法定代表人或其授权                 法定代表人或其授权</w:t>
      </w:r>
    </w:p>
    <w:p w14:paraId="44B5D464">
      <w:pPr>
        <w:adjustRightInd w:val="0"/>
        <w:snapToGrid w:val="0"/>
        <w:spacing w:line="500" w:lineRule="exact"/>
        <w:ind w:firstLine="475" w:firstLineChars="198"/>
        <w:rPr>
          <w:rFonts w:hint="eastAsia" w:ascii="仿宋" w:hAnsi="仿宋" w:eastAsia="仿宋" w:cs="仿宋"/>
        </w:rPr>
      </w:pPr>
      <w:r>
        <w:rPr>
          <w:rFonts w:hint="eastAsia" w:ascii="仿宋" w:hAnsi="仿宋" w:eastAsia="仿宋" w:cs="仿宋"/>
        </w:rPr>
        <w:t>的代理人：</w:t>
      </w:r>
      <w:r>
        <w:rPr>
          <w:rFonts w:hint="eastAsia" w:ascii="仿宋" w:hAnsi="仿宋" w:eastAsia="仿宋" w:cs="仿宋"/>
          <w:u w:val="single"/>
        </w:rPr>
        <w:t xml:space="preserve">（签字）      </w:t>
      </w:r>
      <w:r>
        <w:rPr>
          <w:rFonts w:hint="eastAsia" w:ascii="仿宋" w:hAnsi="仿宋" w:eastAsia="仿宋" w:cs="仿宋"/>
        </w:rPr>
        <w:t xml:space="preserve">            的代理人：</w:t>
      </w:r>
      <w:r>
        <w:rPr>
          <w:rFonts w:hint="eastAsia" w:ascii="仿宋" w:hAnsi="仿宋" w:eastAsia="仿宋" w:cs="仿宋"/>
          <w:u w:val="single"/>
        </w:rPr>
        <w:t xml:space="preserve">（签字）          </w:t>
      </w:r>
    </w:p>
    <w:p w14:paraId="123C7412">
      <w:pPr>
        <w:adjustRightInd w:val="0"/>
        <w:snapToGrid w:val="0"/>
        <w:spacing w:line="500" w:lineRule="exact"/>
        <w:ind w:firstLine="475" w:firstLineChars="198"/>
        <w:rPr>
          <w:rFonts w:hint="eastAsia" w:ascii="仿宋" w:hAnsi="仿宋" w:eastAsia="仿宋" w:cs="仿宋"/>
        </w:rPr>
      </w:pPr>
      <w:r>
        <w:rPr>
          <w:rFonts w:hint="eastAsia" w:ascii="仿宋" w:hAnsi="仿宋" w:eastAsia="仿宋" w:cs="仿宋"/>
        </w:rPr>
        <w:t>开户银行：</w:t>
      </w:r>
      <w:r>
        <w:rPr>
          <w:rFonts w:hint="eastAsia" w:ascii="仿宋" w:hAnsi="仿宋" w:eastAsia="仿宋" w:cs="仿宋"/>
          <w:u w:val="single"/>
        </w:rPr>
        <w:t xml:space="preserve">                 </w:t>
      </w:r>
      <w:r>
        <w:rPr>
          <w:rFonts w:hint="eastAsia" w:ascii="仿宋" w:hAnsi="仿宋" w:eastAsia="仿宋" w:cs="仿宋"/>
        </w:rPr>
        <w:t xml:space="preserve">        开户银行：</w:t>
      </w:r>
      <w:r>
        <w:rPr>
          <w:rFonts w:hint="eastAsia" w:ascii="仿宋" w:hAnsi="仿宋" w:eastAsia="仿宋" w:cs="仿宋"/>
          <w:u w:val="single"/>
        </w:rPr>
        <w:t xml:space="preserve">                  </w:t>
      </w:r>
    </w:p>
    <w:p w14:paraId="21175F50">
      <w:pPr>
        <w:adjustRightInd w:val="0"/>
        <w:snapToGrid w:val="0"/>
        <w:spacing w:line="500" w:lineRule="exact"/>
        <w:ind w:firstLine="475" w:firstLineChars="198"/>
        <w:rPr>
          <w:rFonts w:hint="eastAsia" w:ascii="仿宋" w:hAnsi="仿宋" w:eastAsia="仿宋" w:cs="仿宋"/>
        </w:rPr>
      </w:pPr>
      <w:r>
        <w:rPr>
          <w:rFonts w:hint="eastAsia" w:ascii="仿宋" w:hAnsi="仿宋" w:eastAsia="仿宋" w:cs="仿宋"/>
        </w:rPr>
        <w:t>账号：</w:t>
      </w:r>
      <w:r>
        <w:rPr>
          <w:rFonts w:hint="eastAsia" w:ascii="仿宋" w:hAnsi="仿宋" w:eastAsia="仿宋" w:cs="仿宋"/>
          <w:u w:val="single"/>
        </w:rPr>
        <w:t xml:space="preserve">                      </w:t>
      </w:r>
      <w:r>
        <w:rPr>
          <w:rFonts w:hint="eastAsia" w:ascii="仿宋" w:hAnsi="仿宋" w:eastAsia="仿宋" w:cs="仿宋"/>
        </w:rPr>
        <w:t xml:space="preserve">       账号：</w:t>
      </w:r>
      <w:r>
        <w:rPr>
          <w:rFonts w:hint="eastAsia" w:ascii="仿宋" w:hAnsi="仿宋" w:eastAsia="仿宋" w:cs="仿宋"/>
          <w:u w:val="single"/>
        </w:rPr>
        <w:t xml:space="preserve">                        </w:t>
      </w:r>
    </w:p>
    <w:p w14:paraId="1A8446B5">
      <w:pPr>
        <w:adjustRightInd w:val="0"/>
        <w:snapToGrid w:val="0"/>
        <w:spacing w:line="500" w:lineRule="exact"/>
        <w:ind w:firstLine="475" w:firstLineChars="198"/>
        <w:rPr>
          <w:rFonts w:hint="eastAsia" w:ascii="仿宋" w:hAnsi="仿宋" w:eastAsia="仿宋" w:cs="仿宋"/>
        </w:rPr>
      </w:pPr>
      <w:r>
        <w:rPr>
          <w:rFonts w:hint="eastAsia" w:ascii="仿宋" w:hAnsi="仿宋" w:eastAsia="仿宋" w:cs="仿宋"/>
        </w:rPr>
        <w:t>电话：</w:t>
      </w:r>
      <w:r>
        <w:rPr>
          <w:rFonts w:hint="eastAsia" w:ascii="仿宋" w:hAnsi="仿宋" w:eastAsia="仿宋" w:cs="仿宋"/>
          <w:u w:val="single"/>
        </w:rPr>
        <w:t xml:space="preserve">                      </w:t>
      </w:r>
      <w:r>
        <w:rPr>
          <w:rFonts w:hint="eastAsia" w:ascii="仿宋" w:hAnsi="仿宋" w:eastAsia="仿宋" w:cs="仿宋"/>
        </w:rPr>
        <w:t xml:space="preserve">       电话：</w:t>
      </w:r>
      <w:r>
        <w:rPr>
          <w:rFonts w:hint="eastAsia" w:ascii="仿宋" w:hAnsi="仿宋" w:eastAsia="仿宋" w:cs="仿宋"/>
          <w:u w:val="single"/>
        </w:rPr>
        <w:t xml:space="preserve">                       </w:t>
      </w:r>
    </w:p>
    <w:p w14:paraId="3EB1AE9B">
      <w:pPr>
        <w:adjustRightInd w:val="0"/>
        <w:snapToGrid w:val="0"/>
        <w:spacing w:line="500" w:lineRule="exact"/>
        <w:ind w:firstLine="475" w:firstLineChars="198"/>
        <w:rPr>
          <w:rFonts w:hint="eastAsia" w:ascii="仿宋" w:hAnsi="仿宋" w:eastAsia="仿宋" w:cs="仿宋"/>
        </w:rPr>
      </w:pPr>
      <w:r>
        <w:rPr>
          <w:rFonts w:hint="eastAsia" w:ascii="仿宋" w:hAnsi="仿宋" w:eastAsia="仿宋" w:cs="仿宋"/>
        </w:rPr>
        <w:t>传真：</w:t>
      </w:r>
      <w:r>
        <w:rPr>
          <w:rFonts w:hint="eastAsia" w:ascii="仿宋" w:hAnsi="仿宋" w:eastAsia="仿宋" w:cs="仿宋"/>
          <w:u w:val="single"/>
        </w:rPr>
        <w:t xml:space="preserve">                      </w:t>
      </w:r>
      <w:r>
        <w:rPr>
          <w:rFonts w:hint="eastAsia" w:ascii="仿宋" w:hAnsi="仿宋" w:eastAsia="仿宋" w:cs="仿宋"/>
        </w:rPr>
        <w:t xml:space="preserve">       传真：</w:t>
      </w:r>
      <w:r>
        <w:rPr>
          <w:rFonts w:hint="eastAsia" w:ascii="仿宋" w:hAnsi="仿宋" w:eastAsia="仿宋" w:cs="仿宋"/>
          <w:u w:val="single"/>
        </w:rPr>
        <w:t xml:space="preserve">                       </w:t>
      </w:r>
    </w:p>
    <w:p w14:paraId="07CF3016">
      <w:pPr>
        <w:ind w:firstLine="480" w:firstLineChars="200"/>
        <w:rPr>
          <w:rFonts w:hint="eastAsia"/>
        </w:rPr>
      </w:pPr>
      <w:r>
        <w:rPr>
          <w:rFonts w:hint="eastAsia" w:ascii="仿宋" w:hAnsi="仿宋" w:eastAsia="仿宋" w:cs="仿宋"/>
        </w:rPr>
        <w:t>电子邮箱：</w:t>
      </w:r>
      <w:r>
        <w:rPr>
          <w:rFonts w:hint="eastAsia" w:ascii="仿宋" w:hAnsi="仿宋" w:eastAsia="仿宋" w:cs="仿宋"/>
          <w:u w:val="single"/>
        </w:rPr>
        <w:t xml:space="preserve">                 </w:t>
      </w:r>
      <w:r>
        <w:rPr>
          <w:rFonts w:hint="eastAsia" w:ascii="仿宋" w:hAnsi="仿宋" w:eastAsia="仿宋" w:cs="仿宋"/>
        </w:rPr>
        <w:t xml:space="preserve">        电子邮箱：</w:t>
      </w:r>
      <w:r>
        <w:rPr>
          <w:rFonts w:hint="eastAsia" w:ascii="仿宋" w:hAnsi="仿宋" w:eastAsia="仿宋" w:cs="仿宋"/>
          <w:u w:val="single"/>
        </w:rPr>
        <w:t xml:space="preserve">                </w:t>
      </w:r>
    </w:p>
    <w:p w14:paraId="3417F056">
      <w:pPr>
        <w:jc w:val="center"/>
        <w:outlineLvl w:val="0"/>
        <w:rPr>
          <w:rFonts w:hint="eastAsia" w:ascii="仿宋" w:hAnsi="仿宋" w:eastAsia="仿宋" w:cs="仿宋"/>
          <w:b/>
          <w:bCs/>
          <w:sz w:val="32"/>
          <w:szCs w:val="32"/>
          <w:lang w:eastAsia="zh-CN"/>
        </w:rPr>
      </w:pPr>
      <w:r>
        <w:rPr>
          <w:rFonts w:hint="eastAsia" w:ascii="仿宋" w:hAnsi="仿宋" w:eastAsia="仿宋" w:cs="仿宋"/>
          <w:b/>
          <w:kern w:val="2"/>
          <w:sz w:val="36"/>
          <w:szCs w:val="36"/>
          <w:highlight w:val="green"/>
        </w:rPr>
        <w:br w:type="page"/>
      </w:r>
      <w:bookmarkStart w:id="144" w:name="_Toc10474"/>
      <w:r>
        <w:rPr>
          <w:rFonts w:hint="eastAsia" w:ascii="仿宋" w:hAnsi="仿宋" w:eastAsia="仿宋" w:cs="仿宋"/>
          <w:b/>
          <w:kern w:val="2"/>
          <w:sz w:val="36"/>
          <w:szCs w:val="36"/>
        </w:rPr>
        <w:t>第四章 采购内容及技术要求</w:t>
      </w:r>
      <w:bookmarkEnd w:id="133"/>
      <w:bookmarkEnd w:id="134"/>
      <w:bookmarkEnd w:id="135"/>
      <w:bookmarkEnd w:id="136"/>
      <w:bookmarkEnd w:id="137"/>
      <w:bookmarkEnd w:id="138"/>
      <w:bookmarkEnd w:id="139"/>
      <w:bookmarkEnd w:id="140"/>
      <w:bookmarkEnd w:id="141"/>
      <w:bookmarkEnd w:id="142"/>
      <w:bookmarkEnd w:id="143"/>
      <w:bookmarkEnd w:id="144"/>
      <w:bookmarkStart w:id="145" w:name="_Toc25607"/>
      <w:bookmarkStart w:id="146" w:name="_Toc426457697"/>
      <w:bookmarkStart w:id="147" w:name="_Toc2203"/>
      <w:bookmarkStart w:id="148" w:name="_Toc1462"/>
      <w:bookmarkStart w:id="149" w:name="_Toc4053"/>
      <w:bookmarkStart w:id="150" w:name="_Toc23856"/>
      <w:bookmarkStart w:id="151" w:name="_Toc20481"/>
      <w:bookmarkStart w:id="152" w:name="_Toc2711"/>
      <w:bookmarkStart w:id="153" w:name="_Toc1025"/>
      <w:bookmarkStart w:id="154" w:name="_Toc11450"/>
      <w:bookmarkStart w:id="155" w:name="_Toc389582038"/>
    </w:p>
    <w:p w14:paraId="197118D3">
      <w:pPr>
        <w:bidi w:val="0"/>
        <w:jc w:val="center"/>
        <w:rPr>
          <w:rFonts w:hint="eastAsia" w:ascii="仿宋" w:hAnsi="仿宋" w:eastAsia="仿宋" w:cs="仿宋"/>
          <w:b/>
          <w:bCs/>
          <w:sz w:val="32"/>
          <w:szCs w:val="32"/>
        </w:rPr>
      </w:pPr>
      <w:r>
        <w:rPr>
          <w:rFonts w:hint="eastAsia" w:ascii="仿宋" w:hAnsi="仿宋" w:eastAsia="仿宋" w:cs="仿宋"/>
          <w:b/>
          <w:bCs/>
          <w:sz w:val="32"/>
          <w:szCs w:val="32"/>
          <w:lang w:val="en-US" w:eastAsia="zh-CN"/>
        </w:rPr>
        <w:t>三</w:t>
      </w:r>
      <w:r>
        <w:rPr>
          <w:rFonts w:hint="eastAsia" w:ascii="仿宋" w:hAnsi="仿宋" w:eastAsia="仿宋" w:cs="仿宋"/>
          <w:b/>
          <w:bCs/>
          <w:sz w:val="32"/>
          <w:szCs w:val="32"/>
        </w:rPr>
        <w:t>包：采购清单及技术参数</w:t>
      </w:r>
    </w:p>
    <w:tbl>
      <w:tblPr>
        <w:tblStyle w:val="16"/>
        <w:tblW w:w="47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7"/>
        <w:gridCol w:w="1775"/>
        <w:gridCol w:w="1021"/>
        <w:gridCol w:w="1719"/>
        <w:gridCol w:w="1496"/>
        <w:gridCol w:w="1496"/>
        <w:gridCol w:w="728"/>
      </w:tblGrid>
      <w:tr w14:paraId="189E4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301" w:type="pct"/>
            <w:noWrap w:val="0"/>
            <w:vAlign w:val="center"/>
          </w:tcPr>
          <w:p w14:paraId="72277610">
            <w:pPr>
              <w:spacing w:line="360" w:lineRule="auto"/>
              <w:jc w:val="center"/>
              <w:rPr>
                <w:rFonts w:hint="eastAsia" w:ascii="仿宋" w:hAnsi="仿宋" w:eastAsia="仿宋" w:cs="仿宋"/>
                <w:sz w:val="21"/>
                <w:szCs w:val="21"/>
              </w:rPr>
            </w:pPr>
            <w:r>
              <w:rPr>
                <w:rFonts w:hint="eastAsia" w:ascii="仿宋" w:hAnsi="仿宋" w:eastAsia="仿宋" w:cs="仿宋"/>
                <w:sz w:val="21"/>
                <w:szCs w:val="21"/>
              </w:rPr>
              <w:t>序号</w:t>
            </w:r>
          </w:p>
        </w:tc>
        <w:tc>
          <w:tcPr>
            <w:tcW w:w="1012" w:type="pct"/>
            <w:noWrap w:val="0"/>
            <w:vAlign w:val="center"/>
          </w:tcPr>
          <w:p w14:paraId="40F6183E">
            <w:pPr>
              <w:spacing w:line="360" w:lineRule="auto"/>
              <w:jc w:val="center"/>
              <w:rPr>
                <w:rFonts w:hint="eastAsia" w:ascii="仿宋" w:hAnsi="仿宋" w:eastAsia="仿宋" w:cs="仿宋"/>
                <w:sz w:val="21"/>
                <w:szCs w:val="21"/>
              </w:rPr>
            </w:pPr>
            <w:r>
              <w:rPr>
                <w:rFonts w:hint="eastAsia" w:ascii="仿宋" w:hAnsi="仿宋" w:eastAsia="仿宋" w:cs="仿宋"/>
                <w:sz w:val="21"/>
                <w:szCs w:val="21"/>
              </w:rPr>
              <w:t>设备名称</w:t>
            </w:r>
          </w:p>
        </w:tc>
        <w:tc>
          <w:tcPr>
            <w:tcW w:w="582" w:type="pct"/>
            <w:noWrap w:val="0"/>
            <w:vAlign w:val="center"/>
          </w:tcPr>
          <w:p w14:paraId="569D038C">
            <w:pPr>
              <w:snapToGrid w:val="0"/>
              <w:jc w:val="center"/>
              <w:rPr>
                <w:rFonts w:hint="eastAsia" w:ascii="仿宋" w:hAnsi="仿宋" w:eastAsia="仿宋" w:cs="仿宋"/>
                <w:sz w:val="21"/>
                <w:szCs w:val="21"/>
              </w:rPr>
            </w:pPr>
            <w:r>
              <w:rPr>
                <w:rFonts w:hint="eastAsia" w:ascii="仿宋" w:hAnsi="仿宋" w:eastAsia="仿宋" w:cs="仿宋"/>
                <w:sz w:val="21"/>
                <w:szCs w:val="21"/>
              </w:rPr>
              <w:t>数量及单位</w:t>
            </w:r>
          </w:p>
        </w:tc>
        <w:tc>
          <w:tcPr>
            <w:tcW w:w="980" w:type="pct"/>
            <w:noWrap w:val="0"/>
            <w:vAlign w:val="center"/>
          </w:tcPr>
          <w:p w14:paraId="706EE108">
            <w:pPr>
              <w:spacing w:line="360" w:lineRule="auto"/>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单价预算</w:t>
            </w:r>
          </w:p>
          <w:p w14:paraId="3EA97E38">
            <w:pPr>
              <w:spacing w:line="360" w:lineRule="auto"/>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（万元）</w:t>
            </w:r>
          </w:p>
        </w:tc>
        <w:tc>
          <w:tcPr>
            <w:tcW w:w="853" w:type="pct"/>
            <w:noWrap w:val="0"/>
            <w:vAlign w:val="center"/>
          </w:tcPr>
          <w:p w14:paraId="4F2C700A">
            <w:pPr>
              <w:spacing w:line="360" w:lineRule="auto"/>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小计</w:t>
            </w:r>
          </w:p>
          <w:p w14:paraId="40E9F0C8">
            <w:pPr>
              <w:spacing w:line="360" w:lineRule="auto"/>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（万元）</w:t>
            </w:r>
          </w:p>
        </w:tc>
        <w:tc>
          <w:tcPr>
            <w:tcW w:w="853" w:type="pct"/>
            <w:noWrap w:val="0"/>
            <w:vAlign w:val="center"/>
          </w:tcPr>
          <w:p w14:paraId="062713A3">
            <w:pPr>
              <w:spacing w:line="360" w:lineRule="auto"/>
              <w:jc w:val="center"/>
              <w:rPr>
                <w:rFonts w:hint="eastAsia" w:ascii="仿宋" w:hAnsi="仿宋" w:eastAsia="仿宋" w:cs="仿宋"/>
                <w:sz w:val="21"/>
                <w:szCs w:val="21"/>
              </w:rPr>
            </w:pPr>
            <w:r>
              <w:rPr>
                <w:rFonts w:hint="eastAsia" w:ascii="仿宋" w:hAnsi="仿宋" w:eastAsia="仿宋" w:cs="仿宋"/>
                <w:sz w:val="21"/>
                <w:szCs w:val="21"/>
              </w:rPr>
              <w:t>备注</w:t>
            </w:r>
          </w:p>
        </w:tc>
        <w:tc>
          <w:tcPr>
            <w:tcW w:w="415" w:type="pct"/>
            <w:noWrap w:val="0"/>
            <w:vAlign w:val="center"/>
          </w:tcPr>
          <w:p w14:paraId="7838DD54">
            <w:pPr>
              <w:spacing w:line="360" w:lineRule="auto"/>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所属行业</w:t>
            </w:r>
          </w:p>
        </w:tc>
      </w:tr>
      <w:tr w14:paraId="72F0C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301" w:type="pct"/>
            <w:noWrap w:val="0"/>
            <w:vAlign w:val="center"/>
          </w:tcPr>
          <w:p w14:paraId="51A2DDF6">
            <w:pPr>
              <w:spacing w:line="360" w:lineRule="auto"/>
              <w:jc w:val="center"/>
              <w:rPr>
                <w:rFonts w:hint="eastAsia" w:ascii="仿宋" w:hAnsi="仿宋" w:eastAsia="仿宋" w:cs="仿宋"/>
                <w:sz w:val="21"/>
                <w:szCs w:val="21"/>
              </w:rPr>
            </w:pPr>
            <w:r>
              <w:rPr>
                <w:rFonts w:hint="eastAsia" w:ascii="仿宋" w:hAnsi="仿宋" w:eastAsia="仿宋" w:cs="仿宋"/>
                <w:sz w:val="21"/>
                <w:szCs w:val="21"/>
              </w:rPr>
              <w:t>1</w:t>
            </w:r>
          </w:p>
        </w:tc>
        <w:tc>
          <w:tcPr>
            <w:tcW w:w="1012" w:type="pct"/>
            <w:noWrap w:val="0"/>
            <w:vAlign w:val="center"/>
          </w:tcPr>
          <w:p w14:paraId="021DC5AF">
            <w:pPr>
              <w:spacing w:line="260" w:lineRule="exact"/>
              <w:jc w:val="center"/>
              <w:rPr>
                <w:rFonts w:hint="eastAsia" w:ascii="仿宋" w:hAnsi="仿宋" w:eastAsia="仿宋" w:cs="仿宋"/>
                <w:sz w:val="21"/>
                <w:szCs w:val="21"/>
              </w:rPr>
            </w:pPr>
            <w:r>
              <w:rPr>
                <w:rFonts w:hint="eastAsia" w:ascii="仿宋" w:hAnsi="仿宋" w:eastAsia="仿宋" w:cs="仿宋"/>
                <w:sz w:val="21"/>
                <w:szCs w:val="21"/>
              </w:rPr>
              <w:t>气相色谱仪（FID、ECD二检测器、自动进样器、顶空进样器）</w:t>
            </w:r>
          </w:p>
        </w:tc>
        <w:tc>
          <w:tcPr>
            <w:tcW w:w="582" w:type="pct"/>
            <w:noWrap w:val="0"/>
            <w:vAlign w:val="center"/>
          </w:tcPr>
          <w:p w14:paraId="4E5B066D">
            <w:pPr>
              <w:spacing w:line="360" w:lineRule="auto"/>
              <w:jc w:val="center"/>
              <w:rPr>
                <w:rFonts w:hint="eastAsia" w:ascii="仿宋" w:hAnsi="仿宋" w:eastAsia="仿宋" w:cs="仿宋"/>
                <w:sz w:val="21"/>
                <w:szCs w:val="21"/>
              </w:rPr>
            </w:pPr>
            <w:r>
              <w:rPr>
                <w:rFonts w:hint="eastAsia" w:ascii="仿宋" w:hAnsi="仿宋" w:eastAsia="仿宋" w:cs="仿宋"/>
                <w:sz w:val="21"/>
                <w:szCs w:val="21"/>
                <w:lang w:val="en-US" w:eastAsia="zh-CN"/>
              </w:rPr>
              <w:t>2台</w:t>
            </w:r>
            <w:r>
              <w:rPr>
                <w:rFonts w:hint="eastAsia" w:ascii="仿宋" w:hAnsi="仿宋" w:eastAsia="仿宋" w:cs="仿宋"/>
                <w:sz w:val="21"/>
                <w:szCs w:val="21"/>
              </w:rPr>
              <w:t>套</w:t>
            </w:r>
          </w:p>
        </w:tc>
        <w:tc>
          <w:tcPr>
            <w:tcW w:w="1719" w:type="dxa"/>
            <w:noWrap w:val="0"/>
            <w:vAlign w:val="center"/>
          </w:tcPr>
          <w:p w14:paraId="02A154DF">
            <w:pPr>
              <w:spacing w:line="360" w:lineRule="auto"/>
              <w:jc w:val="center"/>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64</w:t>
            </w:r>
          </w:p>
        </w:tc>
        <w:tc>
          <w:tcPr>
            <w:tcW w:w="1496" w:type="dxa"/>
            <w:noWrap w:val="0"/>
            <w:vAlign w:val="center"/>
          </w:tcPr>
          <w:p w14:paraId="05EEB8E4">
            <w:pPr>
              <w:spacing w:line="360" w:lineRule="auto"/>
              <w:jc w:val="center"/>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128</w:t>
            </w:r>
          </w:p>
        </w:tc>
        <w:tc>
          <w:tcPr>
            <w:tcW w:w="853" w:type="pct"/>
            <w:noWrap w:val="0"/>
            <w:vAlign w:val="center"/>
          </w:tcPr>
          <w:p w14:paraId="7A544315">
            <w:pPr>
              <w:spacing w:line="360" w:lineRule="auto"/>
              <w:jc w:val="center"/>
              <w:rPr>
                <w:rFonts w:hint="default"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允许进口</w:t>
            </w:r>
          </w:p>
        </w:tc>
        <w:tc>
          <w:tcPr>
            <w:tcW w:w="415" w:type="pct"/>
            <w:noWrap w:val="0"/>
            <w:vAlign w:val="center"/>
          </w:tcPr>
          <w:p w14:paraId="6FB78257">
            <w:pPr>
              <w:spacing w:line="360" w:lineRule="auto"/>
              <w:jc w:val="center"/>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工业</w:t>
            </w:r>
          </w:p>
        </w:tc>
      </w:tr>
      <w:tr w14:paraId="2871B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301" w:type="pct"/>
            <w:noWrap w:val="0"/>
            <w:vAlign w:val="center"/>
          </w:tcPr>
          <w:p w14:paraId="6212DFAE">
            <w:pPr>
              <w:spacing w:line="360" w:lineRule="auto"/>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w:t>
            </w:r>
          </w:p>
        </w:tc>
        <w:tc>
          <w:tcPr>
            <w:tcW w:w="1012" w:type="pct"/>
            <w:noWrap w:val="0"/>
            <w:vAlign w:val="center"/>
          </w:tcPr>
          <w:p w14:paraId="723084D7">
            <w:pPr>
              <w:spacing w:line="260" w:lineRule="exact"/>
              <w:jc w:val="center"/>
              <w:rPr>
                <w:rFonts w:hint="eastAsia" w:ascii="仿宋" w:hAnsi="仿宋" w:eastAsia="仿宋" w:cs="仿宋"/>
                <w:sz w:val="21"/>
                <w:szCs w:val="21"/>
              </w:rPr>
            </w:pPr>
            <w:r>
              <w:rPr>
                <w:rFonts w:hint="eastAsia" w:ascii="仿宋" w:hAnsi="仿宋" w:eastAsia="仿宋" w:cs="仿宋"/>
                <w:sz w:val="21"/>
                <w:szCs w:val="21"/>
              </w:rPr>
              <w:t>全自动固相萃取仪</w:t>
            </w:r>
          </w:p>
        </w:tc>
        <w:tc>
          <w:tcPr>
            <w:tcW w:w="582" w:type="pct"/>
            <w:noWrap w:val="0"/>
            <w:vAlign w:val="center"/>
          </w:tcPr>
          <w:p w14:paraId="40E3C5E0">
            <w:pPr>
              <w:spacing w:line="360" w:lineRule="auto"/>
              <w:jc w:val="center"/>
              <w:rPr>
                <w:rFonts w:hint="eastAsia" w:ascii="仿宋" w:hAnsi="仿宋" w:eastAsia="仿宋" w:cs="仿宋"/>
                <w:sz w:val="21"/>
                <w:szCs w:val="21"/>
              </w:rPr>
            </w:pPr>
            <w:r>
              <w:rPr>
                <w:rFonts w:hint="eastAsia" w:ascii="仿宋" w:hAnsi="仿宋" w:eastAsia="仿宋" w:cs="仿宋"/>
                <w:sz w:val="21"/>
                <w:szCs w:val="21"/>
                <w:lang w:val="en-US" w:eastAsia="zh-CN"/>
              </w:rPr>
              <w:t>1台</w:t>
            </w:r>
            <w:r>
              <w:rPr>
                <w:rFonts w:hint="eastAsia" w:ascii="仿宋" w:hAnsi="仿宋" w:eastAsia="仿宋" w:cs="仿宋"/>
                <w:sz w:val="21"/>
                <w:szCs w:val="21"/>
              </w:rPr>
              <w:t>套</w:t>
            </w:r>
          </w:p>
        </w:tc>
        <w:tc>
          <w:tcPr>
            <w:tcW w:w="1719" w:type="dxa"/>
            <w:noWrap w:val="0"/>
            <w:vAlign w:val="center"/>
          </w:tcPr>
          <w:p w14:paraId="60556146">
            <w:pPr>
              <w:spacing w:line="360" w:lineRule="auto"/>
              <w:jc w:val="center"/>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48</w:t>
            </w:r>
          </w:p>
        </w:tc>
        <w:tc>
          <w:tcPr>
            <w:tcW w:w="1496" w:type="dxa"/>
            <w:noWrap w:val="0"/>
            <w:vAlign w:val="center"/>
          </w:tcPr>
          <w:p w14:paraId="445349B2">
            <w:pPr>
              <w:spacing w:line="360" w:lineRule="auto"/>
              <w:jc w:val="center"/>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48</w:t>
            </w:r>
          </w:p>
        </w:tc>
        <w:tc>
          <w:tcPr>
            <w:tcW w:w="853" w:type="pct"/>
            <w:noWrap w:val="0"/>
            <w:vAlign w:val="center"/>
          </w:tcPr>
          <w:p w14:paraId="43224FE1">
            <w:pPr>
              <w:spacing w:line="360" w:lineRule="auto"/>
              <w:jc w:val="center"/>
              <w:rPr>
                <w:rFonts w:hint="default"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w:t>
            </w:r>
          </w:p>
        </w:tc>
        <w:tc>
          <w:tcPr>
            <w:tcW w:w="415" w:type="pct"/>
            <w:noWrap w:val="0"/>
            <w:vAlign w:val="center"/>
          </w:tcPr>
          <w:p w14:paraId="4BE8BD81">
            <w:pPr>
              <w:spacing w:line="360" w:lineRule="auto"/>
              <w:jc w:val="center"/>
              <w:rPr>
                <w:rFonts w:hint="eastAsia" w:ascii="仿宋" w:hAnsi="仿宋" w:eastAsia="仿宋" w:cs="仿宋"/>
                <w:b w:val="0"/>
                <w:bCs w:val="0"/>
                <w:sz w:val="21"/>
                <w:szCs w:val="21"/>
                <w:lang w:val="en-US" w:eastAsia="zh-CN"/>
              </w:rPr>
            </w:pPr>
          </w:p>
        </w:tc>
      </w:tr>
    </w:tbl>
    <w:p w14:paraId="0B25A5A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
          <w:bCs/>
          <w:i w:val="0"/>
          <w:iCs w:val="0"/>
          <w:color w:val="auto"/>
          <w:spacing w:val="-6"/>
          <w:kern w:val="0"/>
          <w:sz w:val="24"/>
          <w:szCs w:val="24"/>
          <w:u w:val="none"/>
          <w:lang w:val="en-US" w:eastAsia="zh-CN" w:bidi="ar"/>
        </w:rPr>
      </w:pPr>
      <w:r>
        <w:rPr>
          <w:rFonts w:hint="eastAsia" w:ascii="仿宋" w:hAnsi="仿宋" w:eastAsia="仿宋" w:cs="仿宋"/>
          <w:b/>
          <w:bCs/>
          <w:i w:val="0"/>
          <w:iCs w:val="0"/>
          <w:color w:val="auto"/>
          <w:spacing w:val="-6"/>
          <w:kern w:val="0"/>
          <w:sz w:val="28"/>
          <w:szCs w:val="28"/>
          <w:u w:val="none"/>
          <w:lang w:val="en-US" w:eastAsia="zh-CN" w:bidi="ar"/>
        </w:rPr>
        <w:t>气相色谱仪（FID、ECD二检测器、自动进样器、顶空进样器）</w:t>
      </w:r>
    </w:p>
    <w:p w14:paraId="1525626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i w:val="0"/>
          <w:iCs w:val="0"/>
          <w:color w:val="auto"/>
          <w:spacing w:val="-6"/>
          <w:kern w:val="0"/>
          <w:sz w:val="24"/>
          <w:szCs w:val="24"/>
          <w:u w:val="none"/>
          <w:lang w:val="en-US" w:eastAsia="zh-CN" w:bidi="ar"/>
        </w:rPr>
      </w:pPr>
      <w:r>
        <w:rPr>
          <w:rFonts w:hint="eastAsia" w:ascii="仿宋" w:hAnsi="仿宋" w:eastAsia="仿宋" w:cs="仿宋"/>
          <w:b/>
          <w:bCs/>
          <w:i w:val="0"/>
          <w:iCs w:val="0"/>
          <w:color w:val="auto"/>
          <w:spacing w:val="-6"/>
          <w:kern w:val="0"/>
          <w:sz w:val="24"/>
          <w:szCs w:val="24"/>
          <w:u w:val="none"/>
          <w:lang w:val="en-US" w:eastAsia="zh-CN" w:bidi="ar"/>
        </w:rPr>
        <w:t>（一）技术要求</w:t>
      </w:r>
    </w:p>
    <w:p w14:paraId="1E9C25D0">
      <w:pPr>
        <w:keepNext w:val="0"/>
        <w:keepLines w:val="0"/>
        <w:pageBreakBefore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rPr>
      </w:pPr>
      <w:r>
        <w:rPr>
          <w:rFonts w:hint="eastAsia" w:ascii="仿宋" w:hAnsi="仿宋" w:eastAsia="仿宋" w:cs="仿宋"/>
          <w:b/>
          <w:kern w:val="0"/>
          <w:sz w:val="24"/>
          <w:szCs w:val="24"/>
          <w:lang w:val="en-US" w:eastAsia="zh-CN"/>
        </w:rPr>
        <w:t>1 技术要求：</w:t>
      </w:r>
    </w:p>
    <w:p w14:paraId="47567115">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kern w:val="0"/>
          <w:sz w:val="24"/>
          <w:szCs w:val="24"/>
          <w:lang w:val="en-US" w:eastAsia="zh-CN"/>
        </w:rPr>
        <w:t>1</w:t>
      </w:r>
      <w:r>
        <w:rPr>
          <w:rFonts w:hint="eastAsia" w:ascii="仿宋" w:hAnsi="仿宋" w:eastAsia="仿宋" w:cs="仿宋"/>
          <w:kern w:val="0"/>
          <w:sz w:val="24"/>
          <w:szCs w:val="24"/>
        </w:rPr>
        <w:t>.1</w:t>
      </w:r>
      <w:r>
        <w:rPr>
          <w:rFonts w:hint="eastAsia" w:ascii="仿宋" w:hAnsi="仿宋" w:eastAsia="仿宋" w:cs="仿宋"/>
          <w:kern w:val="0"/>
          <w:sz w:val="24"/>
          <w:szCs w:val="24"/>
          <w:lang w:val="en-US" w:eastAsia="zh-CN"/>
        </w:rPr>
        <w:t xml:space="preserve"> </w:t>
      </w:r>
      <w:r>
        <w:rPr>
          <w:rFonts w:hint="eastAsia" w:ascii="仿宋" w:hAnsi="仿宋" w:eastAsia="仿宋" w:cs="仿宋"/>
          <w:sz w:val="24"/>
          <w:szCs w:val="24"/>
          <w:lang w:val="en-US" w:eastAsia="zh-CN"/>
        </w:rPr>
        <w:t>柱温箱：</w:t>
      </w:r>
    </w:p>
    <w:p w14:paraId="02499D18">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1.1.1 操作温度范围：室温以上3℃~450℃；</w:t>
      </w:r>
    </w:p>
    <w:p w14:paraId="2196A806">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1.1.2 温度控制：升温速率最大±220℃/min（无需升级），以0.01℃/min增加；冷却速度：从450℃降到50℃所用时间≤3.5min；</w:t>
      </w:r>
    </w:p>
    <w:p w14:paraId="781FA1BD">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1.1.3 程序升温的阶数：</w:t>
      </w:r>
      <w:r>
        <w:rPr>
          <w:rFonts w:hint="eastAsia" w:ascii="仿宋" w:hAnsi="仿宋" w:eastAsia="仿宋" w:cs="仿宋"/>
          <w:kern w:val="0"/>
          <w:sz w:val="24"/>
          <w:szCs w:val="24"/>
        </w:rPr>
        <w:t>27阶28平台</w:t>
      </w:r>
      <w:r>
        <w:rPr>
          <w:rFonts w:hint="eastAsia" w:ascii="仿宋" w:hAnsi="仿宋" w:eastAsia="仿宋" w:cs="仿宋"/>
          <w:kern w:val="0"/>
          <w:sz w:val="24"/>
          <w:szCs w:val="24"/>
          <w:lang w:eastAsia="zh-CN"/>
        </w:rPr>
        <w:t>；</w:t>
      </w:r>
    </w:p>
    <w:p w14:paraId="2352FE66">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1.1.4 温度设定精度：±0.1℃；</w:t>
      </w:r>
    </w:p>
    <w:p w14:paraId="628AC464">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1.1.5 控温准确性：≤0.01℃；</w:t>
      </w:r>
    </w:p>
    <w:p w14:paraId="5D09DE73">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1.1.6 温度稳定性：周围温度每变化1℃，柱温箱温度变化≤0.01℃；</w:t>
      </w:r>
    </w:p>
    <w:p w14:paraId="1DE925A0">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1.1.7 配备≥7英寸的彩色触摸屏，可对气相色谱仪进行操控；</w:t>
      </w:r>
    </w:p>
    <w:p w14:paraId="30DBB075">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1.1.8 具有一键设置柱温箱降温速率功能，可依据不同色谱柱自由设置降</w:t>
      </w:r>
      <w:r>
        <w:rPr>
          <w:rFonts w:hint="eastAsia" w:ascii="仿宋" w:hAnsi="仿宋" w:eastAsia="仿宋" w:cs="仿宋"/>
          <w:sz w:val="24"/>
          <w:szCs w:val="24"/>
        </w:rPr>
        <w:t>温速率</w:t>
      </w:r>
      <w:r>
        <w:rPr>
          <w:rFonts w:hint="eastAsia" w:ascii="仿宋" w:hAnsi="仿宋" w:eastAsia="仿宋" w:cs="仿宋"/>
          <w:sz w:val="24"/>
          <w:szCs w:val="24"/>
          <w:lang w:eastAsia="zh-CN"/>
        </w:rPr>
        <w:t>；</w:t>
      </w:r>
    </w:p>
    <w:p w14:paraId="50B659C6">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1.2 </w:t>
      </w:r>
      <w:r>
        <w:rPr>
          <w:rFonts w:hint="eastAsia" w:ascii="仿宋" w:hAnsi="仿宋" w:eastAsia="仿宋" w:cs="仿宋"/>
          <w:sz w:val="24"/>
          <w:szCs w:val="24"/>
        </w:rPr>
        <w:t>流路系统</w:t>
      </w:r>
      <w:r>
        <w:rPr>
          <w:rFonts w:hint="eastAsia" w:ascii="仿宋" w:hAnsi="仿宋" w:eastAsia="仿宋" w:cs="仿宋"/>
          <w:sz w:val="24"/>
          <w:szCs w:val="24"/>
          <w:lang w:eastAsia="zh-CN"/>
        </w:rPr>
        <w:t>：</w:t>
      </w:r>
    </w:p>
    <w:p w14:paraId="1B63B714">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1.2.1 </w:t>
      </w:r>
      <w:r>
        <w:rPr>
          <w:rFonts w:hint="eastAsia" w:ascii="仿宋" w:hAnsi="仿宋" w:eastAsia="仿宋" w:cs="仿宋"/>
          <w:sz w:val="24"/>
          <w:szCs w:val="24"/>
        </w:rPr>
        <w:t>支持双柱双流路系统</w:t>
      </w:r>
      <w:r>
        <w:rPr>
          <w:rFonts w:hint="eastAsia" w:ascii="仿宋" w:hAnsi="仿宋" w:eastAsia="仿宋" w:cs="仿宋"/>
          <w:sz w:val="24"/>
          <w:szCs w:val="24"/>
          <w:lang w:eastAsia="zh-CN"/>
        </w:rPr>
        <w:t>；</w:t>
      </w:r>
    </w:p>
    <w:p w14:paraId="17F45276">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1.2.2 </w:t>
      </w:r>
      <w:r>
        <w:rPr>
          <w:rFonts w:hint="eastAsia" w:ascii="仿宋" w:hAnsi="仿宋" w:eastAsia="仿宋" w:cs="仿宋"/>
          <w:sz w:val="24"/>
          <w:szCs w:val="24"/>
        </w:rPr>
        <w:t>具有恒线速度控制功能</w:t>
      </w:r>
      <w:r>
        <w:rPr>
          <w:rFonts w:hint="eastAsia" w:ascii="仿宋" w:hAnsi="仿宋" w:eastAsia="仿宋" w:cs="仿宋"/>
          <w:sz w:val="24"/>
          <w:szCs w:val="24"/>
          <w:lang w:eastAsia="zh-CN"/>
        </w:rPr>
        <w:t>；</w:t>
      </w:r>
    </w:p>
    <w:p w14:paraId="3CFF10CB">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1.2.3 具有</w:t>
      </w:r>
      <w:r>
        <w:rPr>
          <w:rFonts w:hint="eastAsia" w:ascii="仿宋" w:hAnsi="仿宋" w:eastAsia="仿宋" w:cs="仿宋"/>
          <w:sz w:val="24"/>
          <w:szCs w:val="24"/>
        </w:rPr>
        <w:t>色谱柱柱后反吹</w:t>
      </w:r>
      <w:r>
        <w:rPr>
          <w:rFonts w:hint="eastAsia" w:ascii="仿宋" w:hAnsi="仿宋" w:eastAsia="仿宋" w:cs="仿宋"/>
          <w:sz w:val="24"/>
          <w:szCs w:val="24"/>
          <w:lang w:val="en-US" w:eastAsia="zh-CN"/>
        </w:rPr>
        <w:t>功能</w:t>
      </w:r>
      <w:r>
        <w:rPr>
          <w:rFonts w:hint="eastAsia" w:ascii="仿宋" w:hAnsi="仿宋" w:eastAsia="仿宋" w:cs="仿宋"/>
          <w:sz w:val="24"/>
          <w:szCs w:val="24"/>
          <w:lang w:eastAsia="zh-CN"/>
        </w:rPr>
        <w:t>；</w:t>
      </w:r>
    </w:p>
    <w:p w14:paraId="73F0619B">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1.3 </w:t>
      </w:r>
      <w:r>
        <w:rPr>
          <w:rFonts w:hint="eastAsia" w:ascii="仿宋" w:hAnsi="仿宋" w:eastAsia="仿宋" w:cs="仿宋"/>
          <w:sz w:val="24"/>
          <w:szCs w:val="24"/>
        </w:rPr>
        <w:t>分流/不分流毛细管进样口</w:t>
      </w:r>
      <w:r>
        <w:rPr>
          <w:rFonts w:hint="eastAsia" w:ascii="仿宋" w:hAnsi="仿宋" w:eastAsia="仿宋" w:cs="仿宋"/>
          <w:sz w:val="24"/>
          <w:szCs w:val="24"/>
          <w:lang w:eastAsia="zh-CN"/>
        </w:rPr>
        <w:t>；</w:t>
      </w:r>
    </w:p>
    <w:p w14:paraId="7BB8846C">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1.3.1 可</w:t>
      </w:r>
      <w:r>
        <w:rPr>
          <w:rFonts w:hint="eastAsia" w:ascii="仿宋" w:hAnsi="仿宋" w:eastAsia="仿宋" w:cs="仿宋"/>
          <w:sz w:val="24"/>
          <w:szCs w:val="24"/>
        </w:rPr>
        <w:t>徒手无需任何工具完成进样口的打开或关闭，仪器自动感知最佳气密位置</w:t>
      </w:r>
      <w:r>
        <w:rPr>
          <w:rFonts w:hint="eastAsia" w:ascii="仿宋" w:hAnsi="仿宋" w:eastAsia="仿宋" w:cs="仿宋"/>
          <w:sz w:val="24"/>
          <w:szCs w:val="24"/>
          <w:lang w:eastAsia="zh-CN"/>
        </w:rPr>
        <w:t>；</w:t>
      </w:r>
    </w:p>
    <w:p w14:paraId="2B579A0F">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1.3.2 </w:t>
      </w:r>
      <w:r>
        <w:rPr>
          <w:rFonts w:hint="eastAsia" w:ascii="仿宋" w:hAnsi="仿宋" w:eastAsia="仿宋" w:cs="仿宋"/>
          <w:sz w:val="24"/>
          <w:szCs w:val="24"/>
        </w:rPr>
        <w:t>最高温度：</w:t>
      </w:r>
      <w:r>
        <w:rPr>
          <w:rFonts w:hint="eastAsia" w:ascii="仿宋" w:hAnsi="仿宋" w:eastAsia="仿宋" w:cs="仿宋"/>
          <w:sz w:val="24"/>
          <w:szCs w:val="24"/>
          <w:lang w:val="en-US" w:eastAsia="zh-CN"/>
        </w:rPr>
        <w:t>≥</w:t>
      </w:r>
      <w:r>
        <w:rPr>
          <w:rFonts w:hint="eastAsia" w:ascii="仿宋" w:hAnsi="仿宋" w:eastAsia="仿宋" w:cs="仿宋"/>
          <w:sz w:val="24"/>
          <w:szCs w:val="24"/>
        </w:rPr>
        <w:t>450℃</w:t>
      </w:r>
      <w:r>
        <w:rPr>
          <w:rFonts w:hint="eastAsia" w:ascii="仿宋" w:hAnsi="仿宋" w:eastAsia="仿宋" w:cs="仿宋"/>
          <w:sz w:val="24"/>
          <w:szCs w:val="24"/>
          <w:lang w:eastAsia="zh-CN"/>
        </w:rPr>
        <w:t>；</w:t>
      </w:r>
    </w:p>
    <w:p w14:paraId="05E99D89">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1.3.3 </w:t>
      </w:r>
      <w:r>
        <w:rPr>
          <w:rFonts w:hint="eastAsia" w:ascii="仿宋" w:hAnsi="仿宋" w:eastAsia="仿宋" w:cs="仿宋"/>
          <w:sz w:val="24"/>
          <w:szCs w:val="24"/>
        </w:rPr>
        <w:t xml:space="preserve">压力设定范围：0 </w:t>
      </w:r>
      <w:r>
        <w:rPr>
          <w:rFonts w:hint="eastAsia" w:ascii="仿宋" w:hAnsi="仿宋" w:eastAsia="仿宋" w:cs="仿宋"/>
          <w:sz w:val="24"/>
          <w:szCs w:val="24"/>
          <w:lang w:eastAsia="zh-CN"/>
        </w:rPr>
        <w:t>~</w:t>
      </w:r>
      <w:r>
        <w:rPr>
          <w:rFonts w:hint="eastAsia" w:ascii="仿宋" w:hAnsi="仿宋" w:eastAsia="仿宋" w:cs="仿宋"/>
          <w:sz w:val="24"/>
          <w:szCs w:val="24"/>
        </w:rPr>
        <w:t xml:space="preserve"> 1000kPa</w:t>
      </w:r>
      <w:r>
        <w:rPr>
          <w:rFonts w:hint="eastAsia" w:ascii="仿宋" w:hAnsi="仿宋" w:eastAsia="仿宋" w:cs="仿宋"/>
          <w:sz w:val="24"/>
          <w:szCs w:val="24"/>
          <w:lang w:eastAsia="zh-CN"/>
        </w:rPr>
        <w:t>；</w:t>
      </w:r>
    </w:p>
    <w:p w14:paraId="643BA31F">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1.3.4 </w:t>
      </w:r>
      <w:r>
        <w:rPr>
          <w:rFonts w:hint="eastAsia" w:ascii="仿宋" w:hAnsi="仿宋" w:eastAsia="仿宋" w:cs="仿宋"/>
          <w:sz w:val="24"/>
          <w:szCs w:val="24"/>
        </w:rPr>
        <w:t xml:space="preserve">速率设定范围：-400 </w:t>
      </w:r>
      <w:r>
        <w:rPr>
          <w:rFonts w:hint="eastAsia" w:ascii="仿宋" w:hAnsi="仿宋" w:eastAsia="仿宋" w:cs="仿宋"/>
          <w:sz w:val="24"/>
          <w:szCs w:val="24"/>
          <w:lang w:eastAsia="zh-CN"/>
        </w:rPr>
        <w:t>~</w:t>
      </w:r>
      <w:r>
        <w:rPr>
          <w:rFonts w:hint="eastAsia" w:ascii="仿宋" w:hAnsi="仿宋" w:eastAsia="仿宋" w:cs="仿宋"/>
          <w:sz w:val="24"/>
          <w:szCs w:val="24"/>
        </w:rPr>
        <w:t xml:space="preserve"> 400kPa/min</w:t>
      </w:r>
      <w:r>
        <w:rPr>
          <w:rFonts w:hint="eastAsia" w:ascii="仿宋" w:hAnsi="仿宋" w:eastAsia="仿宋" w:cs="仿宋"/>
          <w:sz w:val="24"/>
          <w:szCs w:val="24"/>
          <w:lang w:eastAsia="zh-CN"/>
        </w:rPr>
        <w:t>；</w:t>
      </w:r>
    </w:p>
    <w:p w14:paraId="2E438DD2">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1.3.5 </w:t>
      </w:r>
      <w:r>
        <w:rPr>
          <w:rFonts w:hint="eastAsia" w:ascii="仿宋" w:hAnsi="仿宋" w:eastAsia="仿宋" w:cs="仿宋"/>
          <w:sz w:val="24"/>
          <w:szCs w:val="24"/>
        </w:rPr>
        <w:t>压力程序的阶数：</w:t>
      </w:r>
      <w:r>
        <w:rPr>
          <w:rFonts w:hint="eastAsia" w:ascii="仿宋" w:hAnsi="仿宋" w:eastAsia="仿宋" w:cs="仿宋"/>
          <w:sz w:val="24"/>
          <w:szCs w:val="24"/>
          <w:lang w:val="en-US" w:eastAsia="zh-CN"/>
        </w:rPr>
        <w:t>≥</w:t>
      </w:r>
      <w:r>
        <w:rPr>
          <w:rFonts w:hint="eastAsia" w:ascii="仿宋" w:hAnsi="仿宋" w:eastAsia="仿宋" w:cs="仿宋"/>
          <w:sz w:val="24"/>
          <w:szCs w:val="24"/>
        </w:rPr>
        <w:t>6</w:t>
      </w:r>
      <w:r>
        <w:rPr>
          <w:rFonts w:hint="eastAsia" w:ascii="仿宋" w:hAnsi="仿宋" w:eastAsia="仿宋" w:cs="仿宋"/>
          <w:sz w:val="24"/>
          <w:szCs w:val="24"/>
          <w:lang w:eastAsia="zh-CN"/>
        </w:rPr>
        <w:t>；</w:t>
      </w:r>
    </w:p>
    <w:p w14:paraId="425ED0EC">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1.3.6 </w:t>
      </w:r>
      <w:r>
        <w:rPr>
          <w:rFonts w:hint="eastAsia" w:ascii="仿宋" w:hAnsi="仿宋" w:eastAsia="仿宋" w:cs="仿宋"/>
          <w:sz w:val="24"/>
          <w:szCs w:val="24"/>
        </w:rPr>
        <w:t>分流比设定范围：</w:t>
      </w:r>
      <w:r>
        <w:rPr>
          <w:rFonts w:hint="eastAsia" w:ascii="仿宋" w:hAnsi="仿宋" w:eastAsia="仿宋" w:cs="仿宋"/>
          <w:sz w:val="24"/>
          <w:szCs w:val="24"/>
          <w:lang w:val="en-US" w:eastAsia="zh-CN"/>
        </w:rPr>
        <w:t>≥</w:t>
      </w:r>
      <w:r>
        <w:rPr>
          <w:rFonts w:hint="eastAsia" w:ascii="仿宋" w:hAnsi="仿宋" w:eastAsia="仿宋" w:cs="仿宋"/>
          <w:sz w:val="24"/>
          <w:szCs w:val="24"/>
        </w:rPr>
        <w:t>12500</w:t>
      </w:r>
      <w:r>
        <w:rPr>
          <w:rFonts w:hint="eastAsia" w:ascii="仿宋" w:hAnsi="仿宋" w:eastAsia="仿宋" w:cs="仿宋"/>
          <w:sz w:val="24"/>
          <w:szCs w:val="24"/>
          <w:lang w:eastAsia="zh-CN"/>
        </w:rPr>
        <w:t>：</w:t>
      </w:r>
      <w:r>
        <w:rPr>
          <w:rFonts w:hint="eastAsia" w:ascii="仿宋" w:hAnsi="仿宋" w:eastAsia="仿宋" w:cs="仿宋"/>
          <w:sz w:val="24"/>
          <w:szCs w:val="24"/>
        </w:rPr>
        <w:t>1</w:t>
      </w:r>
      <w:r>
        <w:rPr>
          <w:rFonts w:hint="eastAsia" w:ascii="仿宋" w:hAnsi="仿宋" w:eastAsia="仿宋" w:cs="仿宋"/>
          <w:sz w:val="24"/>
          <w:szCs w:val="24"/>
          <w:lang w:eastAsia="zh-CN"/>
        </w:rPr>
        <w:t>；</w:t>
      </w:r>
    </w:p>
    <w:p w14:paraId="1CE7ACA0">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1.3.7 </w:t>
      </w:r>
      <w:r>
        <w:rPr>
          <w:rFonts w:hint="eastAsia" w:ascii="仿宋" w:hAnsi="仿宋" w:eastAsia="仿宋" w:cs="仿宋"/>
          <w:sz w:val="24"/>
          <w:szCs w:val="24"/>
        </w:rPr>
        <w:t xml:space="preserve">流量设定范围：0 </w:t>
      </w:r>
      <w:r>
        <w:rPr>
          <w:rFonts w:hint="eastAsia" w:ascii="仿宋" w:hAnsi="仿宋" w:eastAsia="仿宋" w:cs="仿宋"/>
          <w:sz w:val="24"/>
          <w:szCs w:val="24"/>
          <w:lang w:eastAsia="zh-CN"/>
        </w:rPr>
        <w:t>~</w:t>
      </w:r>
      <w:r>
        <w:rPr>
          <w:rFonts w:hint="eastAsia" w:ascii="仿宋" w:hAnsi="仿宋" w:eastAsia="仿宋" w:cs="仿宋"/>
          <w:sz w:val="24"/>
          <w:szCs w:val="24"/>
        </w:rPr>
        <w:t xml:space="preserve"> 1200mL/min</w:t>
      </w:r>
      <w:r>
        <w:rPr>
          <w:rFonts w:hint="eastAsia" w:ascii="仿宋" w:hAnsi="仿宋" w:eastAsia="仿宋" w:cs="仿宋"/>
          <w:sz w:val="24"/>
          <w:szCs w:val="24"/>
          <w:lang w:eastAsia="zh-CN"/>
        </w:rPr>
        <w:t>；</w:t>
      </w:r>
    </w:p>
    <w:p w14:paraId="4B790C91">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1.3.8 </w:t>
      </w:r>
      <w:r>
        <w:rPr>
          <w:rFonts w:hint="eastAsia" w:ascii="仿宋" w:hAnsi="仿宋" w:eastAsia="仿宋" w:cs="仿宋"/>
          <w:sz w:val="24"/>
          <w:szCs w:val="24"/>
        </w:rPr>
        <w:t xml:space="preserve">隔垫吹扫流量设置范围：0 </w:t>
      </w:r>
      <w:r>
        <w:rPr>
          <w:rFonts w:hint="eastAsia" w:ascii="仿宋" w:hAnsi="仿宋" w:eastAsia="仿宋" w:cs="仿宋"/>
          <w:sz w:val="24"/>
          <w:szCs w:val="24"/>
          <w:lang w:eastAsia="zh-CN"/>
        </w:rPr>
        <w:t>~</w:t>
      </w:r>
      <w:r>
        <w:rPr>
          <w:rFonts w:hint="eastAsia" w:ascii="仿宋" w:hAnsi="仿宋" w:eastAsia="仿宋" w:cs="仿宋"/>
          <w:sz w:val="24"/>
          <w:szCs w:val="24"/>
        </w:rPr>
        <w:t xml:space="preserve"> 200ml/min</w:t>
      </w:r>
      <w:r>
        <w:rPr>
          <w:rFonts w:hint="eastAsia" w:ascii="仿宋" w:hAnsi="仿宋" w:eastAsia="仿宋" w:cs="仿宋"/>
          <w:sz w:val="24"/>
          <w:szCs w:val="24"/>
          <w:lang w:eastAsia="zh-CN"/>
        </w:rPr>
        <w:t>；</w:t>
      </w:r>
    </w:p>
    <w:p w14:paraId="04F13B76">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1.4 </w:t>
      </w:r>
      <w:r>
        <w:rPr>
          <w:rFonts w:hint="eastAsia" w:ascii="仿宋" w:hAnsi="仿宋" w:eastAsia="仿宋" w:cs="仿宋"/>
          <w:sz w:val="24"/>
          <w:szCs w:val="24"/>
        </w:rPr>
        <w:t>程序升温进样口</w:t>
      </w:r>
    </w:p>
    <w:p w14:paraId="45CCF54A">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1.4.1</w:t>
      </w:r>
      <w:r>
        <w:rPr>
          <w:rFonts w:hint="eastAsia" w:ascii="仿宋" w:hAnsi="仿宋" w:eastAsia="仿宋" w:cs="仿宋"/>
          <w:sz w:val="24"/>
          <w:szCs w:val="24"/>
        </w:rPr>
        <w:t xml:space="preserve"> 最高温度：</w:t>
      </w:r>
      <w:r>
        <w:rPr>
          <w:rFonts w:hint="eastAsia" w:ascii="仿宋" w:hAnsi="仿宋" w:eastAsia="仿宋" w:cs="仿宋"/>
          <w:sz w:val="24"/>
          <w:szCs w:val="24"/>
          <w:lang w:val="en-US" w:eastAsia="zh-CN"/>
        </w:rPr>
        <w:t>≥</w:t>
      </w:r>
      <w:r>
        <w:rPr>
          <w:rFonts w:hint="eastAsia" w:ascii="仿宋" w:hAnsi="仿宋" w:eastAsia="仿宋" w:cs="仿宋"/>
          <w:sz w:val="24"/>
          <w:szCs w:val="24"/>
        </w:rPr>
        <w:t>430℃；</w:t>
      </w:r>
    </w:p>
    <w:p w14:paraId="704A406A">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1.4</w:t>
      </w:r>
      <w:r>
        <w:rPr>
          <w:rFonts w:hint="eastAsia" w:ascii="仿宋" w:hAnsi="仿宋" w:eastAsia="仿宋" w:cs="仿宋"/>
          <w:sz w:val="24"/>
          <w:szCs w:val="24"/>
        </w:rPr>
        <w:t>.2 配备载气节省模式，有效节约载气消耗量；</w:t>
      </w:r>
    </w:p>
    <w:p w14:paraId="23F77780">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1.4.3</w:t>
      </w:r>
      <w:r>
        <w:rPr>
          <w:rFonts w:hint="eastAsia" w:ascii="仿宋" w:hAnsi="仿宋" w:eastAsia="仿宋" w:cs="仿宋"/>
          <w:sz w:val="24"/>
          <w:szCs w:val="24"/>
        </w:rPr>
        <w:t xml:space="preserve"> 压力设定范围：0 </w:t>
      </w:r>
      <w:r>
        <w:rPr>
          <w:rFonts w:hint="eastAsia" w:ascii="仿宋" w:hAnsi="仿宋" w:eastAsia="仿宋" w:cs="仿宋"/>
          <w:sz w:val="24"/>
          <w:szCs w:val="24"/>
          <w:lang w:eastAsia="zh-CN"/>
        </w:rPr>
        <w:t>~</w:t>
      </w:r>
      <w:r>
        <w:rPr>
          <w:rFonts w:hint="eastAsia" w:ascii="仿宋" w:hAnsi="仿宋" w:eastAsia="仿宋" w:cs="仿宋"/>
          <w:sz w:val="24"/>
          <w:szCs w:val="24"/>
        </w:rPr>
        <w:t xml:space="preserve"> 1015kPa</w:t>
      </w:r>
    </w:p>
    <w:p w14:paraId="0EE131A6">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1.4.4</w:t>
      </w:r>
      <w:r>
        <w:rPr>
          <w:rFonts w:hint="eastAsia" w:ascii="仿宋" w:hAnsi="仿宋" w:eastAsia="仿宋" w:cs="仿宋"/>
          <w:sz w:val="24"/>
          <w:szCs w:val="24"/>
        </w:rPr>
        <w:t xml:space="preserve"> 分流比设定范围：最大 9999.9</w:t>
      </w:r>
      <w:r>
        <w:rPr>
          <w:rFonts w:hint="eastAsia" w:ascii="仿宋" w:hAnsi="仿宋" w:eastAsia="仿宋" w:cs="仿宋"/>
          <w:sz w:val="24"/>
          <w:szCs w:val="24"/>
          <w:lang w:eastAsia="zh-CN"/>
        </w:rPr>
        <w:t>：</w:t>
      </w:r>
      <w:r>
        <w:rPr>
          <w:rFonts w:hint="eastAsia" w:ascii="仿宋" w:hAnsi="仿宋" w:eastAsia="仿宋" w:cs="仿宋"/>
          <w:sz w:val="24"/>
          <w:szCs w:val="24"/>
        </w:rPr>
        <w:t>1；</w:t>
      </w:r>
    </w:p>
    <w:p w14:paraId="4614B75A">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1.4.5</w:t>
      </w:r>
      <w:r>
        <w:rPr>
          <w:rFonts w:hint="eastAsia" w:ascii="仿宋" w:hAnsi="仿宋" w:eastAsia="仿宋" w:cs="仿宋"/>
          <w:sz w:val="24"/>
          <w:szCs w:val="24"/>
        </w:rPr>
        <w:t xml:space="preserve"> 流量设定范围：0 </w:t>
      </w:r>
      <w:r>
        <w:rPr>
          <w:rFonts w:hint="eastAsia" w:ascii="仿宋" w:hAnsi="仿宋" w:eastAsia="仿宋" w:cs="仿宋"/>
          <w:sz w:val="24"/>
          <w:szCs w:val="24"/>
          <w:lang w:eastAsia="zh-CN"/>
        </w:rPr>
        <w:t>~</w:t>
      </w:r>
      <w:r>
        <w:rPr>
          <w:rFonts w:hint="eastAsia" w:ascii="仿宋" w:hAnsi="仿宋" w:eastAsia="仿宋" w:cs="仿宋"/>
          <w:sz w:val="24"/>
          <w:szCs w:val="24"/>
        </w:rPr>
        <w:t xml:space="preserve"> 1280mL/min，He；0 </w:t>
      </w:r>
      <w:r>
        <w:rPr>
          <w:rFonts w:hint="eastAsia" w:ascii="仿宋" w:hAnsi="仿宋" w:eastAsia="仿宋" w:cs="仿宋"/>
          <w:sz w:val="24"/>
          <w:szCs w:val="24"/>
          <w:lang w:eastAsia="zh-CN"/>
        </w:rPr>
        <w:t>~</w:t>
      </w:r>
      <w:r>
        <w:rPr>
          <w:rFonts w:hint="eastAsia" w:ascii="仿宋" w:hAnsi="仿宋" w:eastAsia="仿宋" w:cs="仿宋"/>
          <w:sz w:val="24"/>
          <w:szCs w:val="24"/>
        </w:rPr>
        <w:t xml:space="preserve"> 550mL/min，N2</w:t>
      </w:r>
    </w:p>
    <w:p w14:paraId="1284A0CF">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1.4.6</w:t>
      </w:r>
      <w:r>
        <w:rPr>
          <w:rFonts w:hint="eastAsia" w:ascii="仿宋" w:hAnsi="仿宋" w:eastAsia="仿宋" w:cs="仿宋"/>
          <w:sz w:val="24"/>
          <w:szCs w:val="24"/>
        </w:rPr>
        <w:t xml:space="preserve"> 升温速率：</w:t>
      </w:r>
      <w:r>
        <w:rPr>
          <w:rFonts w:hint="eastAsia" w:ascii="仿宋" w:hAnsi="仿宋" w:eastAsia="仿宋" w:cs="仿宋"/>
          <w:sz w:val="24"/>
          <w:szCs w:val="24"/>
          <w:lang w:val="en-US" w:eastAsia="zh-CN"/>
        </w:rPr>
        <w:t>≥</w:t>
      </w:r>
      <w:r>
        <w:rPr>
          <w:rFonts w:hint="eastAsia" w:ascii="仿宋" w:hAnsi="仿宋" w:eastAsia="仿宋" w:cs="仿宋"/>
          <w:sz w:val="24"/>
          <w:szCs w:val="24"/>
        </w:rPr>
        <w:t>250℃/min</w:t>
      </w:r>
    </w:p>
    <w:p w14:paraId="2533840C">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1.4.7</w:t>
      </w:r>
      <w:r>
        <w:rPr>
          <w:rFonts w:hint="eastAsia" w:ascii="仿宋" w:hAnsi="仿宋" w:eastAsia="仿宋" w:cs="仿宋"/>
          <w:sz w:val="24"/>
          <w:szCs w:val="24"/>
        </w:rPr>
        <w:t xml:space="preserve"> 程序升温阶数：</w:t>
      </w:r>
      <w:r>
        <w:rPr>
          <w:rFonts w:hint="eastAsia" w:ascii="仿宋" w:hAnsi="仿宋" w:eastAsia="仿宋" w:cs="仿宋"/>
          <w:sz w:val="24"/>
          <w:szCs w:val="24"/>
          <w:lang w:val="en-US" w:eastAsia="zh-CN"/>
        </w:rPr>
        <w:t>≥</w:t>
      </w:r>
      <w:r>
        <w:rPr>
          <w:rFonts w:hint="eastAsia" w:ascii="仿宋" w:hAnsi="仿宋" w:eastAsia="仿宋" w:cs="仿宋"/>
          <w:sz w:val="24"/>
          <w:szCs w:val="24"/>
        </w:rPr>
        <w:t>7阶；</w:t>
      </w:r>
    </w:p>
    <w:p w14:paraId="7B783FA4">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1.5 </w:t>
      </w:r>
      <w:r>
        <w:rPr>
          <w:rFonts w:hint="eastAsia" w:ascii="仿宋" w:hAnsi="仿宋" w:eastAsia="仿宋" w:cs="仿宋"/>
          <w:sz w:val="24"/>
          <w:szCs w:val="24"/>
        </w:rPr>
        <w:t>自动进样器</w:t>
      </w:r>
    </w:p>
    <w:p w14:paraId="7E3FA66B">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1.5</w:t>
      </w:r>
      <w:r>
        <w:rPr>
          <w:rFonts w:hint="eastAsia" w:ascii="仿宋" w:hAnsi="仿宋" w:eastAsia="仿宋" w:cs="仿宋"/>
          <w:sz w:val="24"/>
          <w:szCs w:val="24"/>
        </w:rPr>
        <w:t>.1</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样品位：≥120位样品盘</w:t>
      </w:r>
    </w:p>
    <w:p w14:paraId="339C8501">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1.5</w:t>
      </w:r>
      <w:r>
        <w:rPr>
          <w:rFonts w:hint="eastAsia" w:ascii="仿宋" w:hAnsi="仿宋" w:eastAsia="仿宋" w:cs="仿宋"/>
          <w:sz w:val="24"/>
          <w:szCs w:val="24"/>
        </w:rPr>
        <w:t>.2</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进样量范围：0.1~150 μL，10μL 注射器以0.1μL 步进；</w:t>
      </w:r>
    </w:p>
    <w:p w14:paraId="15F9DEE4">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1.5</w:t>
      </w:r>
      <w:r>
        <w:rPr>
          <w:rFonts w:hint="eastAsia" w:ascii="仿宋" w:hAnsi="仿宋" w:eastAsia="仿宋" w:cs="仿宋"/>
          <w:sz w:val="24"/>
          <w:szCs w:val="24"/>
        </w:rPr>
        <w:t>.3</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具有样品优先模式。</w:t>
      </w:r>
    </w:p>
    <w:p w14:paraId="60F27B27">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1.5.4 </w:t>
      </w:r>
      <w:r>
        <w:rPr>
          <w:rFonts w:hint="eastAsia" w:ascii="仿宋" w:hAnsi="仿宋" w:eastAsia="仿宋" w:cs="仿宋"/>
          <w:sz w:val="24"/>
          <w:szCs w:val="24"/>
        </w:rPr>
        <w:t>保留时间重复性：</w:t>
      </w:r>
      <w:r>
        <w:rPr>
          <w:rFonts w:hint="eastAsia" w:ascii="仿宋" w:hAnsi="仿宋" w:eastAsia="仿宋" w:cs="仿宋"/>
          <w:sz w:val="24"/>
          <w:szCs w:val="24"/>
          <w:lang w:val="en-US" w:eastAsia="zh-CN"/>
        </w:rPr>
        <w:t>≤</w:t>
      </w:r>
      <w:r>
        <w:rPr>
          <w:rFonts w:hint="eastAsia" w:ascii="仿宋" w:hAnsi="仿宋" w:eastAsia="仿宋" w:cs="仿宋"/>
          <w:sz w:val="24"/>
          <w:szCs w:val="24"/>
        </w:rPr>
        <w:t>0.0008min</w:t>
      </w:r>
    </w:p>
    <w:p w14:paraId="4DC86B81">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1.5.5 </w:t>
      </w:r>
      <w:r>
        <w:rPr>
          <w:rFonts w:hint="eastAsia" w:ascii="仿宋" w:hAnsi="仿宋" w:eastAsia="仿宋" w:cs="仿宋"/>
          <w:sz w:val="24"/>
          <w:szCs w:val="24"/>
        </w:rPr>
        <w:t>峰面积重复性：</w:t>
      </w:r>
      <w:r>
        <w:rPr>
          <w:rFonts w:hint="eastAsia" w:ascii="仿宋" w:hAnsi="仿宋" w:eastAsia="仿宋" w:cs="仿宋"/>
          <w:sz w:val="24"/>
          <w:szCs w:val="24"/>
          <w:lang w:val="en-US" w:eastAsia="zh-CN"/>
        </w:rPr>
        <w:t>≤</w:t>
      </w:r>
      <w:r>
        <w:rPr>
          <w:rFonts w:hint="eastAsia" w:ascii="仿宋" w:hAnsi="仿宋" w:eastAsia="仿宋" w:cs="仿宋"/>
          <w:sz w:val="24"/>
          <w:szCs w:val="24"/>
        </w:rPr>
        <w:t>1% RSD</w:t>
      </w:r>
    </w:p>
    <w:p w14:paraId="38F828CF">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1.5.6 </w:t>
      </w:r>
      <w:r>
        <w:rPr>
          <w:rFonts w:hint="eastAsia" w:ascii="仿宋" w:hAnsi="仿宋" w:eastAsia="仿宋" w:cs="仿宋"/>
          <w:sz w:val="24"/>
          <w:szCs w:val="24"/>
        </w:rPr>
        <w:t>交叉污染：</w:t>
      </w:r>
      <w:r>
        <w:rPr>
          <w:rFonts w:hint="eastAsia" w:ascii="仿宋" w:hAnsi="仿宋" w:eastAsia="仿宋" w:cs="仿宋"/>
          <w:sz w:val="24"/>
          <w:szCs w:val="24"/>
          <w:lang w:val="en-US" w:eastAsia="zh-CN"/>
        </w:rPr>
        <w:t>≤</w:t>
      </w:r>
      <w:r>
        <w:rPr>
          <w:rFonts w:hint="eastAsia" w:ascii="仿宋" w:hAnsi="仿宋" w:eastAsia="仿宋" w:cs="仿宋"/>
          <w:sz w:val="24"/>
          <w:szCs w:val="24"/>
        </w:rPr>
        <w:t>10</w:t>
      </w:r>
      <w:r>
        <w:rPr>
          <w:rFonts w:hint="eastAsia" w:ascii="仿宋" w:hAnsi="仿宋" w:eastAsia="仿宋" w:cs="仿宋"/>
          <w:sz w:val="24"/>
          <w:szCs w:val="24"/>
          <w:vertAlign w:val="superscript"/>
        </w:rPr>
        <w:t>-4</w:t>
      </w:r>
      <w:r>
        <w:rPr>
          <w:rFonts w:hint="eastAsia" w:ascii="仿宋" w:hAnsi="仿宋" w:eastAsia="仿宋" w:cs="仿宋"/>
          <w:sz w:val="24"/>
          <w:szCs w:val="24"/>
        </w:rPr>
        <w:t xml:space="preserve"> (使用4种溶剂清洗, 测定正己烷中1% 联苯)</w:t>
      </w:r>
    </w:p>
    <w:p w14:paraId="3A90CBE9">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1.6 </w:t>
      </w:r>
      <w:r>
        <w:rPr>
          <w:rFonts w:hint="eastAsia" w:ascii="仿宋" w:hAnsi="仿宋" w:eastAsia="仿宋" w:cs="仿宋"/>
          <w:sz w:val="24"/>
          <w:szCs w:val="24"/>
        </w:rPr>
        <w:t>顶空自动进样器</w:t>
      </w:r>
    </w:p>
    <w:p w14:paraId="5C4184C7">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1.6</w:t>
      </w:r>
      <w:r>
        <w:rPr>
          <w:rFonts w:hint="eastAsia" w:ascii="仿宋" w:hAnsi="仿宋" w:eastAsia="仿宋" w:cs="仿宋"/>
          <w:sz w:val="24"/>
          <w:szCs w:val="24"/>
        </w:rPr>
        <w:t>.1 主机：</w:t>
      </w:r>
      <w:r>
        <w:rPr>
          <w:rFonts w:hint="eastAsia" w:ascii="仿宋" w:hAnsi="仿宋" w:eastAsia="仿宋" w:cs="仿宋"/>
          <w:sz w:val="24"/>
          <w:szCs w:val="24"/>
          <w:lang w:val="en-US" w:eastAsia="zh-CN"/>
        </w:rPr>
        <w:t>与</w:t>
      </w:r>
      <w:r>
        <w:rPr>
          <w:rFonts w:hint="eastAsia" w:ascii="仿宋" w:hAnsi="仿宋" w:eastAsia="仿宋" w:cs="仿宋"/>
          <w:sz w:val="24"/>
          <w:szCs w:val="24"/>
        </w:rPr>
        <w:t>气相色谱</w:t>
      </w:r>
      <w:r>
        <w:rPr>
          <w:rFonts w:hint="eastAsia" w:ascii="仿宋" w:hAnsi="仿宋" w:eastAsia="仿宋" w:cs="仿宋"/>
          <w:sz w:val="24"/>
          <w:szCs w:val="24"/>
          <w:lang w:val="en-US" w:eastAsia="zh-CN"/>
        </w:rPr>
        <w:t>为</w:t>
      </w:r>
      <w:r>
        <w:rPr>
          <w:rFonts w:hint="eastAsia" w:ascii="仿宋" w:hAnsi="仿宋" w:eastAsia="仿宋" w:cs="仿宋"/>
          <w:sz w:val="24"/>
          <w:szCs w:val="24"/>
        </w:rPr>
        <w:t>同一品牌的主机。</w:t>
      </w:r>
    </w:p>
    <w:p w14:paraId="6A548CF2">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1.6</w:t>
      </w:r>
      <w:r>
        <w:rPr>
          <w:rFonts w:hint="eastAsia" w:ascii="仿宋" w:hAnsi="仿宋" w:eastAsia="仿宋" w:cs="仿宋"/>
          <w:sz w:val="24"/>
          <w:szCs w:val="24"/>
        </w:rPr>
        <w:t>.2 样品流路</w:t>
      </w:r>
    </w:p>
    <w:p w14:paraId="7EAF8B25">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1.6</w:t>
      </w:r>
      <w:r>
        <w:rPr>
          <w:rFonts w:hint="eastAsia" w:ascii="仿宋" w:hAnsi="仿宋" w:eastAsia="仿宋" w:cs="仿宋"/>
          <w:sz w:val="24"/>
          <w:szCs w:val="24"/>
        </w:rPr>
        <w:t xml:space="preserve">.2.1 样品流路温度：室温+10℃至280℃ </w:t>
      </w:r>
    </w:p>
    <w:p w14:paraId="15BE0188">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1.6</w:t>
      </w:r>
      <w:r>
        <w:rPr>
          <w:rFonts w:hint="eastAsia" w:ascii="仿宋" w:hAnsi="仿宋" w:eastAsia="仿宋" w:cs="仿宋"/>
          <w:sz w:val="24"/>
          <w:szCs w:val="24"/>
        </w:rPr>
        <w:t>.2.2 进样环：1ml</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经</w:t>
      </w:r>
      <w:r>
        <w:rPr>
          <w:rFonts w:hint="eastAsia" w:ascii="仿宋" w:hAnsi="仿宋" w:eastAsia="仿宋" w:cs="仿宋"/>
          <w:sz w:val="24"/>
          <w:szCs w:val="24"/>
        </w:rPr>
        <w:t>惰化处理；</w:t>
      </w:r>
    </w:p>
    <w:p w14:paraId="25D2ED7F">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1.6</w:t>
      </w:r>
      <w:r>
        <w:rPr>
          <w:rFonts w:hint="eastAsia" w:ascii="仿宋" w:hAnsi="仿宋" w:eastAsia="仿宋" w:cs="仿宋"/>
          <w:sz w:val="24"/>
          <w:szCs w:val="24"/>
        </w:rPr>
        <w:t>.3 传输管线</w:t>
      </w:r>
      <w:r>
        <w:rPr>
          <w:rFonts w:hint="eastAsia" w:ascii="仿宋" w:hAnsi="仿宋" w:eastAsia="仿宋" w:cs="仿宋"/>
          <w:sz w:val="24"/>
          <w:szCs w:val="24"/>
          <w:lang w:eastAsia="zh-CN"/>
        </w:rPr>
        <w:t>：</w:t>
      </w:r>
    </w:p>
    <w:p w14:paraId="51F648C2">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1.6</w:t>
      </w:r>
      <w:r>
        <w:rPr>
          <w:rFonts w:hint="eastAsia" w:ascii="仿宋" w:hAnsi="仿宋" w:eastAsia="仿宋" w:cs="仿宋"/>
          <w:sz w:val="24"/>
          <w:szCs w:val="24"/>
        </w:rPr>
        <w:t xml:space="preserve">.3.1 </w:t>
      </w:r>
      <w:r>
        <w:rPr>
          <w:rFonts w:hint="eastAsia" w:ascii="仿宋" w:hAnsi="仿宋" w:eastAsia="仿宋" w:cs="仿宋"/>
          <w:sz w:val="24"/>
          <w:szCs w:val="24"/>
          <w:lang w:val="en-US" w:eastAsia="zh-CN"/>
        </w:rPr>
        <w:t>经</w:t>
      </w:r>
      <w:r>
        <w:rPr>
          <w:rFonts w:hint="eastAsia" w:ascii="仿宋" w:hAnsi="仿宋" w:eastAsia="仿宋" w:cs="仿宋"/>
          <w:sz w:val="24"/>
          <w:szCs w:val="24"/>
        </w:rPr>
        <w:t>惰化处理</w:t>
      </w:r>
      <w:r>
        <w:rPr>
          <w:rFonts w:hint="eastAsia" w:ascii="仿宋" w:hAnsi="仿宋" w:eastAsia="仿宋" w:cs="仿宋"/>
          <w:sz w:val="24"/>
          <w:szCs w:val="24"/>
          <w:lang w:eastAsia="zh-CN"/>
        </w:rPr>
        <w:t>；</w:t>
      </w:r>
    </w:p>
    <w:p w14:paraId="0C9D534D">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1.6</w:t>
      </w:r>
      <w:r>
        <w:rPr>
          <w:rFonts w:hint="eastAsia" w:ascii="仿宋" w:hAnsi="仿宋" w:eastAsia="仿宋" w:cs="仿宋"/>
          <w:sz w:val="24"/>
          <w:szCs w:val="24"/>
        </w:rPr>
        <w:t>.3.2 温度：室温+10℃至330℃</w:t>
      </w:r>
      <w:r>
        <w:rPr>
          <w:rFonts w:hint="eastAsia" w:ascii="仿宋" w:hAnsi="仿宋" w:eastAsia="仿宋" w:cs="仿宋"/>
          <w:sz w:val="24"/>
          <w:szCs w:val="24"/>
          <w:lang w:eastAsia="zh-CN"/>
        </w:rPr>
        <w:t>；</w:t>
      </w:r>
    </w:p>
    <w:p w14:paraId="6A0F0272">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1.6</w:t>
      </w:r>
      <w:r>
        <w:rPr>
          <w:rFonts w:hint="eastAsia" w:ascii="仿宋" w:hAnsi="仿宋" w:eastAsia="仿宋" w:cs="仿宋"/>
          <w:sz w:val="24"/>
          <w:szCs w:val="24"/>
        </w:rPr>
        <w:t>.4 样品瓶</w:t>
      </w:r>
      <w:r>
        <w:rPr>
          <w:rFonts w:hint="eastAsia" w:ascii="仿宋" w:hAnsi="仿宋" w:eastAsia="仿宋" w:cs="仿宋"/>
          <w:sz w:val="24"/>
          <w:szCs w:val="24"/>
          <w:lang w:eastAsia="zh-CN"/>
        </w:rPr>
        <w:t>：</w:t>
      </w:r>
    </w:p>
    <w:p w14:paraId="0FFF4EB4">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1.6</w:t>
      </w:r>
      <w:r>
        <w:rPr>
          <w:rFonts w:hint="eastAsia" w:ascii="仿宋" w:hAnsi="仿宋" w:eastAsia="仿宋" w:cs="仿宋"/>
          <w:sz w:val="24"/>
          <w:szCs w:val="24"/>
        </w:rPr>
        <w:t>.4.1 样品瓶数量：</w:t>
      </w:r>
      <w:r>
        <w:rPr>
          <w:rFonts w:hint="eastAsia" w:ascii="仿宋" w:hAnsi="仿宋" w:eastAsia="仿宋" w:cs="仿宋"/>
          <w:sz w:val="24"/>
          <w:szCs w:val="24"/>
          <w:lang w:val="en-US" w:eastAsia="zh-CN"/>
        </w:rPr>
        <w:t>≥</w:t>
      </w:r>
      <w:r>
        <w:rPr>
          <w:rFonts w:hint="eastAsia" w:ascii="仿宋" w:hAnsi="仿宋" w:eastAsia="仿宋" w:cs="仿宋"/>
          <w:sz w:val="24"/>
          <w:szCs w:val="24"/>
        </w:rPr>
        <w:t>90位</w:t>
      </w:r>
      <w:r>
        <w:rPr>
          <w:rFonts w:hint="eastAsia" w:ascii="仿宋" w:hAnsi="仿宋" w:eastAsia="仿宋" w:cs="仿宋"/>
          <w:sz w:val="24"/>
          <w:szCs w:val="24"/>
          <w:lang w:eastAsia="zh-CN"/>
        </w:rPr>
        <w:t>；</w:t>
      </w:r>
    </w:p>
    <w:p w14:paraId="740B38B0">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1.6</w:t>
      </w:r>
      <w:r>
        <w:rPr>
          <w:rFonts w:hint="eastAsia" w:ascii="仿宋" w:hAnsi="仿宋" w:eastAsia="仿宋" w:cs="仿宋"/>
          <w:sz w:val="24"/>
          <w:szCs w:val="24"/>
        </w:rPr>
        <w:t>.4.2 样品瓶规格：10mL和20mL样品瓶可以同时使用，无需额外附件</w:t>
      </w:r>
      <w:r>
        <w:rPr>
          <w:rFonts w:hint="eastAsia" w:ascii="仿宋" w:hAnsi="仿宋" w:eastAsia="仿宋" w:cs="仿宋"/>
          <w:sz w:val="24"/>
          <w:szCs w:val="24"/>
          <w:lang w:eastAsia="zh-CN"/>
        </w:rPr>
        <w:t>；</w:t>
      </w:r>
    </w:p>
    <w:p w14:paraId="7C8085D5">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1.6</w:t>
      </w:r>
      <w:r>
        <w:rPr>
          <w:rFonts w:hint="eastAsia" w:ascii="仿宋" w:hAnsi="仿宋" w:eastAsia="仿宋" w:cs="仿宋"/>
          <w:sz w:val="24"/>
          <w:szCs w:val="24"/>
        </w:rPr>
        <w:t xml:space="preserve">.4.3 样品瓶恒温时间：0.00 </w:t>
      </w:r>
      <w:r>
        <w:rPr>
          <w:rFonts w:hint="eastAsia" w:ascii="仿宋" w:hAnsi="仿宋" w:eastAsia="仿宋" w:cs="仿宋"/>
          <w:sz w:val="24"/>
          <w:szCs w:val="24"/>
          <w:lang w:eastAsia="zh-CN"/>
        </w:rPr>
        <w:t>~</w:t>
      </w:r>
      <w:r>
        <w:rPr>
          <w:rFonts w:hint="eastAsia" w:ascii="仿宋" w:hAnsi="仿宋" w:eastAsia="仿宋" w:cs="仿宋"/>
          <w:sz w:val="24"/>
          <w:szCs w:val="24"/>
        </w:rPr>
        <w:t xml:space="preserve"> 900 (min)</w:t>
      </w:r>
      <w:r>
        <w:rPr>
          <w:rFonts w:hint="eastAsia" w:ascii="仿宋" w:hAnsi="仿宋" w:eastAsia="仿宋" w:cs="仿宋"/>
          <w:sz w:val="24"/>
          <w:szCs w:val="24"/>
          <w:lang w:eastAsia="zh-CN"/>
        </w:rPr>
        <w:t>；</w:t>
      </w:r>
    </w:p>
    <w:p w14:paraId="3FBD89BA">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1.6</w:t>
      </w:r>
      <w:r>
        <w:rPr>
          <w:rFonts w:hint="eastAsia" w:ascii="仿宋" w:hAnsi="仿宋" w:eastAsia="仿宋" w:cs="仿宋"/>
          <w:sz w:val="24"/>
          <w:szCs w:val="24"/>
        </w:rPr>
        <w:t>.4.4 样品瓶加压时间</w:t>
      </w:r>
      <w:r>
        <w:rPr>
          <w:rFonts w:hint="eastAsia" w:ascii="仿宋" w:hAnsi="仿宋" w:eastAsia="仿宋" w:cs="仿宋"/>
          <w:sz w:val="24"/>
          <w:szCs w:val="24"/>
          <w:lang w:eastAsia="zh-CN"/>
        </w:rPr>
        <w:t>；</w:t>
      </w:r>
      <w:r>
        <w:rPr>
          <w:rFonts w:hint="eastAsia" w:ascii="仿宋" w:hAnsi="仿宋" w:eastAsia="仿宋" w:cs="仿宋"/>
          <w:sz w:val="24"/>
          <w:szCs w:val="24"/>
        </w:rPr>
        <w:t xml:space="preserve"> 0.00 </w:t>
      </w:r>
      <w:r>
        <w:rPr>
          <w:rFonts w:hint="eastAsia" w:ascii="仿宋" w:hAnsi="仿宋" w:eastAsia="仿宋" w:cs="仿宋"/>
          <w:sz w:val="24"/>
          <w:szCs w:val="24"/>
          <w:lang w:eastAsia="zh-CN"/>
        </w:rPr>
        <w:t>~</w:t>
      </w:r>
      <w:r>
        <w:rPr>
          <w:rFonts w:hint="eastAsia" w:ascii="仿宋" w:hAnsi="仿宋" w:eastAsia="仿宋" w:cs="仿宋"/>
          <w:sz w:val="24"/>
          <w:szCs w:val="24"/>
        </w:rPr>
        <w:t xml:space="preserve"> 9(min)</w:t>
      </w:r>
      <w:r>
        <w:rPr>
          <w:rFonts w:hint="eastAsia" w:ascii="仿宋" w:hAnsi="仿宋" w:eastAsia="仿宋" w:cs="仿宋"/>
          <w:sz w:val="24"/>
          <w:szCs w:val="24"/>
          <w:lang w:eastAsia="zh-CN"/>
        </w:rPr>
        <w:t>；</w:t>
      </w:r>
    </w:p>
    <w:p w14:paraId="6B8E73E7">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1.6</w:t>
      </w:r>
      <w:r>
        <w:rPr>
          <w:rFonts w:hint="eastAsia" w:ascii="仿宋" w:hAnsi="仿宋" w:eastAsia="仿宋" w:cs="仿宋"/>
          <w:sz w:val="24"/>
          <w:szCs w:val="24"/>
        </w:rPr>
        <w:t>.5 恒温炉</w:t>
      </w:r>
      <w:r>
        <w:rPr>
          <w:rFonts w:hint="eastAsia" w:ascii="仿宋" w:hAnsi="仿宋" w:eastAsia="仿宋" w:cs="仿宋"/>
          <w:sz w:val="24"/>
          <w:szCs w:val="24"/>
          <w:lang w:eastAsia="zh-CN"/>
        </w:rPr>
        <w:t>：</w:t>
      </w:r>
    </w:p>
    <w:p w14:paraId="2AB6D31D">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1.6</w:t>
      </w:r>
      <w:r>
        <w:rPr>
          <w:rFonts w:hint="eastAsia" w:ascii="仿宋" w:hAnsi="仿宋" w:eastAsia="仿宋" w:cs="仿宋"/>
          <w:sz w:val="24"/>
          <w:szCs w:val="24"/>
        </w:rPr>
        <w:t>.5.1 温度范围：室温+10℃至280℃</w:t>
      </w:r>
      <w:r>
        <w:rPr>
          <w:rFonts w:hint="eastAsia" w:ascii="仿宋" w:hAnsi="仿宋" w:eastAsia="仿宋" w:cs="仿宋"/>
          <w:sz w:val="24"/>
          <w:szCs w:val="24"/>
          <w:lang w:eastAsia="zh-CN"/>
        </w:rPr>
        <w:t>；</w:t>
      </w:r>
    </w:p>
    <w:p w14:paraId="7CBDEB07">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1.6</w:t>
      </w:r>
      <w:r>
        <w:rPr>
          <w:rFonts w:hint="eastAsia" w:ascii="仿宋" w:hAnsi="仿宋" w:eastAsia="仿宋" w:cs="仿宋"/>
          <w:sz w:val="24"/>
          <w:szCs w:val="24"/>
        </w:rPr>
        <w:t>.5.2 加热孔数量：12个样品瓶位旋转托盘</w:t>
      </w:r>
      <w:r>
        <w:rPr>
          <w:rFonts w:hint="eastAsia" w:ascii="仿宋" w:hAnsi="仿宋" w:eastAsia="仿宋" w:cs="仿宋"/>
          <w:sz w:val="24"/>
          <w:szCs w:val="24"/>
          <w:lang w:eastAsia="zh-CN"/>
        </w:rPr>
        <w:t>；</w:t>
      </w:r>
    </w:p>
    <w:p w14:paraId="2487E983">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1.6</w:t>
      </w:r>
      <w:r>
        <w:rPr>
          <w:rFonts w:hint="eastAsia" w:ascii="仿宋" w:hAnsi="仿宋" w:eastAsia="仿宋" w:cs="仿宋"/>
          <w:sz w:val="24"/>
          <w:szCs w:val="24"/>
        </w:rPr>
        <w:t>.5.3 摇晃（平衡时）：1-4个级别（1分钟内的搅拌次数随数值增大而增加）</w:t>
      </w:r>
      <w:r>
        <w:rPr>
          <w:rFonts w:hint="eastAsia" w:ascii="仿宋" w:hAnsi="仿宋" w:eastAsia="仿宋" w:cs="仿宋"/>
          <w:sz w:val="24"/>
          <w:szCs w:val="24"/>
          <w:lang w:eastAsia="zh-CN"/>
        </w:rPr>
        <w:t>；</w:t>
      </w:r>
    </w:p>
    <w:p w14:paraId="4C116BAE">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1.6</w:t>
      </w:r>
      <w:r>
        <w:rPr>
          <w:rFonts w:hint="eastAsia" w:ascii="仿宋" w:hAnsi="仿宋" w:eastAsia="仿宋" w:cs="仿宋"/>
          <w:sz w:val="24"/>
          <w:szCs w:val="24"/>
        </w:rPr>
        <w:t>.6 气体控制</w:t>
      </w:r>
      <w:r>
        <w:rPr>
          <w:rFonts w:hint="eastAsia" w:ascii="仿宋" w:hAnsi="仿宋" w:eastAsia="仿宋" w:cs="仿宋"/>
          <w:sz w:val="24"/>
          <w:szCs w:val="24"/>
          <w:lang w:eastAsia="zh-CN"/>
        </w:rPr>
        <w:t>：</w:t>
      </w:r>
    </w:p>
    <w:p w14:paraId="7EDAEFD6">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1.6</w:t>
      </w:r>
      <w:r>
        <w:rPr>
          <w:rFonts w:hint="eastAsia" w:ascii="仿宋" w:hAnsi="仿宋" w:eastAsia="仿宋" w:cs="仿宋"/>
          <w:sz w:val="24"/>
          <w:szCs w:val="24"/>
        </w:rPr>
        <w:t>.6.1 载气控制：通过GC内置的自动流量电子控制</w:t>
      </w:r>
      <w:r>
        <w:rPr>
          <w:rFonts w:hint="eastAsia" w:ascii="仿宋" w:hAnsi="仿宋" w:eastAsia="仿宋" w:cs="仿宋"/>
          <w:sz w:val="24"/>
          <w:szCs w:val="24"/>
          <w:lang w:eastAsia="zh-CN"/>
        </w:rPr>
        <w:t>；</w:t>
      </w:r>
    </w:p>
    <w:p w14:paraId="37996703">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1.6</w:t>
      </w:r>
      <w:r>
        <w:rPr>
          <w:rFonts w:hint="eastAsia" w:ascii="仿宋" w:hAnsi="仿宋" w:eastAsia="仿宋" w:cs="仿宋"/>
          <w:sz w:val="24"/>
          <w:szCs w:val="24"/>
        </w:rPr>
        <w:t>.6.2 样品瓶加压控制：通过GC内置的</w:t>
      </w:r>
      <w:bookmarkStart w:id="156" w:name="_Hlk216680156"/>
      <w:r>
        <w:rPr>
          <w:rFonts w:hint="eastAsia" w:ascii="仿宋" w:hAnsi="仿宋" w:eastAsia="仿宋" w:cs="仿宋"/>
          <w:sz w:val="24"/>
          <w:szCs w:val="24"/>
        </w:rPr>
        <w:t>自动电子压力控制系统</w:t>
      </w:r>
      <w:bookmarkEnd w:id="156"/>
      <w:r>
        <w:rPr>
          <w:rFonts w:hint="eastAsia" w:ascii="仿宋" w:hAnsi="仿宋" w:eastAsia="仿宋" w:cs="仿宋"/>
          <w:sz w:val="24"/>
          <w:szCs w:val="24"/>
        </w:rPr>
        <w:t>，加压气类型可选He、N</w:t>
      </w:r>
      <w:r>
        <w:rPr>
          <w:rFonts w:hint="eastAsia" w:ascii="仿宋" w:hAnsi="仿宋" w:eastAsia="仿宋" w:cs="仿宋"/>
          <w:sz w:val="24"/>
          <w:szCs w:val="24"/>
          <w:vertAlign w:val="subscript"/>
        </w:rPr>
        <w:t>2</w:t>
      </w:r>
      <w:r>
        <w:rPr>
          <w:rFonts w:hint="eastAsia" w:ascii="仿宋" w:hAnsi="仿宋" w:eastAsia="仿宋" w:cs="仿宋"/>
          <w:sz w:val="24"/>
          <w:szCs w:val="24"/>
          <w:lang w:eastAsia="zh-CN"/>
        </w:rPr>
        <w:t>；</w:t>
      </w:r>
    </w:p>
    <w:p w14:paraId="650346B6">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1.6</w:t>
      </w:r>
      <w:r>
        <w:rPr>
          <w:rFonts w:hint="eastAsia" w:ascii="仿宋" w:hAnsi="仿宋" w:eastAsia="仿宋" w:cs="仿宋"/>
          <w:sz w:val="24"/>
          <w:szCs w:val="24"/>
        </w:rPr>
        <w:t>.</w:t>
      </w:r>
      <w:r>
        <w:rPr>
          <w:rFonts w:hint="eastAsia" w:ascii="仿宋" w:hAnsi="仿宋" w:eastAsia="仿宋" w:cs="仿宋"/>
          <w:sz w:val="24"/>
          <w:szCs w:val="24"/>
          <w:lang w:val="en-US" w:eastAsia="zh-CN"/>
        </w:rPr>
        <w:t>7</w:t>
      </w:r>
      <w:r>
        <w:rPr>
          <w:rFonts w:hint="eastAsia" w:ascii="仿宋" w:hAnsi="仿宋" w:eastAsia="仿宋" w:cs="仿宋"/>
          <w:sz w:val="24"/>
          <w:szCs w:val="24"/>
        </w:rPr>
        <w:t xml:space="preserve"> 操作软件</w:t>
      </w:r>
      <w:r>
        <w:rPr>
          <w:rFonts w:hint="eastAsia" w:ascii="仿宋" w:hAnsi="仿宋" w:eastAsia="仿宋" w:cs="仿宋"/>
          <w:sz w:val="24"/>
          <w:szCs w:val="24"/>
          <w:lang w:eastAsia="zh-CN"/>
        </w:rPr>
        <w:t>：</w:t>
      </w:r>
      <w:r>
        <w:rPr>
          <w:rFonts w:hint="eastAsia" w:ascii="仿宋" w:hAnsi="仿宋" w:eastAsia="仿宋" w:cs="仿宋"/>
          <w:color w:val="auto"/>
          <w:sz w:val="24"/>
          <w:szCs w:val="24"/>
        </w:rPr>
        <w:t>顶空进样器和气相色谱为同一厂家、同一品牌的产品</w:t>
      </w:r>
      <w:r>
        <w:rPr>
          <w:rFonts w:hint="eastAsia" w:ascii="仿宋" w:hAnsi="仿宋" w:eastAsia="仿宋" w:cs="仿宋"/>
          <w:color w:val="auto"/>
          <w:sz w:val="24"/>
          <w:szCs w:val="24"/>
          <w:lang w:eastAsia="zh-CN"/>
        </w:rPr>
        <w:t>；</w:t>
      </w:r>
    </w:p>
    <w:p w14:paraId="62F97CAC">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 xml:space="preserve">1.7 </w:t>
      </w:r>
      <w:r>
        <w:rPr>
          <w:rFonts w:hint="eastAsia" w:ascii="仿宋" w:hAnsi="仿宋" w:eastAsia="仿宋" w:cs="仿宋"/>
          <w:kern w:val="0"/>
          <w:sz w:val="24"/>
          <w:szCs w:val="24"/>
        </w:rPr>
        <w:t>检测器</w:t>
      </w:r>
      <w:r>
        <w:rPr>
          <w:rFonts w:hint="eastAsia" w:ascii="仿宋" w:hAnsi="仿宋" w:eastAsia="仿宋" w:cs="仿宋"/>
          <w:kern w:val="0"/>
          <w:sz w:val="24"/>
          <w:szCs w:val="24"/>
          <w:lang w:eastAsia="zh-CN"/>
        </w:rPr>
        <w:t>：</w:t>
      </w:r>
    </w:p>
    <w:p w14:paraId="258F3E2A">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1.7</w:t>
      </w:r>
      <w:r>
        <w:rPr>
          <w:rFonts w:hint="eastAsia" w:ascii="仿宋" w:hAnsi="仿宋" w:eastAsia="仿宋" w:cs="仿宋"/>
          <w:kern w:val="0"/>
          <w:sz w:val="24"/>
          <w:szCs w:val="24"/>
        </w:rPr>
        <w:t>.1 氢焰离子化检测器（FID）</w:t>
      </w:r>
      <w:r>
        <w:rPr>
          <w:rFonts w:hint="eastAsia" w:ascii="仿宋" w:hAnsi="仿宋" w:eastAsia="仿宋" w:cs="仿宋"/>
          <w:kern w:val="0"/>
          <w:sz w:val="24"/>
          <w:szCs w:val="24"/>
          <w:lang w:eastAsia="zh-CN"/>
        </w:rPr>
        <w:t>：</w:t>
      </w:r>
    </w:p>
    <w:p w14:paraId="4538CD66">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1.7</w:t>
      </w:r>
      <w:r>
        <w:rPr>
          <w:rFonts w:hint="eastAsia" w:ascii="仿宋" w:hAnsi="仿宋" w:eastAsia="仿宋" w:cs="仿宋"/>
          <w:kern w:val="0"/>
          <w:sz w:val="24"/>
          <w:szCs w:val="24"/>
        </w:rPr>
        <w:t>.1.1 温度范围：从室温</w:t>
      </w:r>
      <w:r>
        <w:rPr>
          <w:rFonts w:hint="eastAsia" w:ascii="仿宋" w:hAnsi="仿宋" w:eastAsia="仿宋" w:cs="仿宋"/>
          <w:kern w:val="0"/>
          <w:sz w:val="24"/>
          <w:szCs w:val="24"/>
          <w:lang w:eastAsia="zh-CN"/>
        </w:rPr>
        <w:t>~</w:t>
      </w:r>
      <w:r>
        <w:rPr>
          <w:rFonts w:hint="eastAsia" w:ascii="仿宋" w:hAnsi="仿宋" w:eastAsia="仿宋" w:cs="仿宋"/>
          <w:kern w:val="0"/>
          <w:sz w:val="24"/>
          <w:szCs w:val="24"/>
        </w:rPr>
        <w:t>450℃</w:t>
      </w:r>
      <w:r>
        <w:rPr>
          <w:rFonts w:hint="eastAsia" w:ascii="仿宋" w:hAnsi="仿宋" w:eastAsia="仿宋" w:cs="仿宋"/>
          <w:kern w:val="0"/>
          <w:sz w:val="24"/>
          <w:szCs w:val="24"/>
          <w:lang w:eastAsia="zh-CN"/>
        </w:rPr>
        <w:t>；</w:t>
      </w:r>
    </w:p>
    <w:p w14:paraId="710127C6">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1.7</w:t>
      </w:r>
      <w:r>
        <w:rPr>
          <w:rFonts w:hint="eastAsia" w:ascii="仿宋" w:hAnsi="仿宋" w:eastAsia="仿宋" w:cs="仿宋"/>
          <w:kern w:val="0"/>
          <w:sz w:val="24"/>
          <w:szCs w:val="24"/>
        </w:rPr>
        <w:t>.1.2 最小检测量：</w:t>
      </w:r>
      <w:r>
        <w:rPr>
          <w:rFonts w:hint="eastAsia" w:ascii="仿宋" w:hAnsi="仿宋" w:eastAsia="仿宋" w:cs="仿宋"/>
          <w:kern w:val="0"/>
          <w:sz w:val="24"/>
          <w:szCs w:val="24"/>
          <w:lang w:val="en-US" w:eastAsia="zh-CN"/>
        </w:rPr>
        <w:t>≤</w:t>
      </w:r>
      <w:r>
        <w:rPr>
          <w:rFonts w:hint="eastAsia" w:ascii="仿宋" w:hAnsi="仿宋" w:eastAsia="仿宋" w:cs="仿宋"/>
          <w:kern w:val="0"/>
          <w:sz w:val="24"/>
          <w:szCs w:val="24"/>
        </w:rPr>
        <w:t>1.3pgC/s（十二烷）</w:t>
      </w:r>
      <w:r>
        <w:rPr>
          <w:rFonts w:hint="eastAsia" w:ascii="仿宋" w:hAnsi="仿宋" w:eastAsia="仿宋" w:cs="仿宋"/>
          <w:kern w:val="0"/>
          <w:sz w:val="24"/>
          <w:szCs w:val="24"/>
          <w:lang w:eastAsia="zh-CN"/>
        </w:rPr>
        <w:t>；</w:t>
      </w:r>
    </w:p>
    <w:p w14:paraId="5B12A4FA">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1.7</w:t>
      </w:r>
      <w:r>
        <w:rPr>
          <w:rFonts w:hint="eastAsia" w:ascii="仿宋" w:hAnsi="仿宋" w:eastAsia="仿宋" w:cs="仿宋"/>
          <w:kern w:val="0"/>
          <w:sz w:val="24"/>
          <w:szCs w:val="24"/>
        </w:rPr>
        <w:t>.1.3 动态范围：10</w:t>
      </w:r>
      <w:r>
        <w:rPr>
          <w:rFonts w:hint="eastAsia" w:ascii="仿宋" w:hAnsi="仿宋" w:eastAsia="仿宋" w:cs="仿宋"/>
          <w:kern w:val="0"/>
          <w:sz w:val="24"/>
          <w:szCs w:val="24"/>
          <w:vertAlign w:val="superscript"/>
        </w:rPr>
        <w:t>7</w:t>
      </w:r>
      <w:r>
        <w:rPr>
          <w:rFonts w:hint="eastAsia" w:ascii="仿宋" w:hAnsi="仿宋" w:eastAsia="仿宋" w:cs="仿宋"/>
          <w:kern w:val="0"/>
          <w:sz w:val="24"/>
          <w:szCs w:val="24"/>
          <w:vertAlign w:val="baseline"/>
          <w:lang w:eastAsia="zh-CN"/>
        </w:rPr>
        <w:t>；</w:t>
      </w:r>
    </w:p>
    <w:p w14:paraId="6F4E3A0E">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1.7</w:t>
      </w:r>
      <w:r>
        <w:rPr>
          <w:rFonts w:hint="eastAsia" w:ascii="仿宋" w:hAnsi="仿宋" w:eastAsia="仿宋" w:cs="仿宋"/>
          <w:kern w:val="0"/>
          <w:sz w:val="24"/>
          <w:szCs w:val="24"/>
        </w:rPr>
        <w:t>.1.4 采集频率：</w:t>
      </w:r>
      <w:r>
        <w:rPr>
          <w:rFonts w:hint="eastAsia" w:ascii="仿宋" w:hAnsi="仿宋" w:eastAsia="仿宋" w:cs="仿宋"/>
          <w:sz w:val="24"/>
          <w:szCs w:val="24"/>
          <w:lang w:val="en-US" w:eastAsia="zh-CN"/>
        </w:rPr>
        <w:t>≥</w:t>
      </w:r>
      <w:r>
        <w:rPr>
          <w:rFonts w:hint="eastAsia" w:ascii="仿宋" w:hAnsi="仿宋" w:eastAsia="仿宋" w:cs="仿宋"/>
          <w:kern w:val="0"/>
          <w:sz w:val="24"/>
          <w:szCs w:val="24"/>
        </w:rPr>
        <w:t>800Hz</w:t>
      </w:r>
      <w:r>
        <w:rPr>
          <w:rFonts w:hint="eastAsia" w:ascii="仿宋" w:hAnsi="仿宋" w:eastAsia="仿宋" w:cs="仿宋"/>
          <w:kern w:val="0"/>
          <w:sz w:val="24"/>
          <w:szCs w:val="24"/>
          <w:lang w:eastAsia="zh-CN"/>
        </w:rPr>
        <w:t>；</w:t>
      </w:r>
    </w:p>
    <w:p w14:paraId="4BAF574F">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1.7.1.5 氢气流量：20~50mL/min；</w:t>
      </w:r>
    </w:p>
    <w:p w14:paraId="49EE778E">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1.7.1.6 空气流量：200~500mL/min；</w:t>
      </w:r>
    </w:p>
    <w:p w14:paraId="05B8ECF4">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1.7</w:t>
      </w:r>
      <w:r>
        <w:rPr>
          <w:rFonts w:hint="eastAsia" w:ascii="仿宋" w:hAnsi="仿宋" w:eastAsia="仿宋" w:cs="仿宋"/>
          <w:kern w:val="0"/>
          <w:sz w:val="24"/>
          <w:szCs w:val="24"/>
        </w:rPr>
        <w:t>.2 电子捕获检测器（ECD）</w:t>
      </w:r>
      <w:r>
        <w:rPr>
          <w:rFonts w:hint="eastAsia" w:ascii="仿宋" w:hAnsi="仿宋" w:eastAsia="仿宋" w:cs="仿宋"/>
          <w:kern w:val="0"/>
          <w:sz w:val="24"/>
          <w:szCs w:val="24"/>
          <w:lang w:eastAsia="zh-CN"/>
        </w:rPr>
        <w:t>：</w:t>
      </w:r>
    </w:p>
    <w:p w14:paraId="39A6A7ED">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1.7.2.1 温度范围：从室温~400℃；</w:t>
      </w:r>
    </w:p>
    <w:p w14:paraId="466067C3">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1.7.2.2 最小检测量：4.2fg/s（γ-BHC）；</w:t>
      </w:r>
    </w:p>
    <w:p w14:paraId="6696ECE8">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1.7.2.3 采集频率：</w:t>
      </w:r>
      <w:r>
        <w:rPr>
          <w:rFonts w:hint="eastAsia" w:ascii="仿宋" w:hAnsi="仿宋" w:eastAsia="仿宋" w:cs="仿宋"/>
          <w:sz w:val="24"/>
          <w:szCs w:val="24"/>
          <w:lang w:val="en-US" w:eastAsia="zh-CN"/>
        </w:rPr>
        <w:t>≥</w:t>
      </w:r>
      <w:r>
        <w:rPr>
          <w:rFonts w:hint="eastAsia" w:ascii="仿宋" w:hAnsi="仿宋" w:eastAsia="仿宋" w:cs="仿宋"/>
          <w:kern w:val="0"/>
          <w:sz w:val="24"/>
          <w:szCs w:val="24"/>
          <w:lang w:val="en-US" w:eastAsia="zh-CN"/>
        </w:rPr>
        <w:t>800Hz；</w:t>
      </w:r>
    </w:p>
    <w:p w14:paraId="12782321">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1.7.2.4 尾吹气：氮气，流量15~70mL/min；</w:t>
      </w:r>
    </w:p>
    <w:p w14:paraId="3C401AAC">
      <w:pPr>
        <w:keepNext w:val="0"/>
        <w:keepLines w:val="0"/>
        <w:pageBreakBefore w:val="0"/>
        <w:tabs>
          <w:tab w:val="left" w:pos="851"/>
        </w:tabs>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b/>
          <w:bCs/>
          <w:kern w:val="0"/>
          <w:sz w:val="24"/>
          <w:szCs w:val="24"/>
        </w:rPr>
      </w:pPr>
      <w:r>
        <w:rPr>
          <w:rFonts w:hint="eastAsia" w:ascii="仿宋" w:hAnsi="仿宋" w:eastAsia="仿宋" w:cs="仿宋"/>
          <w:b/>
          <w:bCs/>
          <w:kern w:val="0"/>
          <w:sz w:val="24"/>
          <w:szCs w:val="24"/>
          <w:lang w:val="en-US" w:eastAsia="zh-CN"/>
        </w:rPr>
        <w:t xml:space="preserve">2 </w:t>
      </w:r>
      <w:r>
        <w:rPr>
          <w:rFonts w:hint="eastAsia" w:ascii="仿宋" w:hAnsi="仿宋" w:eastAsia="仿宋" w:cs="仿宋"/>
          <w:b/>
          <w:bCs/>
          <w:kern w:val="0"/>
          <w:sz w:val="24"/>
          <w:szCs w:val="24"/>
        </w:rPr>
        <w:t>配置</w:t>
      </w:r>
      <w:r>
        <w:rPr>
          <w:rFonts w:hint="eastAsia" w:ascii="仿宋" w:hAnsi="仿宋" w:eastAsia="仿宋" w:cs="仿宋"/>
          <w:b/>
          <w:bCs/>
          <w:kern w:val="0"/>
          <w:sz w:val="24"/>
          <w:szCs w:val="24"/>
          <w:lang w:val="en-US" w:eastAsia="zh-CN"/>
        </w:rPr>
        <w:t>要求：</w:t>
      </w:r>
    </w:p>
    <w:p w14:paraId="50779C7A">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2.1 气相色谱仪主机1套</w:t>
      </w:r>
      <w:r>
        <w:rPr>
          <w:rFonts w:hint="eastAsia" w:ascii="仿宋" w:hAnsi="仿宋" w:eastAsia="仿宋" w:cs="仿宋"/>
          <w:kern w:val="0"/>
          <w:sz w:val="24"/>
          <w:szCs w:val="24"/>
          <w:lang w:eastAsia="zh-CN"/>
        </w:rPr>
        <w:t>；</w:t>
      </w:r>
    </w:p>
    <w:p w14:paraId="4B5D0C4A">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2.2 分流不分流进样口1套</w:t>
      </w:r>
      <w:r>
        <w:rPr>
          <w:rFonts w:hint="eastAsia" w:ascii="仿宋" w:hAnsi="仿宋" w:eastAsia="仿宋" w:cs="仿宋"/>
          <w:kern w:val="0"/>
          <w:sz w:val="24"/>
          <w:szCs w:val="24"/>
          <w:lang w:eastAsia="zh-CN"/>
        </w:rPr>
        <w:t>；</w:t>
      </w:r>
    </w:p>
    <w:p w14:paraId="7EDCBE4C">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2.3</w:t>
      </w:r>
      <w:r>
        <w:rPr>
          <w:rFonts w:hint="eastAsia" w:ascii="仿宋" w:hAnsi="仿宋" w:eastAsia="仿宋" w:cs="仿宋"/>
          <w:kern w:val="0"/>
          <w:sz w:val="24"/>
          <w:szCs w:val="24"/>
        </w:rPr>
        <w:t>程序升温进样口1套</w:t>
      </w:r>
      <w:r>
        <w:rPr>
          <w:rFonts w:hint="eastAsia" w:ascii="仿宋" w:hAnsi="仿宋" w:eastAsia="仿宋" w:cs="仿宋"/>
          <w:kern w:val="0"/>
          <w:sz w:val="24"/>
          <w:szCs w:val="24"/>
          <w:lang w:eastAsia="zh-CN"/>
        </w:rPr>
        <w:t>；</w:t>
      </w:r>
    </w:p>
    <w:p w14:paraId="63F2CDBC">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2.4</w:t>
      </w:r>
      <w:r>
        <w:rPr>
          <w:rFonts w:hint="eastAsia" w:ascii="仿宋" w:hAnsi="仿宋" w:eastAsia="仿宋" w:cs="仿宋"/>
          <w:kern w:val="0"/>
          <w:sz w:val="24"/>
          <w:szCs w:val="24"/>
        </w:rPr>
        <w:t xml:space="preserve"> FID检测器1套</w:t>
      </w:r>
      <w:r>
        <w:rPr>
          <w:rFonts w:hint="eastAsia" w:ascii="仿宋" w:hAnsi="仿宋" w:eastAsia="仿宋" w:cs="仿宋"/>
          <w:kern w:val="0"/>
          <w:sz w:val="24"/>
          <w:szCs w:val="24"/>
          <w:lang w:eastAsia="zh-CN"/>
        </w:rPr>
        <w:t>；</w:t>
      </w:r>
    </w:p>
    <w:p w14:paraId="774955A7">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2.5</w:t>
      </w:r>
      <w:r>
        <w:rPr>
          <w:rFonts w:hint="eastAsia" w:ascii="仿宋" w:hAnsi="仿宋" w:eastAsia="仿宋" w:cs="仿宋"/>
          <w:kern w:val="0"/>
          <w:sz w:val="24"/>
          <w:szCs w:val="24"/>
        </w:rPr>
        <w:t xml:space="preserve"> ECD检测器1套</w:t>
      </w:r>
      <w:r>
        <w:rPr>
          <w:rFonts w:hint="eastAsia" w:ascii="仿宋" w:hAnsi="仿宋" w:eastAsia="仿宋" w:cs="仿宋"/>
          <w:kern w:val="0"/>
          <w:sz w:val="24"/>
          <w:szCs w:val="24"/>
          <w:lang w:eastAsia="zh-CN"/>
        </w:rPr>
        <w:t>；</w:t>
      </w:r>
    </w:p>
    <w:p w14:paraId="6C043E4D">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2.6</w:t>
      </w:r>
      <w:r>
        <w:rPr>
          <w:rFonts w:hint="eastAsia" w:ascii="仿宋" w:hAnsi="仿宋" w:eastAsia="仿宋" w:cs="仿宋"/>
          <w:kern w:val="0"/>
          <w:sz w:val="24"/>
          <w:szCs w:val="24"/>
        </w:rPr>
        <w:t xml:space="preserve"> </w:t>
      </w:r>
      <w:r>
        <w:rPr>
          <w:rFonts w:hint="eastAsia" w:ascii="仿宋" w:hAnsi="仿宋" w:eastAsia="仿宋" w:cs="仿宋"/>
          <w:kern w:val="0"/>
          <w:sz w:val="24"/>
          <w:szCs w:val="24"/>
          <w:lang w:val="en-US" w:eastAsia="zh-CN"/>
        </w:rPr>
        <w:t>液体</w:t>
      </w:r>
      <w:r>
        <w:rPr>
          <w:rFonts w:hint="eastAsia" w:ascii="仿宋" w:hAnsi="仿宋" w:eastAsia="仿宋" w:cs="仿宋"/>
          <w:sz w:val="24"/>
          <w:szCs w:val="24"/>
        </w:rPr>
        <w:t>自动进样器1套</w:t>
      </w:r>
      <w:r>
        <w:rPr>
          <w:rFonts w:hint="eastAsia" w:ascii="仿宋" w:hAnsi="仿宋" w:eastAsia="仿宋" w:cs="仿宋"/>
          <w:sz w:val="24"/>
          <w:szCs w:val="24"/>
          <w:lang w:eastAsia="zh-CN"/>
        </w:rPr>
        <w:t>；</w:t>
      </w:r>
    </w:p>
    <w:p w14:paraId="3F4109FB">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2.7</w:t>
      </w:r>
      <w:r>
        <w:rPr>
          <w:rFonts w:hint="eastAsia" w:ascii="仿宋" w:hAnsi="仿宋" w:eastAsia="仿宋" w:cs="仿宋"/>
          <w:kern w:val="0"/>
          <w:sz w:val="24"/>
          <w:szCs w:val="24"/>
        </w:rPr>
        <w:t xml:space="preserve"> 顶空进样器1套</w:t>
      </w:r>
      <w:r>
        <w:rPr>
          <w:rFonts w:hint="eastAsia" w:ascii="仿宋" w:hAnsi="仿宋" w:eastAsia="仿宋" w:cs="仿宋"/>
          <w:kern w:val="0"/>
          <w:sz w:val="24"/>
          <w:szCs w:val="24"/>
          <w:lang w:eastAsia="zh-CN"/>
        </w:rPr>
        <w:t>；</w:t>
      </w:r>
    </w:p>
    <w:p w14:paraId="52CA9C1D">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2.8</w:t>
      </w:r>
      <w:r>
        <w:rPr>
          <w:rFonts w:hint="eastAsia" w:ascii="仿宋" w:hAnsi="仿宋" w:eastAsia="仿宋" w:cs="仿宋"/>
          <w:kern w:val="0"/>
          <w:sz w:val="24"/>
          <w:szCs w:val="24"/>
        </w:rPr>
        <w:t xml:space="preserve"> 原装进口中文软件1套</w:t>
      </w:r>
      <w:r>
        <w:rPr>
          <w:rFonts w:hint="eastAsia" w:ascii="仿宋" w:hAnsi="仿宋" w:eastAsia="仿宋" w:cs="仿宋"/>
          <w:kern w:val="0"/>
          <w:sz w:val="24"/>
          <w:szCs w:val="24"/>
          <w:lang w:eastAsia="zh-CN"/>
        </w:rPr>
        <w:t>；</w:t>
      </w:r>
    </w:p>
    <w:p w14:paraId="38B4D87D">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2.9</w:t>
      </w:r>
      <w:r>
        <w:rPr>
          <w:rFonts w:hint="eastAsia" w:ascii="仿宋" w:hAnsi="仿宋" w:eastAsia="仿宋" w:cs="仿宋"/>
          <w:kern w:val="0"/>
          <w:sz w:val="24"/>
          <w:szCs w:val="24"/>
        </w:rPr>
        <w:t xml:space="preserve"> 色谱柱：毛细管柱PEG-20M(30m*0.32mm*0.25µm)</w:t>
      </w:r>
      <w:r>
        <w:rPr>
          <w:rFonts w:hint="eastAsia" w:ascii="仿宋" w:hAnsi="仿宋" w:eastAsia="仿宋" w:cs="仿宋"/>
          <w:kern w:val="0"/>
          <w:sz w:val="24"/>
          <w:szCs w:val="24"/>
          <w:lang w:val="en-US" w:eastAsia="zh-CN"/>
        </w:rPr>
        <w:t>/</w:t>
      </w:r>
      <w:r>
        <w:rPr>
          <w:rFonts w:hint="eastAsia" w:ascii="仿宋" w:hAnsi="仿宋" w:eastAsia="仿宋" w:cs="仿宋"/>
          <w:kern w:val="0"/>
          <w:sz w:val="24"/>
          <w:szCs w:val="24"/>
        </w:rPr>
        <w:t>OV-17(30m*0.32mm*0.25µm)各1根</w:t>
      </w:r>
      <w:r>
        <w:rPr>
          <w:rFonts w:hint="eastAsia" w:ascii="仿宋" w:hAnsi="仿宋" w:eastAsia="仿宋" w:cs="仿宋"/>
          <w:kern w:val="0"/>
          <w:sz w:val="24"/>
          <w:szCs w:val="24"/>
          <w:lang w:eastAsia="zh-CN"/>
        </w:rPr>
        <w:t>；</w:t>
      </w:r>
    </w:p>
    <w:p w14:paraId="197B09DB">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2.10</w:t>
      </w:r>
      <w:r>
        <w:rPr>
          <w:rFonts w:hint="eastAsia" w:ascii="仿宋" w:hAnsi="仿宋" w:eastAsia="仿宋" w:cs="仿宋"/>
          <w:kern w:val="0"/>
          <w:sz w:val="24"/>
          <w:szCs w:val="24"/>
        </w:rPr>
        <w:t xml:space="preserve"> 全自动空气压缩机1套</w:t>
      </w:r>
      <w:r>
        <w:rPr>
          <w:rFonts w:hint="eastAsia" w:ascii="仿宋" w:hAnsi="仿宋" w:eastAsia="仿宋" w:cs="仿宋"/>
          <w:kern w:val="0"/>
          <w:sz w:val="24"/>
          <w:szCs w:val="24"/>
          <w:lang w:eastAsia="zh-CN"/>
        </w:rPr>
        <w:t>：</w:t>
      </w:r>
      <w:r>
        <w:rPr>
          <w:rFonts w:hint="eastAsia" w:ascii="仿宋" w:hAnsi="仿宋" w:eastAsia="仿宋" w:cs="仿宋"/>
          <w:kern w:val="0"/>
          <w:sz w:val="24"/>
          <w:szCs w:val="24"/>
          <w:lang w:val="en-US" w:eastAsia="zh-CN"/>
        </w:rPr>
        <w:t>最大流量</w:t>
      </w:r>
      <w:r>
        <w:rPr>
          <w:rFonts w:hint="eastAsia" w:ascii="仿宋" w:hAnsi="仿宋" w:eastAsia="仿宋" w:cs="仿宋"/>
          <w:sz w:val="24"/>
          <w:szCs w:val="24"/>
          <w:lang w:val="en-US" w:eastAsia="zh-CN"/>
        </w:rPr>
        <w:t>≥</w:t>
      </w:r>
      <w:r>
        <w:rPr>
          <w:rFonts w:hint="eastAsia" w:ascii="仿宋" w:hAnsi="仿宋" w:eastAsia="仿宋" w:cs="仿宋"/>
          <w:kern w:val="0"/>
          <w:sz w:val="24"/>
          <w:szCs w:val="24"/>
          <w:lang w:val="en-US" w:eastAsia="zh-CN"/>
        </w:rPr>
        <w:t>300mL/min；</w:t>
      </w:r>
    </w:p>
    <w:p w14:paraId="59610625">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2.11</w:t>
      </w:r>
      <w:r>
        <w:rPr>
          <w:rFonts w:hint="eastAsia" w:ascii="仿宋" w:hAnsi="仿宋" w:eastAsia="仿宋" w:cs="仿宋"/>
          <w:kern w:val="0"/>
          <w:sz w:val="24"/>
          <w:szCs w:val="24"/>
        </w:rPr>
        <w:t>氢气发生器1套</w:t>
      </w:r>
      <w:r>
        <w:rPr>
          <w:rFonts w:hint="eastAsia" w:ascii="仿宋" w:hAnsi="仿宋" w:eastAsia="仿宋" w:cs="仿宋"/>
          <w:kern w:val="0"/>
          <w:sz w:val="24"/>
          <w:szCs w:val="24"/>
          <w:lang w:eastAsia="zh-CN"/>
        </w:rPr>
        <w:t>：</w:t>
      </w:r>
      <w:r>
        <w:rPr>
          <w:rFonts w:hint="eastAsia" w:ascii="仿宋" w:hAnsi="仿宋" w:eastAsia="仿宋" w:cs="仿宋"/>
          <w:kern w:val="0"/>
          <w:sz w:val="24"/>
          <w:szCs w:val="24"/>
          <w:lang w:val="en-US" w:eastAsia="zh-CN"/>
        </w:rPr>
        <w:t>最大流量</w:t>
      </w:r>
      <w:r>
        <w:rPr>
          <w:rFonts w:hint="eastAsia" w:ascii="仿宋" w:hAnsi="仿宋" w:eastAsia="仿宋" w:cs="仿宋"/>
          <w:sz w:val="24"/>
          <w:szCs w:val="24"/>
          <w:lang w:val="en-US" w:eastAsia="zh-CN"/>
        </w:rPr>
        <w:t>≥</w:t>
      </w:r>
      <w:r>
        <w:rPr>
          <w:rFonts w:hint="eastAsia" w:ascii="仿宋" w:hAnsi="仿宋" w:eastAsia="仿宋" w:cs="仿宋"/>
          <w:kern w:val="0"/>
          <w:sz w:val="24"/>
          <w:szCs w:val="24"/>
          <w:lang w:val="en-US" w:eastAsia="zh-CN"/>
        </w:rPr>
        <w:t>20mL/min；</w:t>
      </w:r>
    </w:p>
    <w:p w14:paraId="3A979221">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2.12</w:t>
      </w:r>
      <w:r>
        <w:rPr>
          <w:rFonts w:hint="eastAsia" w:ascii="仿宋" w:hAnsi="仿宋" w:eastAsia="仿宋" w:cs="仿宋"/>
          <w:kern w:val="0"/>
          <w:sz w:val="24"/>
          <w:szCs w:val="24"/>
        </w:rPr>
        <w:t>氮气钢瓶及减压阀1套</w:t>
      </w:r>
      <w:r>
        <w:rPr>
          <w:rFonts w:hint="eastAsia" w:ascii="仿宋" w:hAnsi="仿宋" w:eastAsia="仿宋" w:cs="仿宋"/>
          <w:kern w:val="0"/>
          <w:sz w:val="24"/>
          <w:szCs w:val="24"/>
          <w:lang w:eastAsia="zh-CN"/>
        </w:rPr>
        <w:t>；</w:t>
      </w:r>
    </w:p>
    <w:p w14:paraId="7DCF57A0">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2.13</w:t>
      </w:r>
      <w:r>
        <w:rPr>
          <w:rFonts w:hint="eastAsia" w:ascii="仿宋" w:hAnsi="仿宋" w:eastAsia="仿宋" w:cs="仿宋"/>
          <w:kern w:val="0"/>
          <w:sz w:val="24"/>
          <w:szCs w:val="24"/>
        </w:rPr>
        <w:t>其他消耗品</w:t>
      </w:r>
      <w:r>
        <w:rPr>
          <w:rFonts w:hint="eastAsia" w:ascii="仿宋" w:hAnsi="仿宋" w:eastAsia="仿宋" w:cs="仿宋"/>
          <w:kern w:val="0"/>
          <w:sz w:val="24"/>
          <w:szCs w:val="24"/>
          <w:lang w:eastAsia="zh-CN"/>
        </w:rPr>
        <w:t>：</w:t>
      </w:r>
    </w:p>
    <w:p w14:paraId="1D822194">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2.13</w:t>
      </w:r>
      <w:r>
        <w:rPr>
          <w:rFonts w:hint="eastAsia" w:ascii="仿宋" w:hAnsi="仿宋" w:eastAsia="仿宋" w:cs="仿宋"/>
          <w:kern w:val="0"/>
          <w:sz w:val="24"/>
          <w:szCs w:val="24"/>
        </w:rPr>
        <w:t>.1分流/不分流衬管/程序升温进样口衬管各5根</w:t>
      </w:r>
      <w:r>
        <w:rPr>
          <w:rFonts w:hint="eastAsia" w:ascii="仿宋" w:hAnsi="仿宋" w:eastAsia="仿宋" w:cs="仿宋"/>
          <w:kern w:val="0"/>
          <w:sz w:val="24"/>
          <w:szCs w:val="24"/>
          <w:lang w:eastAsia="zh-CN"/>
        </w:rPr>
        <w:t>；</w:t>
      </w:r>
    </w:p>
    <w:p w14:paraId="770C59BB">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2.13</w:t>
      </w:r>
      <w:r>
        <w:rPr>
          <w:rFonts w:hint="eastAsia" w:ascii="仿宋" w:hAnsi="仿宋" w:eastAsia="仿宋" w:cs="仿宋"/>
          <w:kern w:val="0"/>
          <w:sz w:val="24"/>
          <w:szCs w:val="24"/>
        </w:rPr>
        <w:t>.2低流失进样隔垫100个</w:t>
      </w:r>
      <w:r>
        <w:rPr>
          <w:rFonts w:hint="eastAsia" w:ascii="仿宋" w:hAnsi="仿宋" w:eastAsia="仿宋" w:cs="仿宋"/>
          <w:kern w:val="0"/>
          <w:sz w:val="24"/>
          <w:szCs w:val="24"/>
          <w:lang w:eastAsia="zh-CN"/>
        </w:rPr>
        <w:t>；</w:t>
      </w:r>
    </w:p>
    <w:p w14:paraId="335CAB2B">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2.13</w:t>
      </w:r>
      <w:r>
        <w:rPr>
          <w:rFonts w:hint="eastAsia" w:ascii="仿宋" w:hAnsi="仿宋" w:eastAsia="仿宋" w:cs="仿宋"/>
          <w:kern w:val="0"/>
          <w:sz w:val="24"/>
          <w:szCs w:val="24"/>
        </w:rPr>
        <w:t>.3液体样品瓶(2ml)、顶空样品瓶(20ml)各500个</w:t>
      </w:r>
      <w:r>
        <w:rPr>
          <w:rFonts w:hint="eastAsia" w:ascii="仿宋" w:hAnsi="仿宋" w:eastAsia="仿宋" w:cs="仿宋"/>
          <w:kern w:val="0"/>
          <w:sz w:val="24"/>
          <w:szCs w:val="24"/>
          <w:lang w:eastAsia="zh-CN"/>
        </w:rPr>
        <w:t>；</w:t>
      </w:r>
    </w:p>
    <w:p w14:paraId="1C5726B3">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2.13</w:t>
      </w:r>
      <w:r>
        <w:rPr>
          <w:rFonts w:hint="eastAsia" w:ascii="仿宋" w:hAnsi="仿宋" w:eastAsia="仿宋" w:cs="仿宋"/>
          <w:kern w:val="0"/>
          <w:sz w:val="24"/>
          <w:szCs w:val="24"/>
        </w:rPr>
        <w:t>.4不粘连衬管O 形圈50个</w:t>
      </w:r>
      <w:r>
        <w:rPr>
          <w:rFonts w:hint="eastAsia" w:ascii="仿宋" w:hAnsi="仿宋" w:eastAsia="仿宋" w:cs="仿宋"/>
          <w:kern w:val="0"/>
          <w:sz w:val="24"/>
          <w:szCs w:val="24"/>
          <w:lang w:eastAsia="zh-CN"/>
        </w:rPr>
        <w:t>；</w:t>
      </w:r>
    </w:p>
    <w:p w14:paraId="2AE786DD">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2.13</w:t>
      </w:r>
      <w:r>
        <w:rPr>
          <w:rFonts w:hint="eastAsia" w:ascii="仿宋" w:hAnsi="仿宋" w:eastAsia="仿宋" w:cs="仿宋"/>
          <w:kern w:val="0"/>
          <w:sz w:val="24"/>
          <w:szCs w:val="24"/>
        </w:rPr>
        <w:t>.5色谱柱通用型石墨密封垫20个</w:t>
      </w:r>
      <w:r>
        <w:rPr>
          <w:rFonts w:hint="eastAsia" w:ascii="仿宋" w:hAnsi="仿宋" w:eastAsia="仿宋" w:cs="仿宋"/>
          <w:kern w:val="0"/>
          <w:sz w:val="24"/>
          <w:szCs w:val="24"/>
          <w:lang w:eastAsia="zh-CN"/>
        </w:rPr>
        <w:t>；</w:t>
      </w:r>
    </w:p>
    <w:p w14:paraId="51C283AA">
      <w:pPr>
        <w:keepNext w:val="0"/>
        <w:keepLines w:val="0"/>
        <w:pageBreakBefore w:val="0"/>
        <w:widowControl/>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2.13</w:t>
      </w:r>
      <w:r>
        <w:rPr>
          <w:rFonts w:hint="eastAsia" w:ascii="仿宋" w:hAnsi="仿宋" w:eastAsia="仿宋" w:cs="仿宋"/>
          <w:kern w:val="0"/>
          <w:sz w:val="24"/>
          <w:szCs w:val="24"/>
        </w:rPr>
        <w:t>.6气路净化装置（三个独立的滤芯，分别用于载气，助燃气的除氧，除湿，除烃）1套</w:t>
      </w:r>
      <w:r>
        <w:rPr>
          <w:rFonts w:hint="eastAsia" w:ascii="仿宋" w:hAnsi="仿宋" w:eastAsia="仿宋" w:cs="仿宋"/>
          <w:kern w:val="0"/>
          <w:sz w:val="24"/>
          <w:szCs w:val="24"/>
          <w:lang w:eastAsia="zh-CN"/>
        </w:rPr>
        <w:t>；</w:t>
      </w:r>
    </w:p>
    <w:p w14:paraId="362AB31E">
      <w:pPr>
        <w:keepNext w:val="0"/>
        <w:keepLines w:val="0"/>
        <w:pageBreakBefore w:val="0"/>
        <w:kinsoku/>
        <w:wordWrap/>
        <w:overflowPunct/>
        <w:topLinePunct w:val="0"/>
        <w:autoSpaceDE/>
        <w:autoSpaceDN/>
        <w:bidi w:val="0"/>
        <w:adjustRightInd/>
        <w:snapToGrid/>
        <w:spacing w:line="360" w:lineRule="auto"/>
        <w:ind w:left="0" w:right="0" w:firstLine="0" w:firstLineChars="0"/>
        <w:jc w:val="both"/>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2.13</w:t>
      </w:r>
      <w:r>
        <w:rPr>
          <w:rFonts w:hint="eastAsia" w:ascii="仿宋" w:hAnsi="仿宋" w:eastAsia="仿宋" w:cs="仿宋"/>
          <w:kern w:val="0"/>
          <w:sz w:val="24"/>
          <w:szCs w:val="24"/>
        </w:rPr>
        <w:t>.6其他消耗品</w:t>
      </w:r>
      <w:r>
        <w:rPr>
          <w:rFonts w:hint="eastAsia" w:ascii="仿宋" w:hAnsi="仿宋" w:eastAsia="仿宋" w:cs="仿宋"/>
          <w:kern w:val="0"/>
          <w:sz w:val="24"/>
          <w:szCs w:val="24"/>
          <w:lang w:eastAsia="zh-CN"/>
        </w:rPr>
        <w:t>（</w:t>
      </w:r>
      <w:r>
        <w:rPr>
          <w:rFonts w:hint="eastAsia" w:ascii="仿宋" w:hAnsi="仿宋" w:eastAsia="仿宋" w:cs="仿宋"/>
          <w:kern w:val="0"/>
          <w:sz w:val="24"/>
          <w:szCs w:val="24"/>
        </w:rPr>
        <w:t>至少包括：高温进样隔垫（25个包装）1包；惰性化处理石英棉3包；石英棉填充工具1套；镊子1只；液体进样针10µL1根；</w:t>
      </w:r>
      <w:r>
        <w:rPr>
          <w:rFonts w:hint="eastAsia" w:ascii="仿宋" w:hAnsi="仿宋" w:eastAsia="仿宋" w:cs="仿宋"/>
          <w:kern w:val="0"/>
          <w:sz w:val="24"/>
          <w:szCs w:val="24"/>
          <w:lang w:eastAsia="zh-CN"/>
        </w:rPr>
        <w:t>毛</w:t>
      </w:r>
      <w:r>
        <w:rPr>
          <w:rFonts w:hint="eastAsia" w:ascii="仿宋" w:hAnsi="仿宋" w:eastAsia="仿宋" w:cs="仿宋"/>
          <w:kern w:val="0"/>
          <w:sz w:val="24"/>
          <w:szCs w:val="24"/>
        </w:rPr>
        <w:t>细管柱切割器1套</w:t>
      </w:r>
      <w:r>
        <w:rPr>
          <w:rFonts w:hint="eastAsia" w:ascii="仿宋" w:hAnsi="仿宋" w:eastAsia="仿宋" w:cs="仿宋"/>
          <w:kern w:val="0"/>
          <w:sz w:val="24"/>
          <w:szCs w:val="24"/>
          <w:lang w:eastAsia="zh-CN"/>
        </w:rPr>
        <w:t>）；</w:t>
      </w:r>
    </w:p>
    <w:p w14:paraId="4830B8F8">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eastAsia="zh-CN"/>
        </w:rPr>
      </w:pPr>
      <w:r>
        <w:rPr>
          <w:rFonts w:hint="eastAsia" w:ascii="仿宋" w:hAnsi="仿宋" w:eastAsia="仿宋" w:cs="仿宋"/>
          <w:kern w:val="0"/>
          <w:sz w:val="24"/>
          <w:szCs w:val="24"/>
        </w:rPr>
        <w:t>2.1</w:t>
      </w:r>
      <w:r>
        <w:rPr>
          <w:rFonts w:hint="eastAsia" w:ascii="仿宋" w:hAnsi="仿宋" w:eastAsia="仿宋" w:cs="仿宋"/>
          <w:kern w:val="0"/>
          <w:sz w:val="24"/>
          <w:szCs w:val="24"/>
          <w:lang w:val="en-US" w:eastAsia="zh-CN"/>
        </w:rPr>
        <w:t>4</w:t>
      </w:r>
      <w:r>
        <w:rPr>
          <w:rFonts w:hint="eastAsia" w:ascii="仿宋" w:hAnsi="仿宋" w:eastAsia="仿宋" w:cs="仿宋"/>
          <w:kern w:val="0"/>
          <w:sz w:val="24"/>
          <w:szCs w:val="24"/>
        </w:rPr>
        <w:t xml:space="preserve"> </w:t>
      </w:r>
      <w:r>
        <w:rPr>
          <w:rFonts w:hint="eastAsia" w:ascii="仿宋" w:hAnsi="仿宋" w:eastAsia="仿宋" w:cs="仿宋"/>
          <w:sz w:val="24"/>
          <w:szCs w:val="24"/>
        </w:rPr>
        <w:t>品牌</w:t>
      </w:r>
      <w:r>
        <w:rPr>
          <w:rFonts w:hint="eastAsia" w:ascii="仿宋" w:hAnsi="仿宋" w:eastAsia="仿宋" w:cs="仿宋"/>
          <w:sz w:val="24"/>
          <w:szCs w:val="24"/>
          <w:lang w:val="en-US" w:eastAsia="zh-CN"/>
        </w:rPr>
        <w:t>专用工作站一套</w:t>
      </w:r>
      <w:r>
        <w:rPr>
          <w:rFonts w:hint="eastAsia" w:ascii="仿宋" w:hAnsi="仿宋" w:eastAsia="仿宋" w:cs="仿宋"/>
          <w:sz w:val="24"/>
          <w:szCs w:val="24"/>
          <w:lang w:eastAsia="zh-CN"/>
        </w:rPr>
        <w:t>：i7</w:t>
      </w:r>
      <w:r>
        <w:rPr>
          <w:rFonts w:hint="eastAsia" w:ascii="仿宋" w:hAnsi="仿宋" w:eastAsia="仿宋" w:cs="仿宋"/>
          <w:sz w:val="24"/>
          <w:szCs w:val="24"/>
          <w:lang w:val="en-US" w:eastAsia="zh-CN"/>
        </w:rPr>
        <w:t>-13代</w:t>
      </w:r>
      <w:r>
        <w:rPr>
          <w:rFonts w:hint="eastAsia" w:ascii="仿宋" w:hAnsi="仿宋" w:eastAsia="仿宋" w:cs="仿宋"/>
          <w:sz w:val="24"/>
          <w:szCs w:val="24"/>
          <w:lang w:eastAsia="zh-CN"/>
        </w:rPr>
        <w:t>CPU</w:t>
      </w:r>
      <w:r>
        <w:rPr>
          <w:rFonts w:hint="eastAsia" w:ascii="仿宋" w:hAnsi="仿宋" w:eastAsia="仿宋" w:cs="仿宋"/>
          <w:sz w:val="24"/>
          <w:szCs w:val="24"/>
          <w:lang w:val="en-US" w:eastAsia="zh-CN"/>
        </w:rPr>
        <w:t>或同性能及以上</w:t>
      </w:r>
      <w:r>
        <w:rPr>
          <w:rFonts w:hint="eastAsia" w:ascii="仿宋" w:hAnsi="仿宋" w:eastAsia="仿宋" w:cs="仿宋"/>
          <w:sz w:val="24"/>
          <w:szCs w:val="24"/>
          <w:lang w:eastAsia="zh-CN"/>
        </w:rPr>
        <w:t xml:space="preserve">， </w:t>
      </w:r>
      <w:r>
        <w:rPr>
          <w:rFonts w:hint="eastAsia" w:ascii="仿宋" w:hAnsi="仿宋" w:eastAsia="仿宋" w:cs="仿宋"/>
          <w:sz w:val="24"/>
          <w:szCs w:val="24"/>
          <w:lang w:val="en-US" w:eastAsia="zh-CN"/>
        </w:rPr>
        <w:t>32</w:t>
      </w:r>
      <w:r>
        <w:rPr>
          <w:rFonts w:hint="eastAsia" w:ascii="仿宋" w:hAnsi="仿宋" w:eastAsia="仿宋" w:cs="仿宋"/>
          <w:sz w:val="24"/>
          <w:szCs w:val="24"/>
          <w:lang w:eastAsia="zh-CN"/>
        </w:rPr>
        <w:t>GB内存，500GB</w:t>
      </w:r>
      <w:r>
        <w:rPr>
          <w:rFonts w:hint="eastAsia" w:ascii="仿宋" w:hAnsi="仿宋" w:eastAsia="仿宋" w:cs="仿宋"/>
          <w:sz w:val="24"/>
          <w:szCs w:val="24"/>
          <w:lang w:val="en-US" w:eastAsia="zh-CN"/>
        </w:rPr>
        <w:t>固态</w:t>
      </w:r>
      <w:r>
        <w:rPr>
          <w:rFonts w:hint="eastAsia" w:ascii="仿宋" w:hAnsi="仿宋" w:eastAsia="仿宋" w:cs="仿宋"/>
          <w:sz w:val="24"/>
          <w:szCs w:val="24"/>
          <w:lang w:eastAsia="zh-CN"/>
        </w:rPr>
        <w:t>硬盘（</w:t>
      </w:r>
      <w:r>
        <w:rPr>
          <w:rFonts w:hint="eastAsia" w:ascii="仿宋" w:hAnsi="仿宋" w:eastAsia="仿宋" w:cs="仿宋"/>
          <w:sz w:val="24"/>
          <w:szCs w:val="24"/>
          <w:lang w:val="en-US" w:eastAsia="zh-CN"/>
        </w:rPr>
        <w:t>系统</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+1T机械硬盘</w:t>
      </w:r>
      <w:r>
        <w:rPr>
          <w:rFonts w:hint="eastAsia" w:ascii="仿宋" w:hAnsi="仿宋" w:eastAsia="仿宋" w:cs="仿宋"/>
          <w:sz w:val="24"/>
          <w:szCs w:val="24"/>
          <w:lang w:eastAsia="zh-CN"/>
        </w:rPr>
        <w:t>，DVD驱动器带刻录，</w:t>
      </w:r>
      <w:r>
        <w:rPr>
          <w:rFonts w:hint="eastAsia" w:ascii="仿宋" w:hAnsi="仿宋" w:eastAsia="仿宋" w:cs="仿宋"/>
          <w:sz w:val="24"/>
          <w:szCs w:val="24"/>
          <w:lang w:val="en-US" w:eastAsia="zh-CN"/>
        </w:rPr>
        <w:t>2套</w:t>
      </w:r>
      <w:r>
        <w:rPr>
          <w:rFonts w:hint="eastAsia" w:ascii="仿宋" w:hAnsi="仿宋" w:eastAsia="仿宋" w:cs="仿宋"/>
          <w:sz w:val="24"/>
          <w:szCs w:val="24"/>
          <w:lang w:eastAsia="zh-CN"/>
        </w:rPr>
        <w:t>网卡（</w:t>
      </w:r>
      <w:r>
        <w:rPr>
          <w:rFonts w:hint="eastAsia" w:ascii="仿宋" w:hAnsi="仿宋" w:eastAsia="仿宋" w:cs="仿宋"/>
          <w:sz w:val="24"/>
          <w:szCs w:val="24"/>
          <w:lang w:val="en-US" w:eastAsia="zh-CN"/>
        </w:rPr>
        <w:t>一路连接LIMS系统，一路连接设备</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27</w:t>
      </w:r>
      <w:r>
        <w:rPr>
          <w:rFonts w:hint="eastAsia" w:ascii="仿宋" w:hAnsi="仿宋" w:eastAsia="仿宋" w:cs="仿宋"/>
          <w:sz w:val="24"/>
          <w:szCs w:val="24"/>
          <w:lang w:eastAsia="zh-CN"/>
        </w:rPr>
        <w:t>”液晶显示器，正版操作系统，A4激光</w:t>
      </w:r>
      <w:r>
        <w:rPr>
          <w:rFonts w:hint="eastAsia" w:ascii="仿宋" w:hAnsi="仿宋" w:eastAsia="仿宋" w:cs="仿宋"/>
          <w:sz w:val="24"/>
          <w:szCs w:val="24"/>
          <w:lang w:val="en-US" w:eastAsia="zh-CN"/>
        </w:rPr>
        <w:t>打印装置</w:t>
      </w:r>
      <w:r>
        <w:rPr>
          <w:rFonts w:hint="eastAsia" w:ascii="仿宋" w:hAnsi="仿宋" w:eastAsia="仿宋" w:cs="仿宋"/>
          <w:sz w:val="24"/>
          <w:szCs w:val="24"/>
          <w:lang w:eastAsia="zh-CN"/>
        </w:rPr>
        <w:t>；</w:t>
      </w:r>
    </w:p>
    <w:p w14:paraId="2E0DF9E9">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2.15 </w:t>
      </w:r>
      <w:r>
        <w:rPr>
          <w:rFonts w:hint="eastAsia" w:ascii="仿宋" w:hAnsi="仿宋" w:eastAsia="仿宋" w:cs="仿宋"/>
          <w:sz w:val="24"/>
          <w:szCs w:val="24"/>
        </w:rPr>
        <w:t>配套UPS不间断电源（10KVA）</w:t>
      </w:r>
      <w:r>
        <w:rPr>
          <w:rFonts w:hint="eastAsia" w:ascii="仿宋" w:hAnsi="仿宋" w:eastAsia="仿宋" w:cs="仿宋"/>
          <w:sz w:val="24"/>
          <w:szCs w:val="24"/>
          <w:lang w:eastAsia="zh-CN"/>
        </w:rPr>
        <w:t>，</w:t>
      </w:r>
      <w:r>
        <w:rPr>
          <w:rFonts w:hint="eastAsia" w:ascii="仿宋" w:hAnsi="仿宋" w:eastAsia="仿宋" w:cs="仿宋"/>
          <w:sz w:val="24"/>
          <w:szCs w:val="24"/>
        </w:rPr>
        <w:t>延时</w:t>
      </w:r>
      <w:r>
        <w:rPr>
          <w:rFonts w:hint="eastAsia" w:ascii="仿宋" w:hAnsi="仿宋" w:eastAsia="仿宋" w:cs="仿宋"/>
          <w:sz w:val="24"/>
          <w:szCs w:val="24"/>
          <w:lang w:val="en-US" w:eastAsia="zh-CN"/>
        </w:rPr>
        <w:t>两</w:t>
      </w:r>
      <w:r>
        <w:rPr>
          <w:rFonts w:hint="eastAsia" w:ascii="仿宋" w:hAnsi="仿宋" w:eastAsia="仿宋" w:cs="仿宋"/>
          <w:sz w:val="24"/>
          <w:szCs w:val="24"/>
        </w:rPr>
        <w:t>小时一套</w:t>
      </w:r>
      <w:r>
        <w:rPr>
          <w:rFonts w:hint="eastAsia" w:ascii="仿宋" w:hAnsi="仿宋" w:eastAsia="仿宋" w:cs="仿宋"/>
          <w:sz w:val="24"/>
          <w:szCs w:val="24"/>
          <w:lang w:eastAsia="zh-CN"/>
        </w:rPr>
        <w:t>。</w:t>
      </w:r>
    </w:p>
    <w:p w14:paraId="1243291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i w:val="0"/>
          <w:iCs w:val="0"/>
          <w:color w:val="auto"/>
          <w:spacing w:val="-6"/>
          <w:kern w:val="0"/>
          <w:sz w:val="24"/>
          <w:szCs w:val="24"/>
          <w:u w:val="none"/>
          <w:lang w:val="en-US" w:eastAsia="zh-CN" w:bidi="ar"/>
        </w:rPr>
      </w:pPr>
      <w:r>
        <w:rPr>
          <w:rFonts w:hint="eastAsia" w:ascii="仿宋" w:hAnsi="仿宋" w:eastAsia="仿宋" w:cs="仿宋"/>
          <w:b/>
          <w:bCs/>
          <w:i w:val="0"/>
          <w:iCs w:val="0"/>
          <w:color w:val="auto"/>
          <w:spacing w:val="-6"/>
          <w:kern w:val="0"/>
          <w:sz w:val="28"/>
          <w:szCs w:val="28"/>
          <w:u w:val="none"/>
          <w:lang w:val="en-US" w:eastAsia="zh-CN" w:bidi="ar"/>
        </w:rPr>
        <w:t>全自动固相萃取仪</w:t>
      </w:r>
    </w:p>
    <w:p w14:paraId="78F2AAE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i w:val="0"/>
          <w:iCs w:val="0"/>
          <w:color w:val="auto"/>
          <w:spacing w:val="-6"/>
          <w:kern w:val="0"/>
          <w:sz w:val="24"/>
          <w:szCs w:val="24"/>
          <w:u w:val="none"/>
          <w:lang w:val="en-US" w:eastAsia="zh-CN" w:bidi="ar"/>
        </w:rPr>
      </w:pPr>
      <w:r>
        <w:rPr>
          <w:rFonts w:hint="eastAsia" w:ascii="仿宋" w:hAnsi="仿宋" w:eastAsia="仿宋" w:cs="仿宋"/>
          <w:b/>
          <w:bCs/>
          <w:lang w:eastAsia="zh-CN"/>
        </w:rPr>
        <w:t>（</w:t>
      </w:r>
      <w:r>
        <w:rPr>
          <w:rFonts w:hint="eastAsia" w:ascii="仿宋" w:hAnsi="仿宋" w:eastAsia="仿宋" w:cs="仿宋"/>
          <w:b/>
          <w:bCs/>
          <w:lang w:val="en-US" w:eastAsia="zh-CN"/>
        </w:rPr>
        <w:t>一</w:t>
      </w:r>
      <w:r>
        <w:rPr>
          <w:rFonts w:hint="eastAsia" w:ascii="仿宋" w:hAnsi="仿宋" w:eastAsia="仿宋" w:cs="仿宋"/>
          <w:b/>
          <w:bCs/>
          <w:lang w:eastAsia="zh-CN"/>
        </w:rPr>
        <w:t>）</w:t>
      </w:r>
      <w:r>
        <w:rPr>
          <w:rFonts w:hint="eastAsia" w:ascii="仿宋" w:hAnsi="仿宋" w:eastAsia="仿宋" w:cs="仿宋"/>
          <w:b/>
          <w:bCs/>
          <w:lang w:val="en-US" w:eastAsia="zh-CN"/>
        </w:rPr>
        <w:t>技术要求</w:t>
      </w:r>
    </w:p>
    <w:p w14:paraId="45737370">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b/>
          <w:kern w:val="0"/>
          <w:sz w:val="24"/>
          <w:szCs w:val="24"/>
          <w:lang w:val="en-US" w:eastAsia="zh-CN"/>
        </w:rPr>
        <w:t>1 技术要求</w:t>
      </w:r>
    </w:p>
    <w:p w14:paraId="75A12B15">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 全自动完成固相萃取的全过程（包括萃取柱的活化、样品在线过滤、上样、淋洗、吹干、洗脱等）；</w:t>
      </w:r>
    </w:p>
    <w:p w14:paraId="56799F79">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 并行通道数量：≥8通道,可同时自动处理≥8个样品，实现≥8通道的同时活化、样品在线过滤、上样、洗脱；</w:t>
      </w:r>
    </w:p>
    <w:p w14:paraId="48DF7344">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color w:val="FF0000"/>
          <w:sz w:val="24"/>
          <w:szCs w:val="24"/>
          <w:lang w:val="en-US" w:eastAsia="zh-CN"/>
        </w:rPr>
      </w:pPr>
      <w:r>
        <w:rPr>
          <w:rFonts w:hint="eastAsia" w:ascii="仿宋" w:hAnsi="仿宋" w:eastAsia="仿宋" w:cs="仿宋"/>
          <w:sz w:val="24"/>
          <w:szCs w:val="24"/>
          <w:lang w:val="en-US" w:eastAsia="zh-CN"/>
        </w:rPr>
        <w:t>1.3 连续处理样品能力：</w:t>
      </w:r>
      <w:r>
        <w:rPr>
          <w:rFonts w:hint="eastAsia" w:ascii="仿宋" w:hAnsi="仿宋" w:eastAsia="仿宋" w:cs="仿宋"/>
          <w:color w:val="auto"/>
          <w:sz w:val="24"/>
          <w:szCs w:val="24"/>
          <w:lang w:val="en-US" w:eastAsia="zh-CN"/>
        </w:rPr>
        <w:t>≥80位的样品（≤20mL），≥48位的样品（≤60mL）；</w:t>
      </w:r>
    </w:p>
    <w:p w14:paraId="05FDE53E">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1.4 上样/收集：配备15mL离心管样品、收集架，50mL离心管样品架。配备1ml、3ml、6ml小柱萃取柱架。可适配多种规格的上样管和收集管，样品架与收集架通用；</w:t>
      </w:r>
    </w:p>
    <w:p w14:paraId="09EF5365">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1.5 固相萃取柱种类：可全自动连续处理1ml/3ml/6ml/12ml/20ml萃取小柱；</w:t>
      </w:r>
    </w:p>
    <w:p w14:paraId="29D5CAF7">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1.6 流速控制：正压上样、洗脱的模式，采用注射泵精确控制每个通道流速，流速范</w:t>
      </w:r>
      <w:r>
        <w:rPr>
          <w:rFonts w:hint="eastAsia" w:ascii="仿宋" w:hAnsi="仿宋" w:eastAsia="仿宋" w:cs="仿宋"/>
          <w:color w:val="auto"/>
          <w:sz w:val="24"/>
          <w:szCs w:val="24"/>
          <w:lang w:val="en-US" w:eastAsia="zh-CN"/>
        </w:rPr>
        <w:t>围：0.1-100mL/min；</w:t>
      </w:r>
    </w:p>
    <w:p w14:paraId="26B1D3CE">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1.7 溶剂种类：≥8种溶剂接口；</w:t>
      </w:r>
    </w:p>
    <w:p w14:paraId="4EF86DD3">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1.8 样品针：单独的移液上样针，取液后自动清洗；</w:t>
      </w:r>
    </w:p>
    <w:p w14:paraId="79F9A97C">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1.9 萃取柱密封：同时适配不同规格固相萃取柱，使用1ml/3ml/6ml萃取小柱时无需进行更换柱塞等操作；</w:t>
      </w:r>
    </w:p>
    <w:p w14:paraId="406B16C9">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1.10 样品针、柱密封杆清洗功能：样品针、柱密封杆具备独立清洗位置，可对每根样品针、柱密封杆自动进行内外壁清洗，清洗后可通过独立排废泵排废，≥8种清洗溶剂可选；</w:t>
      </w:r>
    </w:p>
    <w:p w14:paraId="0DAAAA9F">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1.11 自动取放滤头：滤头放置模块内置于在仪器内，样品针可自动移动至滤头放置模块内自动取放滤头，用于样品在线过滤；</w:t>
      </w:r>
    </w:p>
    <w:p w14:paraId="262EC837">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1.12 自动在线过滤功能：无需手动过滤，可对食品样品提取样液内的残渣和悬浮物，自动加载滤头在线过滤，实现上样过滤一体化；</w:t>
      </w:r>
    </w:p>
    <w:p w14:paraId="33D6039F">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1.13 小体积样品完全上样：具有自动喷淋清洗样品管的功能，实现瓶身内部全部清洗；</w:t>
      </w:r>
    </w:p>
    <w:p w14:paraId="17EB0D97">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1.14 压力在线调节：使用电子调压阀，对不同的实验需求，可在软件上实现压力的不同设置和调节；</w:t>
      </w:r>
    </w:p>
    <w:p w14:paraId="28963C33">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1.15 架板自动识别：样品架、收集架、萃取柱架无需进行架板选择和分辨，架板放置在仪器后，可实现自动识别和添加功能；</w:t>
      </w:r>
    </w:p>
    <w:p w14:paraId="7AF794EB">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1.16 架板自动定位：样品架、收集架、萃取柱架、滤头取放架自动移动、自动定位，实现批量样品完成固相萃取全流程；</w:t>
      </w:r>
    </w:p>
    <w:p w14:paraId="70C9FE1A">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1.17 主动纠错机制：针对复杂的样品，如发生萃取柱堵塞问题时，注射泵可进行3次纠错处理，通过主动降速，增大推力，来尝试完成后续实验流程；</w:t>
      </w:r>
    </w:p>
    <w:p w14:paraId="56CD28EC">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1.18 废液接口：四种废液接口，包含废水、一般有机废液、剧毒废液和含氯废液通道，实现废液的分类收集；</w:t>
      </w:r>
    </w:p>
    <w:p w14:paraId="37FDC6C6">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1.19 主动排废方式：采用隔膜泵进行主动排废，排废通量≥200mL/min；</w:t>
      </w:r>
    </w:p>
    <w:p w14:paraId="2D894D07">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1.20 控制软件：</w:t>
      </w:r>
    </w:p>
    <w:p w14:paraId="2F56F54C">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1.20.1 本机软件控制，11.6寸超大触屏工作站，可触屏控制，无需外接电脑，本机自带USB接口；</w:t>
      </w:r>
    </w:p>
    <w:p w14:paraId="5313DE34">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1.20.2 操作系统：基于安卓系统下的控制软件，软件控制符合日常使用习惯， 操作更便捷；</w:t>
      </w:r>
    </w:p>
    <w:p w14:paraId="41FF3F71">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1.20.3 智能化软件系统：可进行溶剂体积的监测、方法时长的自动统计、样品及收集体积与架板匹配判断等；</w:t>
      </w:r>
    </w:p>
    <w:p w14:paraId="0BB82416">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1.20.4 异常报警功能：仪器出现异常状态时，例如压力不足、滤头缺失等，会主动报警提示，同时暂停运行；</w:t>
      </w:r>
    </w:p>
    <w:p w14:paraId="17A066FA">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1.20.5 具有批处理功能，可进行批表编辑、插入、删除、保存、暂停等功能；</w:t>
      </w:r>
    </w:p>
    <w:p w14:paraId="6B410106">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1.20.6 具备溯源功能，可根据日期查看工作日志；</w:t>
      </w:r>
    </w:p>
    <w:p w14:paraId="742748E5">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 </w:t>
      </w:r>
      <w:r>
        <w:rPr>
          <w:rFonts w:hint="eastAsia" w:ascii="仿宋" w:hAnsi="仿宋" w:eastAsia="仿宋" w:cs="仿宋"/>
          <w:b/>
          <w:bCs/>
          <w:sz w:val="24"/>
          <w:szCs w:val="24"/>
          <w:lang w:val="en-US" w:eastAsia="zh-CN"/>
        </w:rPr>
        <w:t>配置要求：</w:t>
      </w:r>
    </w:p>
    <w:p w14:paraId="15EDEB59">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2.1 全自动固相萃取系统主机1套；</w:t>
      </w:r>
    </w:p>
    <w:p w14:paraId="2294A914">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2.1.1 移液针160根；</w:t>
      </w:r>
    </w:p>
    <w:p w14:paraId="52358E93">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2.1.2 萃取柱密封（1、3、6ml通用）80根；</w:t>
      </w:r>
    </w:p>
    <w:p w14:paraId="239823B3">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2.1.3 注射泵8个；</w:t>
      </w:r>
    </w:p>
    <w:p w14:paraId="721B2764">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2.2 3mL萃取柱载架（80位）1个；</w:t>
      </w:r>
    </w:p>
    <w:p w14:paraId="60BF0EE5">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2.3 1mL萃取柱载架（80位）1个；</w:t>
      </w:r>
    </w:p>
    <w:p w14:paraId="00752AF7">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2.4 6mL萃取柱载架（80位）1个；</w:t>
      </w:r>
    </w:p>
    <w:p w14:paraId="7B786001">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2.5 500mg/ 6ml C18U固相萃取柱（30个/包）1包；</w:t>
      </w:r>
    </w:p>
    <w:p w14:paraId="2EC8DE37">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2.6 15mL样品管架（80位）1个；</w:t>
      </w:r>
    </w:p>
    <w:p w14:paraId="271EBC33">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2.7 15mL收集管架（80位）1个；</w:t>
      </w:r>
    </w:p>
    <w:p w14:paraId="2BAB999A">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2.8 15mL离心管（50个/包）2包；</w:t>
      </w:r>
    </w:p>
    <w:p w14:paraId="448E6DC5">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2.9 50mL样品管架（48位）1个；</w:t>
      </w:r>
    </w:p>
    <w:p w14:paraId="7BC028BE">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2.10 50mL离心管（25个/包）4包；</w:t>
      </w:r>
    </w:p>
    <w:p w14:paraId="650D52CB">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2.11 1L溶剂瓶及瓶口适配器8个；</w:t>
      </w:r>
    </w:p>
    <w:p w14:paraId="6191A194">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2.12 过滤头 （有机系、水系）各1000个；</w:t>
      </w:r>
    </w:p>
    <w:p w14:paraId="3E899575">
      <w:pPr>
        <w:keepNext w:val="0"/>
        <w:keepLines w:val="0"/>
        <w:pageBreakBefore w:val="0"/>
        <w:widowControl w:val="0"/>
        <w:kinsoku/>
        <w:wordWrap/>
        <w:overflowPunct/>
        <w:topLinePunct w:val="0"/>
        <w:autoSpaceDE/>
        <w:autoSpaceDN/>
        <w:bidi w:val="0"/>
        <w:adjustRightInd/>
        <w:snapToGrid/>
        <w:spacing w:line="360" w:lineRule="auto"/>
        <w:ind w:left="0" w:righ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2.13 附件包（包括排风管、液路接头等）1套；</w:t>
      </w:r>
    </w:p>
    <w:p w14:paraId="7245D87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i w:val="0"/>
          <w:iCs w:val="0"/>
          <w:color w:val="auto"/>
          <w:spacing w:val="-6"/>
          <w:kern w:val="0"/>
          <w:sz w:val="24"/>
          <w:szCs w:val="24"/>
          <w:u w:val="none"/>
          <w:lang w:val="en-US" w:eastAsia="zh-CN" w:bidi="ar"/>
        </w:rPr>
      </w:pPr>
      <w:r>
        <w:rPr>
          <w:rFonts w:hint="eastAsia" w:ascii="仿宋" w:hAnsi="仿宋" w:eastAsia="仿宋" w:cs="仿宋"/>
          <w:sz w:val="24"/>
          <w:szCs w:val="24"/>
          <w:lang w:val="en-US" w:eastAsia="zh-CN"/>
        </w:rPr>
        <w:t>2.14全自动固相萃取操作系统（包括安装U盘）1套。</w:t>
      </w:r>
    </w:p>
    <w:p w14:paraId="41061D17">
      <w:pPr>
        <w:bidi w:val="0"/>
        <w:spacing w:line="360" w:lineRule="auto"/>
        <w:rPr>
          <w:rFonts w:hint="eastAsia" w:ascii="仿宋" w:hAnsi="仿宋" w:eastAsia="仿宋" w:cs="仿宋"/>
          <w:b/>
          <w:bCs/>
          <w:lang w:val="en-US" w:eastAsia="zh-CN"/>
        </w:rPr>
      </w:pPr>
      <w:r>
        <w:rPr>
          <w:rFonts w:hint="eastAsia" w:ascii="仿宋" w:hAnsi="仿宋" w:eastAsia="仿宋" w:cs="仿宋"/>
          <w:b/>
          <w:bCs/>
          <w:lang w:val="en-US" w:eastAsia="zh-CN"/>
        </w:rPr>
        <w:t>（二）商务要求</w:t>
      </w:r>
    </w:p>
    <w:p w14:paraId="57886C69">
      <w:pPr>
        <w:bidi w:val="0"/>
        <w:spacing w:line="360" w:lineRule="auto"/>
        <w:rPr>
          <w:rFonts w:hint="eastAsia" w:ascii="仿宋" w:hAnsi="仿宋" w:eastAsia="仿宋" w:cs="仿宋"/>
          <w:b/>
          <w:bCs/>
          <w:lang w:val="en-US" w:eastAsia="zh-CN"/>
        </w:rPr>
      </w:pPr>
      <w:r>
        <w:rPr>
          <w:rFonts w:hint="eastAsia" w:ascii="仿宋" w:hAnsi="仿宋" w:eastAsia="仿宋" w:cs="仿宋"/>
          <w:b/>
          <w:bCs/>
          <w:lang w:val="en-US" w:eastAsia="zh-CN"/>
        </w:rPr>
        <w:t>1、技术服务:</w:t>
      </w:r>
    </w:p>
    <w:p w14:paraId="724D937B">
      <w:pPr>
        <w:bidi w:val="0"/>
        <w:spacing w:line="360" w:lineRule="auto"/>
        <w:rPr>
          <w:rFonts w:hint="eastAsia" w:ascii="仿宋" w:hAnsi="仿宋" w:eastAsia="仿宋" w:cs="仿宋"/>
          <w:lang w:val="en-US" w:eastAsia="zh-CN"/>
        </w:rPr>
      </w:pPr>
      <w:r>
        <w:rPr>
          <w:rFonts w:hint="eastAsia" w:ascii="仿宋" w:hAnsi="仿宋" w:eastAsia="仿宋" w:cs="仿宋"/>
          <w:lang w:val="en-US" w:eastAsia="zh-CN"/>
        </w:rPr>
        <w:t>1.1设备安装、调试和验收：仪器到达最终采购人现场并且实验室条件合格后，在接到采购人通知后需安排有经验的工程技术人员到采购人现场安装、调试仪器，设备安装调试需在15日内完成。</w:t>
      </w:r>
    </w:p>
    <w:p w14:paraId="680BF7E3">
      <w:pPr>
        <w:bidi w:val="0"/>
        <w:spacing w:line="360" w:lineRule="auto"/>
        <w:rPr>
          <w:rFonts w:hint="eastAsia" w:ascii="仿宋" w:hAnsi="仿宋" w:eastAsia="仿宋" w:cs="仿宋"/>
          <w:lang w:val="en-US" w:eastAsia="zh-CN"/>
        </w:rPr>
      </w:pPr>
      <w:r>
        <w:rPr>
          <w:rFonts w:hint="eastAsia" w:ascii="仿宋" w:hAnsi="仿宋" w:eastAsia="仿宋" w:cs="仿宋"/>
          <w:lang w:val="en-US" w:eastAsia="zh-CN"/>
        </w:rPr>
        <w:t>1.2培训要求：安装验收期间，在采购人所在地对采购人进行仪器操作和日常维护的现场培训，包括仪器原理、使用方法和维护方法等；每台有2个名额就近参加厂商举办的培训班。</w:t>
      </w:r>
    </w:p>
    <w:p w14:paraId="4F12B894">
      <w:pPr>
        <w:bidi w:val="0"/>
        <w:spacing w:line="360" w:lineRule="auto"/>
        <w:rPr>
          <w:rFonts w:hint="eastAsia" w:ascii="仿宋" w:hAnsi="仿宋" w:eastAsia="仿宋" w:cs="仿宋"/>
          <w:b/>
          <w:bCs/>
          <w:lang w:val="en-US" w:eastAsia="zh-CN"/>
        </w:rPr>
      </w:pPr>
      <w:r>
        <w:rPr>
          <w:rFonts w:hint="eastAsia" w:ascii="仿宋" w:hAnsi="仿宋" w:eastAsia="仿宋" w:cs="仿宋"/>
          <w:b/>
          <w:bCs/>
          <w:lang w:val="en-US" w:eastAsia="zh-CN"/>
        </w:rPr>
        <w:t>2、质量保证</w:t>
      </w:r>
    </w:p>
    <w:p w14:paraId="3A773402">
      <w:pPr>
        <w:bidi w:val="0"/>
        <w:spacing w:line="360" w:lineRule="auto"/>
        <w:rPr>
          <w:rFonts w:hint="eastAsia" w:ascii="仿宋" w:hAnsi="仿宋" w:eastAsia="仿宋" w:cs="仿宋"/>
          <w:lang w:val="en-US" w:eastAsia="zh-CN"/>
        </w:rPr>
      </w:pPr>
      <w:r>
        <w:rPr>
          <w:rFonts w:hint="eastAsia" w:ascii="仿宋" w:hAnsi="仿宋" w:eastAsia="仿宋" w:cs="仿宋"/>
          <w:lang w:val="en-US" w:eastAsia="zh-CN"/>
        </w:rPr>
        <w:t>2.1 质量保证期为验收合格后1年。</w:t>
      </w:r>
    </w:p>
    <w:p w14:paraId="38FB7CD4">
      <w:pPr>
        <w:bidi w:val="0"/>
        <w:spacing w:line="360" w:lineRule="auto"/>
        <w:rPr>
          <w:rFonts w:hint="eastAsia" w:ascii="仿宋" w:hAnsi="仿宋" w:eastAsia="仿宋" w:cs="仿宋"/>
          <w:lang w:val="en-US" w:eastAsia="zh-CN"/>
        </w:rPr>
      </w:pPr>
      <w:r>
        <w:rPr>
          <w:rFonts w:hint="eastAsia" w:ascii="仿宋" w:hAnsi="仿宋" w:eastAsia="仿宋" w:cs="仿宋"/>
          <w:lang w:val="en-US" w:eastAsia="zh-CN"/>
        </w:rPr>
        <w:t>2.2质量保证期结束后，中标人有责任对采购人的设备提供良好的维保服务。</w:t>
      </w:r>
    </w:p>
    <w:p w14:paraId="0279EE49">
      <w:pPr>
        <w:bidi w:val="0"/>
        <w:spacing w:line="360" w:lineRule="auto"/>
        <w:rPr>
          <w:rFonts w:hint="eastAsia" w:ascii="仿宋" w:hAnsi="仿宋" w:eastAsia="仿宋" w:cs="仿宋"/>
          <w:lang w:val="en-US" w:eastAsia="zh-CN"/>
        </w:rPr>
      </w:pPr>
      <w:r>
        <w:rPr>
          <w:rFonts w:hint="eastAsia" w:ascii="仿宋" w:hAnsi="仿宋" w:eastAsia="仿宋" w:cs="仿宋"/>
          <w:lang w:val="en-US" w:eastAsia="zh-CN"/>
        </w:rPr>
        <w:t>2.3中标人应在投标文件中声明终身售后服务承诺、售后服务的方式和能力。</w:t>
      </w:r>
    </w:p>
    <w:p w14:paraId="59C01BE4">
      <w:pPr>
        <w:bidi w:val="0"/>
        <w:spacing w:line="360" w:lineRule="auto"/>
        <w:rPr>
          <w:rFonts w:hint="eastAsia" w:ascii="仿宋" w:hAnsi="仿宋" w:eastAsia="仿宋" w:cs="仿宋"/>
          <w:b/>
          <w:bCs/>
          <w:lang w:val="en-US" w:eastAsia="zh-CN"/>
        </w:rPr>
      </w:pPr>
      <w:r>
        <w:rPr>
          <w:rFonts w:hint="eastAsia" w:ascii="仿宋" w:hAnsi="仿宋" w:eastAsia="仿宋" w:cs="仿宋"/>
          <w:b/>
          <w:bCs/>
          <w:lang w:val="en-US" w:eastAsia="zh-CN"/>
        </w:rPr>
        <w:t>3、厂家在中国境内的售后服务体系</w:t>
      </w:r>
    </w:p>
    <w:p w14:paraId="7738F9D5">
      <w:pPr>
        <w:bidi w:val="0"/>
        <w:spacing w:line="360" w:lineRule="auto"/>
        <w:rPr>
          <w:rFonts w:hint="eastAsia" w:ascii="仿宋" w:hAnsi="仿宋" w:eastAsia="仿宋" w:cs="仿宋"/>
          <w:lang w:val="en-US" w:eastAsia="zh-CN"/>
        </w:rPr>
      </w:pPr>
      <w:r>
        <w:rPr>
          <w:rFonts w:hint="eastAsia" w:ascii="仿宋" w:hAnsi="仿宋" w:eastAsia="仿宋" w:cs="仿宋"/>
          <w:lang w:val="en-US" w:eastAsia="zh-CN"/>
        </w:rPr>
        <w:t>3.1 厂家能够提供快速的安装调试，操作指导和维修等方面的技术服务，快速响应（要求48小时内到达项目现场）。</w:t>
      </w:r>
    </w:p>
    <w:p w14:paraId="35689FC2">
      <w:pPr>
        <w:bidi w:val="0"/>
        <w:spacing w:line="360" w:lineRule="auto"/>
        <w:rPr>
          <w:rFonts w:hint="eastAsia" w:ascii="仿宋" w:hAnsi="仿宋" w:eastAsia="仿宋" w:cs="仿宋"/>
          <w:lang w:val="en-US" w:eastAsia="zh-CN"/>
        </w:rPr>
      </w:pPr>
      <w:r>
        <w:rPr>
          <w:rFonts w:hint="eastAsia" w:ascii="仿宋" w:hAnsi="仿宋" w:eastAsia="仿宋" w:cs="仿宋"/>
          <w:lang w:val="en-US" w:eastAsia="zh-CN"/>
        </w:rPr>
        <w:t>3.2 可为基层客户提供仪器使用和应用支持，为采购人提供分析咨询演示分析和培训等服务。</w:t>
      </w:r>
    </w:p>
    <w:p w14:paraId="4D17D833">
      <w:pPr>
        <w:bidi w:val="0"/>
        <w:spacing w:line="360" w:lineRule="auto"/>
        <w:rPr>
          <w:rFonts w:hint="eastAsia" w:ascii="仿宋" w:hAnsi="仿宋" w:eastAsia="仿宋" w:cs="仿宋"/>
          <w:lang w:val="en-US" w:eastAsia="zh-CN"/>
        </w:rPr>
      </w:pPr>
      <w:r>
        <w:rPr>
          <w:rFonts w:hint="eastAsia" w:ascii="仿宋" w:hAnsi="仿宋" w:eastAsia="仿宋" w:cs="仿宋"/>
          <w:lang w:val="en-US" w:eastAsia="zh-CN"/>
        </w:rPr>
        <w:t>3.3 在中国境内还应该提供厂家自身的零备件供应体系，方便客户购买消耗品和零备件。</w:t>
      </w:r>
    </w:p>
    <w:p w14:paraId="4FFC9493">
      <w:pPr>
        <w:bidi w:val="0"/>
        <w:spacing w:line="360" w:lineRule="auto"/>
        <w:rPr>
          <w:rFonts w:hint="eastAsia" w:ascii="仿宋" w:hAnsi="仿宋" w:eastAsia="仿宋" w:cs="仿宋"/>
          <w:b/>
          <w:bCs/>
          <w:lang w:val="en-US" w:eastAsia="zh-CN"/>
        </w:rPr>
      </w:pPr>
      <w:r>
        <w:rPr>
          <w:rFonts w:hint="eastAsia" w:ascii="仿宋" w:hAnsi="仿宋" w:eastAsia="仿宋" w:cs="仿宋"/>
          <w:b/>
          <w:bCs/>
          <w:lang w:val="en-US" w:eastAsia="zh-CN"/>
        </w:rPr>
        <w:t>4、其它要求</w:t>
      </w:r>
    </w:p>
    <w:p w14:paraId="51667559">
      <w:pPr>
        <w:bidi w:val="0"/>
        <w:spacing w:line="360" w:lineRule="auto"/>
        <w:rPr>
          <w:rFonts w:hint="eastAsia" w:ascii="仿宋" w:hAnsi="仿宋" w:eastAsia="仿宋" w:cs="仿宋"/>
          <w:lang w:val="en-US" w:eastAsia="zh-CN"/>
        </w:rPr>
      </w:pPr>
      <w:r>
        <w:rPr>
          <w:rFonts w:hint="eastAsia" w:ascii="仿宋" w:hAnsi="仿宋" w:eastAsia="仿宋" w:cs="仿宋"/>
          <w:lang w:val="en-US" w:eastAsia="zh-CN"/>
        </w:rPr>
        <w:t>4.1 投标品牌必须在项目所在地有直属售后服务、维修机构，专家有现场核实的权力。</w:t>
      </w:r>
    </w:p>
    <w:p w14:paraId="2D3A406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i w:val="0"/>
          <w:iCs w:val="0"/>
          <w:color w:val="auto"/>
          <w:spacing w:val="-6"/>
          <w:kern w:val="0"/>
          <w:sz w:val="24"/>
          <w:szCs w:val="24"/>
          <w:u w:val="none"/>
          <w:lang w:val="en-US" w:eastAsia="zh-CN" w:bidi="ar"/>
        </w:rPr>
      </w:pPr>
      <w:r>
        <w:rPr>
          <w:rFonts w:hint="eastAsia" w:ascii="仿宋" w:hAnsi="仿宋" w:eastAsia="仿宋" w:cs="仿宋"/>
          <w:lang w:val="en-US" w:eastAsia="zh-CN"/>
        </w:rPr>
        <w:t>4.2 投标人招标结束后不准更换产品型号，否则按照招标法相关规定进行不予中标处理。</w:t>
      </w:r>
    </w:p>
    <w:p w14:paraId="2FECD3C4">
      <w:pPr>
        <w:jc w:val="center"/>
        <w:outlineLvl w:val="0"/>
        <w:rPr>
          <w:rFonts w:hint="eastAsia" w:ascii="仿宋" w:hAnsi="仿宋" w:eastAsia="仿宋" w:cs="仿宋"/>
          <w:b/>
          <w:sz w:val="36"/>
          <w:szCs w:val="36"/>
        </w:rPr>
      </w:pPr>
      <w:r>
        <w:rPr>
          <w:rFonts w:hint="eastAsia" w:ascii="仿宋" w:hAnsi="仿宋" w:eastAsia="仿宋" w:cs="仿宋"/>
          <w:bCs/>
          <w:sz w:val="36"/>
          <w:szCs w:val="36"/>
        </w:rPr>
        <w:br w:type="page"/>
      </w:r>
      <w:bookmarkStart w:id="157" w:name="_Toc29624"/>
      <w:r>
        <w:rPr>
          <w:rFonts w:hint="eastAsia" w:ascii="仿宋" w:hAnsi="仿宋" w:eastAsia="仿宋" w:cs="仿宋"/>
          <w:b/>
          <w:sz w:val="36"/>
          <w:szCs w:val="36"/>
        </w:rPr>
        <w:t>第五章 评标方法</w:t>
      </w:r>
      <w:bookmarkEnd w:id="145"/>
      <w:bookmarkEnd w:id="146"/>
      <w:bookmarkEnd w:id="147"/>
      <w:bookmarkEnd w:id="148"/>
      <w:bookmarkEnd w:id="157"/>
    </w:p>
    <w:p w14:paraId="2159926B">
      <w:pPr>
        <w:spacing w:line="500" w:lineRule="exact"/>
        <w:outlineLvl w:val="1"/>
        <w:rPr>
          <w:rFonts w:hint="eastAsia" w:ascii="仿宋" w:hAnsi="仿宋" w:eastAsia="仿宋" w:cs="仿宋"/>
          <w:b/>
          <w:szCs w:val="24"/>
        </w:rPr>
      </w:pPr>
      <w:bookmarkStart w:id="158" w:name="_Toc8449"/>
      <w:bookmarkStart w:id="159" w:name="_Toc12882"/>
      <w:bookmarkStart w:id="160" w:name="_Toc363463332"/>
      <w:r>
        <w:rPr>
          <w:rFonts w:hint="eastAsia" w:ascii="仿宋" w:hAnsi="仿宋" w:eastAsia="仿宋" w:cs="仿宋"/>
          <w:b/>
          <w:szCs w:val="24"/>
        </w:rPr>
        <w:t>一．评标方法</w:t>
      </w:r>
      <w:bookmarkEnd w:id="158"/>
      <w:bookmarkEnd w:id="159"/>
      <w:bookmarkEnd w:id="160"/>
    </w:p>
    <w:p w14:paraId="28774D51">
      <w:pPr>
        <w:spacing w:line="360" w:lineRule="auto"/>
        <w:ind w:firstLine="480" w:firstLineChars="200"/>
        <w:rPr>
          <w:rFonts w:hint="eastAsia" w:ascii="仿宋" w:hAnsi="仿宋" w:eastAsia="仿宋" w:cs="仿宋"/>
          <w:spacing w:val="4"/>
          <w:szCs w:val="24"/>
        </w:rPr>
      </w:pPr>
      <w:r>
        <w:rPr>
          <w:rFonts w:hint="eastAsia" w:ascii="仿宋" w:hAnsi="仿宋" w:eastAsia="仿宋" w:cs="仿宋"/>
          <w:szCs w:val="21"/>
        </w:rPr>
        <w:t>按照《中华人民共和国政府采购法》、中华人民共和国2015年第658号国务院令--《中华人民共和国政府采购法实施条例》和中华人民共和国财政部2017年第87号部长令--《政府采购货物和服务招标投标管理办法》的规定，</w:t>
      </w:r>
      <w:r>
        <w:rPr>
          <w:rFonts w:hint="eastAsia" w:ascii="仿宋" w:hAnsi="仿宋" w:eastAsia="仿宋" w:cs="仿宋"/>
          <w:spacing w:val="4"/>
          <w:szCs w:val="21"/>
        </w:rPr>
        <w:t>本次评标采用</w:t>
      </w:r>
      <w:r>
        <w:rPr>
          <w:rFonts w:hint="eastAsia" w:ascii="仿宋" w:hAnsi="仿宋" w:eastAsia="仿宋" w:cs="仿宋"/>
          <w:b/>
          <w:spacing w:val="4"/>
          <w:szCs w:val="21"/>
        </w:rPr>
        <w:t>综合评分法</w:t>
      </w:r>
      <w:r>
        <w:rPr>
          <w:rFonts w:hint="eastAsia" w:ascii="仿宋" w:hAnsi="仿宋" w:eastAsia="仿宋" w:cs="仿宋"/>
          <w:spacing w:val="4"/>
          <w:szCs w:val="21"/>
        </w:rPr>
        <w:t>--</w:t>
      </w:r>
      <w:r>
        <w:rPr>
          <w:rFonts w:hint="eastAsia" w:ascii="仿宋" w:hAnsi="仿宋" w:eastAsia="仿宋" w:cs="仿宋"/>
          <w:szCs w:val="21"/>
        </w:rPr>
        <w:t>投标文件满足招标文件全部实质性要求，且按照评审因素的量化指标评审得分最高的供应商为中标候选人。</w:t>
      </w:r>
      <w:r>
        <w:rPr>
          <w:rFonts w:hint="eastAsia" w:ascii="仿宋" w:hAnsi="仿宋" w:eastAsia="仿宋" w:cs="仿宋"/>
          <w:spacing w:val="4"/>
          <w:szCs w:val="24"/>
        </w:rPr>
        <w:t>（最低报价不是中标的唯一标准）。</w:t>
      </w:r>
    </w:p>
    <w:p w14:paraId="0BE26094">
      <w:pPr>
        <w:spacing w:line="360" w:lineRule="auto"/>
        <w:outlineLvl w:val="1"/>
        <w:rPr>
          <w:rFonts w:hint="eastAsia" w:ascii="仿宋" w:hAnsi="仿宋" w:eastAsia="仿宋" w:cs="仿宋"/>
          <w:b/>
          <w:spacing w:val="4"/>
          <w:szCs w:val="21"/>
        </w:rPr>
      </w:pPr>
      <w:bookmarkStart w:id="161" w:name="_Toc20618"/>
      <w:bookmarkStart w:id="162" w:name="_Toc14393"/>
      <w:r>
        <w:rPr>
          <w:rFonts w:hint="eastAsia" w:ascii="仿宋" w:hAnsi="仿宋" w:eastAsia="仿宋" w:cs="仿宋"/>
          <w:b/>
          <w:spacing w:val="4"/>
          <w:szCs w:val="21"/>
        </w:rPr>
        <w:t>二．评标委员会负责具体评标事务，并独立履行下列职责</w:t>
      </w:r>
      <w:bookmarkEnd w:id="161"/>
      <w:bookmarkEnd w:id="162"/>
    </w:p>
    <w:p w14:paraId="0CD1DB41">
      <w:pPr>
        <w:spacing w:line="360" w:lineRule="auto"/>
        <w:ind w:firstLine="496" w:firstLineChars="200"/>
        <w:rPr>
          <w:rFonts w:hint="eastAsia" w:ascii="仿宋" w:hAnsi="仿宋" w:eastAsia="仿宋" w:cs="仿宋"/>
          <w:spacing w:val="4"/>
          <w:szCs w:val="21"/>
        </w:rPr>
      </w:pPr>
      <w:r>
        <w:rPr>
          <w:rFonts w:hint="eastAsia" w:ascii="仿宋" w:hAnsi="仿宋" w:eastAsia="仿宋" w:cs="仿宋"/>
          <w:spacing w:val="4"/>
          <w:szCs w:val="21"/>
        </w:rPr>
        <w:t>2.1审查、评价投标文件是否符合招标文件的商务、技术、合同条款等实质性要求；</w:t>
      </w:r>
    </w:p>
    <w:p w14:paraId="36CCF2E4">
      <w:pPr>
        <w:spacing w:line="360" w:lineRule="auto"/>
        <w:ind w:firstLine="496" w:firstLineChars="200"/>
        <w:rPr>
          <w:rFonts w:hint="eastAsia" w:ascii="仿宋" w:hAnsi="仿宋" w:eastAsia="仿宋" w:cs="仿宋"/>
          <w:spacing w:val="4"/>
          <w:szCs w:val="21"/>
        </w:rPr>
      </w:pPr>
      <w:r>
        <w:rPr>
          <w:rFonts w:hint="eastAsia" w:ascii="仿宋" w:hAnsi="仿宋" w:eastAsia="仿宋" w:cs="仿宋"/>
          <w:spacing w:val="4"/>
          <w:szCs w:val="21"/>
        </w:rPr>
        <w:t>2.2要求供应商对投标文件有关事项作出澄清或者说明；</w:t>
      </w:r>
    </w:p>
    <w:p w14:paraId="5D4999D3">
      <w:pPr>
        <w:spacing w:line="360" w:lineRule="auto"/>
        <w:ind w:firstLine="496" w:firstLineChars="200"/>
        <w:rPr>
          <w:rFonts w:hint="eastAsia" w:ascii="仿宋" w:hAnsi="仿宋" w:eastAsia="仿宋" w:cs="仿宋"/>
          <w:spacing w:val="4"/>
          <w:szCs w:val="21"/>
        </w:rPr>
      </w:pPr>
      <w:r>
        <w:rPr>
          <w:rFonts w:hint="eastAsia" w:ascii="仿宋" w:hAnsi="仿宋" w:eastAsia="仿宋" w:cs="仿宋"/>
          <w:spacing w:val="4"/>
          <w:szCs w:val="21"/>
        </w:rPr>
        <w:t>2.3对投标文件进行比较和评价；</w:t>
      </w:r>
    </w:p>
    <w:p w14:paraId="0238C7F9">
      <w:pPr>
        <w:spacing w:line="360" w:lineRule="auto"/>
        <w:ind w:firstLine="496" w:firstLineChars="200"/>
        <w:rPr>
          <w:rFonts w:hint="eastAsia" w:ascii="仿宋" w:hAnsi="仿宋" w:eastAsia="仿宋" w:cs="仿宋"/>
          <w:spacing w:val="4"/>
          <w:szCs w:val="21"/>
        </w:rPr>
      </w:pPr>
      <w:r>
        <w:rPr>
          <w:rFonts w:hint="eastAsia" w:ascii="仿宋" w:hAnsi="仿宋" w:eastAsia="仿宋" w:cs="仿宋"/>
          <w:spacing w:val="4"/>
          <w:szCs w:val="21"/>
        </w:rPr>
        <w:t>2.4确定中标候选人名单，以及根据采购人委托直接确定中标人；</w:t>
      </w:r>
    </w:p>
    <w:p w14:paraId="478B3C9C">
      <w:pPr>
        <w:spacing w:line="360" w:lineRule="auto"/>
        <w:ind w:firstLine="496" w:firstLineChars="200"/>
        <w:rPr>
          <w:rFonts w:hint="eastAsia" w:ascii="仿宋" w:hAnsi="仿宋" w:eastAsia="仿宋" w:cs="仿宋"/>
          <w:spacing w:val="4"/>
          <w:szCs w:val="21"/>
        </w:rPr>
      </w:pPr>
      <w:r>
        <w:rPr>
          <w:rFonts w:hint="eastAsia" w:ascii="仿宋" w:hAnsi="仿宋" w:eastAsia="仿宋" w:cs="仿宋"/>
          <w:spacing w:val="4"/>
          <w:szCs w:val="21"/>
        </w:rPr>
        <w:t>2.5向采购人、采购代理机构或者有关部门报告评标中发现的违法行为。</w:t>
      </w:r>
    </w:p>
    <w:p w14:paraId="53920FAA">
      <w:pPr>
        <w:spacing w:line="360" w:lineRule="auto"/>
        <w:outlineLvl w:val="1"/>
        <w:rPr>
          <w:rFonts w:hint="eastAsia" w:ascii="仿宋" w:hAnsi="仿宋" w:eastAsia="仿宋" w:cs="仿宋"/>
          <w:b/>
          <w:spacing w:val="4"/>
          <w:szCs w:val="21"/>
        </w:rPr>
      </w:pPr>
      <w:bookmarkStart w:id="163" w:name="_Toc31944"/>
      <w:r>
        <w:rPr>
          <w:rFonts w:hint="eastAsia" w:ascii="仿宋" w:hAnsi="仿宋" w:eastAsia="仿宋" w:cs="仿宋"/>
          <w:b/>
          <w:spacing w:val="4"/>
          <w:szCs w:val="21"/>
        </w:rPr>
        <w:t>三．供应商存在下列情况之一的，投标无效</w:t>
      </w:r>
      <w:bookmarkEnd w:id="163"/>
    </w:p>
    <w:p w14:paraId="1425CDEE">
      <w:pPr>
        <w:spacing w:line="360" w:lineRule="auto"/>
        <w:ind w:firstLine="496" w:firstLineChars="200"/>
        <w:rPr>
          <w:rFonts w:hint="eastAsia" w:ascii="仿宋" w:hAnsi="仿宋" w:eastAsia="仿宋" w:cs="仿宋"/>
          <w:spacing w:val="4"/>
          <w:szCs w:val="21"/>
        </w:rPr>
      </w:pPr>
      <w:r>
        <w:rPr>
          <w:rFonts w:hint="eastAsia" w:ascii="仿宋" w:hAnsi="仿宋" w:eastAsia="仿宋" w:cs="仿宋"/>
          <w:spacing w:val="4"/>
          <w:szCs w:val="21"/>
        </w:rPr>
        <w:t>3.1投标文件未按招标文件要求签署、盖章的；</w:t>
      </w:r>
    </w:p>
    <w:p w14:paraId="58549CE6">
      <w:pPr>
        <w:spacing w:line="360" w:lineRule="auto"/>
        <w:ind w:firstLine="496" w:firstLineChars="200"/>
        <w:rPr>
          <w:rFonts w:hint="eastAsia" w:ascii="仿宋" w:hAnsi="仿宋" w:eastAsia="仿宋" w:cs="仿宋"/>
          <w:spacing w:val="4"/>
          <w:szCs w:val="21"/>
        </w:rPr>
      </w:pPr>
      <w:r>
        <w:rPr>
          <w:rFonts w:hint="eastAsia" w:ascii="仿宋" w:hAnsi="仿宋" w:eastAsia="仿宋" w:cs="仿宋"/>
          <w:spacing w:val="4"/>
          <w:szCs w:val="21"/>
        </w:rPr>
        <w:t>3.2不具备招标文件中规定的资格要求的；</w:t>
      </w:r>
    </w:p>
    <w:p w14:paraId="1DFA995F">
      <w:pPr>
        <w:spacing w:line="360" w:lineRule="auto"/>
        <w:ind w:firstLine="496" w:firstLineChars="200"/>
        <w:rPr>
          <w:rFonts w:hint="eastAsia" w:ascii="仿宋" w:hAnsi="仿宋" w:eastAsia="仿宋" w:cs="仿宋"/>
          <w:spacing w:val="4"/>
          <w:szCs w:val="21"/>
        </w:rPr>
      </w:pPr>
      <w:r>
        <w:rPr>
          <w:rFonts w:hint="eastAsia" w:ascii="仿宋" w:hAnsi="仿宋" w:eastAsia="仿宋" w:cs="仿宋"/>
          <w:spacing w:val="4"/>
          <w:szCs w:val="21"/>
        </w:rPr>
        <w:t>3.3报价超过招标文件中规定的预算金额或者最高限价的；</w:t>
      </w:r>
    </w:p>
    <w:p w14:paraId="7D129516">
      <w:pPr>
        <w:spacing w:line="360" w:lineRule="auto"/>
        <w:ind w:firstLine="496" w:firstLineChars="200"/>
        <w:rPr>
          <w:rFonts w:hint="eastAsia" w:ascii="仿宋" w:hAnsi="仿宋" w:eastAsia="仿宋" w:cs="仿宋"/>
          <w:spacing w:val="4"/>
          <w:szCs w:val="21"/>
        </w:rPr>
      </w:pPr>
      <w:r>
        <w:rPr>
          <w:rFonts w:hint="eastAsia" w:ascii="仿宋" w:hAnsi="仿宋" w:eastAsia="仿宋" w:cs="仿宋"/>
          <w:spacing w:val="4"/>
          <w:szCs w:val="21"/>
        </w:rPr>
        <w:t>3.4投标文件含有采购人不能接受的附加条件的；</w:t>
      </w:r>
    </w:p>
    <w:p w14:paraId="1FFE0AC2">
      <w:pPr>
        <w:pStyle w:val="7"/>
        <w:ind w:firstLine="496" w:firstLineChars="200"/>
        <w:rPr>
          <w:rFonts w:hint="eastAsia" w:ascii="仿宋" w:hAnsi="仿宋" w:eastAsia="仿宋" w:cs="仿宋"/>
          <w:spacing w:val="4"/>
          <w:kern w:val="0"/>
          <w:sz w:val="24"/>
          <w:szCs w:val="21"/>
        </w:rPr>
      </w:pPr>
      <w:r>
        <w:rPr>
          <w:rFonts w:hint="eastAsia" w:ascii="仿宋" w:hAnsi="仿宋" w:eastAsia="仿宋" w:cs="仿宋"/>
          <w:spacing w:val="4"/>
          <w:kern w:val="0"/>
          <w:sz w:val="24"/>
          <w:szCs w:val="21"/>
        </w:rPr>
        <w:t>3.5无投标有效期或有效期达不到招标文件要求的；</w:t>
      </w:r>
    </w:p>
    <w:p w14:paraId="67D361B0">
      <w:pPr>
        <w:spacing w:line="360" w:lineRule="auto"/>
        <w:ind w:firstLine="496" w:firstLineChars="200"/>
        <w:rPr>
          <w:rFonts w:hint="eastAsia" w:ascii="仿宋" w:hAnsi="仿宋" w:eastAsia="仿宋" w:cs="仿宋"/>
          <w:spacing w:val="4"/>
          <w:szCs w:val="21"/>
        </w:rPr>
      </w:pPr>
      <w:r>
        <w:rPr>
          <w:rFonts w:hint="eastAsia" w:ascii="仿宋" w:hAnsi="仿宋" w:eastAsia="仿宋" w:cs="仿宋"/>
          <w:spacing w:val="4"/>
          <w:szCs w:val="21"/>
        </w:rPr>
        <w:t>3.6单位负责人为同一人或者存在直接控股、管理关系的不同供应商，参加本项目同一合同项下的投标的；</w:t>
      </w:r>
    </w:p>
    <w:p w14:paraId="77A9DEC5">
      <w:pPr>
        <w:spacing w:line="360" w:lineRule="auto"/>
        <w:ind w:firstLine="496" w:firstLineChars="200"/>
        <w:rPr>
          <w:rFonts w:hint="eastAsia" w:ascii="仿宋" w:hAnsi="仿宋" w:eastAsia="仿宋" w:cs="仿宋"/>
          <w:spacing w:val="4"/>
          <w:szCs w:val="21"/>
        </w:rPr>
      </w:pPr>
      <w:r>
        <w:rPr>
          <w:rFonts w:hint="eastAsia" w:ascii="仿宋" w:hAnsi="仿宋" w:eastAsia="仿宋" w:cs="仿宋"/>
          <w:spacing w:val="4"/>
          <w:szCs w:val="21"/>
        </w:rPr>
        <w:t>3.7为本采购项目提供整体设计、规范编制或者项目管理、监理、检测等服务的供应商，参加本采购项目投标的；</w:t>
      </w:r>
    </w:p>
    <w:p w14:paraId="59D3CDB2">
      <w:pPr>
        <w:spacing w:line="360" w:lineRule="auto"/>
        <w:ind w:firstLine="496" w:firstLineChars="200"/>
        <w:rPr>
          <w:rFonts w:hint="eastAsia" w:ascii="仿宋" w:hAnsi="仿宋" w:eastAsia="仿宋" w:cs="仿宋"/>
          <w:spacing w:val="4"/>
          <w:szCs w:val="21"/>
        </w:rPr>
      </w:pPr>
      <w:r>
        <w:rPr>
          <w:rFonts w:hint="eastAsia" w:ascii="仿宋" w:hAnsi="仿宋" w:eastAsia="仿宋" w:cs="仿宋"/>
          <w:spacing w:val="4"/>
          <w:szCs w:val="21"/>
        </w:rPr>
        <w:t>3.8提供虚假投标文件和资料的。</w:t>
      </w:r>
    </w:p>
    <w:p w14:paraId="29B96EB2">
      <w:pPr>
        <w:spacing w:line="360" w:lineRule="auto"/>
        <w:ind w:firstLine="496" w:firstLineChars="200"/>
        <w:rPr>
          <w:rFonts w:hint="eastAsia" w:ascii="仿宋" w:hAnsi="仿宋" w:eastAsia="仿宋" w:cs="仿宋"/>
          <w:spacing w:val="4"/>
          <w:szCs w:val="21"/>
        </w:rPr>
      </w:pPr>
      <w:r>
        <w:rPr>
          <w:rFonts w:hint="eastAsia" w:ascii="仿宋" w:hAnsi="仿宋" w:eastAsia="仿宋" w:cs="仿宋"/>
          <w:spacing w:val="4"/>
          <w:szCs w:val="21"/>
        </w:rPr>
        <w:t>3.9法律、法规和招标文件规定的其他无效情形；</w:t>
      </w:r>
    </w:p>
    <w:p w14:paraId="3FBF6579">
      <w:pPr>
        <w:spacing w:line="360" w:lineRule="auto"/>
        <w:outlineLvl w:val="1"/>
        <w:rPr>
          <w:rFonts w:hint="eastAsia" w:ascii="仿宋" w:hAnsi="仿宋" w:eastAsia="仿宋" w:cs="仿宋"/>
          <w:b/>
          <w:spacing w:val="4"/>
          <w:szCs w:val="21"/>
        </w:rPr>
      </w:pPr>
      <w:bookmarkStart w:id="164" w:name="_Toc6695"/>
      <w:r>
        <w:rPr>
          <w:rFonts w:hint="eastAsia" w:ascii="仿宋" w:hAnsi="仿宋" w:eastAsia="仿宋" w:cs="仿宋"/>
          <w:b/>
          <w:spacing w:val="4"/>
          <w:szCs w:val="21"/>
        </w:rPr>
        <w:t>四．供应商有下列情形之一的，视为供应商串通投标，其投标无效</w:t>
      </w:r>
      <w:bookmarkEnd w:id="164"/>
    </w:p>
    <w:p w14:paraId="47661266">
      <w:pPr>
        <w:spacing w:line="360" w:lineRule="auto"/>
        <w:ind w:firstLine="496" w:firstLineChars="200"/>
        <w:rPr>
          <w:rFonts w:hint="eastAsia" w:ascii="仿宋" w:hAnsi="仿宋" w:eastAsia="仿宋" w:cs="仿宋"/>
          <w:spacing w:val="4"/>
          <w:szCs w:val="21"/>
        </w:rPr>
      </w:pPr>
      <w:r>
        <w:rPr>
          <w:rFonts w:hint="eastAsia" w:ascii="仿宋" w:hAnsi="仿宋" w:eastAsia="仿宋" w:cs="仿宋"/>
          <w:spacing w:val="4"/>
          <w:szCs w:val="21"/>
        </w:rPr>
        <w:t>4.1不同供应商的投标文件由同一单位或者个人编制；</w:t>
      </w:r>
    </w:p>
    <w:p w14:paraId="2284B32E">
      <w:pPr>
        <w:spacing w:line="360" w:lineRule="auto"/>
        <w:ind w:firstLine="496" w:firstLineChars="200"/>
        <w:rPr>
          <w:rFonts w:hint="eastAsia" w:ascii="仿宋" w:hAnsi="仿宋" w:eastAsia="仿宋" w:cs="仿宋"/>
          <w:spacing w:val="4"/>
          <w:szCs w:val="21"/>
        </w:rPr>
      </w:pPr>
      <w:r>
        <w:rPr>
          <w:rFonts w:hint="eastAsia" w:ascii="仿宋" w:hAnsi="仿宋" w:eastAsia="仿宋" w:cs="仿宋"/>
          <w:spacing w:val="4"/>
          <w:szCs w:val="21"/>
        </w:rPr>
        <w:t>4.2不同供应商委托同一单位或者个人办理投标事宜；</w:t>
      </w:r>
    </w:p>
    <w:p w14:paraId="542ACE16">
      <w:pPr>
        <w:spacing w:line="360" w:lineRule="auto"/>
        <w:ind w:firstLine="496" w:firstLineChars="200"/>
        <w:rPr>
          <w:rFonts w:hint="eastAsia" w:ascii="仿宋" w:hAnsi="仿宋" w:eastAsia="仿宋" w:cs="仿宋"/>
          <w:spacing w:val="4"/>
          <w:szCs w:val="21"/>
        </w:rPr>
      </w:pPr>
      <w:r>
        <w:rPr>
          <w:rFonts w:hint="eastAsia" w:ascii="仿宋" w:hAnsi="仿宋" w:eastAsia="仿宋" w:cs="仿宋"/>
          <w:spacing w:val="4"/>
          <w:szCs w:val="21"/>
        </w:rPr>
        <w:t>4.3不同供应商的投标文件载明的项目管理成员或者联系人员为同一人；</w:t>
      </w:r>
    </w:p>
    <w:p w14:paraId="6ADE56AF">
      <w:pPr>
        <w:spacing w:line="360" w:lineRule="auto"/>
        <w:ind w:firstLine="496" w:firstLineChars="200"/>
        <w:rPr>
          <w:rFonts w:hint="eastAsia" w:ascii="仿宋" w:hAnsi="仿宋" w:eastAsia="仿宋" w:cs="仿宋"/>
          <w:spacing w:val="4"/>
          <w:szCs w:val="21"/>
        </w:rPr>
      </w:pPr>
      <w:r>
        <w:rPr>
          <w:rFonts w:hint="eastAsia" w:ascii="仿宋" w:hAnsi="仿宋" w:eastAsia="仿宋" w:cs="仿宋"/>
          <w:spacing w:val="4"/>
          <w:szCs w:val="21"/>
        </w:rPr>
        <w:t>4.4不同供应商的投标文件异常一致或者投标报价呈规律性差异；</w:t>
      </w:r>
    </w:p>
    <w:p w14:paraId="0852CF33">
      <w:pPr>
        <w:spacing w:line="360" w:lineRule="auto"/>
        <w:ind w:firstLine="496" w:firstLineChars="200"/>
        <w:rPr>
          <w:rFonts w:hint="eastAsia" w:ascii="仿宋" w:hAnsi="仿宋" w:eastAsia="仿宋" w:cs="仿宋"/>
          <w:spacing w:val="4"/>
          <w:szCs w:val="21"/>
        </w:rPr>
      </w:pPr>
      <w:r>
        <w:rPr>
          <w:rFonts w:hint="eastAsia" w:ascii="仿宋" w:hAnsi="仿宋" w:eastAsia="仿宋" w:cs="仿宋"/>
          <w:spacing w:val="4"/>
          <w:szCs w:val="21"/>
        </w:rPr>
        <w:t>4.5不同供应商的投标文件相互混装；</w:t>
      </w:r>
    </w:p>
    <w:p w14:paraId="736F2D00">
      <w:pPr>
        <w:spacing w:line="500" w:lineRule="exact"/>
        <w:outlineLvl w:val="1"/>
        <w:rPr>
          <w:rFonts w:hint="eastAsia" w:ascii="仿宋" w:hAnsi="仿宋" w:eastAsia="仿宋" w:cs="仿宋"/>
          <w:b/>
          <w:szCs w:val="24"/>
        </w:rPr>
      </w:pPr>
      <w:bookmarkStart w:id="165" w:name="_Toc9174"/>
      <w:bookmarkStart w:id="166" w:name="_Toc4963"/>
      <w:r>
        <w:rPr>
          <w:rFonts w:hint="eastAsia" w:ascii="仿宋" w:hAnsi="仿宋" w:eastAsia="仿宋" w:cs="仿宋"/>
          <w:b/>
          <w:szCs w:val="24"/>
        </w:rPr>
        <w:t>五、评审标准</w:t>
      </w:r>
      <w:bookmarkEnd w:id="165"/>
      <w:bookmarkEnd w:id="166"/>
    </w:p>
    <w:p w14:paraId="077149A6">
      <w:pPr>
        <w:tabs>
          <w:tab w:val="left" w:pos="0"/>
        </w:tabs>
        <w:adjustRightInd w:val="0"/>
        <w:snapToGrid w:val="0"/>
        <w:spacing w:line="500" w:lineRule="exact"/>
        <w:ind w:firstLine="470" w:firstLineChars="196"/>
        <w:rPr>
          <w:rFonts w:hint="eastAsia" w:ascii="仿宋" w:hAnsi="仿宋" w:eastAsia="仿宋" w:cs="仿宋"/>
          <w:bCs/>
          <w:szCs w:val="24"/>
        </w:rPr>
      </w:pPr>
      <w:r>
        <w:rPr>
          <w:rFonts w:hint="eastAsia" w:ascii="仿宋" w:hAnsi="仿宋" w:eastAsia="仿宋" w:cs="仿宋"/>
          <w:bCs/>
          <w:szCs w:val="24"/>
        </w:rPr>
        <w:t>5.1初步评审标准：</w:t>
      </w:r>
    </w:p>
    <w:p w14:paraId="215C4FD0">
      <w:pPr>
        <w:tabs>
          <w:tab w:val="left" w:pos="0"/>
        </w:tabs>
        <w:adjustRightInd w:val="0"/>
        <w:snapToGrid w:val="0"/>
        <w:spacing w:line="500" w:lineRule="exact"/>
        <w:ind w:firstLine="470" w:firstLineChars="196"/>
        <w:rPr>
          <w:rFonts w:hint="eastAsia" w:ascii="仿宋" w:hAnsi="仿宋" w:eastAsia="仿宋" w:cs="仿宋"/>
          <w:bCs/>
          <w:szCs w:val="24"/>
        </w:rPr>
      </w:pPr>
      <w:r>
        <w:rPr>
          <w:rFonts w:hint="eastAsia" w:ascii="仿宋" w:hAnsi="仿宋" w:eastAsia="仿宋" w:cs="仿宋"/>
          <w:bCs/>
          <w:szCs w:val="24"/>
        </w:rPr>
        <w:t>5.1.1资格评审标准：见附件1初步审查要素表</w:t>
      </w:r>
    </w:p>
    <w:p w14:paraId="576A21B1">
      <w:pPr>
        <w:tabs>
          <w:tab w:val="left" w:pos="0"/>
        </w:tabs>
        <w:adjustRightInd w:val="0"/>
        <w:snapToGrid w:val="0"/>
        <w:spacing w:line="500" w:lineRule="exact"/>
        <w:ind w:firstLine="470" w:firstLineChars="196"/>
        <w:rPr>
          <w:rFonts w:hint="eastAsia" w:ascii="仿宋" w:hAnsi="仿宋" w:eastAsia="仿宋" w:cs="仿宋"/>
          <w:szCs w:val="24"/>
        </w:rPr>
      </w:pPr>
      <w:r>
        <w:rPr>
          <w:rFonts w:hint="eastAsia" w:ascii="仿宋" w:hAnsi="仿宋" w:eastAsia="仿宋" w:cs="仿宋"/>
          <w:bCs/>
          <w:szCs w:val="24"/>
        </w:rPr>
        <w:t>5.1.2符合性评审标准：见</w:t>
      </w:r>
      <w:r>
        <w:rPr>
          <w:rFonts w:hint="eastAsia" w:ascii="仿宋" w:hAnsi="仿宋" w:eastAsia="仿宋" w:cs="仿宋"/>
          <w:szCs w:val="24"/>
        </w:rPr>
        <w:t>附件1初步审查要素表</w:t>
      </w:r>
    </w:p>
    <w:p w14:paraId="208C3D6C">
      <w:pPr>
        <w:tabs>
          <w:tab w:val="left" w:pos="0"/>
        </w:tabs>
        <w:adjustRightInd w:val="0"/>
        <w:snapToGrid w:val="0"/>
        <w:spacing w:line="500" w:lineRule="exact"/>
        <w:ind w:firstLine="470" w:firstLineChars="196"/>
        <w:rPr>
          <w:rFonts w:hint="eastAsia" w:ascii="仿宋" w:hAnsi="仿宋" w:eastAsia="仿宋" w:cs="仿宋"/>
          <w:bCs/>
          <w:szCs w:val="24"/>
        </w:rPr>
      </w:pPr>
      <w:r>
        <w:rPr>
          <w:rFonts w:hint="eastAsia" w:ascii="仿宋" w:hAnsi="仿宋" w:eastAsia="仿宋" w:cs="仿宋"/>
          <w:bCs/>
          <w:szCs w:val="24"/>
        </w:rPr>
        <w:t>5.2分值构成与评分标准</w:t>
      </w:r>
      <w:r>
        <w:rPr>
          <w:rFonts w:hint="eastAsia" w:ascii="仿宋" w:hAnsi="仿宋" w:eastAsia="仿宋" w:cs="仿宋"/>
          <w:b/>
          <w:szCs w:val="24"/>
        </w:rPr>
        <w:t>:</w:t>
      </w:r>
      <w:r>
        <w:rPr>
          <w:rFonts w:hint="eastAsia" w:ascii="仿宋" w:hAnsi="仿宋" w:eastAsia="仿宋" w:cs="仿宋"/>
          <w:bCs/>
          <w:szCs w:val="24"/>
        </w:rPr>
        <w:t>见附件2评标因素及权重分值表</w:t>
      </w:r>
    </w:p>
    <w:p w14:paraId="4F04F75B">
      <w:pPr>
        <w:spacing w:line="500" w:lineRule="exact"/>
        <w:outlineLvl w:val="1"/>
        <w:rPr>
          <w:rFonts w:hint="eastAsia" w:ascii="仿宋" w:hAnsi="仿宋" w:eastAsia="仿宋" w:cs="仿宋"/>
          <w:b/>
          <w:szCs w:val="24"/>
        </w:rPr>
      </w:pPr>
      <w:bookmarkStart w:id="167" w:name="_Toc363463333"/>
      <w:bookmarkStart w:id="168" w:name="_Toc14485"/>
      <w:bookmarkStart w:id="169" w:name="_Toc27272"/>
      <w:r>
        <w:rPr>
          <w:rFonts w:hint="eastAsia" w:ascii="仿宋" w:hAnsi="仿宋" w:eastAsia="仿宋" w:cs="仿宋"/>
          <w:b/>
          <w:szCs w:val="24"/>
        </w:rPr>
        <w:t>六．评审程序</w:t>
      </w:r>
      <w:bookmarkEnd w:id="167"/>
      <w:bookmarkEnd w:id="168"/>
      <w:bookmarkEnd w:id="169"/>
    </w:p>
    <w:p w14:paraId="09D8E06B">
      <w:pPr>
        <w:spacing w:line="500" w:lineRule="exact"/>
        <w:ind w:firstLine="482" w:firstLineChars="200"/>
        <w:rPr>
          <w:rFonts w:hint="eastAsia" w:ascii="仿宋" w:hAnsi="仿宋" w:eastAsia="仿宋" w:cs="仿宋"/>
          <w:b/>
        </w:rPr>
      </w:pPr>
      <w:r>
        <w:rPr>
          <w:rFonts w:hint="eastAsia" w:ascii="仿宋" w:hAnsi="仿宋" w:eastAsia="仿宋" w:cs="仿宋"/>
          <w:b/>
        </w:rPr>
        <w:t>6.1本采购项目评标按照下列工作程序进行</w:t>
      </w:r>
      <w:r>
        <w:rPr>
          <w:rFonts w:hint="eastAsia" w:ascii="仿宋" w:hAnsi="仿宋" w:eastAsia="仿宋" w:cs="仿宋"/>
          <w:bCs/>
        </w:rPr>
        <w:t>（在上一步评审中被认定无效投标者，不进入下一步的评审）</w:t>
      </w:r>
      <w:r>
        <w:rPr>
          <w:rFonts w:hint="eastAsia" w:ascii="仿宋" w:hAnsi="仿宋" w:eastAsia="仿宋" w:cs="仿宋"/>
          <w:b/>
        </w:rPr>
        <w:t>。</w:t>
      </w:r>
    </w:p>
    <w:p w14:paraId="14EC0C98">
      <w:pPr>
        <w:spacing w:line="500" w:lineRule="exact"/>
        <w:ind w:firstLine="495"/>
        <w:rPr>
          <w:rFonts w:hint="eastAsia" w:ascii="仿宋" w:hAnsi="仿宋" w:eastAsia="仿宋" w:cs="仿宋"/>
        </w:rPr>
      </w:pPr>
      <w:r>
        <w:rPr>
          <w:rFonts w:hint="eastAsia" w:ascii="仿宋" w:hAnsi="仿宋" w:eastAsia="仿宋" w:cs="仿宋"/>
        </w:rPr>
        <w:t>6.1.1投标文件初审；</w:t>
      </w:r>
    </w:p>
    <w:p w14:paraId="7EA38632">
      <w:pPr>
        <w:spacing w:line="500" w:lineRule="exact"/>
        <w:ind w:firstLine="495"/>
        <w:rPr>
          <w:rFonts w:hint="eastAsia" w:ascii="仿宋" w:hAnsi="仿宋" w:eastAsia="仿宋" w:cs="仿宋"/>
        </w:rPr>
      </w:pPr>
      <w:r>
        <w:rPr>
          <w:rFonts w:hint="eastAsia" w:ascii="仿宋" w:hAnsi="仿宋" w:eastAsia="仿宋" w:cs="仿宋"/>
        </w:rPr>
        <w:t>6.1.2澄清有关问题；</w:t>
      </w:r>
    </w:p>
    <w:p w14:paraId="33677976">
      <w:pPr>
        <w:spacing w:line="500" w:lineRule="exact"/>
        <w:ind w:firstLine="495"/>
        <w:rPr>
          <w:rFonts w:hint="eastAsia" w:ascii="仿宋" w:hAnsi="仿宋" w:eastAsia="仿宋" w:cs="仿宋"/>
        </w:rPr>
      </w:pPr>
      <w:r>
        <w:rPr>
          <w:rFonts w:hint="eastAsia" w:ascii="仿宋" w:hAnsi="仿宋" w:eastAsia="仿宋" w:cs="仿宋"/>
        </w:rPr>
        <w:t>6.1.3比较与评价；</w:t>
      </w:r>
    </w:p>
    <w:p w14:paraId="7AEA07BB">
      <w:pPr>
        <w:spacing w:line="500" w:lineRule="exact"/>
        <w:ind w:firstLine="495"/>
        <w:rPr>
          <w:rFonts w:hint="eastAsia" w:ascii="仿宋" w:hAnsi="仿宋" w:eastAsia="仿宋" w:cs="仿宋"/>
        </w:rPr>
      </w:pPr>
      <w:r>
        <w:rPr>
          <w:rFonts w:hint="eastAsia" w:ascii="仿宋" w:hAnsi="仿宋" w:eastAsia="仿宋" w:cs="仿宋"/>
        </w:rPr>
        <w:t>6.1.4推荐中标候选人名单。</w:t>
      </w:r>
    </w:p>
    <w:p w14:paraId="5604775E">
      <w:pPr>
        <w:spacing w:before="120" w:after="120" w:line="500" w:lineRule="exact"/>
        <w:ind w:firstLine="482" w:firstLineChars="200"/>
        <w:rPr>
          <w:rFonts w:hint="eastAsia" w:ascii="仿宋" w:hAnsi="仿宋" w:eastAsia="仿宋" w:cs="仿宋"/>
          <w:b/>
        </w:rPr>
      </w:pPr>
      <w:r>
        <w:rPr>
          <w:rFonts w:hint="eastAsia" w:ascii="仿宋" w:hAnsi="仿宋" w:eastAsia="仿宋" w:cs="仿宋"/>
          <w:b/>
        </w:rPr>
        <w:t>6.2投标文件初审</w:t>
      </w:r>
    </w:p>
    <w:p w14:paraId="05549058">
      <w:pPr>
        <w:tabs>
          <w:tab w:val="left" w:pos="0"/>
        </w:tabs>
        <w:adjustRightInd w:val="0"/>
        <w:snapToGrid w:val="0"/>
        <w:spacing w:line="500" w:lineRule="exact"/>
        <w:ind w:firstLine="470" w:firstLineChars="196"/>
        <w:rPr>
          <w:rFonts w:hint="eastAsia" w:ascii="仿宋" w:hAnsi="仿宋" w:eastAsia="仿宋" w:cs="仿宋"/>
        </w:rPr>
      </w:pPr>
      <w:r>
        <w:rPr>
          <w:rFonts w:hint="eastAsia" w:ascii="仿宋" w:hAnsi="仿宋" w:eastAsia="仿宋" w:cs="仿宋"/>
        </w:rPr>
        <w:t>采购人根据本章第</w:t>
      </w:r>
      <w:r>
        <w:rPr>
          <w:rFonts w:hint="eastAsia" w:ascii="仿宋" w:hAnsi="仿宋" w:eastAsia="仿宋" w:cs="仿宋"/>
          <w:bCs/>
          <w:szCs w:val="24"/>
        </w:rPr>
        <w:t>5.1.1</w:t>
      </w:r>
      <w:r>
        <w:rPr>
          <w:rFonts w:hint="eastAsia" w:ascii="仿宋" w:hAnsi="仿宋" w:eastAsia="仿宋" w:cs="仿宋"/>
        </w:rPr>
        <w:t xml:space="preserve"> 项规定的评审标准对投标文件进行资格性审查。有一项不符合评审标准的，将被认定为无效投标。</w:t>
      </w:r>
    </w:p>
    <w:p w14:paraId="36AFCA35">
      <w:pPr>
        <w:tabs>
          <w:tab w:val="left" w:pos="0"/>
        </w:tabs>
        <w:adjustRightInd w:val="0"/>
        <w:snapToGrid w:val="0"/>
        <w:spacing w:line="500" w:lineRule="exact"/>
        <w:ind w:firstLine="470" w:firstLineChars="196"/>
        <w:rPr>
          <w:rFonts w:hint="eastAsia" w:ascii="仿宋" w:hAnsi="仿宋" w:eastAsia="仿宋" w:cs="仿宋"/>
        </w:rPr>
      </w:pPr>
      <w:r>
        <w:rPr>
          <w:rFonts w:hint="eastAsia" w:ascii="仿宋" w:hAnsi="仿宋" w:eastAsia="仿宋" w:cs="仿宋"/>
        </w:rPr>
        <w:t xml:space="preserve">评标委员会根据本章第 </w:t>
      </w:r>
      <w:r>
        <w:rPr>
          <w:rFonts w:hint="eastAsia" w:ascii="仿宋" w:hAnsi="仿宋" w:eastAsia="仿宋" w:cs="仿宋"/>
          <w:bCs/>
          <w:szCs w:val="24"/>
        </w:rPr>
        <w:t>5.1.2</w:t>
      </w:r>
      <w:r>
        <w:rPr>
          <w:rFonts w:hint="eastAsia" w:ascii="仿宋" w:hAnsi="仿宋" w:eastAsia="仿宋" w:cs="仿宋"/>
        </w:rPr>
        <w:t>项规定的评审标准对投标文件进行符合性评审。有一项不符合评审标准的，评标委员会应当否决其投标。</w:t>
      </w:r>
    </w:p>
    <w:p w14:paraId="6A3A501B">
      <w:pPr>
        <w:tabs>
          <w:tab w:val="left" w:pos="0"/>
        </w:tabs>
        <w:adjustRightInd w:val="0"/>
        <w:snapToGrid w:val="0"/>
        <w:spacing w:line="500" w:lineRule="exact"/>
        <w:ind w:firstLine="470" w:firstLineChars="196"/>
        <w:rPr>
          <w:rFonts w:hint="eastAsia" w:ascii="仿宋" w:hAnsi="仿宋" w:eastAsia="仿宋" w:cs="仿宋"/>
        </w:rPr>
      </w:pPr>
      <w:r>
        <w:rPr>
          <w:rFonts w:hint="eastAsia" w:ascii="仿宋" w:hAnsi="仿宋" w:eastAsia="仿宋" w:cs="仿宋"/>
        </w:rPr>
        <w:t>在资格性审查阶段，不符合招标文件要求的，不得进入符合性审查，在符合性审查时未通过的，不得进入后续评审环节。</w:t>
      </w:r>
    </w:p>
    <w:p w14:paraId="364A0212">
      <w:pPr>
        <w:spacing w:before="120" w:after="120" w:line="500" w:lineRule="exact"/>
        <w:ind w:firstLine="482" w:firstLineChars="200"/>
        <w:rPr>
          <w:rFonts w:hint="eastAsia" w:ascii="仿宋" w:hAnsi="仿宋" w:eastAsia="仿宋" w:cs="仿宋"/>
          <w:b/>
          <w:color w:val="000000"/>
        </w:rPr>
      </w:pPr>
      <w:r>
        <w:rPr>
          <w:rFonts w:hint="eastAsia" w:ascii="仿宋" w:hAnsi="仿宋" w:eastAsia="仿宋" w:cs="仿宋"/>
          <w:b/>
          <w:color w:val="000000"/>
        </w:rPr>
        <w:t>6.3投标文件的澄清</w:t>
      </w:r>
    </w:p>
    <w:p w14:paraId="04F829D1">
      <w:pPr>
        <w:spacing w:line="500" w:lineRule="exact"/>
        <w:ind w:firstLine="480" w:firstLineChars="200"/>
        <w:rPr>
          <w:rFonts w:hint="eastAsia" w:ascii="仿宋" w:hAnsi="仿宋" w:eastAsia="仿宋" w:cs="仿宋"/>
          <w:color w:val="000000"/>
        </w:rPr>
      </w:pPr>
      <w:r>
        <w:rPr>
          <w:rFonts w:hint="eastAsia" w:ascii="仿宋" w:hAnsi="仿宋" w:eastAsia="仿宋" w:cs="仿宋"/>
          <w:color w:val="000000"/>
        </w:rPr>
        <w:t>6.3.1为有助于投标文件的审查、比较和评价，评标委员会可要求供应商对其投标文件中非实质性（投标文件中含义不明确、同类问题表述不一致或者有明显文字和计算错误的内容）的有关问题进行澄清、说明或者补正。有关澄清、说明或者补正的要求和答复应以书面形式提交，并由其法定代表人或被授权人签字。供应商的澄清、说明或者补正不得超出投标文件的范围或者改变投标文件的实质性内容。评标委员会不接受供应商主动提出的澄清、说明。</w:t>
      </w:r>
    </w:p>
    <w:p w14:paraId="1335CE92">
      <w:pPr>
        <w:spacing w:line="500" w:lineRule="exact"/>
        <w:ind w:firstLine="480" w:firstLineChars="200"/>
        <w:rPr>
          <w:rFonts w:hint="eastAsia" w:ascii="仿宋" w:hAnsi="仿宋" w:eastAsia="仿宋" w:cs="仿宋"/>
          <w:szCs w:val="24"/>
        </w:rPr>
      </w:pPr>
      <w:r>
        <w:rPr>
          <w:rFonts w:hint="eastAsia" w:ascii="仿宋" w:hAnsi="仿宋" w:eastAsia="仿宋" w:cs="仿宋"/>
          <w:color w:val="000000"/>
        </w:rPr>
        <w:t>6.3.2有效的书面澄清材料，是投标文件的补充材料，成为投标文件的组成部分。</w:t>
      </w:r>
    </w:p>
    <w:p w14:paraId="6F3A2B86">
      <w:pPr>
        <w:tabs>
          <w:tab w:val="left" w:pos="851"/>
        </w:tabs>
        <w:spacing w:line="500" w:lineRule="exact"/>
        <w:ind w:firstLine="480" w:firstLineChars="200"/>
        <w:rPr>
          <w:rFonts w:hint="eastAsia" w:ascii="仿宋" w:hAnsi="仿宋" w:eastAsia="仿宋" w:cs="仿宋"/>
          <w:szCs w:val="24"/>
        </w:rPr>
      </w:pPr>
      <w:r>
        <w:rPr>
          <w:rFonts w:hint="eastAsia" w:ascii="仿宋" w:hAnsi="仿宋" w:eastAsia="仿宋" w:cs="仿宋"/>
          <w:szCs w:val="24"/>
        </w:rPr>
        <w:t>6.3.3异常低价处理</w:t>
      </w:r>
    </w:p>
    <w:p w14:paraId="7E0861CD">
      <w:pPr>
        <w:tabs>
          <w:tab w:val="left" w:pos="851"/>
        </w:tabs>
        <w:spacing w:line="500" w:lineRule="exact"/>
        <w:ind w:firstLine="482" w:firstLineChars="200"/>
        <w:rPr>
          <w:rFonts w:hint="eastAsia" w:ascii="仿宋" w:hAnsi="仿宋" w:eastAsia="仿宋" w:cs="仿宋"/>
          <w:b/>
          <w:bCs/>
          <w:szCs w:val="24"/>
        </w:rPr>
      </w:pPr>
      <w:r>
        <w:rPr>
          <w:rFonts w:hint="eastAsia" w:ascii="仿宋" w:hAnsi="仿宋" w:eastAsia="仿宋" w:cs="仿宋"/>
          <w:b/>
          <w:bCs/>
          <w:szCs w:val="24"/>
        </w:rPr>
        <w:t>（一）评审中出现下列情形之一的，评审委员会应当启动异常低价投标（响应）审查程序：</w:t>
      </w:r>
    </w:p>
    <w:p w14:paraId="7080449E">
      <w:pPr>
        <w:tabs>
          <w:tab w:val="left" w:pos="851"/>
        </w:tabs>
        <w:spacing w:line="500" w:lineRule="exact"/>
        <w:ind w:firstLine="482" w:firstLineChars="200"/>
        <w:rPr>
          <w:rFonts w:hint="eastAsia" w:ascii="仿宋" w:hAnsi="仿宋" w:eastAsia="仿宋" w:cs="仿宋"/>
          <w:b/>
          <w:bCs/>
          <w:szCs w:val="24"/>
        </w:rPr>
      </w:pPr>
      <w:r>
        <w:rPr>
          <w:rFonts w:hint="eastAsia" w:ascii="仿宋" w:hAnsi="仿宋" w:eastAsia="仿宋" w:cs="仿宋"/>
          <w:b/>
          <w:bCs/>
          <w:szCs w:val="24"/>
        </w:rPr>
        <w:t>（1）投标（响应）报价低于全部通过符合性审查供应商投标（响应）报价平均值50%的，即投标（响应）报价&lt;全部通过符合性审查供应商投标（响应）报价平均值×50%；</w:t>
      </w:r>
    </w:p>
    <w:p w14:paraId="1979B242">
      <w:pPr>
        <w:tabs>
          <w:tab w:val="left" w:pos="851"/>
        </w:tabs>
        <w:spacing w:line="500" w:lineRule="exact"/>
        <w:ind w:firstLine="482" w:firstLineChars="200"/>
        <w:rPr>
          <w:rFonts w:hint="eastAsia" w:ascii="仿宋" w:hAnsi="仿宋" w:eastAsia="仿宋" w:cs="仿宋"/>
          <w:b/>
          <w:bCs/>
          <w:szCs w:val="24"/>
        </w:rPr>
      </w:pPr>
      <w:r>
        <w:rPr>
          <w:rFonts w:hint="eastAsia" w:ascii="仿宋" w:hAnsi="仿宋" w:eastAsia="仿宋" w:cs="仿宋"/>
          <w:b/>
          <w:bCs/>
          <w:szCs w:val="24"/>
        </w:rPr>
        <w:t>（2）投标（响应）报价低于通过符合性审查的次低报价供应商投标（响应）报价50%的，即投标（响应）报价&lt;通过符合性审查的次低报价供应商投标（响应）报价×50%；</w:t>
      </w:r>
    </w:p>
    <w:p w14:paraId="6A0A4E9F">
      <w:pPr>
        <w:tabs>
          <w:tab w:val="left" w:pos="851"/>
        </w:tabs>
        <w:spacing w:line="500" w:lineRule="exact"/>
        <w:ind w:firstLine="482" w:firstLineChars="200"/>
        <w:rPr>
          <w:rFonts w:hint="eastAsia" w:ascii="仿宋" w:hAnsi="仿宋" w:eastAsia="仿宋" w:cs="仿宋"/>
          <w:b/>
          <w:bCs/>
          <w:szCs w:val="24"/>
        </w:rPr>
      </w:pPr>
      <w:r>
        <w:rPr>
          <w:rFonts w:hint="eastAsia" w:ascii="仿宋" w:hAnsi="仿宋" w:eastAsia="仿宋" w:cs="仿宋"/>
          <w:b/>
          <w:bCs/>
          <w:szCs w:val="24"/>
        </w:rPr>
        <w:t>（3）投标（响应）报价低于采购项目最高限价45%的，即投标（响应）报价&lt;采购项目最高限价×45%；</w:t>
      </w:r>
    </w:p>
    <w:p w14:paraId="11447E01">
      <w:pPr>
        <w:tabs>
          <w:tab w:val="left" w:pos="851"/>
        </w:tabs>
        <w:spacing w:line="500" w:lineRule="exact"/>
        <w:ind w:firstLine="482" w:firstLineChars="200"/>
        <w:rPr>
          <w:rFonts w:hint="eastAsia" w:ascii="仿宋" w:hAnsi="仿宋" w:eastAsia="仿宋" w:cs="仿宋"/>
          <w:b/>
          <w:bCs/>
          <w:szCs w:val="24"/>
        </w:rPr>
      </w:pPr>
      <w:r>
        <w:rPr>
          <w:rFonts w:hint="eastAsia" w:ascii="仿宋" w:hAnsi="仿宋" w:eastAsia="仿宋" w:cs="仿宋"/>
          <w:b/>
          <w:bCs/>
          <w:szCs w:val="24"/>
        </w:rPr>
        <w:t>（4）评审委员会基于专业判断，认为供应商报价过低，有可能影响产品质量或者不能诚信履约的其他情形。</w:t>
      </w:r>
    </w:p>
    <w:p w14:paraId="6A29D506">
      <w:pPr>
        <w:tabs>
          <w:tab w:val="left" w:pos="851"/>
        </w:tabs>
        <w:spacing w:line="500" w:lineRule="exact"/>
        <w:ind w:firstLine="482" w:firstLineChars="200"/>
        <w:rPr>
          <w:rFonts w:hint="eastAsia" w:ascii="仿宋" w:hAnsi="仿宋" w:eastAsia="仿宋" w:cs="仿宋"/>
          <w:b/>
          <w:bCs/>
          <w:szCs w:val="24"/>
        </w:rPr>
      </w:pPr>
      <w:r>
        <w:rPr>
          <w:rFonts w:hint="eastAsia" w:ascii="仿宋" w:hAnsi="仿宋" w:eastAsia="仿宋" w:cs="仿宋"/>
          <w:b/>
          <w:bCs/>
          <w:szCs w:val="24"/>
        </w:rPr>
        <w:t>采购人可以结合具体项目实际情况，提高上述第1项至第3项中启动异常低价投标（响应）审查的数值标准，最高为65%。</w:t>
      </w:r>
    </w:p>
    <w:p w14:paraId="3C870D07">
      <w:pPr>
        <w:tabs>
          <w:tab w:val="left" w:pos="851"/>
        </w:tabs>
        <w:spacing w:line="500" w:lineRule="exact"/>
        <w:ind w:firstLine="482" w:firstLineChars="200"/>
        <w:rPr>
          <w:rFonts w:hint="eastAsia" w:ascii="仿宋" w:hAnsi="仿宋" w:eastAsia="仿宋" w:cs="仿宋"/>
          <w:b/>
          <w:bCs/>
          <w:szCs w:val="24"/>
        </w:rPr>
      </w:pPr>
      <w:r>
        <w:rPr>
          <w:rFonts w:hint="eastAsia" w:ascii="仿宋" w:hAnsi="仿宋" w:eastAsia="仿宋" w:cs="仿宋"/>
          <w:b/>
          <w:bCs/>
          <w:szCs w:val="24"/>
        </w:rPr>
        <w:t>相关法律法规对供应商报价有规定的，从其规定。</w:t>
      </w:r>
    </w:p>
    <w:p w14:paraId="4966B55F">
      <w:pPr>
        <w:tabs>
          <w:tab w:val="left" w:pos="851"/>
        </w:tabs>
        <w:spacing w:line="500" w:lineRule="exact"/>
        <w:ind w:firstLine="482" w:firstLineChars="200"/>
        <w:rPr>
          <w:rFonts w:hint="eastAsia" w:ascii="仿宋" w:hAnsi="仿宋" w:eastAsia="仿宋" w:cs="仿宋"/>
          <w:szCs w:val="24"/>
        </w:rPr>
      </w:pPr>
      <w:r>
        <w:rPr>
          <w:rFonts w:hint="eastAsia" w:ascii="仿宋" w:hAnsi="仿宋" w:eastAsia="仿宋" w:cs="仿宋"/>
          <w:b/>
          <w:bCs/>
          <w:szCs w:val="24"/>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8CB7796">
      <w:pPr>
        <w:spacing w:before="120" w:after="120" w:line="500" w:lineRule="exact"/>
        <w:ind w:firstLine="482" w:firstLineChars="200"/>
        <w:jc w:val="left"/>
        <w:rPr>
          <w:rFonts w:hint="eastAsia" w:ascii="仿宋" w:hAnsi="仿宋" w:eastAsia="仿宋" w:cs="仿宋"/>
          <w:b/>
          <w:color w:val="000000"/>
        </w:rPr>
      </w:pPr>
      <w:r>
        <w:rPr>
          <w:rFonts w:hint="eastAsia" w:ascii="仿宋" w:hAnsi="仿宋" w:eastAsia="仿宋" w:cs="仿宋"/>
          <w:b/>
          <w:color w:val="000000"/>
        </w:rPr>
        <w:t>6.4投标文件比较与评价</w:t>
      </w:r>
    </w:p>
    <w:p w14:paraId="0D7DE849">
      <w:pPr>
        <w:tabs>
          <w:tab w:val="left" w:pos="0"/>
        </w:tabs>
        <w:adjustRightInd w:val="0"/>
        <w:snapToGrid w:val="0"/>
        <w:spacing w:before="120" w:line="500" w:lineRule="exact"/>
        <w:ind w:firstLine="480" w:firstLineChars="200"/>
        <w:rPr>
          <w:rFonts w:hint="eastAsia" w:ascii="仿宋" w:hAnsi="仿宋" w:eastAsia="仿宋" w:cs="仿宋"/>
          <w:color w:val="000000"/>
        </w:rPr>
      </w:pPr>
      <w:r>
        <w:rPr>
          <w:rFonts w:hint="eastAsia" w:ascii="仿宋" w:hAnsi="仿宋" w:eastAsia="仿宋" w:cs="仿宋"/>
          <w:color w:val="000000"/>
        </w:rPr>
        <w:t>6.4.1</w:t>
      </w:r>
      <w:r>
        <w:rPr>
          <w:rFonts w:hint="eastAsia" w:ascii="仿宋" w:hAnsi="仿宋" w:eastAsia="仿宋" w:cs="仿宋"/>
          <w:bCs/>
          <w:color w:val="000000"/>
        </w:rPr>
        <w:t>评委会应按照招标文件中规定的评标方法</w:t>
      </w:r>
      <w:r>
        <w:rPr>
          <w:rFonts w:hint="eastAsia" w:ascii="仿宋" w:hAnsi="仿宋" w:eastAsia="仿宋" w:cs="仿宋"/>
          <w:color w:val="000000"/>
        </w:rPr>
        <w:t>和标准，</w:t>
      </w:r>
      <w:r>
        <w:rPr>
          <w:rFonts w:hint="eastAsia" w:ascii="仿宋" w:hAnsi="仿宋" w:eastAsia="仿宋" w:cs="仿宋"/>
          <w:bCs/>
          <w:color w:val="000000"/>
        </w:rPr>
        <w:t>对</w:t>
      </w:r>
      <w:r>
        <w:rPr>
          <w:rFonts w:hint="eastAsia" w:ascii="仿宋" w:hAnsi="仿宋" w:eastAsia="仿宋" w:cs="仿宋"/>
          <w:color w:val="000000"/>
        </w:rPr>
        <w:t>资格性检查和符合性检查</w:t>
      </w:r>
      <w:r>
        <w:rPr>
          <w:rFonts w:hint="eastAsia" w:ascii="仿宋" w:hAnsi="仿宋" w:eastAsia="仿宋" w:cs="仿宋"/>
          <w:bCs/>
          <w:color w:val="000000"/>
        </w:rPr>
        <w:t>合格的投标文件进行商务和技术评估，综合比较与评价。</w:t>
      </w:r>
    </w:p>
    <w:p w14:paraId="15EA9F6F">
      <w:pPr>
        <w:spacing w:line="500" w:lineRule="exact"/>
        <w:ind w:firstLine="470" w:firstLineChars="196"/>
        <w:rPr>
          <w:rFonts w:hint="eastAsia" w:ascii="仿宋" w:hAnsi="仿宋" w:eastAsia="仿宋" w:cs="仿宋"/>
          <w:szCs w:val="24"/>
        </w:rPr>
      </w:pPr>
      <w:r>
        <w:rPr>
          <w:rFonts w:hint="eastAsia" w:ascii="仿宋" w:hAnsi="仿宋" w:eastAsia="仿宋" w:cs="仿宋"/>
          <w:color w:val="000000"/>
        </w:rPr>
        <w:t>6.4.2如果投标文件没有实质性响应招标文件的要求，评委会将予以拒绝。供应商不得通过修正或撤销不合要求的偏离或保留，从而使其投标成为实质性响应的投标。</w:t>
      </w:r>
    </w:p>
    <w:p w14:paraId="5AE7B396">
      <w:pPr>
        <w:spacing w:line="500" w:lineRule="exact"/>
        <w:outlineLvl w:val="1"/>
        <w:rPr>
          <w:rFonts w:hint="eastAsia" w:ascii="仿宋" w:hAnsi="仿宋" w:eastAsia="仿宋" w:cs="仿宋"/>
          <w:b/>
          <w:szCs w:val="24"/>
        </w:rPr>
      </w:pPr>
      <w:bookmarkStart w:id="170" w:name="_Toc23931"/>
      <w:bookmarkStart w:id="171" w:name="_Toc8036"/>
      <w:r>
        <w:rPr>
          <w:rFonts w:hint="eastAsia" w:ascii="仿宋" w:hAnsi="仿宋" w:eastAsia="仿宋" w:cs="仿宋"/>
          <w:b/>
          <w:szCs w:val="24"/>
        </w:rPr>
        <w:t>七．政策性扣减</w:t>
      </w:r>
      <w:bookmarkEnd w:id="170"/>
      <w:bookmarkEnd w:id="171"/>
    </w:p>
    <w:p w14:paraId="3FC62A4D">
      <w:pPr>
        <w:spacing w:line="360" w:lineRule="auto"/>
        <w:ind w:firstLine="482" w:firstLineChars="200"/>
        <w:rPr>
          <w:rFonts w:hint="eastAsia" w:ascii="仿宋" w:hAnsi="仿宋" w:eastAsia="仿宋" w:cs="仿宋"/>
          <w:b/>
          <w:szCs w:val="24"/>
        </w:rPr>
      </w:pPr>
      <w:r>
        <w:rPr>
          <w:rFonts w:hint="eastAsia" w:ascii="仿宋" w:hAnsi="仿宋" w:eastAsia="仿宋" w:cs="仿宋"/>
          <w:b/>
          <w:szCs w:val="24"/>
        </w:rPr>
        <w:t>7.1政策性扣减范围</w:t>
      </w:r>
    </w:p>
    <w:p w14:paraId="0527FC78">
      <w:pPr>
        <w:spacing w:line="360" w:lineRule="auto"/>
        <w:ind w:firstLine="480" w:firstLineChars="200"/>
        <w:rPr>
          <w:rFonts w:hint="eastAsia" w:ascii="仿宋" w:hAnsi="仿宋" w:eastAsia="仿宋" w:cs="仿宋"/>
          <w:szCs w:val="24"/>
        </w:rPr>
      </w:pPr>
      <w:r>
        <w:rPr>
          <w:rFonts w:hint="eastAsia" w:ascii="仿宋" w:hAnsi="仿宋" w:eastAsia="仿宋" w:cs="仿宋"/>
          <w:szCs w:val="24"/>
        </w:rPr>
        <w:t>7.1.1供应商符合小型、微型企业或监狱企业、残疾人福利性单位条件的，其投标报价价格评审时将按相应比例进行扣减。</w:t>
      </w:r>
    </w:p>
    <w:p w14:paraId="5B8E9D24">
      <w:pPr>
        <w:spacing w:line="360" w:lineRule="auto"/>
        <w:ind w:firstLine="482" w:firstLineChars="200"/>
        <w:rPr>
          <w:rFonts w:hint="eastAsia" w:ascii="仿宋" w:hAnsi="仿宋" w:eastAsia="仿宋" w:cs="仿宋"/>
          <w:b/>
          <w:bCs/>
          <w:szCs w:val="24"/>
        </w:rPr>
      </w:pPr>
      <w:r>
        <w:rPr>
          <w:rFonts w:hint="eastAsia" w:ascii="仿宋" w:hAnsi="仿宋" w:eastAsia="仿宋" w:cs="仿宋"/>
          <w:b/>
          <w:bCs/>
          <w:szCs w:val="24"/>
        </w:rPr>
        <w:t>7.1.2依据关于印发《政府采购促进中小企业发展管理办法》的通知（财库〔2020〕46号）的规定，在政府采购活动中，供应商提供的货物、工程或者服务符合下列情形的，享受中小企业扶持政策：</w:t>
      </w:r>
    </w:p>
    <w:p w14:paraId="4E5A0E54">
      <w:pPr>
        <w:spacing w:line="360" w:lineRule="auto"/>
        <w:ind w:firstLine="482" w:firstLineChars="200"/>
        <w:rPr>
          <w:rFonts w:hint="eastAsia" w:ascii="仿宋" w:hAnsi="仿宋" w:eastAsia="仿宋" w:cs="仿宋"/>
          <w:b/>
          <w:bCs/>
          <w:szCs w:val="24"/>
        </w:rPr>
      </w:pPr>
      <w:r>
        <w:rPr>
          <w:rFonts w:hint="eastAsia" w:ascii="仿宋" w:hAnsi="仿宋" w:eastAsia="仿宋" w:cs="仿宋"/>
          <w:b/>
          <w:bCs/>
          <w:szCs w:val="24"/>
        </w:rPr>
        <w:t>（1）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14:paraId="6B28E310">
      <w:pPr>
        <w:spacing w:line="360" w:lineRule="auto"/>
        <w:ind w:firstLine="482" w:firstLineChars="200"/>
        <w:rPr>
          <w:rFonts w:hint="eastAsia" w:ascii="仿宋" w:hAnsi="仿宋" w:eastAsia="仿宋" w:cs="仿宋"/>
          <w:b/>
          <w:bCs/>
          <w:szCs w:val="24"/>
        </w:rPr>
      </w:pPr>
      <w:r>
        <w:rPr>
          <w:rFonts w:hint="eastAsia" w:ascii="仿宋" w:hAnsi="仿宋" w:eastAsia="仿宋" w:cs="仿宋"/>
          <w:b/>
          <w:bCs/>
          <w:szCs w:val="24"/>
        </w:rPr>
        <w:t>（2）在货物采购项目中，供应商提供的货物既有中小企业制造货物，也有大型企业制造货物的，不享受本办法规定的中小企业扶持政策。</w:t>
      </w:r>
    </w:p>
    <w:p w14:paraId="7929ED40">
      <w:pPr>
        <w:spacing w:line="360" w:lineRule="auto"/>
        <w:ind w:firstLine="482" w:firstLineChars="200"/>
        <w:rPr>
          <w:rFonts w:hint="eastAsia" w:ascii="仿宋" w:hAnsi="仿宋" w:eastAsia="仿宋" w:cs="仿宋"/>
          <w:b/>
          <w:bCs/>
          <w:szCs w:val="24"/>
        </w:rPr>
      </w:pPr>
      <w:r>
        <w:rPr>
          <w:rFonts w:hint="eastAsia" w:ascii="仿宋" w:hAnsi="仿宋" w:eastAsia="仿宋" w:cs="仿宋"/>
          <w:b/>
          <w:bCs/>
          <w:szCs w:val="24"/>
        </w:rPr>
        <w:t>（3）以联合体形式参加政府采购活动，联合体各方均为中小企业的，联合体视同中小企业。其中，联合体各方均为小微企业的，联合体视同小微企业。</w:t>
      </w:r>
    </w:p>
    <w:p w14:paraId="23FD5E7A">
      <w:pPr>
        <w:spacing w:line="360" w:lineRule="auto"/>
        <w:ind w:firstLine="482" w:firstLineChars="200"/>
        <w:rPr>
          <w:rFonts w:hint="eastAsia" w:ascii="仿宋" w:hAnsi="仿宋" w:eastAsia="仿宋" w:cs="仿宋"/>
          <w:b/>
          <w:bCs/>
        </w:rPr>
      </w:pPr>
      <w:r>
        <w:rPr>
          <w:rFonts w:hint="eastAsia" w:ascii="仿宋" w:hAnsi="仿宋" w:eastAsia="仿宋" w:cs="仿宋"/>
          <w:b/>
          <w:bCs/>
          <w:szCs w:val="24"/>
        </w:rPr>
        <w:t>(4)中小企业参加政府采购活动，应当出具符合财库〔2020〕46号规定的《中小企业声明函》,否则不得享受相关中小企业扶持政策。</w:t>
      </w:r>
    </w:p>
    <w:p w14:paraId="5D1E49FB">
      <w:pPr>
        <w:spacing w:line="360" w:lineRule="auto"/>
        <w:ind w:firstLine="480" w:firstLineChars="200"/>
        <w:rPr>
          <w:rFonts w:hint="eastAsia" w:ascii="仿宋" w:hAnsi="仿宋" w:eastAsia="仿宋" w:cs="仿宋"/>
          <w:szCs w:val="24"/>
          <w:lang w:val="en-US" w:eastAsia="zh-CN"/>
        </w:rPr>
      </w:pPr>
      <w:r>
        <w:rPr>
          <w:rFonts w:hint="eastAsia" w:ascii="仿宋" w:hAnsi="仿宋" w:eastAsia="仿宋" w:cs="仿宋"/>
          <w:szCs w:val="24"/>
          <w:lang w:val="en-US" w:eastAsia="zh-CN"/>
        </w:rPr>
        <w:t>7.1.3根据《国务院办公厅关于在政府采购中实施本国产品标准及相关政策的通知》（国办发〔2025〕34号，的规定，供应商对其提供的产品出具《声明函》，是其产品享受政府采购对本国产品支持政策的先决条件。</w:t>
      </w:r>
    </w:p>
    <w:p w14:paraId="63E53935">
      <w:pPr>
        <w:spacing w:line="360" w:lineRule="auto"/>
        <w:ind w:firstLine="480" w:firstLineChars="200"/>
        <w:rPr>
          <w:rFonts w:hint="eastAsia"/>
        </w:rPr>
      </w:pPr>
      <w:r>
        <w:rPr>
          <w:rFonts w:hint="eastAsia" w:ascii="仿宋" w:hAnsi="仿宋" w:eastAsia="仿宋" w:cs="仿宋"/>
          <w:szCs w:val="24"/>
          <w:lang w:val="en-US" w:eastAsia="zh-CN"/>
        </w:rPr>
        <w:t>（1）当采购项目或采购包的采购标的仅包含单一产品时，政府采购活动中既有本国产品又有非本国产品参与竞争的，依法对本国产品给予价格评审优惠，对本国产品的报价给予20%的价格扣除，用扣除后的价格参与评审。当采购项目或者采购包的采购标的中含有多种产品，供应商为该采购项目或者采购包提供的符合本国产品标准的产品成本之和占该供应商提供的全部产品成本之和的比例达到80%以上时，且供应商在投标（响应）文件中对此作出承诺的，则依法对该供应商提供的全部产品给予价格评审优惠，即对该供应商提供的全部产品的总报价给予20%的价格扣除，用扣除后的价格参与评审。全部产品是指货物或服务采购项目或采购包中包含的全部货物、服务产品。</w:t>
      </w:r>
    </w:p>
    <w:p w14:paraId="7AD33620">
      <w:pPr>
        <w:spacing w:line="360" w:lineRule="auto"/>
        <w:ind w:firstLine="480" w:firstLineChars="200"/>
        <w:rPr>
          <w:rFonts w:hint="eastAsia" w:ascii="仿宋" w:hAnsi="仿宋" w:eastAsia="仿宋" w:cs="仿宋"/>
          <w:szCs w:val="24"/>
          <w:lang w:eastAsia="zh-CN"/>
        </w:rPr>
      </w:pPr>
      <w:r>
        <w:rPr>
          <w:rFonts w:hint="eastAsia" w:ascii="仿宋" w:hAnsi="仿宋" w:eastAsia="仿宋" w:cs="仿宋"/>
          <w:szCs w:val="24"/>
          <w:lang w:eastAsia="zh-CN"/>
        </w:rPr>
        <w:t>（</w:t>
      </w:r>
      <w:r>
        <w:rPr>
          <w:rFonts w:hint="eastAsia" w:ascii="仿宋" w:hAnsi="仿宋" w:eastAsia="仿宋" w:cs="仿宋"/>
          <w:szCs w:val="24"/>
          <w:lang w:val="en-US" w:eastAsia="zh-CN"/>
        </w:rPr>
        <w:t>2</w:t>
      </w:r>
      <w:r>
        <w:rPr>
          <w:rFonts w:hint="eastAsia" w:ascii="仿宋" w:hAnsi="仿宋" w:eastAsia="仿宋" w:cs="仿宋"/>
          <w:szCs w:val="24"/>
          <w:lang w:eastAsia="zh-CN"/>
        </w:rPr>
        <w:t>）</w:t>
      </w:r>
      <w:r>
        <w:rPr>
          <w:rFonts w:hint="eastAsia" w:ascii="仿宋" w:hAnsi="仿宋" w:eastAsia="仿宋" w:cs="仿宋"/>
          <w:szCs w:val="24"/>
          <w:lang w:val="en-US" w:eastAsia="zh-CN"/>
        </w:rPr>
        <w:t>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7C6F594E">
      <w:pPr>
        <w:spacing w:line="360" w:lineRule="auto"/>
        <w:ind w:firstLine="480" w:firstLineChars="200"/>
        <w:rPr>
          <w:rFonts w:hint="eastAsia" w:ascii="仿宋" w:hAnsi="仿宋" w:eastAsia="仿宋" w:cs="仿宋"/>
          <w:szCs w:val="24"/>
        </w:rPr>
      </w:pPr>
      <w:r>
        <w:rPr>
          <w:rFonts w:hint="eastAsia" w:ascii="仿宋" w:hAnsi="仿宋" w:eastAsia="仿宋" w:cs="仿宋"/>
          <w:szCs w:val="24"/>
        </w:rPr>
        <w:t>7.1.</w:t>
      </w:r>
      <w:r>
        <w:rPr>
          <w:rFonts w:hint="eastAsia" w:ascii="仿宋" w:hAnsi="仿宋" w:eastAsia="仿宋" w:cs="仿宋"/>
          <w:szCs w:val="24"/>
          <w:lang w:val="en-US" w:eastAsia="zh-CN"/>
        </w:rPr>
        <w:t>4</w:t>
      </w:r>
      <w:r>
        <w:rPr>
          <w:rFonts w:hint="eastAsia" w:ascii="仿宋" w:hAnsi="仿宋" w:eastAsia="仿宋" w:cs="仿宋"/>
          <w:szCs w:val="24"/>
        </w:rPr>
        <w:t>采购人拟采购产品属于优先采购节能、环境标志产品范围的，应当优先采购节能、环境标志产品；拟采购产品符合政府采购强制采购政策的，实行强制采购。</w:t>
      </w:r>
    </w:p>
    <w:p w14:paraId="19F8F5C8">
      <w:pPr>
        <w:spacing w:line="360" w:lineRule="auto"/>
        <w:ind w:firstLine="480" w:firstLineChars="200"/>
        <w:rPr>
          <w:rFonts w:hint="eastAsia" w:ascii="仿宋" w:hAnsi="仿宋" w:eastAsia="仿宋" w:cs="仿宋"/>
          <w:szCs w:val="24"/>
        </w:rPr>
      </w:pPr>
      <w:r>
        <w:rPr>
          <w:rFonts w:hint="eastAsia" w:ascii="仿宋" w:hAnsi="仿宋" w:eastAsia="仿宋" w:cs="仿宋"/>
          <w:szCs w:val="24"/>
        </w:rPr>
        <w:t>（1）采购人依据节能产品、环境标志产品品目清单和节能、环境标志产品认证证书实施政府优先采购和强制采购。</w:t>
      </w:r>
    </w:p>
    <w:p w14:paraId="58892207">
      <w:pPr>
        <w:spacing w:line="360" w:lineRule="auto"/>
        <w:ind w:firstLine="480" w:firstLineChars="200"/>
        <w:rPr>
          <w:rFonts w:hint="eastAsia" w:ascii="仿宋" w:hAnsi="仿宋" w:eastAsia="仿宋" w:cs="仿宋"/>
        </w:rPr>
      </w:pPr>
      <w:r>
        <w:rPr>
          <w:rFonts w:hint="eastAsia" w:ascii="仿宋" w:hAnsi="仿宋" w:eastAsia="仿宋" w:cs="仿宋"/>
          <w:szCs w:val="24"/>
        </w:rPr>
        <w:t>（2）采购人拟采购的产品属于品目清单范围的，采购人及其委托的采购代理机构将依据国家确定的认证机构出具的、处于有效期之内的节能、环境标志产品认证证书，对获得证书的产品实施政府优先采购或强制采购。</w:t>
      </w:r>
    </w:p>
    <w:p w14:paraId="58683816">
      <w:pPr>
        <w:spacing w:line="360" w:lineRule="auto"/>
        <w:ind w:firstLine="480" w:firstLineChars="200"/>
        <w:rPr>
          <w:rFonts w:hint="eastAsia" w:ascii="仿宋" w:hAnsi="仿宋" w:eastAsia="仿宋" w:cs="仿宋"/>
          <w:szCs w:val="24"/>
        </w:rPr>
      </w:pPr>
      <w:r>
        <w:rPr>
          <w:rFonts w:hint="eastAsia" w:ascii="仿宋" w:hAnsi="仿宋" w:eastAsia="仿宋" w:cs="仿宋"/>
          <w:szCs w:val="24"/>
        </w:rPr>
        <w:t>7.1.</w:t>
      </w:r>
      <w:r>
        <w:rPr>
          <w:rFonts w:hint="eastAsia" w:ascii="仿宋" w:hAnsi="仿宋" w:eastAsia="仿宋" w:cs="仿宋"/>
          <w:szCs w:val="24"/>
          <w:lang w:val="en-US" w:eastAsia="zh-CN"/>
        </w:rPr>
        <w:t>5</w:t>
      </w:r>
      <w:r>
        <w:rPr>
          <w:rFonts w:hint="eastAsia" w:ascii="仿宋" w:hAnsi="仿宋" w:eastAsia="仿宋" w:cs="仿宋"/>
          <w:szCs w:val="24"/>
        </w:rPr>
        <w:t>监狱企业参加政府采购活动时，应当提供由省级以上监狱管理局、戒毒管理局(含新疆生产建设兵团)出具的属于监狱企业的证明文件。</w:t>
      </w:r>
      <w:r>
        <w:rPr>
          <w:rFonts w:hint="eastAsia" w:ascii="仿宋" w:hAnsi="仿宋" w:eastAsia="仿宋" w:cs="仿宋"/>
          <w:color w:val="000000"/>
        </w:rPr>
        <w:t>监狱企业参加政府采购活动时，视同小型、微型企业。</w:t>
      </w:r>
    </w:p>
    <w:p w14:paraId="2F625CC3">
      <w:pPr>
        <w:spacing w:line="360" w:lineRule="auto"/>
        <w:ind w:firstLine="480" w:firstLineChars="200"/>
        <w:rPr>
          <w:rFonts w:hint="eastAsia" w:ascii="仿宋" w:hAnsi="仿宋" w:eastAsia="仿宋" w:cs="仿宋"/>
          <w:szCs w:val="24"/>
        </w:rPr>
      </w:pPr>
      <w:r>
        <w:rPr>
          <w:rFonts w:hint="eastAsia" w:ascii="仿宋" w:hAnsi="仿宋" w:eastAsia="仿宋" w:cs="仿宋"/>
          <w:szCs w:val="24"/>
        </w:rPr>
        <w:t>7.1.</w:t>
      </w:r>
      <w:r>
        <w:rPr>
          <w:rFonts w:hint="eastAsia" w:ascii="仿宋" w:hAnsi="仿宋" w:eastAsia="仿宋" w:cs="仿宋"/>
          <w:szCs w:val="24"/>
          <w:lang w:val="en-US" w:eastAsia="zh-CN"/>
        </w:rPr>
        <w:t>6</w:t>
      </w:r>
      <w:r>
        <w:rPr>
          <w:rFonts w:hint="eastAsia" w:ascii="仿宋" w:hAnsi="仿宋" w:eastAsia="仿宋" w:cs="仿宋"/>
          <w:szCs w:val="24"/>
        </w:rPr>
        <w:t>符合条件的残疾人福利性单位在参加政府采购活动时，应当提供《残疾人福利性单位声明函》，并对声明的真实性负责。残疾人福利性单位</w:t>
      </w:r>
      <w:r>
        <w:rPr>
          <w:rFonts w:hint="eastAsia" w:ascii="仿宋" w:hAnsi="仿宋" w:eastAsia="仿宋" w:cs="仿宋"/>
          <w:color w:val="000000"/>
        </w:rPr>
        <w:t>参加政府采购活动时，视同小型、微型企业；</w:t>
      </w:r>
      <w:r>
        <w:rPr>
          <w:rFonts w:hint="eastAsia" w:ascii="仿宋" w:hAnsi="仿宋" w:eastAsia="仿宋" w:cs="仿宋"/>
          <w:szCs w:val="24"/>
        </w:rPr>
        <w:t>残疾人福利性单位属于小型、微型企业的，不重复享受政策。</w:t>
      </w:r>
    </w:p>
    <w:p w14:paraId="193F2547">
      <w:pPr>
        <w:spacing w:line="360" w:lineRule="auto"/>
        <w:ind w:firstLine="482" w:firstLineChars="200"/>
        <w:rPr>
          <w:rFonts w:hint="eastAsia" w:ascii="仿宋" w:hAnsi="仿宋" w:eastAsia="仿宋" w:cs="仿宋"/>
          <w:b/>
          <w:szCs w:val="24"/>
        </w:rPr>
      </w:pPr>
      <w:r>
        <w:rPr>
          <w:rFonts w:hint="eastAsia" w:ascii="仿宋" w:hAnsi="仿宋" w:eastAsia="仿宋" w:cs="仿宋"/>
          <w:b/>
          <w:szCs w:val="24"/>
        </w:rPr>
        <w:t>7.2政策性扣减方式</w:t>
      </w:r>
    </w:p>
    <w:p w14:paraId="2FD53656">
      <w:pPr>
        <w:spacing w:line="360" w:lineRule="auto"/>
        <w:ind w:firstLine="480" w:firstLineChars="200"/>
        <w:rPr>
          <w:rFonts w:hint="eastAsia" w:ascii="仿宋" w:hAnsi="仿宋" w:eastAsia="仿宋" w:cs="仿宋"/>
        </w:rPr>
      </w:pPr>
      <w:r>
        <w:rPr>
          <w:rFonts w:hint="eastAsia" w:ascii="仿宋" w:hAnsi="仿宋" w:eastAsia="仿宋" w:cs="仿宋"/>
          <w:szCs w:val="24"/>
        </w:rPr>
        <w:t>7.2.1根据《政府采购促进中小企业发展管理办法》（财库〔2020〕46号）、《陕西省财政厅关于进一步加大政府采购支持中小企业力度的通知》（陕财办采〔2022〕5号），</w:t>
      </w:r>
      <w:r>
        <w:rPr>
          <w:rFonts w:hint="eastAsia" w:ascii="仿宋" w:hAnsi="仿宋" w:eastAsia="仿宋" w:cs="仿宋"/>
        </w:rPr>
        <w:t>对于</w:t>
      </w:r>
      <w:r>
        <w:rPr>
          <w:rFonts w:hint="eastAsia" w:ascii="仿宋" w:hAnsi="仿宋" w:eastAsia="仿宋" w:cs="仿宋"/>
          <w:spacing w:val="8"/>
        </w:rPr>
        <w:t>未预留份额专门</w:t>
      </w:r>
      <w:r>
        <w:rPr>
          <w:rFonts w:hint="eastAsia" w:ascii="仿宋" w:hAnsi="仿宋" w:eastAsia="仿宋" w:cs="仿宋"/>
        </w:rPr>
        <w:t>面向中小企业采购的采购项目，以及预留份额项目的非预</w:t>
      </w:r>
      <w:r>
        <w:rPr>
          <w:rFonts w:hint="eastAsia" w:ascii="仿宋" w:hAnsi="仿宋" w:eastAsia="仿宋" w:cs="仿宋"/>
          <w:spacing w:val="-2"/>
        </w:rPr>
        <w:t>留部分采购包中</w:t>
      </w:r>
      <w:r>
        <w:rPr>
          <w:rFonts w:hint="eastAsia" w:ascii="仿宋" w:hAnsi="仿宋" w:eastAsia="仿宋" w:cs="仿宋"/>
        </w:rPr>
        <w:t>符合条件的小微企业</w:t>
      </w:r>
      <w:r>
        <w:rPr>
          <w:rFonts w:hint="eastAsia" w:ascii="仿宋" w:hAnsi="仿宋" w:eastAsia="仿宋" w:cs="仿宋"/>
          <w:szCs w:val="24"/>
        </w:rPr>
        <w:t>报价给予10%的扣除。</w:t>
      </w:r>
    </w:p>
    <w:p w14:paraId="252EAA36">
      <w:pPr>
        <w:spacing w:line="360" w:lineRule="auto"/>
        <w:ind w:firstLine="480" w:firstLineChars="200"/>
        <w:rPr>
          <w:rFonts w:hint="eastAsia" w:ascii="仿宋" w:hAnsi="仿宋" w:eastAsia="仿宋" w:cs="仿宋"/>
          <w:b/>
          <w:bCs/>
          <w:szCs w:val="24"/>
        </w:rPr>
      </w:pPr>
      <w:r>
        <w:rPr>
          <w:rFonts w:hint="eastAsia" w:ascii="仿宋" w:hAnsi="仿宋" w:eastAsia="仿宋" w:cs="仿宋"/>
          <w:szCs w:val="24"/>
        </w:rPr>
        <w:t>7.2.2接受大中型企业与小微企业组成联合体或者允许大中型企业向一家或者多家小微企业分包的采购项目，对于联合协议或者分包意向协议约定小微企业的合同份额占到合同总金额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30%以上的，对联合体或者大中型企业的报价给予4%的扣除；组成联合体或者接受分包的小微企业与联合体内其他企业、分包企业之间存在直接控股、管理关系的，不享受价格扣除优惠政策。</w:t>
      </w:r>
      <w:r>
        <w:rPr>
          <w:rFonts w:hint="eastAsia" w:ascii="仿宋" w:hAnsi="仿宋" w:eastAsia="仿宋" w:cs="仿宋"/>
          <w:b/>
          <w:bCs/>
          <w:szCs w:val="24"/>
        </w:rPr>
        <w:t>享受扶持政策获得政府采购合同的，小微企业不得将合同分包给大中型企业，中型企业不得将合同分包给大型企业。</w:t>
      </w:r>
    </w:p>
    <w:p w14:paraId="52383941">
      <w:pPr>
        <w:spacing w:line="360" w:lineRule="auto"/>
        <w:ind w:firstLine="480" w:firstLineChars="200"/>
        <w:rPr>
          <w:rFonts w:hint="eastAsia" w:ascii="仿宋" w:hAnsi="仿宋" w:eastAsia="仿宋" w:cs="仿宋"/>
          <w:szCs w:val="24"/>
        </w:rPr>
      </w:pPr>
      <w:r>
        <w:rPr>
          <w:rFonts w:hint="eastAsia" w:ascii="仿宋" w:hAnsi="仿宋" w:eastAsia="仿宋" w:cs="仿宋"/>
          <w:szCs w:val="24"/>
        </w:rPr>
        <w:t>7.2.3监狱企业、残疾人福利性单位视同小微企业，享受预留份额、评审中价格扣除等促进中小企业发展的政府采购政策。监狱企业、残疾人福利性单位属于小微企业的，不重复享受政策。</w:t>
      </w:r>
    </w:p>
    <w:p w14:paraId="17800C9E">
      <w:pPr>
        <w:spacing w:line="360" w:lineRule="auto"/>
        <w:ind w:firstLine="480" w:firstLineChars="200"/>
        <w:rPr>
          <w:rFonts w:hint="eastAsia" w:ascii="仿宋" w:hAnsi="仿宋" w:eastAsia="仿宋" w:cs="仿宋"/>
          <w:szCs w:val="24"/>
        </w:rPr>
      </w:pPr>
      <w:r>
        <w:rPr>
          <w:rFonts w:hint="eastAsia" w:ascii="仿宋" w:hAnsi="仿宋" w:eastAsia="仿宋" w:cs="仿宋"/>
          <w:szCs w:val="24"/>
        </w:rPr>
        <w:t>7.2.4供应商享受支持中小型企业发展政策优惠的，可以同时享受节能、环境标志产品优先采购政策。</w:t>
      </w:r>
    </w:p>
    <w:p w14:paraId="4238215D">
      <w:pPr>
        <w:pStyle w:val="13"/>
        <w:shd w:val="clear" w:color="auto" w:fill="FFFFFF"/>
        <w:spacing w:before="0" w:beforeAutospacing="0" w:after="0" w:afterAutospacing="0" w:line="500" w:lineRule="exact"/>
        <w:outlineLvl w:val="1"/>
        <w:rPr>
          <w:rFonts w:hint="eastAsia" w:ascii="仿宋" w:hAnsi="仿宋" w:eastAsia="仿宋" w:cs="仿宋"/>
          <w:b/>
          <w:color w:val="000000"/>
        </w:rPr>
      </w:pPr>
      <w:bookmarkStart w:id="172" w:name="_Toc21804"/>
      <w:bookmarkStart w:id="173" w:name="_Toc3202"/>
      <w:r>
        <w:rPr>
          <w:rFonts w:hint="eastAsia" w:ascii="仿宋" w:hAnsi="仿宋" w:eastAsia="仿宋" w:cs="仿宋"/>
          <w:b/>
          <w:color w:val="000000"/>
        </w:rPr>
        <w:t>八．特殊情况的处理</w:t>
      </w:r>
      <w:bookmarkEnd w:id="172"/>
      <w:bookmarkEnd w:id="173"/>
    </w:p>
    <w:p w14:paraId="0D3A2683">
      <w:pPr>
        <w:pStyle w:val="13"/>
        <w:shd w:val="clear" w:color="auto" w:fill="FFFFFF"/>
        <w:spacing w:before="0" w:beforeAutospacing="0" w:after="0" w:afterAutospacing="0" w:line="500" w:lineRule="exact"/>
        <w:ind w:firstLine="480" w:firstLineChars="200"/>
        <w:rPr>
          <w:rFonts w:hint="eastAsia" w:ascii="仿宋" w:hAnsi="仿宋" w:eastAsia="仿宋" w:cs="仿宋"/>
          <w:bCs/>
          <w:color w:val="000000"/>
          <w:kern w:val="2"/>
        </w:rPr>
      </w:pPr>
      <w:r>
        <w:rPr>
          <w:rFonts w:hint="eastAsia" w:ascii="仿宋" w:hAnsi="仿宋" w:eastAsia="仿宋" w:cs="仿宋"/>
          <w:bCs/>
          <w:color w:val="000000"/>
          <w:kern w:val="2"/>
        </w:rPr>
        <w:t>8.1单一产品采购项目中，提供相同品牌的产品的不同供应商参加同一合同项下投标的，按以下方法处理：</w:t>
      </w:r>
    </w:p>
    <w:p w14:paraId="1B9F10BC">
      <w:pPr>
        <w:pStyle w:val="13"/>
        <w:shd w:val="clear" w:color="auto" w:fill="FFFFFF"/>
        <w:spacing w:before="0" w:beforeAutospacing="0" w:after="0" w:afterAutospacing="0" w:line="500" w:lineRule="exact"/>
        <w:ind w:firstLine="480" w:firstLineChars="200"/>
        <w:rPr>
          <w:rFonts w:hint="eastAsia" w:ascii="仿宋" w:hAnsi="仿宋" w:eastAsia="仿宋" w:cs="仿宋"/>
          <w:bCs/>
          <w:color w:val="000000"/>
          <w:kern w:val="2"/>
        </w:rPr>
      </w:pPr>
      <w:r>
        <w:rPr>
          <w:rFonts w:hint="eastAsia" w:ascii="仿宋" w:hAnsi="仿宋" w:eastAsia="仿宋" w:cs="仿宋"/>
          <w:bCs/>
          <w:color w:val="000000"/>
          <w:kern w:val="2"/>
        </w:rPr>
        <w:t>8.1.1使用最低评标价法的采购项目，提供相同品牌产品的不同供应商参加同一合同项下投标的，以其中通过资格审查、符合性审查且报价最低的参加评标；报价相同的，由采购人及评标委员会按照技术方案、售后服务等内容择优选择确定一个参加评标的供应商，其他投标无效。</w:t>
      </w:r>
    </w:p>
    <w:p w14:paraId="03F7626C">
      <w:pPr>
        <w:pStyle w:val="13"/>
        <w:shd w:val="clear" w:color="auto" w:fill="FFFFFF"/>
        <w:spacing w:before="0" w:beforeAutospacing="0" w:after="0" w:afterAutospacing="0" w:line="500" w:lineRule="exact"/>
        <w:ind w:firstLine="480" w:firstLineChars="200"/>
        <w:rPr>
          <w:rFonts w:hint="eastAsia" w:ascii="仿宋" w:hAnsi="仿宋" w:eastAsia="仿宋" w:cs="仿宋"/>
          <w:bCs/>
          <w:color w:val="000000"/>
          <w:kern w:val="2"/>
        </w:rPr>
      </w:pPr>
      <w:r>
        <w:rPr>
          <w:rFonts w:hint="eastAsia" w:ascii="仿宋" w:hAnsi="仿宋" w:eastAsia="仿宋" w:cs="仿宋"/>
          <w:bCs/>
          <w:color w:val="000000"/>
          <w:kern w:val="2"/>
        </w:rPr>
        <w:t>8.1.2使用综合评分法的采购项目，提供相同品牌产品且通过资格审查、符合性审查的不同供应商参加同一合同项下投标的，按一家供应商计算，评审后得分最高的同品牌供应商获得中标人推荐资格；评审得分相同的，由采购人及评标委员会按照投标报价最低的方式确定一个供应商获得中标人推荐资格，其他同品牌供应商不作为中标候选人。</w:t>
      </w:r>
    </w:p>
    <w:p w14:paraId="21A0C7DB">
      <w:pPr>
        <w:widowControl/>
        <w:spacing w:line="500" w:lineRule="exact"/>
        <w:ind w:right="-226" w:rightChars="-94" w:firstLine="480" w:firstLineChars="200"/>
        <w:jc w:val="left"/>
        <w:rPr>
          <w:rFonts w:hint="eastAsia" w:ascii="仿宋" w:hAnsi="仿宋" w:eastAsia="仿宋" w:cs="仿宋"/>
          <w:bCs/>
          <w:color w:val="000000"/>
          <w:kern w:val="2"/>
          <w:szCs w:val="24"/>
        </w:rPr>
      </w:pPr>
      <w:r>
        <w:rPr>
          <w:rFonts w:hint="eastAsia" w:ascii="仿宋" w:hAnsi="仿宋" w:eastAsia="仿宋" w:cs="仿宋"/>
          <w:bCs/>
          <w:color w:val="000000"/>
          <w:kern w:val="2"/>
          <w:szCs w:val="24"/>
        </w:rPr>
        <w:t>8.2非单一产品采购项目中，提供相同品牌的核心产品的不同供应商参加同一合同项下投标的，按以下方法处理：</w:t>
      </w:r>
    </w:p>
    <w:p w14:paraId="314D8FF7">
      <w:pPr>
        <w:pStyle w:val="13"/>
        <w:shd w:val="clear" w:color="auto" w:fill="FFFFFF"/>
        <w:spacing w:before="0" w:beforeAutospacing="0" w:after="0" w:afterAutospacing="0" w:line="500" w:lineRule="exact"/>
        <w:ind w:firstLine="480" w:firstLineChars="200"/>
        <w:rPr>
          <w:rFonts w:hint="eastAsia" w:ascii="仿宋" w:hAnsi="仿宋" w:eastAsia="仿宋" w:cs="仿宋"/>
          <w:bCs/>
          <w:color w:val="000000"/>
          <w:kern w:val="2"/>
        </w:rPr>
      </w:pPr>
      <w:r>
        <w:rPr>
          <w:rFonts w:hint="eastAsia" w:ascii="仿宋" w:hAnsi="仿宋" w:eastAsia="仿宋" w:cs="仿宋"/>
          <w:bCs/>
          <w:color w:val="000000"/>
          <w:kern w:val="2"/>
        </w:rPr>
        <w:t>8.2.1使用最低评标价法的采购项目，提供相同品牌核心产品的不同供应商参加同一合同项下投标的，以其中通过资格审查、符合性审查且投标报价最低的参加评标；投标报价相同的，由采购人及评标委员会按照技术方案、售后服务等内容择优选择确定一个参加评标的供应商，其他投标无效。</w:t>
      </w:r>
    </w:p>
    <w:p w14:paraId="341519B8">
      <w:pPr>
        <w:pStyle w:val="13"/>
        <w:shd w:val="clear" w:color="auto" w:fill="FFFFFF"/>
        <w:spacing w:before="0" w:beforeAutospacing="0" w:after="0" w:afterAutospacing="0" w:line="500" w:lineRule="exact"/>
        <w:ind w:firstLine="480" w:firstLineChars="200"/>
        <w:rPr>
          <w:rFonts w:hint="eastAsia" w:ascii="仿宋" w:hAnsi="仿宋" w:eastAsia="仿宋" w:cs="仿宋"/>
          <w:bCs/>
          <w:color w:val="000000"/>
          <w:kern w:val="2"/>
        </w:rPr>
      </w:pPr>
      <w:r>
        <w:rPr>
          <w:rFonts w:hint="eastAsia" w:ascii="仿宋" w:hAnsi="仿宋" w:eastAsia="仿宋" w:cs="仿宋"/>
          <w:bCs/>
          <w:color w:val="000000"/>
          <w:kern w:val="2"/>
        </w:rPr>
        <w:t>8.2.2使用综合评分法的采购项目，提供相同品牌核心产品且通过资格审查、符合性审查的不同供应商参加同一合同项下投标的，按一家供应商计算，评审后得分最高的同品牌供应商获得中标人推荐资格；评审得分相同的，由采购人及评标委员会按照投标报价最低的方式确定一个供应商获得中标人推荐资格，其他同品牌供应商不作为中标候选人。</w:t>
      </w:r>
    </w:p>
    <w:p w14:paraId="14C94FFB">
      <w:pPr>
        <w:spacing w:line="480" w:lineRule="exact"/>
        <w:ind w:firstLine="480" w:firstLineChars="200"/>
        <w:rPr>
          <w:rFonts w:hint="eastAsia" w:ascii="仿宋" w:hAnsi="仿宋" w:eastAsia="仿宋" w:cs="仿宋"/>
          <w:szCs w:val="24"/>
        </w:rPr>
      </w:pPr>
      <w:r>
        <w:rPr>
          <w:rFonts w:hint="eastAsia" w:ascii="仿宋" w:hAnsi="仿宋" w:eastAsia="仿宋" w:cs="仿宋"/>
          <w:szCs w:val="24"/>
        </w:rPr>
        <w:t>8.3投标文件报价出现前后不一致的，按照下列规定修正：</w:t>
      </w:r>
    </w:p>
    <w:p w14:paraId="7F18CF35">
      <w:pPr>
        <w:spacing w:line="480" w:lineRule="exact"/>
        <w:ind w:firstLine="480" w:firstLineChars="200"/>
        <w:rPr>
          <w:rFonts w:hint="eastAsia" w:ascii="仿宋" w:hAnsi="仿宋" w:eastAsia="仿宋" w:cs="仿宋"/>
          <w:szCs w:val="24"/>
        </w:rPr>
      </w:pPr>
      <w:r>
        <w:rPr>
          <w:rFonts w:hint="eastAsia" w:ascii="仿宋" w:hAnsi="仿宋" w:eastAsia="仿宋" w:cs="仿宋"/>
          <w:szCs w:val="24"/>
        </w:rPr>
        <w:t>8.3.1投标文件中开标一览表(报价表)内容与投标文件中相应内容不一致的，以开标一览表(报价表)为准；如果单独密封的开标一览表(报价表)与投标文件正本的开标一览表(报价表)不一致，以单独密封的开标一览表(报价表)为准。</w:t>
      </w:r>
    </w:p>
    <w:p w14:paraId="376BA5DF">
      <w:pPr>
        <w:spacing w:line="480" w:lineRule="exact"/>
        <w:ind w:firstLine="480" w:firstLineChars="200"/>
        <w:rPr>
          <w:rFonts w:hint="eastAsia" w:ascii="仿宋" w:hAnsi="仿宋" w:eastAsia="仿宋" w:cs="仿宋"/>
          <w:szCs w:val="24"/>
        </w:rPr>
      </w:pPr>
      <w:r>
        <w:rPr>
          <w:rFonts w:hint="eastAsia" w:ascii="仿宋" w:hAnsi="仿宋" w:eastAsia="仿宋" w:cs="仿宋"/>
          <w:szCs w:val="24"/>
        </w:rPr>
        <w:t>8.3.2投标文件的大写金额和小写金额不一致的，以大写金额为准；</w:t>
      </w:r>
    </w:p>
    <w:p w14:paraId="2F210CED">
      <w:pPr>
        <w:spacing w:line="480" w:lineRule="exact"/>
        <w:ind w:firstLine="480" w:firstLineChars="200"/>
        <w:rPr>
          <w:rFonts w:hint="eastAsia" w:ascii="仿宋" w:hAnsi="仿宋" w:eastAsia="仿宋" w:cs="仿宋"/>
          <w:szCs w:val="24"/>
        </w:rPr>
      </w:pPr>
      <w:r>
        <w:rPr>
          <w:rFonts w:hint="eastAsia" w:ascii="仿宋" w:hAnsi="仿宋" w:eastAsia="仿宋" w:cs="仿宋"/>
          <w:szCs w:val="24"/>
        </w:rPr>
        <w:t>8.3.3单价金额小数点或者百分比有明显错位的，以单独密封的开标一览表的总价为准，并修改单价；</w:t>
      </w:r>
    </w:p>
    <w:p w14:paraId="1AA74E22">
      <w:pPr>
        <w:spacing w:line="480" w:lineRule="exact"/>
        <w:ind w:firstLine="480" w:firstLineChars="200"/>
        <w:rPr>
          <w:rFonts w:hint="eastAsia" w:ascii="仿宋" w:hAnsi="仿宋" w:eastAsia="仿宋" w:cs="仿宋"/>
          <w:szCs w:val="24"/>
        </w:rPr>
      </w:pPr>
      <w:r>
        <w:rPr>
          <w:rFonts w:hint="eastAsia" w:ascii="仿宋" w:hAnsi="仿宋" w:eastAsia="仿宋" w:cs="仿宋"/>
          <w:szCs w:val="24"/>
        </w:rPr>
        <w:t>8.3.4总价金额与按单价汇总金额不一致的，以单价金额计算结果为准。</w:t>
      </w:r>
    </w:p>
    <w:p w14:paraId="18824316">
      <w:pPr>
        <w:widowControl/>
        <w:autoSpaceDE w:val="0"/>
        <w:autoSpaceDN w:val="0"/>
        <w:spacing w:line="480" w:lineRule="exact"/>
        <w:ind w:right="51" w:firstLine="482" w:firstLineChars="200"/>
        <w:textAlignment w:val="bottom"/>
        <w:rPr>
          <w:rFonts w:hint="eastAsia" w:ascii="仿宋" w:hAnsi="仿宋" w:eastAsia="仿宋" w:cs="仿宋"/>
          <w:szCs w:val="24"/>
        </w:rPr>
      </w:pPr>
      <w:r>
        <w:rPr>
          <w:rFonts w:hint="eastAsia" w:ascii="仿宋" w:hAnsi="仿宋" w:eastAsia="仿宋" w:cs="仿宋"/>
          <w:b/>
          <w:color w:val="000000"/>
        </w:rPr>
        <w:t>按上述修正的顺序和方法调整的投标报价应对供应商具有约束力。如果供应商不接受修正后的价格，其投标将按无效投标处理。</w:t>
      </w:r>
    </w:p>
    <w:p w14:paraId="595161DB">
      <w:pPr>
        <w:spacing w:line="500" w:lineRule="exact"/>
        <w:outlineLvl w:val="1"/>
        <w:rPr>
          <w:rFonts w:hint="eastAsia" w:ascii="仿宋" w:hAnsi="仿宋" w:eastAsia="仿宋" w:cs="仿宋"/>
          <w:b/>
          <w:spacing w:val="4"/>
          <w:szCs w:val="24"/>
        </w:rPr>
      </w:pPr>
      <w:bookmarkStart w:id="174" w:name="_Toc28281"/>
      <w:bookmarkStart w:id="175" w:name="_Toc3952"/>
      <w:r>
        <w:rPr>
          <w:rFonts w:hint="eastAsia" w:ascii="仿宋" w:hAnsi="仿宋" w:eastAsia="仿宋" w:cs="仿宋"/>
          <w:b/>
          <w:spacing w:val="4"/>
          <w:szCs w:val="24"/>
        </w:rPr>
        <w:t>九．定标</w:t>
      </w:r>
      <w:bookmarkEnd w:id="174"/>
      <w:bookmarkEnd w:id="175"/>
    </w:p>
    <w:p w14:paraId="7E10D59D">
      <w:pPr>
        <w:spacing w:line="500" w:lineRule="exact"/>
        <w:ind w:firstLine="496" w:firstLineChars="200"/>
        <w:rPr>
          <w:rFonts w:hint="eastAsia" w:ascii="仿宋" w:hAnsi="仿宋" w:eastAsia="仿宋" w:cs="仿宋"/>
          <w:spacing w:val="4"/>
          <w:szCs w:val="24"/>
        </w:rPr>
      </w:pPr>
      <w:r>
        <w:rPr>
          <w:rFonts w:hint="eastAsia" w:ascii="仿宋" w:hAnsi="仿宋" w:eastAsia="仿宋" w:cs="仿宋"/>
          <w:spacing w:val="4"/>
          <w:szCs w:val="24"/>
        </w:rPr>
        <w:t>9.1评标结果由全体</w:t>
      </w:r>
      <w:r>
        <w:rPr>
          <w:rFonts w:hint="eastAsia" w:ascii="仿宋" w:hAnsi="仿宋" w:eastAsia="仿宋" w:cs="仿宋"/>
          <w:szCs w:val="24"/>
        </w:rPr>
        <w:t>评标委员会成员</w:t>
      </w:r>
      <w:r>
        <w:rPr>
          <w:rFonts w:hint="eastAsia" w:ascii="仿宋" w:hAnsi="仿宋" w:eastAsia="仿宋" w:cs="仿宋"/>
          <w:spacing w:val="4"/>
          <w:szCs w:val="24"/>
        </w:rPr>
        <w:t>签字确认。</w:t>
      </w:r>
    </w:p>
    <w:p w14:paraId="2FA98481">
      <w:pPr>
        <w:spacing w:line="500" w:lineRule="exact"/>
        <w:ind w:firstLine="496" w:firstLineChars="200"/>
        <w:rPr>
          <w:rFonts w:hint="eastAsia" w:ascii="仿宋" w:hAnsi="仿宋" w:eastAsia="仿宋" w:cs="仿宋"/>
          <w:spacing w:val="4"/>
          <w:szCs w:val="24"/>
        </w:rPr>
      </w:pPr>
      <w:r>
        <w:rPr>
          <w:rFonts w:hint="eastAsia" w:ascii="仿宋" w:hAnsi="仿宋" w:eastAsia="仿宋" w:cs="仿宋"/>
          <w:spacing w:val="4"/>
          <w:szCs w:val="24"/>
        </w:rPr>
        <w:t>9.2采购人根据评标报告中推荐的中标候选人排列顺序确定中标人，以复函通知采购代理机构。</w:t>
      </w:r>
    </w:p>
    <w:p w14:paraId="31E3DF6D">
      <w:pPr>
        <w:spacing w:line="600" w:lineRule="exact"/>
        <w:rPr>
          <w:rFonts w:hint="eastAsia" w:ascii="仿宋" w:hAnsi="仿宋" w:eastAsia="仿宋" w:cs="仿宋"/>
          <w:szCs w:val="24"/>
        </w:rPr>
      </w:pPr>
    </w:p>
    <w:p w14:paraId="5A1120F2">
      <w:pPr>
        <w:pStyle w:val="7"/>
        <w:rPr>
          <w:rFonts w:hint="eastAsia" w:ascii="仿宋" w:hAnsi="仿宋" w:eastAsia="仿宋" w:cs="仿宋"/>
          <w:szCs w:val="24"/>
        </w:rPr>
      </w:pPr>
    </w:p>
    <w:p w14:paraId="0C11063D">
      <w:pPr>
        <w:pStyle w:val="7"/>
        <w:rPr>
          <w:rFonts w:hint="eastAsia" w:ascii="仿宋" w:hAnsi="仿宋" w:eastAsia="仿宋" w:cs="仿宋"/>
          <w:szCs w:val="24"/>
        </w:rPr>
      </w:pPr>
      <w:r>
        <w:rPr>
          <w:rFonts w:hint="eastAsia" w:ascii="仿宋" w:hAnsi="仿宋" w:eastAsia="仿宋" w:cs="仿宋"/>
          <w:szCs w:val="24"/>
        </w:rPr>
        <w:br w:type="page"/>
      </w:r>
      <w:r>
        <w:rPr>
          <w:rFonts w:hint="eastAsia" w:ascii="仿宋" w:hAnsi="仿宋" w:eastAsia="仿宋" w:cs="仿宋"/>
          <w:b/>
          <w:bCs/>
          <w:sz w:val="24"/>
          <w:szCs w:val="24"/>
        </w:rPr>
        <w:t>附件1：</w:t>
      </w:r>
    </w:p>
    <w:p w14:paraId="4C4242C2">
      <w:pPr>
        <w:pStyle w:val="7"/>
        <w:jc w:val="center"/>
        <w:outlineLvl w:val="2"/>
        <w:rPr>
          <w:rFonts w:hint="eastAsia" w:ascii="仿宋" w:hAnsi="仿宋" w:eastAsia="仿宋" w:cs="仿宋"/>
        </w:rPr>
      </w:pPr>
      <w:bookmarkStart w:id="176" w:name="_Toc973"/>
      <w:bookmarkStart w:id="177" w:name="_Toc25300"/>
      <w:r>
        <w:rPr>
          <w:rFonts w:hint="eastAsia" w:ascii="仿宋" w:hAnsi="仿宋" w:eastAsia="仿宋" w:cs="仿宋"/>
          <w:b/>
          <w:bCs/>
          <w:sz w:val="24"/>
          <w:szCs w:val="24"/>
        </w:rPr>
        <w:t>初步审查要素表</w:t>
      </w:r>
      <w:bookmarkEnd w:id="176"/>
      <w:bookmarkEnd w:id="177"/>
    </w:p>
    <w:tbl>
      <w:tblPr>
        <w:tblStyle w:val="16"/>
        <w:tblW w:w="94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513"/>
        <w:gridCol w:w="1199"/>
        <w:gridCol w:w="6970"/>
      </w:tblGrid>
      <w:tr w14:paraId="552BC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blHeader/>
        </w:trPr>
        <w:tc>
          <w:tcPr>
            <w:tcW w:w="1270" w:type="dxa"/>
            <w:gridSpan w:val="2"/>
            <w:noWrap w:val="0"/>
            <w:vAlign w:val="center"/>
          </w:tcPr>
          <w:p w14:paraId="3F3CED27">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r>
              <w:rPr>
                <w:rFonts w:hint="eastAsia" w:ascii="仿宋" w:hAnsi="仿宋" w:eastAsia="仿宋" w:cs="仿宋"/>
                <w:bCs/>
                <w:sz w:val="21"/>
                <w:szCs w:val="21"/>
              </w:rPr>
              <w:t>条款号</w:t>
            </w:r>
          </w:p>
        </w:tc>
        <w:tc>
          <w:tcPr>
            <w:tcW w:w="1199" w:type="dxa"/>
            <w:noWrap w:val="0"/>
            <w:vAlign w:val="center"/>
          </w:tcPr>
          <w:p w14:paraId="4DEEB304">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r>
              <w:rPr>
                <w:rFonts w:hint="eastAsia" w:ascii="仿宋" w:hAnsi="仿宋" w:eastAsia="仿宋" w:cs="仿宋"/>
                <w:bCs/>
                <w:sz w:val="21"/>
                <w:szCs w:val="21"/>
              </w:rPr>
              <w:t>评审因素</w:t>
            </w:r>
          </w:p>
        </w:tc>
        <w:tc>
          <w:tcPr>
            <w:tcW w:w="6970" w:type="dxa"/>
            <w:noWrap w:val="0"/>
            <w:vAlign w:val="center"/>
          </w:tcPr>
          <w:p w14:paraId="2A9FED57">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r>
              <w:rPr>
                <w:rFonts w:hint="eastAsia" w:ascii="仿宋" w:hAnsi="仿宋" w:eastAsia="仿宋" w:cs="仿宋"/>
                <w:bCs/>
                <w:sz w:val="21"/>
                <w:szCs w:val="21"/>
              </w:rPr>
              <w:t>评审标准</w:t>
            </w:r>
          </w:p>
        </w:tc>
      </w:tr>
      <w:tr w14:paraId="6A256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757" w:type="dxa"/>
            <w:vMerge w:val="restart"/>
            <w:noWrap w:val="0"/>
            <w:vAlign w:val="center"/>
          </w:tcPr>
          <w:p w14:paraId="68383C0A">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r>
              <w:rPr>
                <w:rFonts w:hint="eastAsia" w:ascii="仿宋" w:hAnsi="仿宋" w:eastAsia="仿宋" w:cs="仿宋"/>
                <w:bCs/>
                <w:sz w:val="21"/>
                <w:szCs w:val="21"/>
              </w:rPr>
              <w:t>5.1.1</w:t>
            </w:r>
          </w:p>
        </w:tc>
        <w:tc>
          <w:tcPr>
            <w:tcW w:w="513" w:type="dxa"/>
            <w:vMerge w:val="restart"/>
            <w:noWrap w:val="0"/>
            <w:vAlign w:val="center"/>
          </w:tcPr>
          <w:p w14:paraId="435AD682">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r>
              <w:rPr>
                <w:rFonts w:hint="eastAsia" w:ascii="仿宋" w:hAnsi="仿宋" w:eastAsia="仿宋" w:cs="仿宋"/>
                <w:bCs/>
                <w:sz w:val="21"/>
                <w:szCs w:val="21"/>
              </w:rPr>
              <w:t>资格</w:t>
            </w:r>
          </w:p>
          <w:p w14:paraId="47F5389C">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r>
              <w:rPr>
                <w:rFonts w:hint="eastAsia" w:ascii="仿宋" w:hAnsi="仿宋" w:eastAsia="仿宋" w:cs="仿宋"/>
                <w:bCs/>
                <w:sz w:val="21"/>
                <w:szCs w:val="21"/>
              </w:rPr>
              <w:t>评审</w:t>
            </w:r>
          </w:p>
          <w:p w14:paraId="32B308D5">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r>
              <w:rPr>
                <w:rFonts w:hint="eastAsia" w:ascii="仿宋" w:hAnsi="仿宋" w:eastAsia="仿宋" w:cs="仿宋"/>
                <w:bCs/>
                <w:sz w:val="21"/>
                <w:szCs w:val="21"/>
              </w:rPr>
              <w:t>标准</w:t>
            </w:r>
          </w:p>
        </w:tc>
        <w:tc>
          <w:tcPr>
            <w:tcW w:w="1199" w:type="dxa"/>
            <w:vMerge w:val="restart"/>
            <w:noWrap w:val="0"/>
            <w:vAlign w:val="center"/>
          </w:tcPr>
          <w:p w14:paraId="5AD306E7">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r>
              <w:rPr>
                <w:rFonts w:hint="eastAsia" w:ascii="仿宋" w:hAnsi="仿宋" w:eastAsia="仿宋" w:cs="仿宋"/>
                <w:bCs/>
                <w:sz w:val="21"/>
                <w:szCs w:val="21"/>
              </w:rPr>
              <w:t>基本资格条件</w:t>
            </w:r>
          </w:p>
        </w:tc>
        <w:tc>
          <w:tcPr>
            <w:tcW w:w="6970" w:type="dxa"/>
            <w:noWrap w:val="0"/>
            <w:vAlign w:val="center"/>
          </w:tcPr>
          <w:p w14:paraId="654ACAEE">
            <w:pPr>
              <w:keepNext w:val="0"/>
              <w:keepLines w:val="0"/>
              <w:pageBreakBefore w:val="0"/>
              <w:widowControl w:val="0"/>
              <w:kinsoku/>
              <w:wordWrap/>
              <w:overflowPunct/>
              <w:topLinePunct w:val="0"/>
              <w:autoSpaceDE/>
              <w:autoSpaceDN/>
              <w:bidi w:val="0"/>
              <w:spacing w:line="360" w:lineRule="auto"/>
              <w:ind w:left="0" w:leftChars="0" w:firstLine="0" w:firstLineChars="0"/>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1、</w:t>
            </w:r>
            <w:r>
              <w:rPr>
                <w:rFonts w:hint="eastAsia" w:ascii="仿宋" w:hAnsi="仿宋" w:eastAsia="仿宋" w:cs="仿宋"/>
                <w:sz w:val="21"/>
                <w:szCs w:val="21"/>
              </w:rPr>
              <w:t>提供合格有效的法人或者其他组织的营业执照等证明文件，自然人的身份证明；供应商是法人或其他组织的应提供营业执照等证明文件，供应商是自然人的应提供有效的自然人身份证明。</w:t>
            </w:r>
          </w:p>
        </w:tc>
      </w:tr>
      <w:tr w14:paraId="11CC7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trPr>
        <w:tc>
          <w:tcPr>
            <w:tcW w:w="757" w:type="dxa"/>
            <w:vMerge w:val="continue"/>
            <w:noWrap w:val="0"/>
            <w:vAlign w:val="center"/>
          </w:tcPr>
          <w:p w14:paraId="4E55D6E8">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p>
        </w:tc>
        <w:tc>
          <w:tcPr>
            <w:tcW w:w="513" w:type="dxa"/>
            <w:vMerge w:val="continue"/>
            <w:noWrap w:val="0"/>
            <w:vAlign w:val="center"/>
          </w:tcPr>
          <w:p w14:paraId="0406D4DD">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p>
        </w:tc>
        <w:tc>
          <w:tcPr>
            <w:tcW w:w="1199" w:type="dxa"/>
            <w:vMerge w:val="continue"/>
            <w:noWrap w:val="0"/>
            <w:vAlign w:val="center"/>
          </w:tcPr>
          <w:p w14:paraId="2AA4880E">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p>
        </w:tc>
        <w:tc>
          <w:tcPr>
            <w:tcW w:w="6970" w:type="dxa"/>
            <w:noWrap w:val="0"/>
            <w:vAlign w:val="center"/>
          </w:tcPr>
          <w:p w14:paraId="607E5D37">
            <w:pPr>
              <w:keepNext w:val="0"/>
              <w:keepLines w:val="0"/>
              <w:pageBreakBefore w:val="0"/>
              <w:widowControl w:val="0"/>
              <w:kinsoku/>
              <w:wordWrap/>
              <w:overflowPunct/>
              <w:topLinePunct w:val="0"/>
              <w:autoSpaceDE/>
              <w:autoSpaceDN/>
              <w:bidi w:val="0"/>
              <w:spacing w:line="360" w:lineRule="auto"/>
              <w:ind w:left="0" w:leftChars="0" w:firstLine="0" w:firstLineChars="0"/>
              <w:textAlignment w:val="auto"/>
              <w:rPr>
                <w:rFonts w:hint="eastAsia" w:ascii="仿宋" w:hAnsi="仿宋" w:eastAsia="仿宋" w:cs="仿宋"/>
                <w:bCs/>
                <w:sz w:val="21"/>
                <w:szCs w:val="21"/>
              </w:rPr>
            </w:pPr>
            <w:r>
              <w:rPr>
                <w:rFonts w:hint="eastAsia" w:ascii="仿宋" w:hAnsi="仿宋" w:eastAsia="仿宋" w:cs="仿宋"/>
                <w:bCs/>
                <w:sz w:val="21"/>
                <w:szCs w:val="21"/>
                <w:lang w:val="en-US" w:eastAsia="zh-CN"/>
              </w:rPr>
              <w:t>2、</w:t>
            </w:r>
            <w:r>
              <w:rPr>
                <w:rFonts w:hint="eastAsia" w:ascii="仿宋" w:hAnsi="仿宋" w:eastAsia="仿宋" w:cs="仿宋"/>
                <w:bCs/>
                <w:sz w:val="21"/>
                <w:szCs w:val="21"/>
                <w:lang w:eastAsia="zh-CN"/>
              </w:rPr>
              <w:t>提供2024或2025年度经审计的已赋码且完整的财务报告</w:t>
            </w:r>
            <w:r>
              <w:rPr>
                <w:rFonts w:hint="eastAsia" w:ascii="仿宋" w:hAnsi="仿宋" w:eastAsia="仿宋" w:cs="仿宋"/>
                <w:bCs/>
                <w:sz w:val="21"/>
                <w:szCs w:val="21"/>
              </w:rPr>
              <w:t>（依据财政部、国务院国资委、金融监管总局印发《关于加强审计报告查验工作的通知》(财会(2023〕15号)报告须在注册会计师行业统一监管平台备案并由该平台赋予二维码），包括“四表一注”即《资产负债表》《利润表》《现金流量表》《所有者权益变动表》及其附注、会计师事务所营业执照和2个注册会计师证书（成立时间至提交投标文件截止时间不足一年的可提供成立后任意时段的资产负债表）或财政部门认可的政府采购专业担保机构出具的担保函或在开标日期前三个月内其基本开户银行出具的资信证明（附开户许可证或开户备案证明或基本账户信息）,以上形式的证明资料提供任何一种即可；</w:t>
            </w:r>
          </w:p>
        </w:tc>
      </w:tr>
      <w:tr w14:paraId="573D5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757" w:type="dxa"/>
            <w:vMerge w:val="continue"/>
            <w:noWrap w:val="0"/>
            <w:vAlign w:val="center"/>
          </w:tcPr>
          <w:p w14:paraId="7F1CE078">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p>
        </w:tc>
        <w:tc>
          <w:tcPr>
            <w:tcW w:w="513" w:type="dxa"/>
            <w:vMerge w:val="continue"/>
            <w:noWrap w:val="0"/>
            <w:vAlign w:val="center"/>
          </w:tcPr>
          <w:p w14:paraId="6A9F2BEE">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p>
        </w:tc>
        <w:tc>
          <w:tcPr>
            <w:tcW w:w="1199" w:type="dxa"/>
            <w:vMerge w:val="continue"/>
            <w:noWrap w:val="0"/>
            <w:vAlign w:val="center"/>
          </w:tcPr>
          <w:p w14:paraId="6A6728EE">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p>
        </w:tc>
        <w:tc>
          <w:tcPr>
            <w:tcW w:w="6970" w:type="dxa"/>
            <w:noWrap w:val="0"/>
            <w:vAlign w:val="center"/>
          </w:tcPr>
          <w:p w14:paraId="327561E2">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left"/>
              <w:textAlignment w:val="auto"/>
              <w:rPr>
                <w:rFonts w:hint="eastAsia" w:ascii="仿宋" w:hAnsi="仿宋" w:eastAsia="仿宋" w:cs="仿宋"/>
                <w:bCs/>
                <w:sz w:val="21"/>
                <w:szCs w:val="21"/>
              </w:rPr>
            </w:pPr>
            <w:r>
              <w:rPr>
                <w:rFonts w:hint="eastAsia" w:ascii="仿宋" w:hAnsi="仿宋" w:eastAsia="仿宋" w:cs="仿宋"/>
                <w:bCs/>
                <w:sz w:val="21"/>
                <w:szCs w:val="21"/>
                <w:lang w:val="en-US" w:eastAsia="zh-CN"/>
              </w:rPr>
              <w:t>3、</w:t>
            </w:r>
            <w:r>
              <w:rPr>
                <w:rFonts w:hint="eastAsia" w:ascii="仿宋" w:hAnsi="仿宋" w:eastAsia="仿宋" w:cs="仿宋"/>
                <w:bCs/>
                <w:sz w:val="21"/>
                <w:szCs w:val="21"/>
              </w:rPr>
              <w:t>提供具有履行合同所必需的设备和专业技术能力的承诺；</w:t>
            </w:r>
          </w:p>
        </w:tc>
      </w:tr>
      <w:tr w14:paraId="45F97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757" w:type="dxa"/>
            <w:vMerge w:val="continue"/>
            <w:noWrap w:val="0"/>
            <w:vAlign w:val="center"/>
          </w:tcPr>
          <w:p w14:paraId="7A8D8E5F">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p>
        </w:tc>
        <w:tc>
          <w:tcPr>
            <w:tcW w:w="513" w:type="dxa"/>
            <w:vMerge w:val="continue"/>
            <w:noWrap w:val="0"/>
            <w:vAlign w:val="center"/>
          </w:tcPr>
          <w:p w14:paraId="3D1F1D5C">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p>
        </w:tc>
        <w:tc>
          <w:tcPr>
            <w:tcW w:w="1199" w:type="dxa"/>
            <w:vMerge w:val="continue"/>
            <w:noWrap w:val="0"/>
            <w:vAlign w:val="center"/>
          </w:tcPr>
          <w:p w14:paraId="1F4723CE">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p>
        </w:tc>
        <w:tc>
          <w:tcPr>
            <w:tcW w:w="6970" w:type="dxa"/>
            <w:noWrap w:val="0"/>
            <w:vAlign w:val="center"/>
          </w:tcPr>
          <w:p w14:paraId="6CC91289">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left"/>
              <w:textAlignment w:val="auto"/>
              <w:rPr>
                <w:rFonts w:hint="eastAsia" w:ascii="仿宋" w:hAnsi="仿宋" w:eastAsia="仿宋" w:cs="仿宋"/>
                <w:bCs/>
                <w:sz w:val="21"/>
                <w:szCs w:val="21"/>
              </w:rPr>
            </w:pPr>
            <w:r>
              <w:rPr>
                <w:rFonts w:hint="eastAsia" w:ascii="仿宋" w:hAnsi="仿宋" w:eastAsia="仿宋" w:cs="仿宋"/>
                <w:bCs/>
                <w:sz w:val="21"/>
                <w:szCs w:val="21"/>
                <w:lang w:val="en-US" w:eastAsia="zh-CN"/>
              </w:rPr>
              <w:t>4、</w:t>
            </w:r>
            <w:r>
              <w:rPr>
                <w:rFonts w:hint="eastAsia" w:ascii="仿宋" w:hAnsi="仿宋" w:eastAsia="仿宋" w:cs="仿宋"/>
                <w:bCs/>
                <w:sz w:val="21"/>
                <w:szCs w:val="21"/>
              </w:rPr>
              <w:t>提供投标截止时间前12个月内任意1个月的依法缴纳税收的完税证明，完税证明应有税务机关或代收机关的公章或业务专用章。依法免税或无须缴纳税收的供应商，应提供相应证明文件；</w:t>
            </w:r>
          </w:p>
        </w:tc>
      </w:tr>
      <w:tr w14:paraId="39B01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757" w:type="dxa"/>
            <w:vMerge w:val="continue"/>
            <w:noWrap w:val="0"/>
            <w:vAlign w:val="center"/>
          </w:tcPr>
          <w:p w14:paraId="6F90EE08">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p>
        </w:tc>
        <w:tc>
          <w:tcPr>
            <w:tcW w:w="513" w:type="dxa"/>
            <w:vMerge w:val="continue"/>
            <w:noWrap w:val="0"/>
            <w:vAlign w:val="center"/>
          </w:tcPr>
          <w:p w14:paraId="107DD86C">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p>
        </w:tc>
        <w:tc>
          <w:tcPr>
            <w:tcW w:w="1199" w:type="dxa"/>
            <w:vMerge w:val="continue"/>
            <w:noWrap w:val="0"/>
            <w:vAlign w:val="center"/>
          </w:tcPr>
          <w:p w14:paraId="6100C5F5">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p>
        </w:tc>
        <w:tc>
          <w:tcPr>
            <w:tcW w:w="6970" w:type="dxa"/>
            <w:noWrap w:val="0"/>
            <w:vAlign w:val="center"/>
          </w:tcPr>
          <w:p w14:paraId="6FE124E9">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left"/>
              <w:textAlignment w:val="auto"/>
              <w:rPr>
                <w:rFonts w:hint="eastAsia" w:ascii="仿宋" w:hAnsi="仿宋" w:eastAsia="仿宋" w:cs="仿宋"/>
                <w:bCs/>
                <w:sz w:val="21"/>
                <w:szCs w:val="21"/>
              </w:rPr>
            </w:pPr>
            <w:r>
              <w:rPr>
                <w:rFonts w:hint="eastAsia" w:ascii="仿宋" w:hAnsi="仿宋" w:eastAsia="仿宋" w:cs="仿宋"/>
                <w:bCs/>
                <w:sz w:val="21"/>
                <w:szCs w:val="21"/>
                <w:lang w:val="en-US" w:eastAsia="zh-CN"/>
              </w:rPr>
              <w:t>5、</w:t>
            </w:r>
            <w:r>
              <w:rPr>
                <w:rFonts w:hint="eastAsia" w:ascii="仿宋" w:hAnsi="仿宋" w:eastAsia="仿宋" w:cs="仿宋"/>
                <w:bCs/>
                <w:sz w:val="21"/>
                <w:szCs w:val="21"/>
              </w:rPr>
              <w:t>提供投标截止时间前12个月内任意1个月的社会保障资金缴纳记录(专用收据或社会保险缴纳清单)，复印件加盖投标人公章。依法不需要缴纳社会保障资金的投标人，应提供相应文件证明其依法不需要缴纳社会保障资金；</w:t>
            </w:r>
          </w:p>
        </w:tc>
      </w:tr>
      <w:tr w14:paraId="7B732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rPr>
        <w:tc>
          <w:tcPr>
            <w:tcW w:w="757" w:type="dxa"/>
            <w:vMerge w:val="continue"/>
            <w:noWrap w:val="0"/>
            <w:vAlign w:val="center"/>
          </w:tcPr>
          <w:p w14:paraId="0A243D2D">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p>
        </w:tc>
        <w:tc>
          <w:tcPr>
            <w:tcW w:w="513" w:type="dxa"/>
            <w:vMerge w:val="continue"/>
            <w:noWrap w:val="0"/>
            <w:vAlign w:val="center"/>
          </w:tcPr>
          <w:p w14:paraId="255A5300">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p>
        </w:tc>
        <w:tc>
          <w:tcPr>
            <w:tcW w:w="1199" w:type="dxa"/>
            <w:vMerge w:val="continue"/>
            <w:noWrap w:val="0"/>
            <w:vAlign w:val="center"/>
          </w:tcPr>
          <w:p w14:paraId="67BA77E3">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p>
        </w:tc>
        <w:tc>
          <w:tcPr>
            <w:tcW w:w="6970" w:type="dxa"/>
            <w:noWrap w:val="0"/>
            <w:vAlign w:val="center"/>
          </w:tcPr>
          <w:p w14:paraId="1BC77787">
            <w:pPr>
              <w:keepNext w:val="0"/>
              <w:keepLines w:val="0"/>
              <w:pageBreakBefore w:val="0"/>
              <w:widowControl w:val="0"/>
              <w:kinsoku/>
              <w:wordWrap/>
              <w:overflowPunct/>
              <w:topLinePunct w:val="0"/>
              <w:autoSpaceDE/>
              <w:autoSpaceDN/>
              <w:bidi w:val="0"/>
              <w:spacing w:line="360" w:lineRule="auto"/>
              <w:ind w:left="0" w:leftChars="0" w:firstLine="0" w:firstLineChars="0"/>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6、</w:t>
            </w:r>
            <w:r>
              <w:rPr>
                <w:rFonts w:hint="eastAsia" w:ascii="仿宋" w:hAnsi="仿宋" w:eastAsia="仿宋" w:cs="仿宋"/>
                <w:sz w:val="21"/>
                <w:szCs w:val="21"/>
              </w:rPr>
              <w:t>参加政府采购活动前3年内，在经营活动中没有重大违法记录的书面声明。</w:t>
            </w:r>
          </w:p>
        </w:tc>
      </w:tr>
      <w:tr w14:paraId="07483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7" w:type="dxa"/>
            <w:vMerge w:val="continue"/>
            <w:noWrap w:val="0"/>
            <w:vAlign w:val="center"/>
          </w:tcPr>
          <w:p w14:paraId="1CC844A3">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p>
        </w:tc>
        <w:tc>
          <w:tcPr>
            <w:tcW w:w="513" w:type="dxa"/>
            <w:vMerge w:val="continue"/>
            <w:noWrap w:val="0"/>
            <w:vAlign w:val="center"/>
          </w:tcPr>
          <w:p w14:paraId="12B76648">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p>
        </w:tc>
        <w:tc>
          <w:tcPr>
            <w:tcW w:w="1199" w:type="dxa"/>
            <w:noWrap w:val="0"/>
            <w:vAlign w:val="center"/>
          </w:tcPr>
          <w:p w14:paraId="5FEF2317">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r>
              <w:rPr>
                <w:rFonts w:hint="eastAsia" w:ascii="仿宋" w:hAnsi="仿宋" w:eastAsia="仿宋" w:cs="仿宋"/>
                <w:sz w:val="21"/>
                <w:szCs w:val="21"/>
              </w:rPr>
              <w:t>落实政府采购政策需满足的资格要求</w:t>
            </w:r>
          </w:p>
        </w:tc>
        <w:tc>
          <w:tcPr>
            <w:tcW w:w="6970" w:type="dxa"/>
            <w:noWrap w:val="0"/>
            <w:vAlign w:val="center"/>
          </w:tcPr>
          <w:p w14:paraId="299CF501">
            <w:pPr>
              <w:keepNext w:val="0"/>
              <w:keepLines w:val="0"/>
              <w:pageBreakBefore w:val="0"/>
              <w:widowControl w:val="0"/>
              <w:kinsoku/>
              <w:wordWrap/>
              <w:overflowPunct/>
              <w:topLinePunct w:val="0"/>
              <w:autoSpaceDE/>
              <w:autoSpaceDN/>
              <w:bidi w:val="0"/>
              <w:spacing w:line="360" w:lineRule="auto"/>
              <w:ind w:left="0" w:leftChars="0" w:firstLine="0" w:firstLineChars="0"/>
              <w:textAlignment w:val="auto"/>
              <w:rPr>
                <w:rFonts w:ascii="仿宋" w:hAnsi="仿宋" w:eastAsia="仿宋" w:cs="仿宋"/>
                <w:sz w:val="21"/>
                <w:szCs w:val="21"/>
              </w:rPr>
            </w:pPr>
            <w:r>
              <w:rPr>
                <w:rFonts w:hint="eastAsia" w:ascii="仿宋" w:hAnsi="仿宋" w:eastAsia="仿宋" w:cs="仿宋"/>
                <w:sz w:val="21"/>
                <w:szCs w:val="21"/>
              </w:rPr>
              <w:t>/</w:t>
            </w:r>
          </w:p>
        </w:tc>
      </w:tr>
      <w:tr w14:paraId="1FF5C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trPr>
        <w:tc>
          <w:tcPr>
            <w:tcW w:w="757" w:type="dxa"/>
            <w:vMerge w:val="continue"/>
            <w:noWrap w:val="0"/>
            <w:vAlign w:val="center"/>
          </w:tcPr>
          <w:p w14:paraId="6BDAD9AC">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p>
        </w:tc>
        <w:tc>
          <w:tcPr>
            <w:tcW w:w="513" w:type="dxa"/>
            <w:vMerge w:val="continue"/>
            <w:noWrap w:val="0"/>
            <w:vAlign w:val="center"/>
          </w:tcPr>
          <w:p w14:paraId="05071764">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p>
        </w:tc>
        <w:tc>
          <w:tcPr>
            <w:tcW w:w="1199" w:type="dxa"/>
            <w:vMerge w:val="restart"/>
            <w:noWrap w:val="0"/>
            <w:vAlign w:val="center"/>
          </w:tcPr>
          <w:p w14:paraId="57A7BE15">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r>
              <w:rPr>
                <w:rFonts w:hint="eastAsia" w:ascii="仿宋" w:hAnsi="仿宋" w:eastAsia="仿宋" w:cs="仿宋"/>
                <w:bCs/>
                <w:sz w:val="21"/>
                <w:szCs w:val="21"/>
              </w:rPr>
              <w:t>特定资格条件</w:t>
            </w:r>
          </w:p>
        </w:tc>
        <w:tc>
          <w:tcPr>
            <w:tcW w:w="6970" w:type="dxa"/>
            <w:noWrap w:val="0"/>
            <w:vAlign w:val="center"/>
          </w:tcPr>
          <w:p w14:paraId="36E7951A">
            <w:pPr>
              <w:keepNext w:val="0"/>
              <w:keepLines w:val="0"/>
              <w:pageBreakBefore w:val="0"/>
              <w:widowControl w:val="0"/>
              <w:kinsoku/>
              <w:wordWrap/>
              <w:overflowPunct/>
              <w:topLinePunct w:val="0"/>
              <w:autoSpaceDE/>
              <w:autoSpaceDN/>
              <w:bidi w:val="0"/>
              <w:spacing w:line="360" w:lineRule="auto"/>
              <w:ind w:left="0" w:leftChars="0" w:firstLine="0" w:firstLineChars="0"/>
              <w:textAlignment w:val="auto"/>
              <w:rPr>
                <w:rFonts w:hint="eastAsia" w:ascii="仿宋" w:hAnsi="仿宋" w:eastAsia="仿宋" w:cs="仿宋"/>
                <w:bCs/>
                <w:sz w:val="21"/>
                <w:szCs w:val="21"/>
              </w:rPr>
            </w:pPr>
            <w:r>
              <w:rPr>
                <w:rFonts w:hint="eastAsia" w:ascii="仿宋" w:hAnsi="仿宋" w:eastAsia="仿宋" w:cs="仿宋"/>
                <w:bCs/>
                <w:sz w:val="21"/>
                <w:szCs w:val="21"/>
                <w:lang w:val="en-US" w:eastAsia="zh-CN"/>
              </w:rPr>
              <w:t>1、</w:t>
            </w:r>
            <w:r>
              <w:rPr>
                <w:rFonts w:hint="eastAsia" w:ascii="仿宋" w:hAnsi="仿宋" w:eastAsia="仿宋" w:cs="仿宋"/>
                <w:bCs/>
                <w:sz w:val="21"/>
                <w:szCs w:val="21"/>
              </w:rPr>
              <w:t>法定代表人参加投标的提供法定代表人身份证明及身份证，委托代理人参加投标的提供授权委托书及委托代理人身份证，并提供被授权代表开标截止前一年内任意一个月在本单位的社会保险缴纳证明；</w:t>
            </w:r>
          </w:p>
        </w:tc>
      </w:tr>
      <w:tr w14:paraId="2B07D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7" w:type="dxa"/>
            <w:vMerge w:val="continue"/>
            <w:noWrap w:val="0"/>
            <w:vAlign w:val="center"/>
          </w:tcPr>
          <w:p w14:paraId="4A5AFEE7">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p>
        </w:tc>
        <w:tc>
          <w:tcPr>
            <w:tcW w:w="513" w:type="dxa"/>
            <w:vMerge w:val="continue"/>
            <w:noWrap w:val="0"/>
            <w:vAlign w:val="center"/>
          </w:tcPr>
          <w:p w14:paraId="4F79AFF6">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p>
        </w:tc>
        <w:tc>
          <w:tcPr>
            <w:tcW w:w="1199" w:type="dxa"/>
            <w:vMerge w:val="continue"/>
            <w:noWrap w:val="0"/>
            <w:vAlign w:val="center"/>
          </w:tcPr>
          <w:p w14:paraId="632D4157">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p>
        </w:tc>
        <w:tc>
          <w:tcPr>
            <w:tcW w:w="6970" w:type="dxa"/>
            <w:noWrap w:val="0"/>
            <w:vAlign w:val="center"/>
          </w:tcPr>
          <w:p w14:paraId="03F281AF">
            <w:pPr>
              <w:keepNext w:val="0"/>
              <w:keepLines w:val="0"/>
              <w:pageBreakBefore w:val="0"/>
              <w:widowControl w:val="0"/>
              <w:kinsoku/>
              <w:wordWrap/>
              <w:overflowPunct/>
              <w:topLinePunct w:val="0"/>
              <w:autoSpaceDE/>
              <w:autoSpaceDN/>
              <w:bidi w:val="0"/>
              <w:spacing w:line="360" w:lineRule="auto"/>
              <w:ind w:left="0" w:leftChars="0" w:firstLine="0" w:firstLineChars="0"/>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2、</w:t>
            </w:r>
            <w:r>
              <w:rPr>
                <w:rFonts w:hint="eastAsia" w:ascii="仿宋" w:hAnsi="仿宋" w:eastAsia="仿宋" w:cs="仿宋"/>
                <w:sz w:val="21"/>
                <w:szCs w:val="21"/>
              </w:rPr>
              <w:t>供应商未被“信用中国”网站（www.creditchina.gov.cn）列入失信被执行人和重大税收违法失信主体，未被中国政府采购网（www.ccgp.gov.cn）列入政府采购严重违法失信行为记录名单；</w:t>
            </w:r>
          </w:p>
        </w:tc>
      </w:tr>
      <w:tr w14:paraId="05755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trPr>
        <w:tc>
          <w:tcPr>
            <w:tcW w:w="757" w:type="dxa"/>
            <w:vMerge w:val="continue"/>
            <w:noWrap w:val="0"/>
            <w:vAlign w:val="center"/>
          </w:tcPr>
          <w:p w14:paraId="1333F80A">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p>
        </w:tc>
        <w:tc>
          <w:tcPr>
            <w:tcW w:w="513" w:type="dxa"/>
            <w:vMerge w:val="continue"/>
            <w:noWrap w:val="0"/>
            <w:vAlign w:val="center"/>
          </w:tcPr>
          <w:p w14:paraId="460A222B">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p>
        </w:tc>
        <w:tc>
          <w:tcPr>
            <w:tcW w:w="1199" w:type="dxa"/>
            <w:vMerge w:val="continue"/>
            <w:noWrap w:val="0"/>
            <w:vAlign w:val="center"/>
          </w:tcPr>
          <w:p w14:paraId="6D878BF5">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p>
        </w:tc>
        <w:tc>
          <w:tcPr>
            <w:tcW w:w="6970" w:type="dxa"/>
            <w:noWrap w:val="0"/>
            <w:vAlign w:val="center"/>
          </w:tcPr>
          <w:p w14:paraId="674B1173">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left"/>
              <w:textAlignment w:val="auto"/>
              <w:rPr>
                <w:rFonts w:ascii="仿宋" w:hAnsi="仿宋" w:eastAsia="仿宋" w:cs="仿宋"/>
                <w:bCs/>
                <w:sz w:val="21"/>
                <w:szCs w:val="21"/>
              </w:rPr>
            </w:pPr>
            <w:r>
              <w:rPr>
                <w:rFonts w:hint="eastAsia" w:ascii="仿宋" w:hAnsi="仿宋" w:eastAsia="仿宋" w:cs="仿宋"/>
                <w:bCs/>
                <w:sz w:val="21"/>
                <w:szCs w:val="21"/>
                <w:lang w:val="en-US" w:eastAsia="zh-CN"/>
              </w:rPr>
              <w:t>3、</w:t>
            </w:r>
            <w:r>
              <w:rPr>
                <w:rFonts w:hint="eastAsia" w:ascii="仿宋" w:hAnsi="仿宋" w:eastAsia="仿宋" w:cs="仿宋"/>
                <w:bCs/>
                <w:sz w:val="21"/>
                <w:szCs w:val="21"/>
              </w:rPr>
              <w:t>所投设备为进口设备的，须提供所投设备厂家授权书或总代理商授权书（提供总代理商授权的须出具有效授权权限的相关证明文件，证明文件须能显示设备制造厂家对所投设备授权链条的完整性）。</w:t>
            </w:r>
          </w:p>
        </w:tc>
      </w:tr>
      <w:tr w14:paraId="77D4E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757" w:type="dxa"/>
            <w:vMerge w:val="continue"/>
            <w:noWrap w:val="0"/>
            <w:vAlign w:val="center"/>
          </w:tcPr>
          <w:p w14:paraId="6252168E">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p>
        </w:tc>
        <w:tc>
          <w:tcPr>
            <w:tcW w:w="513" w:type="dxa"/>
            <w:vMerge w:val="continue"/>
            <w:noWrap w:val="0"/>
            <w:vAlign w:val="center"/>
          </w:tcPr>
          <w:p w14:paraId="3613F6D5">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p>
        </w:tc>
        <w:tc>
          <w:tcPr>
            <w:tcW w:w="1199" w:type="dxa"/>
            <w:vMerge w:val="continue"/>
            <w:noWrap w:val="0"/>
            <w:vAlign w:val="center"/>
          </w:tcPr>
          <w:p w14:paraId="6B486FA3">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p>
        </w:tc>
        <w:tc>
          <w:tcPr>
            <w:tcW w:w="6970" w:type="dxa"/>
            <w:noWrap w:val="0"/>
            <w:vAlign w:val="center"/>
          </w:tcPr>
          <w:p w14:paraId="2307379B">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left"/>
              <w:textAlignment w:val="auto"/>
              <w:rPr>
                <w:rFonts w:hint="eastAsia" w:ascii="仿宋" w:hAnsi="仿宋" w:eastAsia="仿宋" w:cs="仿宋"/>
                <w:bCs/>
                <w:sz w:val="21"/>
                <w:szCs w:val="21"/>
              </w:rPr>
            </w:pPr>
            <w:r>
              <w:rPr>
                <w:rFonts w:hint="eastAsia" w:ascii="仿宋" w:hAnsi="仿宋" w:eastAsia="仿宋" w:cs="仿宋"/>
                <w:bCs/>
                <w:sz w:val="21"/>
                <w:szCs w:val="21"/>
              </w:rPr>
              <w:t>4、本项目不接受联合体投标。</w:t>
            </w:r>
          </w:p>
        </w:tc>
      </w:tr>
      <w:tr w14:paraId="1D0DC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trPr>
        <w:tc>
          <w:tcPr>
            <w:tcW w:w="9439" w:type="dxa"/>
            <w:gridSpan w:val="4"/>
            <w:noWrap w:val="0"/>
            <w:vAlign w:val="center"/>
          </w:tcPr>
          <w:p w14:paraId="00812BBB">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注：以上为必备资格条件，缺一项或某项达不到要求，按无效投标处理。资格审查时以投标文件中所附证明材料（信用中国和中国政府采购网信用记录可不提供，由代理机构查询并留存）为准，原件备查。</w:t>
            </w:r>
          </w:p>
        </w:tc>
      </w:tr>
      <w:tr w14:paraId="1DB10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757" w:type="dxa"/>
            <w:vMerge w:val="restart"/>
            <w:noWrap w:val="0"/>
            <w:vAlign w:val="center"/>
          </w:tcPr>
          <w:p w14:paraId="146B0B3E">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r>
              <w:rPr>
                <w:rFonts w:hint="eastAsia" w:ascii="仿宋" w:hAnsi="仿宋" w:eastAsia="仿宋" w:cs="仿宋"/>
                <w:bCs/>
                <w:sz w:val="21"/>
                <w:szCs w:val="21"/>
              </w:rPr>
              <w:t>5.1.2</w:t>
            </w:r>
          </w:p>
        </w:tc>
        <w:tc>
          <w:tcPr>
            <w:tcW w:w="513" w:type="dxa"/>
            <w:vMerge w:val="restart"/>
            <w:noWrap w:val="0"/>
            <w:vAlign w:val="center"/>
          </w:tcPr>
          <w:p w14:paraId="771D839B">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r>
              <w:rPr>
                <w:rFonts w:hint="eastAsia" w:ascii="仿宋" w:hAnsi="仿宋" w:eastAsia="仿宋" w:cs="仿宋"/>
                <w:bCs/>
                <w:sz w:val="21"/>
                <w:szCs w:val="21"/>
              </w:rPr>
              <w:t>符合性评审</w:t>
            </w:r>
          </w:p>
          <w:p w14:paraId="67FC5C65">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r>
              <w:rPr>
                <w:rFonts w:hint="eastAsia" w:ascii="仿宋" w:hAnsi="仿宋" w:eastAsia="仿宋" w:cs="仿宋"/>
                <w:bCs/>
                <w:sz w:val="21"/>
                <w:szCs w:val="21"/>
              </w:rPr>
              <w:t>标准</w:t>
            </w:r>
          </w:p>
        </w:tc>
        <w:tc>
          <w:tcPr>
            <w:tcW w:w="1199" w:type="dxa"/>
            <w:noWrap w:val="0"/>
            <w:vAlign w:val="center"/>
          </w:tcPr>
          <w:p w14:paraId="579B9BAA">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r>
              <w:rPr>
                <w:rFonts w:hint="eastAsia" w:ascii="仿宋" w:hAnsi="仿宋" w:eastAsia="仿宋" w:cs="仿宋"/>
                <w:bCs/>
                <w:sz w:val="21"/>
                <w:szCs w:val="21"/>
              </w:rPr>
              <w:t>投标文件的签署盖章</w:t>
            </w:r>
          </w:p>
        </w:tc>
        <w:tc>
          <w:tcPr>
            <w:tcW w:w="6970" w:type="dxa"/>
            <w:noWrap w:val="0"/>
            <w:vAlign w:val="center"/>
          </w:tcPr>
          <w:p w14:paraId="6C85F5DE">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textAlignment w:val="auto"/>
              <w:rPr>
                <w:rFonts w:hint="eastAsia" w:ascii="仿宋" w:hAnsi="仿宋" w:eastAsia="仿宋" w:cs="仿宋"/>
                <w:bCs/>
                <w:sz w:val="21"/>
                <w:szCs w:val="21"/>
              </w:rPr>
            </w:pPr>
            <w:r>
              <w:rPr>
                <w:rFonts w:hint="eastAsia" w:ascii="仿宋" w:hAnsi="仿宋" w:eastAsia="仿宋" w:cs="仿宋"/>
                <w:bCs/>
                <w:sz w:val="21"/>
                <w:szCs w:val="21"/>
              </w:rPr>
              <w:t>法定代表人或被授权人的签字齐全并加盖公章</w:t>
            </w:r>
          </w:p>
        </w:tc>
      </w:tr>
      <w:tr w14:paraId="7A9AC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757" w:type="dxa"/>
            <w:vMerge w:val="continue"/>
            <w:noWrap w:val="0"/>
            <w:vAlign w:val="top"/>
          </w:tcPr>
          <w:p w14:paraId="3AD63E47">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textAlignment w:val="auto"/>
              <w:rPr>
                <w:rFonts w:hint="eastAsia" w:ascii="仿宋" w:hAnsi="仿宋" w:eastAsia="仿宋" w:cs="仿宋"/>
                <w:bCs/>
                <w:sz w:val="21"/>
                <w:szCs w:val="21"/>
              </w:rPr>
            </w:pPr>
          </w:p>
        </w:tc>
        <w:tc>
          <w:tcPr>
            <w:tcW w:w="513" w:type="dxa"/>
            <w:vMerge w:val="continue"/>
            <w:noWrap w:val="0"/>
            <w:vAlign w:val="top"/>
          </w:tcPr>
          <w:p w14:paraId="09183201">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textAlignment w:val="auto"/>
              <w:rPr>
                <w:rFonts w:hint="eastAsia" w:ascii="仿宋" w:hAnsi="仿宋" w:eastAsia="仿宋" w:cs="仿宋"/>
                <w:bCs/>
                <w:sz w:val="21"/>
                <w:szCs w:val="21"/>
              </w:rPr>
            </w:pPr>
          </w:p>
        </w:tc>
        <w:tc>
          <w:tcPr>
            <w:tcW w:w="1199" w:type="dxa"/>
            <w:noWrap w:val="0"/>
            <w:vAlign w:val="center"/>
          </w:tcPr>
          <w:p w14:paraId="1595DE4C">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r>
              <w:rPr>
                <w:rFonts w:hint="eastAsia" w:ascii="仿宋" w:hAnsi="仿宋" w:eastAsia="仿宋" w:cs="仿宋"/>
                <w:bCs/>
                <w:sz w:val="21"/>
                <w:szCs w:val="21"/>
              </w:rPr>
              <w:t>投标文件格式</w:t>
            </w:r>
          </w:p>
        </w:tc>
        <w:tc>
          <w:tcPr>
            <w:tcW w:w="6970" w:type="dxa"/>
            <w:noWrap w:val="0"/>
            <w:vAlign w:val="center"/>
          </w:tcPr>
          <w:p w14:paraId="3B40E3C5">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textAlignment w:val="auto"/>
              <w:rPr>
                <w:rFonts w:hint="eastAsia" w:ascii="仿宋" w:hAnsi="仿宋" w:eastAsia="仿宋" w:cs="仿宋"/>
                <w:bCs/>
                <w:sz w:val="21"/>
                <w:szCs w:val="21"/>
              </w:rPr>
            </w:pPr>
            <w:r>
              <w:rPr>
                <w:rFonts w:hint="eastAsia" w:ascii="仿宋" w:hAnsi="仿宋" w:eastAsia="仿宋" w:cs="仿宋"/>
                <w:bCs/>
                <w:sz w:val="21"/>
                <w:szCs w:val="21"/>
              </w:rPr>
              <w:t>应符合“投标文件格式”要求</w:t>
            </w:r>
          </w:p>
        </w:tc>
      </w:tr>
      <w:tr w14:paraId="6CA75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757" w:type="dxa"/>
            <w:vMerge w:val="continue"/>
            <w:noWrap w:val="0"/>
            <w:vAlign w:val="top"/>
          </w:tcPr>
          <w:p w14:paraId="43E73CAE">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textAlignment w:val="auto"/>
              <w:rPr>
                <w:rFonts w:hint="eastAsia" w:ascii="仿宋" w:hAnsi="仿宋" w:eastAsia="仿宋" w:cs="仿宋"/>
                <w:bCs/>
                <w:sz w:val="21"/>
                <w:szCs w:val="21"/>
              </w:rPr>
            </w:pPr>
          </w:p>
        </w:tc>
        <w:tc>
          <w:tcPr>
            <w:tcW w:w="513" w:type="dxa"/>
            <w:vMerge w:val="continue"/>
            <w:noWrap w:val="0"/>
            <w:vAlign w:val="top"/>
          </w:tcPr>
          <w:p w14:paraId="4EB0FC8D">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textAlignment w:val="auto"/>
              <w:rPr>
                <w:rFonts w:hint="eastAsia" w:ascii="仿宋" w:hAnsi="仿宋" w:eastAsia="仿宋" w:cs="仿宋"/>
                <w:bCs/>
                <w:sz w:val="21"/>
                <w:szCs w:val="21"/>
              </w:rPr>
            </w:pPr>
          </w:p>
        </w:tc>
        <w:tc>
          <w:tcPr>
            <w:tcW w:w="1199" w:type="dxa"/>
            <w:noWrap w:val="0"/>
            <w:vAlign w:val="center"/>
          </w:tcPr>
          <w:p w14:paraId="409FD0A4">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r>
              <w:rPr>
                <w:rFonts w:hint="eastAsia" w:ascii="仿宋" w:hAnsi="仿宋" w:eastAsia="仿宋" w:cs="仿宋"/>
                <w:bCs/>
                <w:sz w:val="21"/>
                <w:szCs w:val="21"/>
              </w:rPr>
              <w:t>报价</w:t>
            </w:r>
          </w:p>
        </w:tc>
        <w:tc>
          <w:tcPr>
            <w:tcW w:w="6970" w:type="dxa"/>
            <w:noWrap w:val="0"/>
            <w:vAlign w:val="center"/>
          </w:tcPr>
          <w:p w14:paraId="5BABA858">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textAlignment w:val="auto"/>
              <w:rPr>
                <w:rFonts w:hint="eastAsia" w:ascii="仿宋" w:hAnsi="仿宋" w:eastAsia="仿宋" w:cs="仿宋"/>
                <w:bCs/>
                <w:sz w:val="21"/>
                <w:szCs w:val="21"/>
              </w:rPr>
            </w:pPr>
            <w:r>
              <w:rPr>
                <w:rFonts w:hint="eastAsia" w:ascii="仿宋" w:hAnsi="仿宋" w:eastAsia="仿宋" w:cs="仿宋"/>
                <w:bCs/>
                <w:sz w:val="21"/>
                <w:szCs w:val="21"/>
              </w:rPr>
              <w:t>按招标文件要求报价，不得提交选择性报价，且报价不超过采购预算金额或最高限价。</w:t>
            </w:r>
          </w:p>
        </w:tc>
      </w:tr>
      <w:tr w14:paraId="612F3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757" w:type="dxa"/>
            <w:vMerge w:val="continue"/>
            <w:noWrap w:val="0"/>
            <w:vAlign w:val="top"/>
          </w:tcPr>
          <w:p w14:paraId="06F9E4F1">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textAlignment w:val="auto"/>
              <w:rPr>
                <w:rFonts w:hint="eastAsia" w:ascii="仿宋" w:hAnsi="仿宋" w:eastAsia="仿宋" w:cs="仿宋"/>
                <w:bCs/>
                <w:sz w:val="21"/>
                <w:szCs w:val="21"/>
              </w:rPr>
            </w:pPr>
          </w:p>
        </w:tc>
        <w:tc>
          <w:tcPr>
            <w:tcW w:w="513" w:type="dxa"/>
            <w:vMerge w:val="continue"/>
            <w:noWrap w:val="0"/>
            <w:vAlign w:val="top"/>
          </w:tcPr>
          <w:p w14:paraId="6D48689B">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textAlignment w:val="auto"/>
              <w:rPr>
                <w:rFonts w:hint="eastAsia" w:ascii="仿宋" w:hAnsi="仿宋" w:eastAsia="仿宋" w:cs="仿宋"/>
                <w:bCs/>
                <w:sz w:val="21"/>
                <w:szCs w:val="21"/>
              </w:rPr>
            </w:pPr>
          </w:p>
        </w:tc>
        <w:tc>
          <w:tcPr>
            <w:tcW w:w="1199" w:type="dxa"/>
            <w:noWrap w:val="0"/>
            <w:vAlign w:val="center"/>
          </w:tcPr>
          <w:p w14:paraId="3F3C9DC2">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r>
              <w:rPr>
                <w:rFonts w:hint="eastAsia" w:ascii="仿宋" w:hAnsi="仿宋" w:eastAsia="仿宋" w:cs="仿宋"/>
                <w:bCs/>
                <w:sz w:val="21"/>
                <w:szCs w:val="21"/>
              </w:rPr>
              <w:t>投标文件份数</w:t>
            </w:r>
          </w:p>
        </w:tc>
        <w:tc>
          <w:tcPr>
            <w:tcW w:w="6970" w:type="dxa"/>
            <w:noWrap w:val="0"/>
            <w:vAlign w:val="center"/>
          </w:tcPr>
          <w:p w14:paraId="09BEF9AB">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textAlignment w:val="auto"/>
              <w:rPr>
                <w:rFonts w:hint="eastAsia" w:ascii="仿宋" w:hAnsi="仿宋" w:eastAsia="仿宋" w:cs="仿宋"/>
                <w:bCs/>
                <w:sz w:val="21"/>
                <w:szCs w:val="21"/>
              </w:rPr>
            </w:pPr>
            <w:r>
              <w:rPr>
                <w:rFonts w:hint="eastAsia" w:ascii="仿宋" w:hAnsi="仿宋" w:eastAsia="仿宋" w:cs="仿宋"/>
                <w:bCs/>
                <w:sz w:val="21"/>
                <w:szCs w:val="21"/>
              </w:rPr>
              <w:t>应符合“供应商须知前附表”规定的正本、副本、电子文件、开标一览表数量</w:t>
            </w:r>
          </w:p>
        </w:tc>
      </w:tr>
      <w:tr w14:paraId="74B93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trPr>
        <w:tc>
          <w:tcPr>
            <w:tcW w:w="757" w:type="dxa"/>
            <w:vMerge w:val="continue"/>
            <w:noWrap w:val="0"/>
            <w:vAlign w:val="top"/>
          </w:tcPr>
          <w:p w14:paraId="296FAFA1">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textAlignment w:val="auto"/>
              <w:rPr>
                <w:rFonts w:hint="eastAsia" w:ascii="仿宋" w:hAnsi="仿宋" w:eastAsia="仿宋" w:cs="仿宋"/>
                <w:bCs/>
                <w:sz w:val="21"/>
                <w:szCs w:val="21"/>
              </w:rPr>
            </w:pPr>
          </w:p>
        </w:tc>
        <w:tc>
          <w:tcPr>
            <w:tcW w:w="513" w:type="dxa"/>
            <w:vMerge w:val="continue"/>
            <w:noWrap w:val="0"/>
            <w:vAlign w:val="top"/>
          </w:tcPr>
          <w:p w14:paraId="5423771F">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textAlignment w:val="auto"/>
              <w:rPr>
                <w:rFonts w:hint="eastAsia" w:ascii="仿宋" w:hAnsi="仿宋" w:eastAsia="仿宋" w:cs="仿宋"/>
                <w:bCs/>
                <w:sz w:val="21"/>
                <w:szCs w:val="21"/>
              </w:rPr>
            </w:pPr>
          </w:p>
        </w:tc>
        <w:tc>
          <w:tcPr>
            <w:tcW w:w="1199" w:type="dxa"/>
            <w:noWrap w:val="0"/>
            <w:vAlign w:val="center"/>
          </w:tcPr>
          <w:p w14:paraId="2AC5454E">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r>
              <w:rPr>
                <w:rFonts w:hint="eastAsia" w:ascii="仿宋" w:hAnsi="仿宋" w:eastAsia="仿宋" w:cs="仿宋"/>
                <w:bCs/>
                <w:sz w:val="21"/>
                <w:szCs w:val="21"/>
              </w:rPr>
              <w:t>对招标文件响应程度</w:t>
            </w:r>
          </w:p>
        </w:tc>
        <w:tc>
          <w:tcPr>
            <w:tcW w:w="6970" w:type="dxa"/>
            <w:noWrap w:val="0"/>
            <w:vAlign w:val="center"/>
          </w:tcPr>
          <w:p w14:paraId="62F73E9F">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textAlignment w:val="auto"/>
              <w:rPr>
                <w:rFonts w:hint="eastAsia" w:ascii="仿宋" w:hAnsi="仿宋" w:eastAsia="仿宋" w:cs="仿宋"/>
                <w:bCs/>
                <w:sz w:val="21"/>
                <w:szCs w:val="21"/>
              </w:rPr>
            </w:pPr>
            <w:r>
              <w:rPr>
                <w:rFonts w:hint="eastAsia" w:ascii="仿宋" w:hAnsi="仿宋" w:eastAsia="仿宋" w:cs="仿宋"/>
                <w:bCs/>
                <w:sz w:val="21"/>
                <w:szCs w:val="21"/>
              </w:rPr>
              <w:t>要求实质性条款全部响应，不能有采购人不能接受的附加条件</w:t>
            </w:r>
          </w:p>
        </w:tc>
      </w:tr>
      <w:tr w14:paraId="0A13F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757" w:type="dxa"/>
            <w:vMerge w:val="continue"/>
            <w:noWrap w:val="0"/>
            <w:vAlign w:val="top"/>
          </w:tcPr>
          <w:p w14:paraId="16B72A36">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textAlignment w:val="auto"/>
              <w:rPr>
                <w:rFonts w:hint="eastAsia" w:ascii="仿宋" w:hAnsi="仿宋" w:eastAsia="仿宋" w:cs="仿宋"/>
                <w:bCs/>
                <w:sz w:val="21"/>
                <w:szCs w:val="21"/>
              </w:rPr>
            </w:pPr>
          </w:p>
        </w:tc>
        <w:tc>
          <w:tcPr>
            <w:tcW w:w="513" w:type="dxa"/>
            <w:vMerge w:val="continue"/>
            <w:noWrap w:val="0"/>
            <w:vAlign w:val="top"/>
          </w:tcPr>
          <w:p w14:paraId="1D9DDF45">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textAlignment w:val="auto"/>
              <w:rPr>
                <w:rFonts w:hint="eastAsia" w:ascii="仿宋" w:hAnsi="仿宋" w:eastAsia="仿宋" w:cs="仿宋"/>
                <w:bCs/>
                <w:sz w:val="21"/>
                <w:szCs w:val="21"/>
              </w:rPr>
            </w:pPr>
          </w:p>
        </w:tc>
        <w:tc>
          <w:tcPr>
            <w:tcW w:w="1199" w:type="dxa"/>
            <w:noWrap w:val="0"/>
            <w:vAlign w:val="center"/>
          </w:tcPr>
          <w:p w14:paraId="42F1F50F">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r>
              <w:rPr>
                <w:rFonts w:hint="eastAsia" w:ascii="仿宋" w:hAnsi="仿宋" w:eastAsia="仿宋" w:cs="仿宋"/>
                <w:bCs/>
                <w:sz w:val="21"/>
                <w:szCs w:val="21"/>
              </w:rPr>
              <w:t>交货期</w:t>
            </w:r>
          </w:p>
        </w:tc>
        <w:tc>
          <w:tcPr>
            <w:tcW w:w="6970" w:type="dxa"/>
            <w:noWrap w:val="0"/>
            <w:vAlign w:val="center"/>
          </w:tcPr>
          <w:p w14:paraId="4FB72AF4">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textAlignment w:val="auto"/>
              <w:rPr>
                <w:rFonts w:hint="eastAsia" w:ascii="仿宋" w:hAnsi="仿宋" w:eastAsia="仿宋" w:cs="仿宋"/>
                <w:bCs/>
                <w:sz w:val="21"/>
                <w:szCs w:val="21"/>
              </w:rPr>
            </w:pPr>
            <w:r>
              <w:rPr>
                <w:rFonts w:hint="eastAsia" w:ascii="仿宋" w:hAnsi="仿宋" w:eastAsia="仿宋" w:cs="仿宋"/>
                <w:bCs/>
                <w:sz w:val="21"/>
                <w:szCs w:val="21"/>
              </w:rPr>
              <w:t>应满足招标文件中要求的交货期</w:t>
            </w:r>
          </w:p>
        </w:tc>
      </w:tr>
      <w:tr w14:paraId="04A92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757" w:type="dxa"/>
            <w:vMerge w:val="continue"/>
            <w:noWrap w:val="0"/>
            <w:vAlign w:val="top"/>
          </w:tcPr>
          <w:p w14:paraId="3CF0A008">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textAlignment w:val="auto"/>
              <w:rPr>
                <w:rFonts w:hint="eastAsia" w:ascii="仿宋" w:hAnsi="仿宋" w:eastAsia="仿宋" w:cs="仿宋"/>
                <w:bCs/>
                <w:sz w:val="21"/>
                <w:szCs w:val="21"/>
              </w:rPr>
            </w:pPr>
          </w:p>
        </w:tc>
        <w:tc>
          <w:tcPr>
            <w:tcW w:w="513" w:type="dxa"/>
            <w:vMerge w:val="continue"/>
            <w:noWrap w:val="0"/>
            <w:vAlign w:val="top"/>
          </w:tcPr>
          <w:p w14:paraId="33B31E54">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textAlignment w:val="auto"/>
              <w:rPr>
                <w:rFonts w:hint="eastAsia" w:ascii="仿宋" w:hAnsi="仿宋" w:eastAsia="仿宋" w:cs="仿宋"/>
                <w:bCs/>
                <w:sz w:val="21"/>
                <w:szCs w:val="21"/>
              </w:rPr>
            </w:pPr>
          </w:p>
        </w:tc>
        <w:tc>
          <w:tcPr>
            <w:tcW w:w="1199" w:type="dxa"/>
            <w:noWrap w:val="0"/>
            <w:vAlign w:val="center"/>
          </w:tcPr>
          <w:p w14:paraId="5F54E959">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r>
              <w:rPr>
                <w:rFonts w:hint="eastAsia" w:ascii="仿宋" w:hAnsi="仿宋" w:eastAsia="仿宋" w:cs="仿宋"/>
                <w:bCs/>
                <w:sz w:val="21"/>
                <w:szCs w:val="21"/>
              </w:rPr>
              <w:t>质保期</w:t>
            </w:r>
          </w:p>
        </w:tc>
        <w:tc>
          <w:tcPr>
            <w:tcW w:w="6970" w:type="dxa"/>
            <w:noWrap w:val="0"/>
            <w:vAlign w:val="center"/>
          </w:tcPr>
          <w:p w14:paraId="5A89F3CC">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textAlignment w:val="auto"/>
              <w:rPr>
                <w:rFonts w:hint="eastAsia" w:ascii="仿宋" w:hAnsi="仿宋" w:eastAsia="仿宋" w:cs="仿宋"/>
                <w:bCs/>
                <w:sz w:val="21"/>
                <w:szCs w:val="21"/>
              </w:rPr>
            </w:pPr>
            <w:r>
              <w:rPr>
                <w:rFonts w:hint="eastAsia" w:ascii="仿宋" w:hAnsi="仿宋" w:eastAsia="仿宋" w:cs="仿宋"/>
                <w:bCs/>
                <w:sz w:val="21"/>
                <w:szCs w:val="21"/>
              </w:rPr>
              <w:t>应满足招标文件中要求的质保期</w:t>
            </w:r>
          </w:p>
        </w:tc>
      </w:tr>
      <w:tr w14:paraId="28F14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757" w:type="dxa"/>
            <w:vMerge w:val="continue"/>
            <w:noWrap w:val="0"/>
            <w:vAlign w:val="top"/>
          </w:tcPr>
          <w:p w14:paraId="589ED404">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textAlignment w:val="auto"/>
              <w:rPr>
                <w:rFonts w:hint="eastAsia" w:ascii="仿宋" w:hAnsi="仿宋" w:eastAsia="仿宋" w:cs="仿宋"/>
                <w:bCs/>
                <w:sz w:val="21"/>
                <w:szCs w:val="21"/>
              </w:rPr>
            </w:pPr>
          </w:p>
        </w:tc>
        <w:tc>
          <w:tcPr>
            <w:tcW w:w="513" w:type="dxa"/>
            <w:vMerge w:val="continue"/>
            <w:noWrap w:val="0"/>
            <w:vAlign w:val="top"/>
          </w:tcPr>
          <w:p w14:paraId="0CA1CB20">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textAlignment w:val="auto"/>
              <w:rPr>
                <w:rFonts w:hint="eastAsia" w:ascii="仿宋" w:hAnsi="仿宋" w:eastAsia="仿宋" w:cs="仿宋"/>
                <w:bCs/>
                <w:sz w:val="21"/>
                <w:szCs w:val="21"/>
              </w:rPr>
            </w:pPr>
          </w:p>
        </w:tc>
        <w:tc>
          <w:tcPr>
            <w:tcW w:w="1199" w:type="dxa"/>
            <w:noWrap w:val="0"/>
            <w:vAlign w:val="center"/>
          </w:tcPr>
          <w:p w14:paraId="4C875044">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r>
              <w:rPr>
                <w:rFonts w:hint="eastAsia" w:ascii="仿宋" w:hAnsi="仿宋" w:eastAsia="仿宋" w:cs="仿宋"/>
                <w:bCs/>
                <w:sz w:val="21"/>
                <w:szCs w:val="21"/>
              </w:rPr>
              <w:t>投标有效期</w:t>
            </w:r>
          </w:p>
        </w:tc>
        <w:tc>
          <w:tcPr>
            <w:tcW w:w="6970" w:type="dxa"/>
            <w:noWrap w:val="0"/>
            <w:vAlign w:val="center"/>
          </w:tcPr>
          <w:p w14:paraId="79680213">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textAlignment w:val="auto"/>
              <w:rPr>
                <w:rFonts w:hint="eastAsia" w:ascii="仿宋" w:hAnsi="仿宋" w:eastAsia="仿宋" w:cs="仿宋"/>
                <w:bCs/>
                <w:sz w:val="21"/>
                <w:szCs w:val="21"/>
              </w:rPr>
            </w:pPr>
            <w:r>
              <w:rPr>
                <w:rFonts w:hint="eastAsia" w:ascii="仿宋" w:hAnsi="仿宋" w:eastAsia="仿宋" w:cs="仿宋"/>
                <w:bCs/>
                <w:sz w:val="21"/>
                <w:szCs w:val="21"/>
              </w:rPr>
              <w:t>应满足招标文件中的规定</w:t>
            </w:r>
          </w:p>
        </w:tc>
      </w:tr>
      <w:tr w14:paraId="12FCC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757" w:type="dxa"/>
            <w:vMerge w:val="continue"/>
            <w:noWrap w:val="0"/>
            <w:vAlign w:val="top"/>
          </w:tcPr>
          <w:p w14:paraId="0EE1567C">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textAlignment w:val="auto"/>
              <w:rPr>
                <w:rFonts w:hint="eastAsia" w:ascii="仿宋" w:hAnsi="仿宋" w:eastAsia="仿宋" w:cs="仿宋"/>
                <w:bCs/>
                <w:sz w:val="21"/>
                <w:szCs w:val="21"/>
              </w:rPr>
            </w:pPr>
          </w:p>
        </w:tc>
        <w:tc>
          <w:tcPr>
            <w:tcW w:w="513" w:type="dxa"/>
            <w:vMerge w:val="continue"/>
            <w:noWrap w:val="0"/>
            <w:vAlign w:val="top"/>
          </w:tcPr>
          <w:p w14:paraId="73646F42">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textAlignment w:val="auto"/>
              <w:rPr>
                <w:rFonts w:hint="eastAsia" w:ascii="仿宋" w:hAnsi="仿宋" w:eastAsia="仿宋" w:cs="仿宋"/>
                <w:bCs/>
                <w:sz w:val="21"/>
                <w:szCs w:val="21"/>
              </w:rPr>
            </w:pPr>
          </w:p>
        </w:tc>
        <w:tc>
          <w:tcPr>
            <w:tcW w:w="1199" w:type="dxa"/>
            <w:noWrap w:val="0"/>
            <w:vAlign w:val="center"/>
          </w:tcPr>
          <w:p w14:paraId="48DCFCA8">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仿宋" w:hAnsi="仿宋" w:eastAsia="仿宋" w:cs="仿宋"/>
                <w:bCs/>
                <w:sz w:val="21"/>
                <w:szCs w:val="21"/>
              </w:rPr>
            </w:pPr>
            <w:r>
              <w:rPr>
                <w:rFonts w:hint="eastAsia" w:ascii="仿宋" w:hAnsi="仿宋" w:eastAsia="仿宋" w:cs="仿宋"/>
                <w:bCs/>
                <w:sz w:val="21"/>
                <w:szCs w:val="21"/>
              </w:rPr>
              <w:t>其他</w:t>
            </w:r>
          </w:p>
        </w:tc>
        <w:tc>
          <w:tcPr>
            <w:tcW w:w="6970" w:type="dxa"/>
            <w:noWrap w:val="0"/>
            <w:vAlign w:val="center"/>
          </w:tcPr>
          <w:p w14:paraId="2FA8E18A">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textAlignment w:val="auto"/>
              <w:rPr>
                <w:rFonts w:hint="eastAsia" w:ascii="仿宋" w:hAnsi="仿宋" w:eastAsia="仿宋" w:cs="仿宋"/>
                <w:bCs/>
                <w:sz w:val="21"/>
                <w:szCs w:val="21"/>
              </w:rPr>
            </w:pPr>
            <w:r>
              <w:rPr>
                <w:rFonts w:hint="eastAsia" w:ascii="仿宋" w:hAnsi="仿宋" w:eastAsia="仿宋" w:cs="仿宋"/>
                <w:bCs/>
                <w:sz w:val="21"/>
                <w:szCs w:val="21"/>
              </w:rPr>
              <w:t>不存在法律、法规和招标文件规定的其他无效投标情形</w:t>
            </w:r>
          </w:p>
        </w:tc>
      </w:tr>
    </w:tbl>
    <w:p w14:paraId="288DF4AD">
      <w:pPr>
        <w:spacing w:line="560" w:lineRule="exact"/>
        <w:rPr>
          <w:rFonts w:hint="eastAsia" w:ascii="仿宋" w:hAnsi="仿宋" w:eastAsia="仿宋" w:cs="仿宋"/>
          <w:b/>
          <w:sz w:val="28"/>
          <w:szCs w:val="28"/>
        </w:rPr>
      </w:pPr>
      <w:r>
        <w:rPr>
          <w:rFonts w:hint="eastAsia" w:ascii="仿宋" w:hAnsi="仿宋" w:eastAsia="仿宋" w:cs="仿宋"/>
          <w:b/>
          <w:szCs w:val="24"/>
        </w:rPr>
        <w:br w:type="page"/>
      </w:r>
      <w:r>
        <w:rPr>
          <w:rFonts w:hint="eastAsia" w:ascii="仿宋" w:hAnsi="仿宋" w:eastAsia="仿宋" w:cs="仿宋"/>
          <w:b/>
          <w:szCs w:val="24"/>
        </w:rPr>
        <w:t>附件2：</w:t>
      </w:r>
    </w:p>
    <w:bookmarkEnd w:id="124"/>
    <w:bookmarkEnd w:id="149"/>
    <w:bookmarkEnd w:id="150"/>
    <w:bookmarkEnd w:id="151"/>
    <w:bookmarkEnd w:id="152"/>
    <w:bookmarkEnd w:id="153"/>
    <w:bookmarkEnd w:id="154"/>
    <w:bookmarkEnd w:id="155"/>
    <w:p w14:paraId="23E2AB6E">
      <w:pPr>
        <w:spacing w:line="560" w:lineRule="exact"/>
        <w:jc w:val="center"/>
        <w:outlineLvl w:val="2"/>
        <w:rPr>
          <w:rFonts w:hint="eastAsia" w:ascii="仿宋" w:hAnsi="仿宋" w:eastAsia="仿宋" w:cs="仿宋"/>
          <w:b/>
          <w:sz w:val="32"/>
          <w:szCs w:val="32"/>
          <w:lang w:eastAsia="zh-CN"/>
        </w:rPr>
      </w:pPr>
      <w:bookmarkStart w:id="178" w:name="_Toc8830"/>
      <w:bookmarkStart w:id="179" w:name="_Toc22538"/>
      <w:bookmarkStart w:id="180" w:name="_Toc28411"/>
      <w:bookmarkStart w:id="181" w:name="_Toc363474025"/>
      <w:bookmarkStart w:id="182" w:name="_Toc426457698"/>
      <w:r>
        <w:rPr>
          <w:rFonts w:hint="eastAsia" w:ascii="仿宋" w:hAnsi="仿宋" w:eastAsia="仿宋" w:cs="仿宋"/>
          <w:b/>
          <w:sz w:val="32"/>
          <w:szCs w:val="32"/>
        </w:rPr>
        <w:t>评标因素及权重分值表</w:t>
      </w:r>
      <w:r>
        <w:rPr>
          <w:rFonts w:hint="eastAsia" w:ascii="仿宋" w:hAnsi="仿宋" w:eastAsia="仿宋" w:cs="仿宋"/>
          <w:b/>
          <w:sz w:val="32"/>
          <w:szCs w:val="32"/>
          <w:lang w:eastAsia="zh-CN"/>
        </w:rPr>
        <w:t>（</w:t>
      </w:r>
      <w:r>
        <w:rPr>
          <w:rFonts w:hint="eastAsia" w:ascii="仿宋" w:hAnsi="仿宋" w:eastAsia="仿宋" w:cs="仿宋"/>
          <w:b/>
          <w:sz w:val="32"/>
          <w:szCs w:val="32"/>
          <w:lang w:val="en-US" w:eastAsia="zh-CN"/>
        </w:rPr>
        <w:t>3包</w:t>
      </w:r>
      <w:r>
        <w:rPr>
          <w:rFonts w:hint="eastAsia" w:ascii="仿宋" w:hAnsi="仿宋" w:eastAsia="仿宋" w:cs="仿宋"/>
          <w:b/>
          <w:sz w:val="32"/>
          <w:szCs w:val="32"/>
          <w:lang w:eastAsia="zh-CN"/>
        </w:rPr>
        <w:t>）</w:t>
      </w:r>
    </w:p>
    <w:tbl>
      <w:tblPr>
        <w:tblStyle w:val="16"/>
        <w:tblW w:w="94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3"/>
        <w:gridCol w:w="8181"/>
      </w:tblGrid>
      <w:tr w14:paraId="00BBD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1263" w:type="dxa"/>
            <w:noWrap w:val="0"/>
            <w:vAlign w:val="center"/>
          </w:tcPr>
          <w:p w14:paraId="74692805">
            <w:pPr>
              <w:spacing w:line="360" w:lineRule="auto"/>
              <w:jc w:val="center"/>
              <w:rPr>
                <w:rFonts w:hint="eastAsia" w:ascii="仿宋" w:hAnsi="仿宋" w:eastAsia="仿宋" w:cs="仿宋"/>
                <w:bCs/>
                <w:szCs w:val="24"/>
              </w:rPr>
            </w:pPr>
            <w:r>
              <w:rPr>
                <w:rFonts w:hint="eastAsia" w:ascii="仿宋" w:hAnsi="仿宋" w:eastAsia="仿宋" w:cs="仿宋"/>
                <w:bCs/>
                <w:szCs w:val="24"/>
              </w:rPr>
              <w:t>类别</w:t>
            </w:r>
          </w:p>
        </w:tc>
        <w:tc>
          <w:tcPr>
            <w:tcW w:w="8181" w:type="dxa"/>
            <w:noWrap w:val="0"/>
            <w:vAlign w:val="center"/>
          </w:tcPr>
          <w:p w14:paraId="6EFE141E">
            <w:pPr>
              <w:spacing w:line="360" w:lineRule="auto"/>
              <w:jc w:val="center"/>
              <w:rPr>
                <w:rFonts w:hint="eastAsia" w:ascii="仿宋" w:hAnsi="仿宋" w:eastAsia="仿宋" w:cs="仿宋"/>
                <w:bCs/>
                <w:szCs w:val="24"/>
              </w:rPr>
            </w:pPr>
            <w:r>
              <w:rPr>
                <w:rFonts w:hint="eastAsia" w:ascii="仿宋" w:hAnsi="仿宋" w:eastAsia="仿宋" w:cs="仿宋"/>
                <w:bCs/>
                <w:szCs w:val="24"/>
              </w:rPr>
              <w:t>评审要素及赋分标准</w:t>
            </w:r>
          </w:p>
        </w:tc>
      </w:tr>
      <w:tr w14:paraId="78517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6" w:hRule="atLeast"/>
          <w:jc w:val="center"/>
        </w:trPr>
        <w:tc>
          <w:tcPr>
            <w:tcW w:w="1263" w:type="dxa"/>
            <w:noWrap w:val="0"/>
            <w:vAlign w:val="center"/>
          </w:tcPr>
          <w:p w14:paraId="2DECC534">
            <w:pPr>
              <w:spacing w:line="360" w:lineRule="auto"/>
              <w:jc w:val="center"/>
              <w:rPr>
                <w:rFonts w:hint="eastAsia" w:ascii="仿宋" w:hAnsi="仿宋" w:eastAsia="仿宋" w:cs="仿宋"/>
                <w:bCs/>
                <w:szCs w:val="24"/>
              </w:rPr>
            </w:pPr>
            <w:r>
              <w:rPr>
                <w:rFonts w:hint="eastAsia" w:ascii="仿宋" w:hAnsi="仿宋" w:eastAsia="仿宋" w:cs="仿宋"/>
                <w:bCs/>
                <w:szCs w:val="24"/>
              </w:rPr>
              <w:t>投标价格</w:t>
            </w:r>
          </w:p>
          <w:p w14:paraId="5D7AA9CB">
            <w:pPr>
              <w:spacing w:line="360" w:lineRule="auto"/>
              <w:jc w:val="center"/>
              <w:rPr>
                <w:rFonts w:hint="eastAsia" w:ascii="仿宋" w:hAnsi="仿宋" w:eastAsia="仿宋" w:cs="仿宋"/>
                <w:bCs/>
                <w:szCs w:val="24"/>
              </w:rPr>
            </w:pPr>
            <w:r>
              <w:rPr>
                <w:rFonts w:hint="eastAsia" w:ascii="仿宋" w:hAnsi="仿宋" w:eastAsia="仿宋" w:cs="仿宋"/>
                <w:bCs/>
                <w:szCs w:val="24"/>
              </w:rPr>
              <w:t>(30分)</w:t>
            </w:r>
          </w:p>
        </w:tc>
        <w:tc>
          <w:tcPr>
            <w:tcW w:w="8181" w:type="dxa"/>
            <w:noWrap w:val="0"/>
            <w:vAlign w:val="center"/>
          </w:tcPr>
          <w:p w14:paraId="61305D1B">
            <w:pPr>
              <w:spacing w:line="360" w:lineRule="auto"/>
              <w:jc w:val="left"/>
              <w:rPr>
                <w:rFonts w:hint="eastAsia" w:ascii="仿宋" w:hAnsi="仿宋" w:eastAsia="仿宋" w:cs="仿宋"/>
                <w:bCs/>
                <w:szCs w:val="24"/>
              </w:rPr>
            </w:pPr>
            <w:r>
              <w:rPr>
                <w:rFonts w:hint="eastAsia" w:ascii="仿宋" w:hAnsi="仿宋" w:eastAsia="仿宋" w:cs="仿宋"/>
                <w:bCs/>
                <w:szCs w:val="24"/>
              </w:rPr>
              <w:t>1、经初审合格的投标文件，通过符合性审查的投标报价为有效投标价。对符合政策性扣减的有效投标报价进行政策性扣减，并依据扣减后的价格（评审价格）进行价格评审。</w:t>
            </w:r>
          </w:p>
          <w:p w14:paraId="7EC1855C">
            <w:pPr>
              <w:spacing w:line="360" w:lineRule="auto"/>
              <w:jc w:val="left"/>
              <w:rPr>
                <w:rFonts w:hint="eastAsia" w:ascii="仿宋" w:hAnsi="仿宋" w:eastAsia="仿宋" w:cs="仿宋"/>
                <w:bCs/>
                <w:szCs w:val="24"/>
              </w:rPr>
            </w:pPr>
            <w:r>
              <w:rPr>
                <w:rFonts w:hint="eastAsia" w:ascii="仿宋" w:hAnsi="仿宋" w:eastAsia="仿宋" w:cs="仿宋"/>
                <w:bCs/>
                <w:szCs w:val="24"/>
              </w:rPr>
              <w:t>2、有效最低报价为基准价得30分。</w:t>
            </w:r>
          </w:p>
          <w:p w14:paraId="67F1E2EF">
            <w:pPr>
              <w:spacing w:line="360" w:lineRule="auto"/>
              <w:jc w:val="left"/>
              <w:rPr>
                <w:rFonts w:hint="eastAsia" w:ascii="仿宋" w:hAnsi="仿宋" w:eastAsia="仿宋" w:cs="仿宋"/>
                <w:bCs/>
                <w:szCs w:val="24"/>
              </w:rPr>
            </w:pPr>
            <w:r>
              <w:rPr>
                <w:rFonts w:hint="eastAsia" w:ascii="仿宋" w:hAnsi="仿宋" w:eastAsia="仿宋" w:cs="仿宋"/>
                <w:bCs/>
                <w:szCs w:val="24"/>
              </w:rPr>
              <w:t>3、按（有效最低报价/有效投标报价）×30的公式计算其得分。</w:t>
            </w:r>
          </w:p>
          <w:p w14:paraId="19BD3388">
            <w:pPr>
              <w:spacing w:line="360" w:lineRule="auto"/>
              <w:jc w:val="left"/>
              <w:rPr>
                <w:rFonts w:hint="eastAsia" w:ascii="仿宋" w:hAnsi="仿宋" w:eastAsia="仿宋" w:cs="仿宋"/>
                <w:bCs/>
                <w:szCs w:val="24"/>
              </w:rPr>
            </w:pPr>
            <w:r>
              <w:rPr>
                <w:rFonts w:hint="eastAsia" w:ascii="仿宋" w:hAnsi="仿宋" w:eastAsia="仿宋" w:cs="仿宋"/>
                <w:bCs/>
                <w:szCs w:val="24"/>
              </w:rPr>
              <w:t>4、投标报价不完整的，不进入评标基准价的计算，本项得0分。</w:t>
            </w:r>
          </w:p>
        </w:tc>
      </w:tr>
      <w:tr w14:paraId="2EFDB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9" w:hRule="atLeast"/>
          <w:jc w:val="center"/>
        </w:trPr>
        <w:tc>
          <w:tcPr>
            <w:tcW w:w="1263" w:type="dxa"/>
            <w:noWrap w:val="0"/>
            <w:vAlign w:val="center"/>
          </w:tcPr>
          <w:p w14:paraId="6351D995">
            <w:pPr>
              <w:spacing w:line="360" w:lineRule="auto"/>
              <w:jc w:val="center"/>
              <w:rPr>
                <w:rFonts w:hint="eastAsia" w:ascii="仿宋" w:hAnsi="仿宋" w:eastAsia="仿宋" w:cs="仿宋"/>
                <w:bCs/>
                <w:szCs w:val="24"/>
              </w:rPr>
            </w:pPr>
            <w:r>
              <w:rPr>
                <w:rFonts w:hint="eastAsia" w:ascii="仿宋" w:hAnsi="仿宋" w:eastAsia="仿宋" w:cs="仿宋"/>
                <w:bCs/>
                <w:szCs w:val="24"/>
              </w:rPr>
              <w:t>技术参数</w:t>
            </w:r>
          </w:p>
          <w:p w14:paraId="4AF1E95A">
            <w:pPr>
              <w:spacing w:line="360" w:lineRule="auto"/>
              <w:jc w:val="center"/>
              <w:rPr>
                <w:rFonts w:hint="eastAsia" w:ascii="仿宋" w:hAnsi="仿宋" w:eastAsia="仿宋" w:cs="仿宋"/>
                <w:bCs/>
                <w:szCs w:val="24"/>
              </w:rPr>
            </w:pPr>
            <w:r>
              <w:rPr>
                <w:rFonts w:hint="eastAsia" w:ascii="仿宋" w:hAnsi="仿宋" w:eastAsia="仿宋" w:cs="仿宋"/>
                <w:bCs/>
                <w:szCs w:val="24"/>
              </w:rPr>
              <w:t>（30分）</w:t>
            </w:r>
          </w:p>
        </w:tc>
        <w:tc>
          <w:tcPr>
            <w:tcW w:w="8181" w:type="dxa"/>
            <w:noWrap w:val="0"/>
            <w:vAlign w:val="center"/>
          </w:tcPr>
          <w:p w14:paraId="241269D5">
            <w:pPr>
              <w:spacing w:line="360" w:lineRule="auto"/>
              <w:jc w:val="left"/>
              <w:rPr>
                <w:rFonts w:hint="eastAsia" w:ascii="仿宋" w:hAnsi="仿宋" w:eastAsia="仿宋" w:cs="仿宋"/>
                <w:bCs/>
                <w:szCs w:val="24"/>
              </w:rPr>
            </w:pPr>
            <w:r>
              <w:rPr>
                <w:rFonts w:hint="eastAsia" w:ascii="仿宋" w:hAnsi="仿宋" w:eastAsia="仿宋" w:cs="仿宋"/>
              </w:rPr>
              <w:t>提供所投设备（产品）参数、规格型号、性能等技术说明资料，产品彩页（如有）、所投产品检测报告表述清楚明确、充分。完全符合、响应招标文件要求，没有负偏离的，得30分。</w:t>
            </w:r>
            <w:r>
              <w:rPr>
                <w:rFonts w:hint="eastAsia" w:ascii="仿宋" w:hAnsi="仿宋" w:eastAsia="仿宋" w:cs="仿宋"/>
                <w:lang w:val="en-US" w:eastAsia="zh-CN"/>
              </w:rPr>
              <w:t>技术参数共83项，</w:t>
            </w:r>
            <w:r>
              <w:rPr>
                <w:rFonts w:hint="eastAsia" w:ascii="仿宋" w:hAnsi="仿宋" w:eastAsia="仿宋" w:cs="仿宋"/>
              </w:rPr>
              <w:t>每负偏离1项扣</w:t>
            </w:r>
            <w:r>
              <w:rPr>
                <w:rFonts w:hint="eastAsia" w:ascii="仿宋" w:hAnsi="仿宋" w:eastAsia="仿宋" w:cs="仿宋"/>
                <w:lang w:val="en-US" w:eastAsia="zh-CN"/>
              </w:rPr>
              <w:t>0.37</w:t>
            </w:r>
            <w:r>
              <w:rPr>
                <w:rFonts w:hint="eastAsia" w:ascii="仿宋" w:hAnsi="仿宋" w:eastAsia="仿宋" w:cs="仿宋"/>
              </w:rPr>
              <w:t>分</w:t>
            </w:r>
            <w:r>
              <w:rPr>
                <w:rFonts w:hint="eastAsia" w:ascii="仿宋" w:hAnsi="仿宋" w:eastAsia="仿宋" w:cs="仿宋"/>
                <w:b w:val="0"/>
                <w:bCs w:val="0"/>
                <w:lang w:eastAsia="zh-CN"/>
              </w:rPr>
              <w:t>，</w:t>
            </w:r>
            <w:r>
              <w:rPr>
                <w:rFonts w:hint="eastAsia" w:ascii="仿宋" w:hAnsi="仿宋" w:eastAsia="仿宋" w:cs="仿宋"/>
                <w:b w:val="0"/>
                <w:bCs w:val="0"/>
                <w:lang w:val="en-US" w:eastAsia="zh-CN"/>
              </w:rPr>
              <w:t>扣完为止。</w:t>
            </w:r>
          </w:p>
        </w:tc>
      </w:tr>
      <w:tr w14:paraId="5CA7E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jc w:val="center"/>
        </w:trPr>
        <w:tc>
          <w:tcPr>
            <w:tcW w:w="1263" w:type="dxa"/>
            <w:noWrap w:val="0"/>
            <w:vAlign w:val="center"/>
          </w:tcPr>
          <w:p w14:paraId="06D530FF">
            <w:pPr>
              <w:spacing w:line="360" w:lineRule="auto"/>
              <w:jc w:val="center"/>
              <w:rPr>
                <w:rFonts w:hint="eastAsia" w:ascii="仿宋" w:hAnsi="仿宋" w:eastAsia="仿宋" w:cs="仿宋"/>
                <w:bCs/>
                <w:szCs w:val="24"/>
              </w:rPr>
            </w:pPr>
            <w:r>
              <w:rPr>
                <w:rFonts w:hint="eastAsia" w:ascii="仿宋" w:hAnsi="仿宋" w:eastAsia="仿宋" w:cs="仿宋"/>
                <w:bCs/>
                <w:szCs w:val="24"/>
              </w:rPr>
              <w:t>耗材及常用配件</w:t>
            </w:r>
          </w:p>
          <w:p w14:paraId="1AA89140">
            <w:pPr>
              <w:spacing w:line="360" w:lineRule="auto"/>
              <w:jc w:val="center"/>
              <w:rPr>
                <w:rFonts w:hint="eastAsia" w:ascii="仿宋" w:hAnsi="仿宋" w:eastAsia="仿宋" w:cs="仿宋"/>
                <w:bCs/>
                <w:szCs w:val="24"/>
              </w:rPr>
            </w:pPr>
            <w:r>
              <w:rPr>
                <w:rFonts w:hint="eastAsia" w:ascii="仿宋" w:hAnsi="仿宋" w:eastAsia="仿宋" w:cs="仿宋"/>
                <w:bCs/>
                <w:szCs w:val="24"/>
              </w:rPr>
              <w:t>（</w:t>
            </w:r>
            <w:r>
              <w:rPr>
                <w:rFonts w:hint="eastAsia" w:ascii="仿宋" w:hAnsi="仿宋" w:eastAsia="仿宋" w:cs="仿宋"/>
                <w:bCs/>
                <w:szCs w:val="24"/>
                <w:lang w:val="en-US" w:eastAsia="zh-CN"/>
              </w:rPr>
              <w:t>4</w:t>
            </w:r>
            <w:r>
              <w:rPr>
                <w:rFonts w:hint="eastAsia" w:ascii="仿宋" w:hAnsi="仿宋" w:eastAsia="仿宋" w:cs="仿宋"/>
                <w:bCs/>
                <w:szCs w:val="24"/>
              </w:rPr>
              <w:t>分）</w:t>
            </w:r>
          </w:p>
        </w:tc>
        <w:tc>
          <w:tcPr>
            <w:tcW w:w="8181" w:type="dxa"/>
            <w:noWrap w:val="0"/>
            <w:vAlign w:val="center"/>
          </w:tcPr>
          <w:p w14:paraId="5A0908BB">
            <w:pPr>
              <w:spacing w:line="360" w:lineRule="auto"/>
              <w:jc w:val="left"/>
              <w:rPr>
                <w:rFonts w:hint="eastAsia" w:ascii="仿宋" w:hAnsi="仿宋" w:eastAsia="仿宋" w:cs="仿宋"/>
              </w:rPr>
            </w:pPr>
            <w:r>
              <w:rPr>
                <w:rFonts w:hint="eastAsia" w:ascii="仿宋" w:hAnsi="仿宋" w:eastAsia="仿宋" w:cs="仿宋"/>
              </w:rPr>
              <w:t>提供针对本项目核心设备的耗材及常用配件的详细清单，</w:t>
            </w:r>
          </w:p>
          <w:p w14:paraId="088ADC49">
            <w:pPr>
              <w:numPr>
                <w:ilvl w:val="0"/>
                <w:numId w:val="0"/>
              </w:numPr>
              <w:spacing w:line="360" w:lineRule="auto"/>
              <w:jc w:val="left"/>
              <w:rPr>
                <w:rFonts w:hint="eastAsia" w:ascii="仿宋" w:hAnsi="仿宋" w:eastAsia="仿宋" w:cs="仿宋"/>
              </w:rPr>
            </w:pPr>
            <w:r>
              <w:rPr>
                <w:rFonts w:hint="eastAsia" w:ascii="仿宋" w:hAnsi="仿宋" w:eastAsia="仿宋" w:cs="仿宋"/>
                <w:sz w:val="24"/>
                <w:lang w:val="en-US" w:eastAsia="zh-CN" w:bidi="ar-SA"/>
              </w:rPr>
              <w:t>1、</w:t>
            </w:r>
            <w:r>
              <w:rPr>
                <w:rFonts w:hint="eastAsia" w:ascii="仿宋" w:hAnsi="仿宋" w:eastAsia="仿宋" w:cs="仿宋"/>
              </w:rPr>
              <w:t>清单内容信息完善，针对性强，合理、可行，得</w:t>
            </w:r>
            <w:r>
              <w:rPr>
                <w:rFonts w:hint="eastAsia" w:ascii="仿宋" w:hAnsi="仿宋" w:eastAsia="仿宋" w:cs="仿宋"/>
                <w:lang w:val="en-US" w:eastAsia="zh-CN"/>
              </w:rPr>
              <w:t>4</w:t>
            </w:r>
            <w:r>
              <w:rPr>
                <w:rFonts w:hint="eastAsia" w:ascii="仿宋" w:hAnsi="仿宋" w:eastAsia="仿宋" w:cs="仿宋"/>
              </w:rPr>
              <w:t>分；</w:t>
            </w:r>
          </w:p>
          <w:p w14:paraId="6E3E7CFE">
            <w:pPr>
              <w:spacing w:line="360" w:lineRule="auto"/>
              <w:jc w:val="left"/>
              <w:rPr>
                <w:rFonts w:hint="eastAsia" w:ascii="仿宋" w:hAnsi="仿宋" w:eastAsia="仿宋" w:cs="仿宋"/>
                <w:bCs/>
                <w:szCs w:val="24"/>
              </w:rPr>
            </w:pPr>
            <w:r>
              <w:rPr>
                <w:rFonts w:ascii="仿宋" w:hAnsi="仿宋" w:eastAsia="仿宋" w:cs="仿宋"/>
                <w:sz w:val="24"/>
                <w:lang w:val="en-US" w:eastAsia="zh-CN" w:bidi="ar-SA"/>
              </w:rPr>
              <w:t>2、</w:t>
            </w:r>
            <w:r>
              <w:rPr>
                <w:rFonts w:hint="eastAsia" w:ascii="仿宋" w:hAnsi="仿宋" w:eastAsia="仿宋" w:cs="仿宋"/>
              </w:rPr>
              <w:t>清单内容信息较完善，基本合理、可行，得</w:t>
            </w:r>
            <w:r>
              <w:rPr>
                <w:rFonts w:hint="eastAsia" w:ascii="仿宋" w:hAnsi="仿宋" w:eastAsia="仿宋" w:cs="仿宋"/>
                <w:lang w:val="en-US" w:eastAsia="zh-CN"/>
              </w:rPr>
              <w:t>2</w:t>
            </w:r>
            <w:r>
              <w:rPr>
                <w:rFonts w:hint="eastAsia" w:ascii="仿宋" w:hAnsi="仿宋" w:eastAsia="仿宋" w:cs="仿宋"/>
              </w:rPr>
              <w:t>分；未提供不得分。</w:t>
            </w:r>
          </w:p>
        </w:tc>
      </w:tr>
      <w:tr w14:paraId="3C539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7" w:hRule="atLeast"/>
          <w:jc w:val="center"/>
        </w:trPr>
        <w:tc>
          <w:tcPr>
            <w:tcW w:w="1263" w:type="dxa"/>
            <w:noWrap w:val="0"/>
            <w:vAlign w:val="center"/>
          </w:tcPr>
          <w:p w14:paraId="6C81FA25">
            <w:pPr>
              <w:spacing w:line="360" w:lineRule="auto"/>
              <w:jc w:val="center"/>
              <w:rPr>
                <w:rFonts w:hint="eastAsia" w:ascii="仿宋" w:hAnsi="仿宋" w:eastAsia="仿宋" w:cs="仿宋"/>
                <w:szCs w:val="24"/>
              </w:rPr>
            </w:pPr>
            <w:r>
              <w:rPr>
                <w:rFonts w:hint="eastAsia" w:ascii="仿宋" w:hAnsi="仿宋" w:eastAsia="仿宋" w:cs="仿宋"/>
                <w:szCs w:val="24"/>
              </w:rPr>
              <w:t>实施方案</w:t>
            </w:r>
          </w:p>
          <w:p w14:paraId="54BDB56A">
            <w:pPr>
              <w:spacing w:line="560" w:lineRule="exact"/>
              <w:jc w:val="center"/>
              <w:rPr>
                <w:rFonts w:hint="eastAsia" w:ascii="仿宋" w:hAnsi="仿宋" w:eastAsia="仿宋" w:cs="仿宋"/>
                <w:b/>
                <w:szCs w:val="24"/>
              </w:rPr>
            </w:pPr>
            <w:r>
              <w:rPr>
                <w:rFonts w:hint="eastAsia" w:ascii="仿宋" w:hAnsi="仿宋" w:eastAsia="仿宋" w:cs="仿宋"/>
                <w:bCs/>
                <w:sz w:val="24"/>
                <w:szCs w:val="24"/>
              </w:rPr>
              <w:t>（10分）</w:t>
            </w:r>
          </w:p>
        </w:tc>
        <w:tc>
          <w:tcPr>
            <w:tcW w:w="8181" w:type="dxa"/>
            <w:noWrap w:val="0"/>
            <w:vAlign w:val="center"/>
          </w:tcPr>
          <w:p w14:paraId="07C228E5">
            <w:pPr>
              <w:spacing w:line="360" w:lineRule="auto"/>
              <w:jc w:val="left"/>
              <w:rPr>
                <w:rFonts w:hint="eastAsia" w:ascii="仿宋" w:hAnsi="仿宋" w:eastAsia="仿宋" w:cs="仿宋"/>
                <w:bCs/>
                <w:szCs w:val="24"/>
              </w:rPr>
            </w:pPr>
            <w:r>
              <w:rPr>
                <w:rFonts w:hint="eastAsia" w:ascii="仿宋" w:hAnsi="仿宋" w:eastAsia="仿宋" w:cs="仿宋"/>
                <w:bCs/>
                <w:szCs w:val="24"/>
              </w:rPr>
              <w:t>提供针对本项目的具体实施方案（涵盖①具体的供货组织安排；②详细的人员、财力调配；③安全运输及派送保障措施；④进度计划安排等）。</w:t>
            </w:r>
          </w:p>
          <w:p w14:paraId="2718537E">
            <w:pPr>
              <w:spacing w:line="360" w:lineRule="auto"/>
              <w:jc w:val="left"/>
              <w:rPr>
                <w:rFonts w:hint="eastAsia" w:ascii="仿宋" w:hAnsi="仿宋" w:eastAsia="仿宋" w:cs="仿宋"/>
                <w:bCs/>
                <w:szCs w:val="24"/>
              </w:rPr>
            </w:pPr>
            <w:r>
              <w:rPr>
                <w:rFonts w:hint="eastAsia" w:ascii="仿宋" w:hAnsi="仿宋" w:eastAsia="仿宋" w:cs="仿宋"/>
                <w:bCs/>
                <w:szCs w:val="24"/>
              </w:rPr>
              <w:t>1、实施方案内容完善详实、相关措施科学合理、可行性强，能有效确保保质保量按期供货。得10分；</w:t>
            </w:r>
          </w:p>
          <w:p w14:paraId="165A213A">
            <w:pPr>
              <w:spacing w:line="360" w:lineRule="auto"/>
              <w:jc w:val="left"/>
              <w:rPr>
                <w:rFonts w:hint="eastAsia" w:ascii="仿宋" w:hAnsi="仿宋" w:eastAsia="仿宋" w:cs="仿宋"/>
                <w:bCs/>
                <w:szCs w:val="24"/>
              </w:rPr>
            </w:pPr>
            <w:r>
              <w:rPr>
                <w:rFonts w:hint="eastAsia" w:ascii="仿宋" w:hAnsi="仿宋" w:eastAsia="仿宋" w:cs="仿宋"/>
                <w:bCs/>
                <w:szCs w:val="24"/>
              </w:rPr>
              <w:t>2、实施方案内容较完善、相关措施基本合理可行，基本能确保保质保量按期供货。得8分；</w:t>
            </w:r>
          </w:p>
          <w:p w14:paraId="6CB2B2E2">
            <w:pPr>
              <w:spacing w:line="360" w:lineRule="auto"/>
              <w:jc w:val="left"/>
              <w:rPr>
                <w:rFonts w:hint="eastAsia" w:ascii="仿宋" w:hAnsi="仿宋" w:eastAsia="仿宋" w:cs="仿宋"/>
                <w:bCs/>
                <w:szCs w:val="24"/>
              </w:rPr>
            </w:pPr>
            <w:r>
              <w:rPr>
                <w:rFonts w:hint="eastAsia" w:ascii="仿宋" w:hAnsi="仿宋" w:eastAsia="仿宋" w:cs="仿宋"/>
                <w:bCs/>
                <w:szCs w:val="24"/>
              </w:rPr>
              <w:t>3、实施方案内容简单笼统，合理性可行性一般，得6分；</w:t>
            </w:r>
          </w:p>
          <w:p w14:paraId="7430C9C6">
            <w:pPr>
              <w:spacing w:line="360" w:lineRule="auto"/>
              <w:jc w:val="left"/>
              <w:rPr>
                <w:rFonts w:hint="eastAsia" w:ascii="仿宋" w:hAnsi="仿宋" w:eastAsia="仿宋" w:cs="仿宋"/>
                <w:bCs/>
                <w:szCs w:val="24"/>
              </w:rPr>
            </w:pPr>
            <w:r>
              <w:rPr>
                <w:rFonts w:hint="eastAsia" w:ascii="仿宋" w:hAnsi="仿宋" w:eastAsia="仿宋" w:cs="仿宋"/>
                <w:bCs/>
                <w:szCs w:val="24"/>
              </w:rPr>
              <w:t>4、实施方案内容缺项（缺1项），已提供内容基本合理可行，得4分；</w:t>
            </w:r>
          </w:p>
          <w:p w14:paraId="1CCFFECC">
            <w:pPr>
              <w:numPr>
                <w:ilvl w:val="0"/>
                <w:numId w:val="0"/>
              </w:numPr>
              <w:spacing w:line="360" w:lineRule="auto"/>
              <w:jc w:val="left"/>
              <w:rPr>
                <w:rFonts w:ascii="仿宋" w:hAnsi="仿宋" w:eastAsia="仿宋" w:cs="仿宋"/>
              </w:rPr>
            </w:pPr>
            <w:r>
              <w:rPr>
                <w:rFonts w:hint="eastAsia" w:ascii="仿宋" w:hAnsi="仿宋" w:eastAsia="仿宋" w:cs="仿宋"/>
                <w:bCs/>
                <w:szCs w:val="24"/>
              </w:rPr>
              <w:t>5、实施方案内容缺项（缺</w:t>
            </w:r>
            <w:r>
              <w:rPr>
                <w:rFonts w:hint="eastAsia" w:ascii="仿宋" w:hAnsi="仿宋" w:eastAsia="仿宋" w:cs="仿宋"/>
                <w:bCs/>
                <w:szCs w:val="24"/>
                <w:lang w:val="en-US" w:eastAsia="zh-CN"/>
              </w:rPr>
              <w:t>2-3</w:t>
            </w:r>
            <w:r>
              <w:rPr>
                <w:rFonts w:hint="eastAsia" w:ascii="仿宋" w:hAnsi="仿宋" w:eastAsia="仿宋" w:cs="仿宋"/>
                <w:bCs/>
                <w:szCs w:val="24"/>
              </w:rPr>
              <w:t>项），已提供内容基本合理可行，得2分。未提供不得分。</w:t>
            </w:r>
          </w:p>
        </w:tc>
      </w:tr>
      <w:tr w14:paraId="25A46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jc w:val="center"/>
        </w:trPr>
        <w:tc>
          <w:tcPr>
            <w:tcW w:w="1263" w:type="dxa"/>
            <w:noWrap w:val="0"/>
            <w:vAlign w:val="center"/>
          </w:tcPr>
          <w:p w14:paraId="42CB9B7F">
            <w:pPr>
              <w:spacing w:line="360" w:lineRule="auto"/>
              <w:jc w:val="center"/>
              <w:rPr>
                <w:rFonts w:hint="eastAsia" w:ascii="仿宋" w:hAnsi="仿宋" w:eastAsia="仿宋" w:cs="仿宋"/>
                <w:szCs w:val="24"/>
              </w:rPr>
            </w:pPr>
            <w:r>
              <w:rPr>
                <w:rFonts w:hint="eastAsia" w:ascii="仿宋" w:hAnsi="仿宋" w:eastAsia="仿宋" w:cs="仿宋"/>
                <w:szCs w:val="24"/>
              </w:rPr>
              <w:t>售后服务</w:t>
            </w:r>
          </w:p>
          <w:p w14:paraId="0C3BF080">
            <w:pPr>
              <w:spacing w:line="560" w:lineRule="exact"/>
              <w:jc w:val="center"/>
              <w:rPr>
                <w:rFonts w:hint="eastAsia" w:ascii="仿宋" w:hAnsi="仿宋" w:eastAsia="仿宋" w:cs="仿宋"/>
                <w:bCs/>
                <w:sz w:val="24"/>
                <w:szCs w:val="24"/>
              </w:rPr>
            </w:pPr>
            <w:r>
              <w:rPr>
                <w:rFonts w:hint="eastAsia" w:ascii="仿宋" w:hAnsi="仿宋" w:eastAsia="仿宋" w:cs="仿宋"/>
                <w:bCs/>
                <w:sz w:val="24"/>
                <w:szCs w:val="24"/>
              </w:rPr>
              <w:t>（10分）</w:t>
            </w:r>
          </w:p>
        </w:tc>
        <w:tc>
          <w:tcPr>
            <w:tcW w:w="8181" w:type="dxa"/>
            <w:noWrap w:val="0"/>
            <w:vAlign w:val="center"/>
          </w:tcPr>
          <w:p w14:paraId="442A89AA">
            <w:pPr>
              <w:spacing w:line="360" w:lineRule="auto"/>
              <w:jc w:val="left"/>
              <w:rPr>
                <w:rFonts w:hint="eastAsia" w:ascii="仿宋" w:hAnsi="仿宋" w:eastAsia="仿宋" w:cs="仿宋"/>
                <w:bCs/>
                <w:szCs w:val="24"/>
              </w:rPr>
            </w:pPr>
            <w:r>
              <w:rPr>
                <w:rFonts w:hint="eastAsia" w:ascii="仿宋" w:hAnsi="仿宋" w:eastAsia="仿宋" w:cs="仿宋"/>
                <w:bCs/>
                <w:szCs w:val="24"/>
              </w:rPr>
              <w:t>根据本项目及采购人实际需求提供具体可行的售后服务方案（涵盖①拟投入售后人员配置情况；②日常维护及应急预案；③故障响应时间及应对措施；④售后服务承诺及保证措施；⑤质量保证范围等内容）。</w:t>
            </w:r>
          </w:p>
          <w:p w14:paraId="547E28AA">
            <w:pPr>
              <w:spacing w:line="360" w:lineRule="auto"/>
              <w:jc w:val="left"/>
              <w:rPr>
                <w:rFonts w:hint="eastAsia" w:ascii="仿宋" w:hAnsi="仿宋" w:eastAsia="仿宋" w:cs="仿宋"/>
                <w:bCs/>
                <w:szCs w:val="24"/>
              </w:rPr>
            </w:pPr>
            <w:r>
              <w:rPr>
                <w:rFonts w:hint="eastAsia" w:ascii="仿宋" w:hAnsi="仿宋" w:eastAsia="仿宋" w:cs="仿宋"/>
                <w:bCs/>
                <w:szCs w:val="24"/>
              </w:rPr>
              <w:t>1、售后服务方案完善详实、相关承诺及措施科学合理、可行性强</w:t>
            </w:r>
            <w:r>
              <w:rPr>
                <w:rFonts w:hint="eastAsia" w:ascii="仿宋" w:hAnsi="仿宋" w:eastAsia="仿宋" w:cs="仿宋"/>
                <w:bCs/>
                <w:szCs w:val="24"/>
                <w:lang w:val="en-US" w:eastAsia="zh-CN"/>
              </w:rPr>
              <w:t>且不缺项</w:t>
            </w:r>
            <w:r>
              <w:rPr>
                <w:rFonts w:hint="eastAsia" w:ascii="仿宋" w:hAnsi="仿宋" w:eastAsia="仿宋" w:cs="仿宋"/>
                <w:bCs/>
                <w:szCs w:val="24"/>
              </w:rPr>
              <w:t>，能有效保障技术服务及售后服务的协调性、及时性。得10分；</w:t>
            </w:r>
          </w:p>
          <w:p w14:paraId="0CA91CA2">
            <w:pPr>
              <w:spacing w:line="360" w:lineRule="auto"/>
              <w:jc w:val="left"/>
              <w:rPr>
                <w:rFonts w:hint="eastAsia" w:ascii="仿宋" w:hAnsi="仿宋" w:eastAsia="仿宋" w:cs="仿宋"/>
                <w:bCs/>
                <w:szCs w:val="24"/>
              </w:rPr>
            </w:pPr>
            <w:r>
              <w:rPr>
                <w:rFonts w:hint="eastAsia" w:ascii="仿宋" w:hAnsi="仿宋" w:eastAsia="仿宋" w:cs="仿宋"/>
                <w:bCs/>
                <w:szCs w:val="24"/>
              </w:rPr>
              <w:t>2、售后服务方案较完善、相关承诺及措施基本合理、可行性较强</w:t>
            </w:r>
            <w:r>
              <w:rPr>
                <w:rFonts w:hint="eastAsia" w:ascii="仿宋" w:hAnsi="仿宋" w:eastAsia="仿宋" w:cs="仿宋"/>
                <w:bCs/>
                <w:szCs w:val="24"/>
                <w:lang w:val="en-US" w:eastAsia="zh-CN"/>
              </w:rPr>
              <w:t>且不缺项</w:t>
            </w:r>
            <w:r>
              <w:rPr>
                <w:rFonts w:hint="eastAsia" w:ascii="仿宋" w:hAnsi="仿宋" w:eastAsia="仿宋" w:cs="仿宋"/>
                <w:bCs/>
                <w:szCs w:val="24"/>
              </w:rPr>
              <w:t>，基本能够保障技术服务及售后服务。得8分；</w:t>
            </w:r>
          </w:p>
          <w:p w14:paraId="3B7CD25C">
            <w:pPr>
              <w:spacing w:line="360" w:lineRule="auto"/>
              <w:jc w:val="left"/>
              <w:rPr>
                <w:rFonts w:hint="eastAsia" w:ascii="仿宋" w:hAnsi="仿宋" w:eastAsia="仿宋" w:cs="仿宋"/>
                <w:bCs/>
                <w:szCs w:val="24"/>
              </w:rPr>
            </w:pPr>
            <w:r>
              <w:rPr>
                <w:rFonts w:hint="eastAsia" w:ascii="仿宋" w:hAnsi="仿宋" w:eastAsia="仿宋" w:cs="仿宋"/>
                <w:bCs/>
                <w:szCs w:val="24"/>
              </w:rPr>
              <w:t>3、售后服务方案内容简单笼统，合理性可行性一般，</w:t>
            </w:r>
            <w:r>
              <w:rPr>
                <w:rFonts w:hint="eastAsia" w:ascii="仿宋" w:hAnsi="仿宋" w:eastAsia="仿宋" w:cs="仿宋"/>
                <w:bCs/>
                <w:szCs w:val="24"/>
                <w:lang w:val="en-US" w:eastAsia="zh-CN"/>
              </w:rPr>
              <w:t>但不缺项，</w:t>
            </w:r>
            <w:r>
              <w:rPr>
                <w:rFonts w:hint="eastAsia" w:ascii="仿宋" w:hAnsi="仿宋" w:eastAsia="仿宋" w:cs="仿宋"/>
                <w:bCs/>
                <w:szCs w:val="24"/>
              </w:rPr>
              <w:t>得6分；</w:t>
            </w:r>
          </w:p>
          <w:p w14:paraId="4A4602D2">
            <w:pPr>
              <w:spacing w:line="360" w:lineRule="auto"/>
              <w:jc w:val="left"/>
              <w:rPr>
                <w:rFonts w:hint="eastAsia" w:ascii="仿宋" w:hAnsi="仿宋" w:eastAsia="仿宋" w:cs="仿宋"/>
                <w:bCs/>
                <w:szCs w:val="24"/>
              </w:rPr>
            </w:pPr>
            <w:r>
              <w:rPr>
                <w:rFonts w:hint="eastAsia" w:ascii="仿宋" w:hAnsi="仿宋" w:eastAsia="仿宋" w:cs="仿宋"/>
                <w:bCs/>
                <w:szCs w:val="24"/>
              </w:rPr>
              <w:t>4、售后服务方案内容缺项（缺1-2项），已提供内容基本合理可行，得4分；</w:t>
            </w:r>
          </w:p>
          <w:p w14:paraId="605C739A">
            <w:pPr>
              <w:numPr>
                <w:ilvl w:val="0"/>
                <w:numId w:val="0"/>
              </w:numPr>
              <w:spacing w:line="360" w:lineRule="auto"/>
              <w:jc w:val="left"/>
              <w:rPr>
                <w:rFonts w:hint="eastAsia" w:ascii="仿宋" w:hAnsi="仿宋" w:eastAsia="仿宋" w:cs="仿宋"/>
                <w:bCs/>
                <w:szCs w:val="24"/>
              </w:rPr>
            </w:pPr>
            <w:r>
              <w:rPr>
                <w:rFonts w:hint="eastAsia" w:ascii="仿宋" w:hAnsi="仿宋" w:eastAsia="仿宋" w:cs="仿宋"/>
                <w:bCs/>
                <w:szCs w:val="24"/>
              </w:rPr>
              <w:t>5、售后服务方案内容缺项（缺3-4项），已提供内容基本合理可行，得2分。未提供不得分。</w:t>
            </w:r>
          </w:p>
        </w:tc>
      </w:tr>
      <w:tr w14:paraId="57DFB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jc w:val="center"/>
        </w:trPr>
        <w:tc>
          <w:tcPr>
            <w:tcW w:w="1263" w:type="dxa"/>
            <w:noWrap w:val="0"/>
            <w:vAlign w:val="center"/>
          </w:tcPr>
          <w:p w14:paraId="3E477AE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仿宋" w:hAnsi="仿宋" w:eastAsia="仿宋" w:cs="仿宋"/>
                <w:szCs w:val="24"/>
              </w:rPr>
            </w:pPr>
            <w:r>
              <w:rPr>
                <w:rFonts w:hint="eastAsia" w:ascii="仿宋" w:hAnsi="仿宋" w:eastAsia="仿宋" w:cs="仿宋"/>
                <w:szCs w:val="24"/>
              </w:rPr>
              <w:t>培训方案</w:t>
            </w:r>
          </w:p>
          <w:p w14:paraId="569425B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Cs/>
                <w:sz w:val="24"/>
                <w:szCs w:val="24"/>
              </w:rPr>
            </w:pPr>
            <w:r>
              <w:rPr>
                <w:rFonts w:hint="eastAsia" w:ascii="仿宋" w:hAnsi="仿宋" w:eastAsia="仿宋" w:cs="仿宋"/>
                <w:bCs/>
                <w:sz w:val="24"/>
                <w:szCs w:val="24"/>
              </w:rPr>
              <w:t>（6分）</w:t>
            </w:r>
          </w:p>
        </w:tc>
        <w:tc>
          <w:tcPr>
            <w:tcW w:w="8181" w:type="dxa"/>
            <w:noWrap w:val="0"/>
            <w:vAlign w:val="center"/>
          </w:tcPr>
          <w:p w14:paraId="17E714DB">
            <w:pPr>
              <w:spacing w:line="360" w:lineRule="auto"/>
              <w:jc w:val="left"/>
              <w:rPr>
                <w:rFonts w:hint="eastAsia" w:ascii="仿宋" w:hAnsi="仿宋" w:eastAsia="仿宋" w:cs="仿宋"/>
                <w:bCs/>
                <w:szCs w:val="24"/>
              </w:rPr>
            </w:pPr>
            <w:r>
              <w:rPr>
                <w:rFonts w:hint="eastAsia" w:ascii="仿宋" w:hAnsi="仿宋" w:eastAsia="仿宋" w:cs="仿宋"/>
                <w:bCs/>
                <w:szCs w:val="24"/>
              </w:rPr>
              <w:t>投标人能够根据采购需求提供项目培训方案（涵盖培训组织架构、培训对象和内容、培训方式、培训流程、培训日程安排、安全事件应急处置等内容）。</w:t>
            </w:r>
          </w:p>
          <w:p w14:paraId="0DFE0002">
            <w:pPr>
              <w:numPr>
                <w:ilvl w:val="0"/>
                <w:numId w:val="6"/>
              </w:numPr>
              <w:spacing w:line="360" w:lineRule="auto"/>
              <w:jc w:val="left"/>
              <w:rPr>
                <w:rFonts w:hint="eastAsia" w:ascii="仿宋" w:hAnsi="仿宋" w:eastAsia="仿宋" w:cs="仿宋"/>
                <w:bCs/>
                <w:szCs w:val="24"/>
              </w:rPr>
            </w:pPr>
            <w:r>
              <w:rPr>
                <w:rFonts w:hint="eastAsia" w:ascii="仿宋" w:hAnsi="仿宋" w:eastAsia="仿宋" w:cs="仿宋"/>
                <w:bCs/>
                <w:szCs w:val="24"/>
              </w:rPr>
              <w:t>方案内容</w:t>
            </w:r>
            <w:r>
              <w:rPr>
                <w:rFonts w:hint="eastAsia" w:ascii="仿宋" w:hAnsi="仿宋" w:eastAsia="仿宋" w:cs="仿宋"/>
                <w:bCs/>
                <w:szCs w:val="24"/>
                <w:lang w:val="en-US" w:eastAsia="zh-CN"/>
              </w:rPr>
              <w:t>不缺项，</w:t>
            </w:r>
            <w:r>
              <w:rPr>
                <w:rFonts w:hint="eastAsia" w:ascii="仿宋" w:hAnsi="仿宋" w:eastAsia="仿宋" w:cs="仿宋"/>
                <w:bCs/>
                <w:szCs w:val="24"/>
              </w:rPr>
              <w:t>完善详实，安排科学合理、可行性强，能够确保培训后的人员应能熟练操作设备，了解设备结构、工作原理，并能排除一般故障。得6分；</w:t>
            </w:r>
          </w:p>
          <w:p w14:paraId="75D19ADC">
            <w:pPr>
              <w:numPr>
                <w:ilvl w:val="0"/>
                <w:numId w:val="6"/>
              </w:numPr>
              <w:spacing w:line="360" w:lineRule="auto"/>
              <w:jc w:val="left"/>
              <w:rPr>
                <w:rFonts w:hint="eastAsia" w:ascii="仿宋" w:hAnsi="仿宋" w:eastAsia="仿宋" w:cs="仿宋"/>
                <w:bCs/>
                <w:szCs w:val="24"/>
              </w:rPr>
            </w:pPr>
            <w:r>
              <w:rPr>
                <w:rFonts w:hint="eastAsia" w:ascii="仿宋" w:hAnsi="仿宋" w:eastAsia="仿宋" w:cs="仿宋"/>
                <w:bCs/>
                <w:szCs w:val="24"/>
              </w:rPr>
              <w:t>方案内容</w:t>
            </w:r>
            <w:r>
              <w:rPr>
                <w:rFonts w:hint="eastAsia" w:ascii="仿宋" w:hAnsi="仿宋" w:eastAsia="仿宋" w:cs="仿宋"/>
                <w:bCs/>
                <w:szCs w:val="24"/>
                <w:lang w:val="en-US" w:eastAsia="zh-CN"/>
              </w:rPr>
              <w:t>不缺项，</w:t>
            </w:r>
            <w:r>
              <w:rPr>
                <w:rFonts w:hint="eastAsia" w:ascii="仿宋" w:hAnsi="仿宋" w:eastAsia="仿宋" w:cs="仿宋"/>
                <w:bCs/>
                <w:szCs w:val="24"/>
              </w:rPr>
              <w:t>较完善，有一定针对性，安排较合理，可行性较强，得4分；</w:t>
            </w:r>
          </w:p>
          <w:p w14:paraId="54BA3F75">
            <w:pPr>
              <w:numPr>
                <w:ilvl w:val="0"/>
                <w:numId w:val="6"/>
              </w:numPr>
              <w:spacing w:line="360" w:lineRule="auto"/>
              <w:jc w:val="left"/>
              <w:rPr>
                <w:rFonts w:hint="eastAsia" w:ascii="仿宋" w:hAnsi="仿宋" w:eastAsia="仿宋" w:cs="仿宋"/>
                <w:bCs/>
                <w:szCs w:val="24"/>
              </w:rPr>
            </w:pPr>
            <w:r>
              <w:rPr>
                <w:rFonts w:hint="eastAsia" w:ascii="仿宋" w:hAnsi="仿宋" w:eastAsia="仿宋" w:cs="仿宋"/>
                <w:bCs/>
                <w:szCs w:val="24"/>
              </w:rPr>
              <w:t>方案内容简单笼统，合理性、可行性一般，</w:t>
            </w:r>
            <w:r>
              <w:rPr>
                <w:rFonts w:hint="eastAsia" w:ascii="仿宋" w:hAnsi="仿宋" w:eastAsia="仿宋" w:cs="仿宋"/>
                <w:bCs/>
                <w:szCs w:val="24"/>
                <w:lang w:val="en-US" w:eastAsia="zh-CN"/>
              </w:rPr>
              <w:t>但不缺项，</w:t>
            </w:r>
            <w:r>
              <w:rPr>
                <w:rFonts w:hint="eastAsia" w:ascii="仿宋" w:hAnsi="仿宋" w:eastAsia="仿宋" w:cs="仿宋"/>
                <w:bCs/>
                <w:szCs w:val="24"/>
              </w:rPr>
              <w:t>得2分；</w:t>
            </w:r>
          </w:p>
          <w:p w14:paraId="3C67AB58">
            <w:pPr>
              <w:numPr>
                <w:ilvl w:val="0"/>
                <w:numId w:val="0"/>
              </w:numPr>
              <w:spacing w:line="360" w:lineRule="auto"/>
              <w:jc w:val="left"/>
              <w:rPr>
                <w:rFonts w:hint="eastAsia" w:ascii="仿宋" w:hAnsi="仿宋" w:eastAsia="仿宋" w:cs="仿宋"/>
                <w:bCs/>
                <w:szCs w:val="24"/>
              </w:rPr>
            </w:pPr>
            <w:r>
              <w:rPr>
                <w:rFonts w:hint="eastAsia" w:ascii="仿宋" w:hAnsi="仿宋" w:eastAsia="仿宋" w:cs="仿宋"/>
                <w:bCs/>
                <w:szCs w:val="24"/>
              </w:rPr>
              <w:t>4、方案内容缺项，无针对性，得1分。未提供不得分。</w:t>
            </w:r>
          </w:p>
        </w:tc>
      </w:tr>
      <w:tr w14:paraId="2366E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1263" w:type="dxa"/>
            <w:noWrap w:val="0"/>
            <w:vAlign w:val="center"/>
          </w:tcPr>
          <w:p w14:paraId="2D385497">
            <w:pPr>
              <w:spacing w:line="360" w:lineRule="auto"/>
              <w:jc w:val="center"/>
              <w:rPr>
                <w:rFonts w:hint="eastAsia" w:ascii="仿宋" w:hAnsi="仿宋" w:eastAsia="仿宋" w:cs="仿宋"/>
                <w:szCs w:val="24"/>
              </w:rPr>
            </w:pPr>
            <w:r>
              <w:rPr>
                <w:rFonts w:hint="eastAsia" w:ascii="仿宋" w:hAnsi="仿宋" w:eastAsia="仿宋" w:cs="仿宋"/>
                <w:szCs w:val="24"/>
              </w:rPr>
              <w:t>业绩</w:t>
            </w:r>
          </w:p>
          <w:p w14:paraId="7A097282">
            <w:pPr>
              <w:spacing w:line="360" w:lineRule="auto"/>
              <w:jc w:val="center"/>
              <w:rPr>
                <w:rFonts w:hint="eastAsia" w:ascii="仿宋" w:hAnsi="仿宋" w:eastAsia="仿宋" w:cs="仿宋"/>
                <w:szCs w:val="24"/>
              </w:rPr>
            </w:pPr>
            <w:r>
              <w:rPr>
                <w:rFonts w:hint="eastAsia" w:ascii="仿宋" w:hAnsi="仿宋" w:eastAsia="仿宋" w:cs="仿宋"/>
                <w:szCs w:val="24"/>
              </w:rPr>
              <w:t>(10分)</w:t>
            </w:r>
          </w:p>
        </w:tc>
        <w:tc>
          <w:tcPr>
            <w:tcW w:w="8181" w:type="dxa"/>
            <w:noWrap w:val="0"/>
            <w:vAlign w:val="center"/>
          </w:tcPr>
          <w:p w14:paraId="0BAEF80E">
            <w:pPr>
              <w:spacing w:line="360" w:lineRule="auto"/>
              <w:jc w:val="left"/>
              <w:rPr>
                <w:rFonts w:hint="eastAsia" w:ascii="仿宋" w:hAnsi="仿宋" w:eastAsia="仿宋" w:cs="仿宋"/>
                <w:szCs w:val="24"/>
              </w:rPr>
            </w:pPr>
            <w:r>
              <w:rPr>
                <w:rFonts w:hint="eastAsia" w:ascii="仿宋" w:hAnsi="仿宋" w:eastAsia="仿宋" w:cs="仿宋"/>
                <w:szCs w:val="24"/>
              </w:rPr>
              <w:t>供应商提供202</w:t>
            </w:r>
            <w:r>
              <w:rPr>
                <w:rFonts w:hint="eastAsia" w:ascii="仿宋" w:hAnsi="仿宋" w:eastAsia="仿宋" w:cs="仿宋"/>
                <w:szCs w:val="24"/>
                <w:lang w:val="en-US" w:eastAsia="zh-CN"/>
              </w:rPr>
              <w:t>3</w:t>
            </w:r>
            <w:r>
              <w:rPr>
                <w:rFonts w:hint="eastAsia" w:ascii="仿宋" w:hAnsi="仿宋" w:eastAsia="仿宋" w:cs="仿宋"/>
                <w:szCs w:val="24"/>
              </w:rPr>
              <w:t>年1月至今（以合同签订日期为准）类似项目业绩，每提供1份有效业绩得2分，最高得10分。备注：业绩证明以合同为准，须在投标文件中附合同的扫描件并加盖投标人公章，原件备查，弄虚作假者，取消其中标资格。</w:t>
            </w:r>
          </w:p>
        </w:tc>
      </w:tr>
      <w:tr w14:paraId="058DB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4" w:hRule="atLeast"/>
          <w:jc w:val="center"/>
        </w:trPr>
        <w:tc>
          <w:tcPr>
            <w:tcW w:w="9444" w:type="dxa"/>
            <w:gridSpan w:val="2"/>
            <w:noWrap w:val="0"/>
            <w:vAlign w:val="center"/>
          </w:tcPr>
          <w:p w14:paraId="74081FAC">
            <w:pPr>
              <w:spacing w:line="288" w:lineRule="auto"/>
              <w:rPr>
                <w:rFonts w:hint="eastAsia" w:ascii="仿宋" w:hAnsi="仿宋" w:eastAsia="仿宋" w:cs="仿宋"/>
                <w:szCs w:val="24"/>
              </w:rPr>
            </w:pPr>
            <w:r>
              <w:rPr>
                <w:rFonts w:hint="eastAsia" w:ascii="仿宋" w:hAnsi="仿宋" w:eastAsia="仿宋" w:cs="仿宋"/>
                <w:szCs w:val="24"/>
              </w:rPr>
              <w:t>1、各评委应按照本评标方法独立打分。</w:t>
            </w:r>
            <w:r>
              <w:rPr>
                <w:rFonts w:hint="eastAsia" w:ascii="仿宋" w:hAnsi="仿宋" w:eastAsia="仿宋" w:cs="仿宋"/>
                <w:szCs w:val="24"/>
              </w:rPr>
              <w:br w:type="textWrapping"/>
            </w:r>
            <w:r>
              <w:rPr>
                <w:rFonts w:hint="eastAsia" w:ascii="仿宋" w:hAnsi="仿宋" w:eastAsia="仿宋" w:cs="仿宋"/>
                <w:szCs w:val="24"/>
              </w:rPr>
              <w:t>2、分项评分超出评分标准范围或评标委员会成员对客观评审因素评分不一致时，采购代理机构可以要求评标委员会复核或者书面说明理由，评标委员会拒绝的，应予记录并向本级财政部门报告。</w:t>
            </w:r>
            <w:r>
              <w:rPr>
                <w:rFonts w:hint="eastAsia" w:ascii="仿宋" w:hAnsi="仿宋" w:eastAsia="仿宋" w:cs="仿宋"/>
                <w:szCs w:val="24"/>
              </w:rPr>
              <w:br w:type="textWrapping"/>
            </w:r>
            <w:r>
              <w:rPr>
                <w:rFonts w:hint="eastAsia" w:ascii="仿宋" w:hAnsi="仿宋" w:eastAsia="仿宋" w:cs="仿宋"/>
                <w:szCs w:val="24"/>
              </w:rPr>
              <w:t>3、若出现综合得分并列时，比较投标价格，价格低的排序在前；若价格得分仍相同，比较技术得分，此分项得分高者排序在前；若技术得分仍相同，则由全体评标委员会成员无记名投票，得票高者排序在前。</w:t>
            </w:r>
            <w:r>
              <w:rPr>
                <w:rFonts w:hint="eastAsia" w:ascii="仿宋" w:hAnsi="仿宋" w:eastAsia="仿宋" w:cs="仿宋"/>
                <w:szCs w:val="24"/>
              </w:rPr>
              <w:br w:type="textWrapping"/>
            </w:r>
            <w:r>
              <w:rPr>
                <w:rFonts w:hint="eastAsia" w:ascii="仿宋" w:hAnsi="仿宋" w:eastAsia="仿宋" w:cs="仿宋"/>
                <w:szCs w:val="24"/>
              </w:rPr>
              <w:t>4、计算结果保留两位小数，第三位“四舍五入”。</w:t>
            </w:r>
            <w:r>
              <w:rPr>
                <w:rFonts w:hint="eastAsia" w:ascii="仿宋" w:hAnsi="仿宋" w:eastAsia="仿宋" w:cs="仿宋"/>
                <w:szCs w:val="24"/>
              </w:rPr>
              <w:br w:type="textWrapping"/>
            </w:r>
            <w:r>
              <w:rPr>
                <w:rFonts w:hint="eastAsia" w:ascii="仿宋" w:hAnsi="仿宋" w:eastAsia="仿宋" w:cs="仿宋"/>
                <w:szCs w:val="24"/>
              </w:rPr>
              <w:t xml:space="preserve">5、评标过程中，若出现特殊情况时，由评标委员会决定暂停评标，并提出具体处理意见。  </w:t>
            </w:r>
          </w:p>
        </w:tc>
      </w:tr>
    </w:tbl>
    <w:p w14:paraId="2033878B">
      <w:pPr>
        <w:rPr>
          <w:rFonts w:hint="eastAsia"/>
        </w:rPr>
      </w:pPr>
      <w:r>
        <w:rPr>
          <w:rFonts w:hint="eastAsia"/>
        </w:rPr>
        <w:br w:type="page"/>
      </w:r>
    </w:p>
    <w:p w14:paraId="25554589">
      <w:pPr>
        <w:jc w:val="center"/>
        <w:outlineLvl w:val="0"/>
        <w:rPr>
          <w:rFonts w:hint="eastAsia" w:ascii="仿宋" w:hAnsi="仿宋" w:eastAsia="仿宋" w:cs="仿宋"/>
          <w:b/>
          <w:bCs w:val="0"/>
          <w:sz w:val="36"/>
          <w:szCs w:val="36"/>
        </w:rPr>
      </w:pPr>
      <w:bookmarkStart w:id="183" w:name="_Toc31555"/>
      <w:r>
        <w:rPr>
          <w:rFonts w:hint="eastAsia" w:ascii="仿宋" w:hAnsi="仿宋" w:eastAsia="仿宋" w:cs="仿宋"/>
          <w:b/>
          <w:bCs w:val="0"/>
          <w:sz w:val="36"/>
          <w:szCs w:val="36"/>
        </w:rPr>
        <w:t>第六章 投标文件构成及格式</w:t>
      </w:r>
      <w:bookmarkEnd w:id="178"/>
      <w:bookmarkEnd w:id="179"/>
      <w:bookmarkEnd w:id="180"/>
      <w:bookmarkEnd w:id="181"/>
      <w:bookmarkEnd w:id="182"/>
      <w:bookmarkEnd w:id="183"/>
    </w:p>
    <w:p w14:paraId="6FF44DE3">
      <w:pPr>
        <w:rPr>
          <w:rFonts w:hint="eastAsia" w:ascii="仿宋" w:hAnsi="仿宋" w:eastAsia="仿宋" w:cs="仿宋"/>
        </w:rPr>
      </w:pPr>
    </w:p>
    <w:p w14:paraId="7BEB25E3">
      <w:pPr>
        <w:rPr>
          <w:rFonts w:hint="eastAsia" w:ascii="仿宋" w:hAnsi="仿宋" w:eastAsia="仿宋" w:cs="仿宋"/>
          <w:b/>
          <w:color w:val="FF0000"/>
          <w:sz w:val="32"/>
          <w:szCs w:val="32"/>
          <w:lang w:eastAsia="zh-CN"/>
        </w:rPr>
      </w:pPr>
      <w:r>
        <w:rPr>
          <w:rFonts w:hint="eastAsia" w:ascii="仿宋" w:hAnsi="仿宋" w:eastAsia="仿宋" w:cs="仿宋"/>
          <w:b/>
          <w:sz w:val="32"/>
          <w:szCs w:val="32"/>
        </w:rPr>
        <w:t>项目编号：</w:t>
      </w:r>
      <w:r>
        <w:rPr>
          <w:rFonts w:hint="eastAsia" w:ascii="仿宋" w:hAnsi="仿宋" w:eastAsia="仿宋" w:cs="仿宋"/>
          <w:b/>
          <w:sz w:val="32"/>
          <w:szCs w:val="32"/>
          <w:lang w:eastAsia="zh-CN"/>
        </w:rPr>
        <w:t>HXGJXM2026-ZC-GK1024</w:t>
      </w:r>
    </w:p>
    <w:p w14:paraId="75C13DD8">
      <w:pPr>
        <w:jc w:val="right"/>
        <w:rPr>
          <w:rFonts w:hint="eastAsia" w:ascii="仿宋" w:hAnsi="仿宋" w:eastAsia="仿宋" w:cs="仿宋"/>
          <w:b/>
          <w:sz w:val="32"/>
          <w:szCs w:val="32"/>
        </w:rPr>
      </w:pPr>
      <w:r>
        <w:rPr>
          <w:rFonts w:hint="eastAsia" w:ascii="仿宋" w:hAnsi="仿宋" w:eastAsia="仿宋" w:cs="仿宋"/>
          <w:b/>
          <w:sz w:val="32"/>
          <w:szCs w:val="32"/>
        </w:rPr>
        <w:t>（正本或副本）</w:t>
      </w:r>
    </w:p>
    <w:p w14:paraId="526FC5D6">
      <w:pPr>
        <w:jc w:val="center"/>
        <w:rPr>
          <w:rFonts w:hint="eastAsia" w:ascii="仿宋" w:hAnsi="仿宋" w:eastAsia="仿宋" w:cs="仿宋"/>
          <w:b/>
          <w:sz w:val="36"/>
          <w:szCs w:val="36"/>
        </w:rPr>
      </w:pPr>
    </w:p>
    <w:p w14:paraId="6004F6E2">
      <w:pPr>
        <w:rPr>
          <w:rFonts w:hint="eastAsia" w:ascii="仿宋" w:hAnsi="仿宋" w:eastAsia="仿宋" w:cs="仿宋"/>
          <w:b/>
          <w:sz w:val="52"/>
          <w:szCs w:val="52"/>
        </w:rPr>
      </w:pPr>
    </w:p>
    <w:p w14:paraId="00FFA727">
      <w:pPr>
        <w:jc w:val="center"/>
        <w:rPr>
          <w:rFonts w:hint="eastAsia" w:ascii="仿宋" w:hAnsi="仿宋" w:eastAsia="仿宋" w:cs="仿宋"/>
          <w:b/>
          <w:sz w:val="52"/>
          <w:szCs w:val="52"/>
          <w:lang w:eastAsia="zh-CN"/>
        </w:rPr>
      </w:pPr>
      <w:r>
        <w:rPr>
          <w:rFonts w:hint="eastAsia" w:ascii="仿宋" w:hAnsi="仿宋" w:eastAsia="仿宋" w:cs="仿宋"/>
          <w:b/>
          <w:sz w:val="52"/>
          <w:szCs w:val="52"/>
          <w:lang w:eastAsia="zh-CN"/>
        </w:rPr>
        <w:t>检验检测仪器设备采购项目</w:t>
      </w:r>
    </w:p>
    <w:p w14:paraId="100DDB96">
      <w:pPr>
        <w:jc w:val="center"/>
        <w:rPr>
          <w:rFonts w:hint="eastAsia" w:ascii="仿宋" w:hAnsi="仿宋" w:eastAsia="仿宋" w:cs="仿宋"/>
          <w:b/>
          <w:sz w:val="48"/>
          <w:szCs w:val="48"/>
        </w:rPr>
      </w:pPr>
    </w:p>
    <w:p w14:paraId="464F137F">
      <w:pPr>
        <w:jc w:val="center"/>
        <w:rPr>
          <w:rFonts w:hint="eastAsia" w:ascii="仿宋" w:hAnsi="仿宋" w:eastAsia="仿宋" w:cs="仿宋"/>
          <w:b/>
          <w:sz w:val="48"/>
          <w:szCs w:val="48"/>
        </w:rPr>
      </w:pPr>
      <w:r>
        <w:rPr>
          <w:rFonts w:hint="eastAsia" w:ascii="仿宋" w:hAnsi="仿宋" w:eastAsia="仿宋" w:cs="仿宋"/>
          <w:b/>
          <w:sz w:val="48"/>
          <w:szCs w:val="48"/>
        </w:rPr>
        <w:t>（</w:t>
      </w:r>
      <w:r>
        <w:rPr>
          <w:rFonts w:hint="eastAsia" w:ascii="仿宋" w:hAnsi="仿宋" w:eastAsia="仿宋" w:cs="仿宋"/>
          <w:b/>
          <w:sz w:val="48"/>
          <w:szCs w:val="48"/>
          <w:lang w:val="en-US" w:eastAsia="zh-CN"/>
        </w:rPr>
        <w:t xml:space="preserve">包号：     </w:t>
      </w:r>
      <w:r>
        <w:rPr>
          <w:rFonts w:hint="eastAsia" w:ascii="仿宋" w:hAnsi="仿宋" w:eastAsia="仿宋" w:cs="仿宋"/>
          <w:b/>
          <w:sz w:val="48"/>
          <w:szCs w:val="48"/>
        </w:rPr>
        <w:t>）</w:t>
      </w:r>
    </w:p>
    <w:p w14:paraId="070AB509">
      <w:pPr>
        <w:rPr>
          <w:rFonts w:hint="eastAsia" w:ascii="仿宋" w:hAnsi="仿宋" w:eastAsia="仿宋" w:cs="仿宋"/>
          <w:b/>
          <w:sz w:val="48"/>
          <w:szCs w:val="48"/>
        </w:rPr>
      </w:pPr>
    </w:p>
    <w:p w14:paraId="5FE7FF38">
      <w:pPr>
        <w:jc w:val="center"/>
        <w:rPr>
          <w:rFonts w:hint="eastAsia" w:ascii="仿宋" w:hAnsi="仿宋" w:eastAsia="仿宋" w:cs="仿宋"/>
          <w:b/>
          <w:sz w:val="72"/>
          <w:szCs w:val="72"/>
        </w:rPr>
      </w:pPr>
      <w:r>
        <w:rPr>
          <w:rFonts w:hint="eastAsia" w:ascii="仿宋" w:hAnsi="仿宋" w:eastAsia="仿宋" w:cs="仿宋"/>
          <w:b/>
          <w:sz w:val="72"/>
          <w:szCs w:val="72"/>
        </w:rPr>
        <w:t>投 标 文 件</w:t>
      </w:r>
    </w:p>
    <w:p w14:paraId="7974C2E3">
      <w:pPr>
        <w:pStyle w:val="7"/>
        <w:rPr>
          <w:rFonts w:hint="eastAsia" w:ascii="仿宋" w:hAnsi="仿宋" w:eastAsia="仿宋" w:cs="仿宋"/>
          <w:b/>
          <w:sz w:val="36"/>
          <w:szCs w:val="36"/>
        </w:rPr>
      </w:pPr>
    </w:p>
    <w:p w14:paraId="65B4858F">
      <w:pPr>
        <w:rPr>
          <w:rFonts w:hint="eastAsia" w:ascii="仿宋" w:hAnsi="仿宋" w:eastAsia="仿宋" w:cs="仿宋"/>
          <w:b/>
          <w:sz w:val="36"/>
          <w:szCs w:val="36"/>
        </w:rPr>
      </w:pPr>
    </w:p>
    <w:p w14:paraId="08E5C1E9">
      <w:pPr>
        <w:tabs>
          <w:tab w:val="center" w:pos="5346"/>
        </w:tabs>
        <w:spacing w:line="720" w:lineRule="auto"/>
        <w:jc w:val="center"/>
        <w:rPr>
          <w:rFonts w:hint="eastAsia" w:ascii="仿宋" w:hAnsi="仿宋" w:eastAsia="仿宋" w:cs="仿宋"/>
          <w:b/>
          <w:sz w:val="32"/>
          <w:szCs w:val="32"/>
        </w:rPr>
      </w:pPr>
      <w:r>
        <w:rPr>
          <w:rFonts w:hint="eastAsia" w:ascii="仿宋" w:hAnsi="仿宋" w:eastAsia="仿宋" w:cs="仿宋"/>
          <w:b/>
          <w:sz w:val="32"/>
          <w:szCs w:val="32"/>
        </w:rPr>
        <w:t xml:space="preserve"> 供应商名称：</w:t>
      </w:r>
      <w:r>
        <w:rPr>
          <w:rFonts w:hint="eastAsia" w:ascii="仿宋" w:hAnsi="仿宋" w:eastAsia="仿宋" w:cs="仿宋"/>
          <w:b/>
          <w:sz w:val="32"/>
          <w:szCs w:val="32"/>
          <w:u w:val="single"/>
        </w:rPr>
        <w:t xml:space="preserve">                 </w:t>
      </w:r>
      <w:r>
        <w:rPr>
          <w:rFonts w:hint="eastAsia" w:ascii="仿宋" w:hAnsi="仿宋" w:eastAsia="仿宋" w:cs="仿宋"/>
          <w:b/>
          <w:sz w:val="32"/>
          <w:szCs w:val="32"/>
        </w:rPr>
        <w:t>（加盖单位公章）</w:t>
      </w:r>
    </w:p>
    <w:p w14:paraId="51994794">
      <w:pPr>
        <w:spacing w:line="720" w:lineRule="auto"/>
        <w:jc w:val="center"/>
        <w:rPr>
          <w:rFonts w:hint="eastAsia" w:ascii="仿宋" w:hAnsi="仿宋" w:eastAsia="仿宋" w:cs="仿宋"/>
          <w:b/>
          <w:bCs/>
          <w:sz w:val="32"/>
          <w:szCs w:val="32"/>
        </w:rPr>
      </w:pPr>
      <w:r>
        <w:rPr>
          <w:rFonts w:hint="eastAsia" w:ascii="仿宋" w:hAnsi="仿宋" w:eastAsia="仿宋" w:cs="仿宋"/>
          <w:b/>
          <w:sz w:val="32"/>
          <w:szCs w:val="32"/>
        </w:rPr>
        <w:t xml:space="preserve">  年   月   日</w:t>
      </w:r>
      <w:r>
        <w:rPr>
          <w:rFonts w:hint="eastAsia" w:ascii="仿宋" w:hAnsi="仿宋" w:eastAsia="仿宋" w:cs="仿宋"/>
          <w:b/>
          <w:sz w:val="36"/>
          <w:szCs w:val="36"/>
        </w:rPr>
        <w:br w:type="page"/>
      </w:r>
      <w:bookmarkStart w:id="184" w:name="_Toc23850"/>
      <w:bookmarkStart w:id="185" w:name="_Toc403077647"/>
      <w:bookmarkStart w:id="186" w:name="_Toc23267"/>
      <w:bookmarkStart w:id="187" w:name="_Toc22537"/>
      <w:bookmarkStart w:id="188" w:name="_Toc17702"/>
      <w:bookmarkStart w:id="189" w:name="_Toc363474026"/>
      <w:bookmarkStart w:id="190" w:name="_Toc426457699"/>
      <w:bookmarkStart w:id="191" w:name="_Toc30983"/>
      <w:r>
        <w:rPr>
          <w:rFonts w:hint="eastAsia" w:ascii="仿宋" w:hAnsi="仿宋" w:eastAsia="仿宋" w:cs="仿宋"/>
          <w:b/>
          <w:bCs/>
          <w:sz w:val="32"/>
          <w:szCs w:val="32"/>
        </w:rPr>
        <w:t>目    录</w:t>
      </w:r>
      <w:bookmarkEnd w:id="184"/>
      <w:bookmarkEnd w:id="185"/>
      <w:bookmarkEnd w:id="186"/>
      <w:bookmarkEnd w:id="187"/>
      <w:bookmarkEnd w:id="188"/>
      <w:bookmarkEnd w:id="189"/>
      <w:bookmarkEnd w:id="190"/>
      <w:bookmarkEnd w:id="191"/>
    </w:p>
    <w:p w14:paraId="5C063719">
      <w:pPr>
        <w:numPr>
          <w:ilvl w:val="0"/>
          <w:numId w:val="7"/>
        </w:numPr>
        <w:tabs>
          <w:tab w:val="left" w:pos="1418"/>
        </w:tabs>
        <w:spacing w:line="720" w:lineRule="auto"/>
        <w:ind w:left="831"/>
        <w:rPr>
          <w:rFonts w:hint="eastAsia" w:ascii="仿宋" w:hAnsi="仿宋" w:eastAsia="仿宋" w:cs="仿宋"/>
          <w:spacing w:val="4"/>
          <w:szCs w:val="24"/>
        </w:rPr>
      </w:pPr>
      <w:r>
        <w:rPr>
          <w:rFonts w:hint="eastAsia" w:ascii="仿宋" w:hAnsi="仿宋" w:eastAsia="仿宋" w:cs="仿宋"/>
          <w:spacing w:val="4"/>
          <w:szCs w:val="24"/>
        </w:rPr>
        <w:t>投标函</w:t>
      </w:r>
    </w:p>
    <w:p w14:paraId="6A8F0D31">
      <w:pPr>
        <w:numPr>
          <w:ilvl w:val="0"/>
          <w:numId w:val="7"/>
        </w:numPr>
        <w:tabs>
          <w:tab w:val="left" w:pos="1418"/>
        </w:tabs>
        <w:spacing w:line="720" w:lineRule="auto"/>
        <w:ind w:left="831"/>
        <w:rPr>
          <w:rFonts w:hint="eastAsia" w:ascii="仿宋" w:hAnsi="仿宋" w:eastAsia="仿宋" w:cs="仿宋"/>
          <w:spacing w:val="4"/>
          <w:szCs w:val="24"/>
        </w:rPr>
      </w:pPr>
      <w:r>
        <w:rPr>
          <w:rFonts w:hint="eastAsia" w:ascii="仿宋" w:hAnsi="仿宋" w:eastAsia="仿宋" w:cs="仿宋"/>
          <w:spacing w:val="4"/>
          <w:szCs w:val="24"/>
        </w:rPr>
        <w:t>投标报价表</w:t>
      </w:r>
    </w:p>
    <w:p w14:paraId="6A93D78F">
      <w:pPr>
        <w:numPr>
          <w:ilvl w:val="0"/>
          <w:numId w:val="7"/>
        </w:numPr>
        <w:tabs>
          <w:tab w:val="left" w:pos="1418"/>
        </w:tabs>
        <w:spacing w:line="720" w:lineRule="auto"/>
        <w:ind w:left="831"/>
        <w:rPr>
          <w:rFonts w:hint="eastAsia" w:ascii="仿宋" w:hAnsi="仿宋" w:eastAsia="仿宋" w:cs="仿宋"/>
          <w:spacing w:val="4"/>
          <w:szCs w:val="24"/>
        </w:rPr>
      </w:pPr>
      <w:r>
        <w:rPr>
          <w:rFonts w:hint="eastAsia" w:ascii="仿宋" w:hAnsi="仿宋" w:eastAsia="仿宋" w:cs="仿宋"/>
          <w:szCs w:val="24"/>
        </w:rPr>
        <w:t>投标方案说明书</w:t>
      </w:r>
    </w:p>
    <w:p w14:paraId="7C465105">
      <w:pPr>
        <w:numPr>
          <w:ilvl w:val="0"/>
          <w:numId w:val="7"/>
        </w:numPr>
        <w:tabs>
          <w:tab w:val="left" w:pos="1418"/>
        </w:tabs>
        <w:spacing w:line="720" w:lineRule="auto"/>
        <w:ind w:left="831"/>
        <w:rPr>
          <w:rFonts w:hint="eastAsia" w:ascii="仿宋" w:hAnsi="仿宋" w:eastAsia="仿宋" w:cs="仿宋"/>
          <w:spacing w:val="4"/>
          <w:szCs w:val="24"/>
        </w:rPr>
      </w:pPr>
      <w:r>
        <w:rPr>
          <w:rFonts w:hint="eastAsia" w:ascii="仿宋" w:hAnsi="仿宋" w:eastAsia="仿宋" w:cs="仿宋"/>
          <w:szCs w:val="24"/>
        </w:rPr>
        <w:t>商务条款偏离表</w:t>
      </w:r>
    </w:p>
    <w:p w14:paraId="7F6C0FBC">
      <w:pPr>
        <w:numPr>
          <w:ilvl w:val="0"/>
          <w:numId w:val="7"/>
        </w:numPr>
        <w:tabs>
          <w:tab w:val="left" w:pos="1418"/>
        </w:tabs>
        <w:spacing w:line="720" w:lineRule="auto"/>
        <w:ind w:left="831"/>
        <w:rPr>
          <w:rFonts w:hint="eastAsia" w:ascii="仿宋" w:hAnsi="仿宋" w:eastAsia="仿宋" w:cs="仿宋"/>
          <w:spacing w:val="4"/>
          <w:szCs w:val="24"/>
        </w:rPr>
      </w:pPr>
      <w:r>
        <w:rPr>
          <w:rFonts w:hint="eastAsia" w:ascii="仿宋" w:hAnsi="仿宋" w:eastAsia="仿宋" w:cs="仿宋"/>
          <w:spacing w:val="4"/>
          <w:szCs w:val="24"/>
        </w:rPr>
        <w:t>供应商承诺书</w:t>
      </w:r>
    </w:p>
    <w:p w14:paraId="11360607">
      <w:pPr>
        <w:numPr>
          <w:ilvl w:val="0"/>
          <w:numId w:val="7"/>
        </w:numPr>
        <w:tabs>
          <w:tab w:val="left" w:pos="1418"/>
        </w:tabs>
        <w:spacing w:line="720" w:lineRule="auto"/>
        <w:ind w:left="831"/>
        <w:rPr>
          <w:rFonts w:hint="eastAsia" w:ascii="仿宋" w:hAnsi="仿宋" w:eastAsia="仿宋" w:cs="仿宋"/>
          <w:spacing w:val="4"/>
          <w:szCs w:val="24"/>
        </w:rPr>
      </w:pPr>
      <w:r>
        <w:rPr>
          <w:rFonts w:hint="eastAsia" w:ascii="仿宋" w:hAnsi="仿宋" w:eastAsia="仿宋" w:cs="仿宋"/>
          <w:szCs w:val="24"/>
        </w:rPr>
        <w:t>资格证明文件</w:t>
      </w:r>
    </w:p>
    <w:p w14:paraId="3EDDF0BF">
      <w:pPr>
        <w:numPr>
          <w:ilvl w:val="0"/>
          <w:numId w:val="7"/>
        </w:numPr>
        <w:tabs>
          <w:tab w:val="left" w:pos="1418"/>
        </w:tabs>
        <w:spacing w:line="720" w:lineRule="auto"/>
        <w:ind w:left="831"/>
        <w:rPr>
          <w:rFonts w:hint="eastAsia" w:ascii="仿宋" w:hAnsi="仿宋" w:eastAsia="仿宋" w:cs="仿宋"/>
          <w:szCs w:val="24"/>
        </w:rPr>
      </w:pPr>
      <w:r>
        <w:rPr>
          <w:rFonts w:hint="eastAsia" w:ascii="仿宋" w:hAnsi="仿宋" w:eastAsia="仿宋" w:cs="仿宋"/>
          <w:szCs w:val="24"/>
        </w:rPr>
        <w:t>其他资料</w:t>
      </w:r>
    </w:p>
    <w:p w14:paraId="112F359D">
      <w:pPr>
        <w:spacing w:line="480" w:lineRule="auto"/>
        <w:ind w:firstLine="1574" w:firstLineChars="635"/>
        <w:rPr>
          <w:rFonts w:hint="eastAsia" w:ascii="仿宋" w:hAnsi="仿宋" w:eastAsia="仿宋" w:cs="仿宋"/>
          <w:spacing w:val="4"/>
          <w:szCs w:val="24"/>
        </w:rPr>
      </w:pPr>
    </w:p>
    <w:p w14:paraId="0AAD2DA3">
      <w:pPr>
        <w:spacing w:line="480" w:lineRule="auto"/>
        <w:rPr>
          <w:rFonts w:hint="eastAsia" w:ascii="仿宋" w:hAnsi="仿宋" w:eastAsia="仿宋" w:cs="仿宋"/>
          <w:b/>
          <w:bCs/>
          <w:i/>
          <w:iCs/>
          <w:spacing w:val="4"/>
          <w:sz w:val="32"/>
          <w:szCs w:val="32"/>
        </w:rPr>
      </w:pPr>
      <w:r>
        <w:rPr>
          <w:rFonts w:hint="eastAsia" w:ascii="仿宋" w:hAnsi="仿宋" w:eastAsia="仿宋" w:cs="仿宋"/>
          <w:b/>
          <w:bCs/>
          <w:i/>
          <w:iCs/>
          <w:spacing w:val="4"/>
          <w:sz w:val="32"/>
          <w:szCs w:val="32"/>
        </w:rPr>
        <w:t>（供应商在不改变此目录相关内容大致顺序的前提下，可根据自身文件编制情况提供详细的目录）</w:t>
      </w:r>
    </w:p>
    <w:p w14:paraId="6EBE9142">
      <w:pPr>
        <w:spacing w:line="480" w:lineRule="auto"/>
        <w:ind w:left="105"/>
        <w:rPr>
          <w:rFonts w:hint="eastAsia" w:ascii="仿宋" w:hAnsi="仿宋" w:eastAsia="仿宋" w:cs="仿宋"/>
          <w:spacing w:val="4"/>
          <w:szCs w:val="24"/>
        </w:rPr>
      </w:pPr>
    </w:p>
    <w:p w14:paraId="51328D70">
      <w:pPr>
        <w:pStyle w:val="3"/>
        <w:keepNext w:val="0"/>
        <w:keepLines w:val="0"/>
        <w:widowControl w:val="0"/>
        <w:spacing w:before="166" w:beforeLines="50" w:after="0" w:line="360" w:lineRule="auto"/>
        <w:ind w:left="0"/>
        <w:jc w:val="center"/>
        <w:rPr>
          <w:rFonts w:hint="eastAsia" w:ascii="仿宋" w:hAnsi="仿宋" w:eastAsia="仿宋" w:cs="仿宋"/>
          <w:sz w:val="32"/>
        </w:rPr>
      </w:pPr>
      <w:r>
        <w:rPr>
          <w:rFonts w:hint="eastAsia" w:ascii="仿宋" w:hAnsi="仿宋" w:eastAsia="仿宋" w:cs="仿宋"/>
        </w:rPr>
        <w:br w:type="page"/>
      </w:r>
      <w:bookmarkStart w:id="192" w:name="_Toc363474027"/>
      <w:bookmarkStart w:id="193" w:name="_Toc403077648"/>
      <w:bookmarkStart w:id="194" w:name="_Toc426457700"/>
      <w:bookmarkStart w:id="195" w:name="_Toc4930"/>
      <w:bookmarkStart w:id="196" w:name="_Toc24231"/>
      <w:bookmarkStart w:id="197" w:name="_Toc23752"/>
      <w:bookmarkStart w:id="198" w:name="_Toc18434"/>
      <w:bookmarkStart w:id="199" w:name="_Toc23702"/>
      <w:bookmarkStart w:id="200" w:name="_Toc28404"/>
      <w:bookmarkStart w:id="201" w:name="_Toc14057"/>
      <w:bookmarkStart w:id="202" w:name="_Toc13414"/>
      <w:r>
        <w:rPr>
          <w:rFonts w:hint="eastAsia" w:ascii="仿宋" w:hAnsi="仿宋" w:eastAsia="仿宋" w:cs="仿宋"/>
          <w:sz w:val="32"/>
        </w:rPr>
        <w:t>一、投标</w:t>
      </w:r>
      <w:bookmarkEnd w:id="192"/>
      <w:bookmarkEnd w:id="193"/>
      <w:r>
        <w:rPr>
          <w:rFonts w:hint="eastAsia" w:ascii="仿宋" w:hAnsi="仿宋" w:eastAsia="仿宋" w:cs="仿宋"/>
          <w:sz w:val="32"/>
        </w:rPr>
        <w:t>函</w:t>
      </w:r>
      <w:bookmarkEnd w:id="194"/>
      <w:bookmarkEnd w:id="195"/>
      <w:bookmarkEnd w:id="196"/>
      <w:bookmarkEnd w:id="197"/>
      <w:bookmarkEnd w:id="198"/>
      <w:bookmarkEnd w:id="199"/>
      <w:bookmarkEnd w:id="200"/>
      <w:bookmarkEnd w:id="201"/>
      <w:bookmarkEnd w:id="202"/>
    </w:p>
    <w:p w14:paraId="538B274C">
      <w:pPr>
        <w:spacing w:line="500" w:lineRule="exact"/>
        <w:jc w:val="left"/>
        <w:rPr>
          <w:rFonts w:hint="eastAsia" w:ascii="仿宋" w:hAnsi="仿宋" w:eastAsia="仿宋" w:cs="仿宋"/>
          <w:spacing w:val="4"/>
          <w:szCs w:val="24"/>
          <w:u w:val="single"/>
          <w:lang w:eastAsia="zh-CN"/>
        </w:rPr>
      </w:pPr>
      <w:r>
        <w:rPr>
          <w:rFonts w:hint="eastAsia" w:ascii="仿宋" w:hAnsi="仿宋" w:eastAsia="仿宋" w:cs="仿宋"/>
          <w:b/>
          <w:spacing w:val="4"/>
          <w:szCs w:val="24"/>
        </w:rPr>
        <w:t>致</w:t>
      </w:r>
      <w:r>
        <w:rPr>
          <w:rFonts w:hint="eastAsia" w:ascii="仿宋" w:hAnsi="仿宋" w:eastAsia="仿宋" w:cs="仿宋"/>
          <w:b/>
          <w:spacing w:val="4"/>
          <w:szCs w:val="24"/>
          <w:u w:val="single"/>
        </w:rPr>
        <w:t>：咸阳市食品药品检验检测中心/</w:t>
      </w:r>
      <w:r>
        <w:rPr>
          <w:rFonts w:hint="eastAsia" w:ascii="仿宋" w:hAnsi="仿宋" w:eastAsia="仿宋" w:cs="仿宋"/>
          <w:b/>
          <w:spacing w:val="4"/>
          <w:szCs w:val="24"/>
          <w:u w:val="single"/>
          <w:lang w:eastAsia="zh-CN"/>
        </w:rPr>
        <w:t>华夏国际项目管理（西安）有限公司</w:t>
      </w:r>
    </w:p>
    <w:p w14:paraId="0627F64D">
      <w:pPr>
        <w:spacing w:line="500" w:lineRule="exact"/>
        <w:ind w:firstLine="496" w:firstLineChars="200"/>
        <w:rPr>
          <w:rFonts w:hint="eastAsia" w:ascii="仿宋" w:hAnsi="仿宋" w:eastAsia="仿宋" w:cs="仿宋"/>
          <w:spacing w:val="4"/>
        </w:rPr>
      </w:pPr>
      <w:r>
        <w:rPr>
          <w:rFonts w:hint="eastAsia" w:ascii="仿宋" w:hAnsi="仿宋" w:eastAsia="仿宋" w:cs="仿宋"/>
          <w:spacing w:val="4"/>
        </w:rPr>
        <w:t xml:space="preserve">根据贵方“ </w:t>
      </w:r>
      <w:r>
        <w:rPr>
          <w:rFonts w:hint="eastAsia" w:ascii="仿宋" w:hAnsi="仿宋" w:eastAsia="仿宋" w:cs="仿宋"/>
          <w:spacing w:val="4"/>
          <w:u w:val="single"/>
        </w:rPr>
        <w:t xml:space="preserve">   </w:t>
      </w:r>
      <w:r>
        <w:rPr>
          <w:rFonts w:hint="eastAsia" w:ascii="仿宋" w:hAnsi="仿宋" w:eastAsia="仿宋" w:cs="仿宋"/>
          <w:spacing w:val="4"/>
          <w:u w:val="single"/>
          <w:lang w:eastAsia="zh-CN"/>
        </w:rPr>
        <w:t>检验检测仪器设备采购项目</w:t>
      </w:r>
      <w:r>
        <w:rPr>
          <w:rFonts w:hint="eastAsia" w:ascii="仿宋" w:hAnsi="仿宋" w:eastAsia="仿宋" w:cs="仿宋"/>
          <w:spacing w:val="4"/>
          <w:u w:val="single"/>
        </w:rPr>
        <w:t xml:space="preserve">   </w:t>
      </w:r>
      <w:r>
        <w:rPr>
          <w:rFonts w:hint="eastAsia" w:ascii="仿宋" w:hAnsi="仿宋" w:eastAsia="仿宋" w:cs="仿宋"/>
          <w:spacing w:val="4"/>
        </w:rPr>
        <w:t>”的投标邀请</w:t>
      </w:r>
      <w:r>
        <w:rPr>
          <w:rFonts w:hint="eastAsia" w:ascii="仿宋" w:hAnsi="仿宋" w:eastAsia="仿宋" w:cs="仿宋"/>
          <w:spacing w:val="4"/>
          <w:u w:val="single"/>
        </w:rPr>
        <w:t xml:space="preserve">(编号： </w:t>
      </w:r>
      <w:r>
        <w:rPr>
          <w:rFonts w:hint="eastAsia" w:ascii="仿宋" w:hAnsi="仿宋" w:eastAsia="仿宋" w:cs="仿宋"/>
          <w:spacing w:val="4"/>
          <w:u w:val="single"/>
          <w:lang w:eastAsia="zh-CN"/>
        </w:rPr>
        <w:t>HXGJXM2026-ZC-GK1024</w:t>
      </w:r>
      <w:r>
        <w:rPr>
          <w:rFonts w:hint="eastAsia" w:ascii="仿宋" w:hAnsi="仿宋" w:eastAsia="仿宋" w:cs="仿宋"/>
          <w:spacing w:val="4"/>
          <w:u w:val="single"/>
        </w:rPr>
        <w:t xml:space="preserve">、 </w:t>
      </w:r>
      <w:r>
        <w:rPr>
          <w:rFonts w:hint="eastAsia" w:ascii="仿宋" w:hAnsi="仿宋" w:eastAsia="仿宋" w:cs="仿宋"/>
          <w:spacing w:val="4"/>
          <w:u w:val="single"/>
          <w:lang w:val="en-US" w:eastAsia="zh-CN"/>
        </w:rPr>
        <w:t xml:space="preserve">包号：  </w:t>
      </w:r>
      <w:r>
        <w:rPr>
          <w:rFonts w:hint="eastAsia" w:ascii="仿宋" w:hAnsi="仿宋" w:eastAsia="仿宋" w:cs="仿宋"/>
          <w:spacing w:val="4"/>
          <w:u w:val="single"/>
        </w:rPr>
        <w:t xml:space="preserve"> )</w:t>
      </w:r>
      <w:r>
        <w:rPr>
          <w:rFonts w:hint="eastAsia" w:ascii="仿宋" w:hAnsi="仿宋" w:eastAsia="仿宋" w:cs="仿宋"/>
          <w:spacing w:val="4"/>
        </w:rPr>
        <w:t>，签字代表</w:t>
      </w:r>
      <w:r>
        <w:rPr>
          <w:rFonts w:hint="eastAsia" w:ascii="仿宋" w:hAnsi="仿宋" w:eastAsia="仿宋" w:cs="仿宋"/>
          <w:spacing w:val="4"/>
          <w:u w:val="single"/>
        </w:rPr>
        <w:t xml:space="preserve">    （全名、职务）    </w:t>
      </w:r>
      <w:r>
        <w:rPr>
          <w:rFonts w:hint="eastAsia" w:ascii="仿宋" w:hAnsi="仿宋" w:eastAsia="仿宋" w:cs="仿宋"/>
          <w:spacing w:val="4"/>
        </w:rPr>
        <w:t>经正式授权并代表供应商</w:t>
      </w:r>
      <w:r>
        <w:rPr>
          <w:rFonts w:hint="eastAsia" w:ascii="仿宋" w:hAnsi="仿宋" w:eastAsia="仿宋" w:cs="仿宋"/>
          <w:spacing w:val="4"/>
          <w:u w:val="single"/>
        </w:rPr>
        <w:t xml:space="preserve">      （供应商名称、地址)      </w:t>
      </w:r>
      <w:r>
        <w:rPr>
          <w:rFonts w:hint="eastAsia" w:ascii="仿宋" w:hAnsi="仿宋" w:eastAsia="仿宋" w:cs="仿宋"/>
          <w:spacing w:val="4"/>
        </w:rPr>
        <w:t xml:space="preserve"> 提交投标文件正本壹份、副本一式</w:t>
      </w:r>
      <w:r>
        <w:rPr>
          <w:rFonts w:hint="eastAsia" w:ascii="仿宋" w:hAnsi="仿宋" w:eastAsia="仿宋" w:cs="仿宋"/>
          <w:spacing w:val="4"/>
          <w:u w:val="single"/>
        </w:rPr>
        <w:t xml:space="preserve">    </w:t>
      </w:r>
      <w:r>
        <w:rPr>
          <w:rFonts w:hint="eastAsia" w:ascii="仿宋" w:hAnsi="仿宋" w:eastAsia="仿宋" w:cs="仿宋"/>
          <w:spacing w:val="4"/>
        </w:rPr>
        <w:t>份、电子版</w:t>
      </w:r>
      <w:r>
        <w:rPr>
          <w:rFonts w:hint="eastAsia" w:ascii="仿宋" w:hAnsi="仿宋" w:eastAsia="仿宋" w:cs="仿宋"/>
          <w:spacing w:val="4"/>
          <w:u w:val="single"/>
        </w:rPr>
        <w:t xml:space="preserve">    </w:t>
      </w:r>
      <w:r>
        <w:rPr>
          <w:rFonts w:hint="eastAsia" w:ascii="仿宋" w:hAnsi="仿宋" w:eastAsia="仿宋" w:cs="仿宋"/>
          <w:spacing w:val="4"/>
        </w:rPr>
        <w:t>份、开标一览表</w:t>
      </w:r>
      <w:r>
        <w:rPr>
          <w:rFonts w:hint="eastAsia" w:ascii="仿宋" w:hAnsi="仿宋" w:eastAsia="仿宋" w:cs="仿宋"/>
          <w:spacing w:val="4"/>
          <w:u w:val="single"/>
        </w:rPr>
        <w:t xml:space="preserve">    </w:t>
      </w:r>
      <w:r>
        <w:rPr>
          <w:rFonts w:hint="eastAsia" w:ascii="仿宋" w:hAnsi="仿宋" w:eastAsia="仿宋" w:cs="仿宋"/>
          <w:spacing w:val="4"/>
        </w:rPr>
        <w:t>份。</w:t>
      </w:r>
    </w:p>
    <w:p w14:paraId="0BADB988">
      <w:pPr>
        <w:spacing w:line="500" w:lineRule="exact"/>
        <w:ind w:left="624" w:leftChars="251" w:hanging="22" w:hangingChars="9"/>
        <w:jc w:val="left"/>
        <w:rPr>
          <w:rFonts w:hint="eastAsia" w:ascii="仿宋" w:hAnsi="仿宋" w:eastAsia="仿宋" w:cs="仿宋"/>
          <w:spacing w:val="4"/>
        </w:rPr>
      </w:pPr>
      <w:r>
        <w:rPr>
          <w:rFonts w:hint="eastAsia" w:ascii="仿宋" w:hAnsi="仿宋" w:eastAsia="仿宋" w:cs="仿宋"/>
          <w:spacing w:val="4"/>
        </w:rPr>
        <w:t>我方承诺如下：</w:t>
      </w:r>
    </w:p>
    <w:p w14:paraId="3047433B">
      <w:pPr>
        <w:numPr>
          <w:ilvl w:val="0"/>
          <w:numId w:val="8"/>
        </w:numPr>
        <w:tabs>
          <w:tab w:val="left" w:pos="2160"/>
        </w:tabs>
        <w:spacing w:line="500" w:lineRule="exact"/>
        <w:ind w:left="0" w:firstLine="0"/>
        <w:jc w:val="left"/>
        <w:rPr>
          <w:rFonts w:hint="eastAsia" w:ascii="仿宋" w:hAnsi="仿宋" w:eastAsia="仿宋" w:cs="仿宋"/>
          <w:spacing w:val="4"/>
        </w:rPr>
      </w:pPr>
      <w:r>
        <w:rPr>
          <w:rFonts w:hint="eastAsia" w:ascii="仿宋" w:hAnsi="仿宋" w:eastAsia="仿宋" w:cs="仿宋"/>
          <w:spacing w:val="4"/>
        </w:rPr>
        <w:t xml:space="preserve">投标报价为大写： </w:t>
      </w:r>
      <w:r>
        <w:rPr>
          <w:rFonts w:hint="eastAsia" w:ascii="仿宋" w:hAnsi="仿宋" w:eastAsia="仿宋" w:cs="仿宋"/>
          <w:spacing w:val="4"/>
          <w:u w:val="single"/>
        </w:rPr>
        <w:t xml:space="preserve">        </w:t>
      </w:r>
      <w:r>
        <w:rPr>
          <w:rFonts w:hint="eastAsia" w:ascii="仿宋" w:hAnsi="仿宋" w:eastAsia="仿宋" w:cs="仿宋"/>
          <w:spacing w:val="4"/>
        </w:rPr>
        <w:t>（小写：¥</w:t>
      </w:r>
      <w:r>
        <w:rPr>
          <w:rFonts w:hint="eastAsia" w:ascii="仿宋" w:hAnsi="仿宋" w:eastAsia="仿宋" w:cs="仿宋"/>
          <w:spacing w:val="4"/>
          <w:u w:val="single"/>
        </w:rPr>
        <w:t xml:space="preserve">         </w:t>
      </w:r>
      <w:r>
        <w:rPr>
          <w:rFonts w:hint="eastAsia" w:ascii="仿宋" w:hAnsi="仿宋" w:eastAsia="仿宋" w:cs="仿宋"/>
          <w:spacing w:val="4"/>
        </w:rPr>
        <w:t>元）。</w:t>
      </w:r>
    </w:p>
    <w:p w14:paraId="08056180">
      <w:pPr>
        <w:numPr>
          <w:ilvl w:val="0"/>
          <w:numId w:val="8"/>
        </w:numPr>
        <w:tabs>
          <w:tab w:val="left" w:pos="2160"/>
        </w:tabs>
        <w:spacing w:line="500" w:lineRule="exact"/>
        <w:ind w:left="0" w:firstLine="0"/>
        <w:jc w:val="left"/>
        <w:rPr>
          <w:rFonts w:hint="eastAsia" w:ascii="仿宋" w:hAnsi="仿宋" w:eastAsia="仿宋" w:cs="仿宋"/>
          <w:spacing w:val="4"/>
        </w:rPr>
      </w:pPr>
      <w:r>
        <w:rPr>
          <w:rFonts w:hint="eastAsia" w:ascii="仿宋" w:hAnsi="仿宋" w:eastAsia="仿宋" w:cs="仿宋"/>
          <w:spacing w:val="4"/>
        </w:rPr>
        <w:t>如果中标，我们根据招标文件的规定，履行合同的责任和义务。</w:t>
      </w:r>
    </w:p>
    <w:p w14:paraId="7C55AAD9">
      <w:pPr>
        <w:numPr>
          <w:ilvl w:val="0"/>
          <w:numId w:val="8"/>
        </w:numPr>
        <w:tabs>
          <w:tab w:val="left" w:pos="2160"/>
        </w:tabs>
        <w:spacing w:line="500" w:lineRule="exact"/>
        <w:ind w:left="0" w:firstLine="0"/>
        <w:jc w:val="left"/>
        <w:rPr>
          <w:rFonts w:hint="eastAsia" w:ascii="仿宋" w:hAnsi="仿宋" w:eastAsia="仿宋" w:cs="仿宋"/>
          <w:spacing w:val="4"/>
        </w:rPr>
      </w:pPr>
      <w:r>
        <w:rPr>
          <w:rFonts w:hint="eastAsia" w:ascii="仿宋" w:hAnsi="仿宋" w:eastAsia="仿宋" w:cs="仿宋"/>
          <w:spacing w:val="4"/>
        </w:rPr>
        <w:t>我们已详细阅读和审核全部招标文件（含修改部分，如有的话）及有关附件，我们知道必须放弃提出含糊不清或误解的问题的权利。</w:t>
      </w:r>
    </w:p>
    <w:p w14:paraId="02DD1620">
      <w:pPr>
        <w:numPr>
          <w:ilvl w:val="0"/>
          <w:numId w:val="8"/>
        </w:numPr>
        <w:tabs>
          <w:tab w:val="left" w:pos="2160"/>
        </w:tabs>
        <w:spacing w:line="500" w:lineRule="exact"/>
        <w:ind w:left="0" w:firstLine="0"/>
        <w:jc w:val="left"/>
        <w:rPr>
          <w:rFonts w:hint="eastAsia" w:ascii="仿宋" w:hAnsi="仿宋" w:eastAsia="仿宋" w:cs="仿宋"/>
          <w:spacing w:val="4"/>
        </w:rPr>
      </w:pPr>
      <w:r>
        <w:rPr>
          <w:rFonts w:hint="eastAsia" w:ascii="仿宋" w:hAnsi="仿宋" w:eastAsia="仿宋" w:cs="仿宋"/>
          <w:spacing w:val="4"/>
        </w:rPr>
        <w:t>我们同意在投标有效期内（</w:t>
      </w:r>
      <w:r>
        <w:rPr>
          <w:rFonts w:hint="eastAsia" w:ascii="仿宋" w:hAnsi="仿宋" w:eastAsia="仿宋" w:cs="仿宋"/>
          <w:spacing w:val="4"/>
          <w:u w:val="single"/>
        </w:rPr>
        <w:t>自开标之日起    天</w:t>
      </w:r>
      <w:r>
        <w:rPr>
          <w:rFonts w:hint="eastAsia" w:ascii="仿宋" w:hAnsi="仿宋" w:eastAsia="仿宋" w:cs="仿宋"/>
          <w:spacing w:val="4"/>
        </w:rPr>
        <w:t>），本投标函对我方具有约束力。</w:t>
      </w:r>
    </w:p>
    <w:p w14:paraId="65EC870F">
      <w:pPr>
        <w:numPr>
          <w:ilvl w:val="0"/>
          <w:numId w:val="8"/>
        </w:numPr>
        <w:tabs>
          <w:tab w:val="left" w:pos="2160"/>
        </w:tabs>
        <w:spacing w:line="500" w:lineRule="exact"/>
        <w:ind w:left="0" w:firstLine="0"/>
        <w:jc w:val="left"/>
        <w:rPr>
          <w:rFonts w:hint="eastAsia" w:ascii="仿宋" w:hAnsi="仿宋" w:eastAsia="仿宋" w:cs="仿宋"/>
          <w:spacing w:val="4"/>
        </w:rPr>
      </w:pPr>
      <w:r>
        <w:rPr>
          <w:rFonts w:hint="eastAsia" w:ascii="仿宋" w:hAnsi="仿宋" w:eastAsia="仿宋" w:cs="仿宋"/>
          <w:spacing w:val="4"/>
        </w:rPr>
        <w:t>我方承诺不在投标有效期内撤回投标，否则将依法承担相应的责任。</w:t>
      </w:r>
    </w:p>
    <w:p w14:paraId="303549F0">
      <w:pPr>
        <w:numPr>
          <w:ilvl w:val="0"/>
          <w:numId w:val="8"/>
        </w:numPr>
        <w:tabs>
          <w:tab w:val="left" w:pos="2160"/>
        </w:tabs>
        <w:spacing w:line="500" w:lineRule="exact"/>
        <w:ind w:left="0" w:firstLine="0"/>
        <w:jc w:val="left"/>
        <w:rPr>
          <w:rFonts w:hint="eastAsia" w:ascii="仿宋" w:hAnsi="仿宋" w:eastAsia="仿宋" w:cs="仿宋"/>
          <w:spacing w:val="4"/>
        </w:rPr>
      </w:pPr>
      <w:r>
        <w:rPr>
          <w:rFonts w:hint="eastAsia" w:ascii="仿宋" w:hAnsi="仿宋" w:eastAsia="仿宋" w:cs="仿宋"/>
          <w:spacing w:val="4"/>
        </w:rPr>
        <w:t xml:space="preserve">同意提供贵方可能另外要求的与本投标有关的任何证据和资料。 </w:t>
      </w:r>
    </w:p>
    <w:p w14:paraId="283EF424">
      <w:pPr>
        <w:numPr>
          <w:ilvl w:val="0"/>
          <w:numId w:val="8"/>
        </w:numPr>
        <w:tabs>
          <w:tab w:val="left" w:pos="2160"/>
        </w:tabs>
        <w:spacing w:line="500" w:lineRule="exact"/>
        <w:ind w:left="0" w:firstLine="0"/>
        <w:jc w:val="left"/>
        <w:rPr>
          <w:rFonts w:hint="eastAsia" w:ascii="仿宋" w:hAnsi="仿宋" w:eastAsia="仿宋" w:cs="仿宋"/>
          <w:spacing w:val="4"/>
        </w:rPr>
      </w:pPr>
      <w:r>
        <w:rPr>
          <w:rFonts w:hint="eastAsia" w:ascii="仿宋" w:hAnsi="仿宋" w:eastAsia="仿宋" w:cs="仿宋"/>
          <w:spacing w:val="4"/>
        </w:rPr>
        <w:t>我们同意，如果中标，向</w:t>
      </w:r>
      <w:r>
        <w:rPr>
          <w:rFonts w:hint="eastAsia" w:ascii="仿宋" w:hAnsi="仿宋" w:eastAsia="仿宋" w:cs="仿宋"/>
          <w:spacing w:val="4"/>
          <w:lang w:eastAsia="zh-CN"/>
        </w:rPr>
        <w:t>华夏国际项目管理（西安）有限公司</w:t>
      </w:r>
      <w:r>
        <w:rPr>
          <w:rFonts w:hint="eastAsia" w:ascii="仿宋" w:hAnsi="仿宋" w:eastAsia="仿宋" w:cs="仿宋"/>
          <w:spacing w:val="4"/>
        </w:rPr>
        <w:t>交纳招标代理服务费。</w:t>
      </w:r>
    </w:p>
    <w:p w14:paraId="190472B9">
      <w:pPr>
        <w:numPr>
          <w:ilvl w:val="0"/>
          <w:numId w:val="8"/>
        </w:numPr>
        <w:tabs>
          <w:tab w:val="left" w:pos="2160"/>
        </w:tabs>
        <w:spacing w:line="500" w:lineRule="exact"/>
        <w:ind w:left="0" w:firstLine="0"/>
        <w:jc w:val="left"/>
        <w:rPr>
          <w:rFonts w:hint="eastAsia" w:ascii="仿宋" w:hAnsi="仿宋" w:eastAsia="仿宋" w:cs="仿宋"/>
          <w:spacing w:val="4"/>
        </w:rPr>
      </w:pPr>
      <w:r>
        <w:rPr>
          <w:rFonts w:hint="eastAsia" w:ascii="仿宋" w:hAnsi="仿宋" w:eastAsia="仿宋" w:cs="仿宋"/>
          <w:spacing w:val="4"/>
        </w:rPr>
        <w:t>与本投标有关的一切正式往来通讯为：</w:t>
      </w:r>
    </w:p>
    <w:p w14:paraId="383DE6FE">
      <w:pPr>
        <w:spacing w:line="500" w:lineRule="exact"/>
        <w:ind w:firstLine="1240" w:firstLineChars="500"/>
        <w:jc w:val="left"/>
        <w:rPr>
          <w:rFonts w:ascii="仿宋" w:hAnsi="仿宋" w:eastAsia="仿宋" w:cs="仿宋"/>
          <w:spacing w:val="4"/>
          <w:u w:val="single"/>
        </w:rPr>
      </w:pPr>
      <w:r>
        <w:rPr>
          <w:rFonts w:hint="eastAsia" w:ascii="仿宋" w:hAnsi="仿宋" w:eastAsia="仿宋" w:cs="仿宋"/>
          <w:spacing w:val="4"/>
        </w:rPr>
        <w:t>联系地址：</w:t>
      </w:r>
      <w:r>
        <w:rPr>
          <w:rFonts w:hint="eastAsia" w:ascii="仿宋" w:hAnsi="仿宋" w:eastAsia="仿宋" w:cs="仿宋"/>
          <w:spacing w:val="4"/>
          <w:u w:val="single"/>
        </w:rPr>
        <w:t xml:space="preserve">                             </w:t>
      </w:r>
    </w:p>
    <w:p w14:paraId="448D34B4">
      <w:pPr>
        <w:spacing w:line="500" w:lineRule="exact"/>
        <w:ind w:firstLine="1240" w:firstLineChars="500"/>
        <w:jc w:val="left"/>
        <w:rPr>
          <w:rFonts w:hint="eastAsia" w:ascii="仿宋" w:hAnsi="仿宋" w:eastAsia="仿宋" w:cs="仿宋"/>
          <w:spacing w:val="4"/>
        </w:rPr>
      </w:pPr>
      <w:r>
        <w:rPr>
          <w:rFonts w:hint="eastAsia" w:ascii="仿宋" w:hAnsi="仿宋" w:eastAsia="仿宋" w:cs="仿宋"/>
          <w:spacing w:val="4"/>
        </w:rPr>
        <w:t>邮政编码：</w:t>
      </w:r>
      <w:r>
        <w:rPr>
          <w:rFonts w:hint="eastAsia" w:ascii="仿宋" w:hAnsi="仿宋" w:eastAsia="仿宋" w:cs="仿宋"/>
          <w:spacing w:val="4"/>
          <w:u w:val="single"/>
        </w:rPr>
        <w:t xml:space="preserve">                             </w:t>
      </w:r>
    </w:p>
    <w:p w14:paraId="3D82E2A1">
      <w:pPr>
        <w:spacing w:line="500" w:lineRule="exact"/>
        <w:ind w:firstLine="1240" w:firstLineChars="500"/>
        <w:jc w:val="left"/>
        <w:rPr>
          <w:rFonts w:hint="eastAsia" w:ascii="仿宋" w:hAnsi="仿宋" w:eastAsia="仿宋" w:cs="仿宋"/>
          <w:spacing w:val="4"/>
        </w:rPr>
      </w:pPr>
      <w:r>
        <w:rPr>
          <w:rFonts w:hint="eastAsia" w:ascii="仿宋" w:hAnsi="仿宋" w:eastAsia="仿宋" w:cs="仿宋"/>
          <w:spacing w:val="4"/>
        </w:rPr>
        <w:t>电    话：</w:t>
      </w:r>
      <w:r>
        <w:rPr>
          <w:rFonts w:hint="eastAsia" w:ascii="仿宋" w:hAnsi="仿宋" w:eastAsia="仿宋" w:cs="仿宋"/>
          <w:spacing w:val="4"/>
          <w:u w:val="single"/>
        </w:rPr>
        <w:t xml:space="preserve">                             </w:t>
      </w:r>
    </w:p>
    <w:p w14:paraId="44529B23">
      <w:pPr>
        <w:spacing w:line="500" w:lineRule="exact"/>
        <w:ind w:firstLine="1240" w:firstLineChars="500"/>
        <w:jc w:val="left"/>
        <w:rPr>
          <w:rFonts w:hint="eastAsia" w:ascii="仿宋" w:hAnsi="仿宋" w:eastAsia="仿宋" w:cs="仿宋"/>
          <w:spacing w:val="4"/>
        </w:rPr>
      </w:pPr>
      <w:r>
        <w:rPr>
          <w:rFonts w:hint="eastAsia" w:ascii="仿宋" w:hAnsi="仿宋" w:eastAsia="仿宋" w:cs="仿宋"/>
          <w:spacing w:val="4"/>
        </w:rPr>
        <w:t>传    真：</w:t>
      </w:r>
      <w:r>
        <w:rPr>
          <w:rFonts w:hint="eastAsia" w:ascii="仿宋" w:hAnsi="仿宋" w:eastAsia="仿宋" w:cs="仿宋"/>
          <w:spacing w:val="4"/>
          <w:u w:val="single"/>
        </w:rPr>
        <w:t xml:space="preserve">                             </w:t>
      </w:r>
    </w:p>
    <w:p w14:paraId="338C1938">
      <w:pPr>
        <w:spacing w:line="500" w:lineRule="exact"/>
        <w:ind w:firstLine="1240" w:firstLineChars="500"/>
        <w:jc w:val="left"/>
        <w:rPr>
          <w:rFonts w:hint="eastAsia" w:ascii="仿宋" w:hAnsi="仿宋" w:eastAsia="仿宋" w:cs="仿宋"/>
          <w:spacing w:val="4"/>
        </w:rPr>
      </w:pPr>
      <w:r>
        <w:rPr>
          <w:rFonts w:hint="eastAsia" w:ascii="仿宋" w:hAnsi="仿宋" w:eastAsia="仿宋" w:cs="仿宋"/>
          <w:spacing w:val="4"/>
        </w:rPr>
        <w:t>供应商名称：</w:t>
      </w:r>
      <w:r>
        <w:rPr>
          <w:rFonts w:hint="eastAsia" w:ascii="仿宋" w:hAnsi="仿宋" w:eastAsia="仿宋" w:cs="仿宋"/>
          <w:spacing w:val="4"/>
          <w:u w:val="single"/>
        </w:rPr>
        <w:t xml:space="preserve">                            </w:t>
      </w:r>
      <w:r>
        <w:rPr>
          <w:rFonts w:hint="eastAsia" w:ascii="仿宋" w:hAnsi="仿宋" w:eastAsia="仿宋" w:cs="仿宋"/>
          <w:spacing w:val="4"/>
        </w:rPr>
        <w:t>（加盖单位公章）</w:t>
      </w:r>
    </w:p>
    <w:p w14:paraId="7FAD2974">
      <w:pPr>
        <w:spacing w:line="500" w:lineRule="exact"/>
        <w:ind w:firstLine="1240" w:firstLineChars="500"/>
        <w:jc w:val="left"/>
        <w:rPr>
          <w:rFonts w:hint="eastAsia" w:ascii="仿宋" w:hAnsi="仿宋" w:eastAsia="仿宋" w:cs="仿宋"/>
          <w:spacing w:val="4"/>
        </w:rPr>
      </w:pPr>
      <w:r>
        <w:rPr>
          <w:rFonts w:hint="eastAsia" w:ascii="仿宋" w:hAnsi="仿宋" w:eastAsia="仿宋" w:cs="仿宋"/>
          <w:spacing w:val="4"/>
        </w:rPr>
        <w:t>法定代表人或被授权人：</w:t>
      </w:r>
      <w:r>
        <w:rPr>
          <w:rFonts w:hint="eastAsia" w:ascii="仿宋" w:hAnsi="仿宋" w:eastAsia="仿宋" w:cs="仿宋"/>
          <w:spacing w:val="4"/>
          <w:u w:val="single"/>
        </w:rPr>
        <w:t xml:space="preserve">             </w:t>
      </w:r>
      <w:r>
        <w:rPr>
          <w:rFonts w:hint="eastAsia" w:ascii="仿宋" w:hAnsi="仿宋" w:eastAsia="仿宋" w:cs="仿宋"/>
          <w:spacing w:val="4"/>
        </w:rPr>
        <w:t>（签字或盖章）</w:t>
      </w:r>
    </w:p>
    <w:p w14:paraId="6CD05FB0">
      <w:pPr>
        <w:spacing w:line="500" w:lineRule="exact"/>
        <w:ind w:firstLine="1240" w:firstLineChars="500"/>
        <w:jc w:val="left"/>
        <w:rPr>
          <w:rFonts w:hint="eastAsia" w:ascii="仿宋" w:hAnsi="仿宋" w:eastAsia="仿宋" w:cs="仿宋"/>
          <w:spacing w:val="4"/>
        </w:rPr>
      </w:pPr>
      <w:r>
        <w:rPr>
          <w:rFonts w:hint="eastAsia" w:ascii="仿宋" w:hAnsi="仿宋" w:eastAsia="仿宋" w:cs="仿宋"/>
          <w:spacing w:val="4"/>
        </w:rPr>
        <w:t>日    期：     年    月    日</w:t>
      </w:r>
    </w:p>
    <w:p w14:paraId="32A93512">
      <w:pPr>
        <w:spacing w:before="333" w:beforeLines="100"/>
        <w:jc w:val="center"/>
        <w:outlineLvl w:val="1"/>
        <w:rPr>
          <w:rFonts w:hint="eastAsia" w:ascii="仿宋" w:hAnsi="仿宋" w:eastAsia="仿宋" w:cs="仿宋"/>
          <w:b/>
          <w:bCs/>
          <w:sz w:val="32"/>
          <w:szCs w:val="32"/>
        </w:rPr>
      </w:pPr>
      <w:r>
        <w:rPr>
          <w:rFonts w:hint="eastAsia" w:ascii="仿宋" w:hAnsi="仿宋" w:eastAsia="仿宋" w:cs="仿宋"/>
          <w:sz w:val="28"/>
        </w:rPr>
        <w:br w:type="page"/>
      </w:r>
      <w:bookmarkStart w:id="203" w:name="_Toc15042"/>
      <w:bookmarkStart w:id="204" w:name="_Toc403077651"/>
      <w:bookmarkStart w:id="205" w:name="_Toc17802"/>
      <w:bookmarkStart w:id="206" w:name="_Toc27599"/>
      <w:bookmarkStart w:id="207" w:name="_Toc7018"/>
      <w:bookmarkStart w:id="208" w:name="_Toc29025"/>
      <w:bookmarkStart w:id="209" w:name="_Toc21967"/>
      <w:bookmarkStart w:id="210" w:name="_Toc363474030"/>
      <w:bookmarkStart w:id="211" w:name="_Toc4332"/>
      <w:bookmarkStart w:id="212" w:name="_Toc426457703"/>
      <w:bookmarkStart w:id="213" w:name="_Toc21319"/>
      <w:r>
        <w:rPr>
          <w:rFonts w:hint="eastAsia" w:ascii="仿宋" w:hAnsi="仿宋" w:eastAsia="仿宋" w:cs="仿宋"/>
          <w:b/>
          <w:bCs/>
          <w:sz w:val="32"/>
          <w:szCs w:val="32"/>
        </w:rPr>
        <w:t>二、投标报价表</w:t>
      </w:r>
      <w:bookmarkEnd w:id="203"/>
      <w:bookmarkEnd w:id="204"/>
      <w:bookmarkEnd w:id="205"/>
      <w:bookmarkEnd w:id="206"/>
      <w:bookmarkEnd w:id="207"/>
      <w:bookmarkEnd w:id="208"/>
      <w:bookmarkEnd w:id="209"/>
      <w:bookmarkEnd w:id="210"/>
      <w:bookmarkEnd w:id="211"/>
      <w:bookmarkEnd w:id="212"/>
      <w:bookmarkEnd w:id="213"/>
    </w:p>
    <w:p w14:paraId="59BE3D5A">
      <w:pPr>
        <w:jc w:val="center"/>
        <w:rPr>
          <w:rFonts w:hint="eastAsia" w:ascii="仿宋" w:hAnsi="仿宋" w:eastAsia="仿宋" w:cs="仿宋"/>
          <w:b/>
          <w:sz w:val="30"/>
          <w:szCs w:val="30"/>
        </w:rPr>
      </w:pPr>
      <w:r>
        <w:rPr>
          <w:rFonts w:hint="eastAsia" w:ascii="仿宋" w:hAnsi="仿宋" w:eastAsia="仿宋" w:cs="仿宋"/>
          <w:b/>
          <w:sz w:val="30"/>
          <w:szCs w:val="30"/>
        </w:rPr>
        <w:t>2.1开标一览表</w:t>
      </w:r>
    </w:p>
    <w:p w14:paraId="19815D8A">
      <w:pPr>
        <w:spacing w:line="360" w:lineRule="auto"/>
        <w:jc w:val="left"/>
        <w:rPr>
          <w:rFonts w:hint="eastAsia" w:ascii="仿宋" w:hAnsi="仿宋" w:eastAsia="仿宋" w:cs="仿宋"/>
          <w:bCs/>
          <w:szCs w:val="24"/>
          <w:lang w:eastAsia="zh-CN"/>
        </w:rPr>
      </w:pPr>
      <w:r>
        <w:rPr>
          <w:rFonts w:hint="eastAsia" w:ascii="仿宋" w:hAnsi="仿宋" w:eastAsia="仿宋" w:cs="仿宋"/>
          <w:bCs/>
          <w:szCs w:val="24"/>
        </w:rPr>
        <w:t>项目名称：</w:t>
      </w:r>
      <w:r>
        <w:rPr>
          <w:rFonts w:hint="eastAsia" w:ascii="仿宋" w:hAnsi="仿宋" w:eastAsia="仿宋" w:cs="仿宋"/>
          <w:bCs/>
          <w:szCs w:val="24"/>
          <w:lang w:eastAsia="zh-CN"/>
        </w:rPr>
        <w:t>检验检测仪器设备采购项目</w:t>
      </w:r>
    </w:p>
    <w:p w14:paraId="3CF0BEFF">
      <w:pPr>
        <w:spacing w:line="360" w:lineRule="auto"/>
        <w:jc w:val="left"/>
        <w:rPr>
          <w:rFonts w:hint="eastAsia" w:ascii="仿宋" w:hAnsi="仿宋" w:eastAsia="仿宋" w:cs="仿宋"/>
          <w:bCs/>
          <w:szCs w:val="24"/>
          <w:lang w:eastAsia="zh-CN"/>
        </w:rPr>
      </w:pPr>
      <w:r>
        <w:rPr>
          <w:rFonts w:hint="eastAsia" w:ascii="仿宋" w:hAnsi="仿宋" w:eastAsia="仿宋" w:cs="仿宋"/>
          <w:bCs/>
          <w:szCs w:val="24"/>
        </w:rPr>
        <w:t>项目编号：</w:t>
      </w:r>
      <w:r>
        <w:rPr>
          <w:rFonts w:hint="eastAsia" w:ascii="仿宋" w:hAnsi="仿宋" w:eastAsia="仿宋" w:cs="仿宋"/>
          <w:bCs/>
          <w:szCs w:val="24"/>
          <w:lang w:eastAsia="zh-CN"/>
        </w:rPr>
        <w:t>HXGJXM2026-ZC-GK1024</w:t>
      </w:r>
    </w:p>
    <w:p w14:paraId="75DCB1E2">
      <w:pPr>
        <w:spacing w:line="360" w:lineRule="auto"/>
        <w:jc w:val="left"/>
        <w:rPr>
          <w:rFonts w:ascii="仿宋" w:hAnsi="仿宋" w:eastAsia="仿宋" w:cs="仿宋"/>
          <w:bCs/>
          <w:szCs w:val="24"/>
          <w:u w:val="single"/>
        </w:rPr>
      </w:pPr>
      <w:r>
        <w:rPr>
          <w:rFonts w:hint="eastAsia" w:ascii="仿宋" w:hAnsi="仿宋" w:eastAsia="仿宋" w:cs="仿宋"/>
          <w:bCs/>
          <w:szCs w:val="24"/>
        </w:rPr>
        <w:t>包号：</w:t>
      </w:r>
    </w:p>
    <w:tbl>
      <w:tblPr>
        <w:tblStyle w:val="16"/>
        <w:tblpPr w:leftFromText="180" w:rightFromText="180" w:vertAnchor="text" w:horzAnchor="page" w:tblpX="1618" w:tblpY="33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5"/>
        <w:gridCol w:w="2295"/>
        <w:gridCol w:w="2941"/>
        <w:gridCol w:w="959"/>
      </w:tblGrid>
      <w:tr w14:paraId="08183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trPr>
        <w:tc>
          <w:tcPr>
            <w:tcW w:w="2705" w:type="dxa"/>
            <w:noWrap w:val="0"/>
            <w:vAlign w:val="center"/>
          </w:tcPr>
          <w:p w14:paraId="38789A61">
            <w:pPr>
              <w:jc w:val="center"/>
              <w:rPr>
                <w:rFonts w:hint="eastAsia" w:ascii="仿宋" w:hAnsi="仿宋" w:eastAsia="仿宋" w:cs="仿宋"/>
                <w:szCs w:val="24"/>
              </w:rPr>
            </w:pPr>
            <w:r>
              <w:rPr>
                <w:rFonts w:hint="eastAsia" w:ascii="仿宋" w:hAnsi="仿宋" w:eastAsia="仿宋" w:cs="仿宋"/>
                <w:szCs w:val="24"/>
              </w:rPr>
              <w:t>投标报价（元）</w:t>
            </w:r>
          </w:p>
        </w:tc>
        <w:tc>
          <w:tcPr>
            <w:tcW w:w="2295" w:type="dxa"/>
            <w:noWrap w:val="0"/>
            <w:vAlign w:val="center"/>
          </w:tcPr>
          <w:p w14:paraId="50737524">
            <w:pPr>
              <w:jc w:val="center"/>
              <w:rPr>
                <w:rFonts w:hint="eastAsia" w:ascii="仿宋" w:hAnsi="仿宋" w:eastAsia="仿宋" w:cs="仿宋"/>
                <w:szCs w:val="24"/>
              </w:rPr>
            </w:pPr>
            <w:r>
              <w:rPr>
                <w:rFonts w:hint="eastAsia" w:ascii="仿宋" w:hAnsi="仿宋" w:eastAsia="仿宋" w:cs="仿宋"/>
                <w:szCs w:val="24"/>
              </w:rPr>
              <w:t>交货期</w:t>
            </w:r>
          </w:p>
        </w:tc>
        <w:tc>
          <w:tcPr>
            <w:tcW w:w="2941" w:type="dxa"/>
            <w:noWrap w:val="0"/>
            <w:vAlign w:val="center"/>
          </w:tcPr>
          <w:p w14:paraId="1873BB34">
            <w:pPr>
              <w:jc w:val="center"/>
              <w:rPr>
                <w:rFonts w:ascii="仿宋" w:hAnsi="仿宋" w:eastAsia="仿宋" w:cs="仿宋"/>
                <w:szCs w:val="24"/>
              </w:rPr>
            </w:pPr>
            <w:r>
              <w:rPr>
                <w:rFonts w:hint="eastAsia" w:ascii="仿宋" w:hAnsi="仿宋" w:eastAsia="仿宋" w:cs="仿宋"/>
                <w:szCs w:val="24"/>
              </w:rPr>
              <w:t>质保期</w:t>
            </w:r>
          </w:p>
        </w:tc>
        <w:tc>
          <w:tcPr>
            <w:tcW w:w="959" w:type="dxa"/>
            <w:noWrap w:val="0"/>
            <w:vAlign w:val="center"/>
          </w:tcPr>
          <w:p w14:paraId="3A7A51AB">
            <w:pPr>
              <w:jc w:val="center"/>
              <w:rPr>
                <w:rFonts w:hint="eastAsia" w:ascii="仿宋" w:hAnsi="仿宋" w:eastAsia="仿宋" w:cs="仿宋"/>
                <w:szCs w:val="24"/>
              </w:rPr>
            </w:pPr>
            <w:r>
              <w:rPr>
                <w:rFonts w:hint="eastAsia" w:ascii="仿宋" w:hAnsi="仿宋" w:eastAsia="仿宋" w:cs="仿宋"/>
                <w:szCs w:val="24"/>
              </w:rPr>
              <w:t>备注</w:t>
            </w:r>
          </w:p>
        </w:tc>
      </w:tr>
      <w:tr w14:paraId="3385B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trPr>
        <w:tc>
          <w:tcPr>
            <w:tcW w:w="2705" w:type="dxa"/>
            <w:noWrap w:val="0"/>
            <w:vAlign w:val="center"/>
          </w:tcPr>
          <w:p w14:paraId="7C5B99B9">
            <w:pPr>
              <w:jc w:val="center"/>
              <w:rPr>
                <w:rFonts w:hint="eastAsia" w:ascii="仿宋" w:hAnsi="仿宋" w:eastAsia="仿宋" w:cs="仿宋"/>
                <w:szCs w:val="24"/>
              </w:rPr>
            </w:pPr>
          </w:p>
        </w:tc>
        <w:tc>
          <w:tcPr>
            <w:tcW w:w="2295" w:type="dxa"/>
            <w:noWrap w:val="0"/>
            <w:vAlign w:val="center"/>
          </w:tcPr>
          <w:p w14:paraId="25DFE75C">
            <w:pPr>
              <w:jc w:val="center"/>
              <w:rPr>
                <w:rFonts w:hint="eastAsia" w:ascii="仿宋" w:hAnsi="仿宋" w:eastAsia="仿宋" w:cs="仿宋"/>
                <w:szCs w:val="24"/>
              </w:rPr>
            </w:pPr>
          </w:p>
        </w:tc>
        <w:tc>
          <w:tcPr>
            <w:tcW w:w="2941" w:type="dxa"/>
            <w:noWrap w:val="0"/>
            <w:vAlign w:val="center"/>
          </w:tcPr>
          <w:p w14:paraId="1C7CE515">
            <w:pPr>
              <w:jc w:val="left"/>
              <w:rPr>
                <w:rFonts w:hint="eastAsia" w:ascii="仿宋" w:hAnsi="仿宋" w:eastAsia="仿宋" w:cs="仿宋"/>
                <w:szCs w:val="24"/>
              </w:rPr>
            </w:pPr>
            <w:r>
              <w:rPr>
                <w:rFonts w:hint="eastAsia" w:ascii="仿宋" w:hAnsi="仿宋" w:eastAsia="仿宋" w:cs="仿宋"/>
                <w:b w:val="0"/>
                <w:bCs w:val="0"/>
                <w:color w:val="auto"/>
                <w:highlight w:val="none"/>
              </w:rPr>
              <w:t>自验收合格之日起</w:t>
            </w:r>
            <w:r>
              <w:rPr>
                <w:rFonts w:hint="eastAsia" w:ascii="仿宋" w:hAnsi="仿宋" w:eastAsia="仿宋" w:cs="仿宋"/>
                <w:b w:val="0"/>
                <w:bCs w:val="0"/>
                <w:color w:val="auto"/>
                <w:highlight w:val="none"/>
                <w:u w:val="single"/>
                <w:lang w:val="en-US" w:eastAsia="zh-CN"/>
              </w:rPr>
              <w:t xml:space="preserve">    </w:t>
            </w:r>
            <w:r>
              <w:rPr>
                <w:rFonts w:hint="eastAsia" w:ascii="仿宋_GB2312" w:hAnsi="仿宋_GB2312" w:eastAsia="仿宋_GB2312" w:cs="仿宋_GB2312"/>
                <w:b w:val="0"/>
                <w:bCs w:val="0"/>
                <w:color w:val="auto"/>
                <w:sz w:val="24"/>
                <w:szCs w:val="24"/>
                <w:highlight w:val="none"/>
                <w:lang w:val="en-US" w:eastAsia="zh-CN"/>
              </w:rPr>
              <w:t>年</w:t>
            </w:r>
          </w:p>
        </w:tc>
        <w:tc>
          <w:tcPr>
            <w:tcW w:w="959" w:type="dxa"/>
            <w:noWrap w:val="0"/>
            <w:vAlign w:val="center"/>
          </w:tcPr>
          <w:p w14:paraId="437DEDA4">
            <w:pPr>
              <w:jc w:val="center"/>
              <w:rPr>
                <w:rFonts w:hint="eastAsia" w:ascii="仿宋" w:hAnsi="仿宋" w:eastAsia="仿宋" w:cs="仿宋"/>
                <w:szCs w:val="24"/>
              </w:rPr>
            </w:pPr>
          </w:p>
        </w:tc>
      </w:tr>
      <w:tr w14:paraId="06621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8900" w:type="dxa"/>
            <w:gridSpan w:val="4"/>
            <w:noWrap w:val="0"/>
            <w:vAlign w:val="center"/>
          </w:tcPr>
          <w:p w14:paraId="19D03546">
            <w:pPr>
              <w:rPr>
                <w:rFonts w:hint="eastAsia" w:ascii="仿宋" w:hAnsi="仿宋" w:eastAsia="仿宋" w:cs="仿宋"/>
                <w:szCs w:val="24"/>
              </w:rPr>
            </w:pPr>
            <w:r>
              <w:rPr>
                <w:rFonts w:hint="eastAsia" w:ascii="仿宋" w:hAnsi="仿宋" w:eastAsia="仿宋" w:cs="仿宋"/>
                <w:szCs w:val="24"/>
              </w:rPr>
              <w:t>投标报价（大写）：                             （小写：￥       ）</w:t>
            </w:r>
          </w:p>
        </w:tc>
      </w:tr>
      <w:tr w14:paraId="1E881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8900" w:type="dxa"/>
            <w:gridSpan w:val="4"/>
            <w:noWrap w:val="0"/>
            <w:vAlign w:val="center"/>
          </w:tcPr>
          <w:p w14:paraId="55BDEEB7">
            <w:pPr>
              <w:jc w:val="left"/>
              <w:rPr>
                <w:rFonts w:hint="eastAsia" w:ascii="仿宋" w:hAnsi="仿宋" w:eastAsia="仿宋" w:cs="仿宋"/>
                <w:szCs w:val="24"/>
              </w:rPr>
            </w:pPr>
            <w:r>
              <w:rPr>
                <w:rFonts w:hint="eastAsia" w:ascii="仿宋" w:hAnsi="仿宋" w:eastAsia="仿宋" w:cs="仿宋"/>
                <w:szCs w:val="24"/>
              </w:rPr>
              <w:t>备注：表内报价内容以元为单位，保留小数点后（</w:t>
            </w:r>
            <w:r>
              <w:rPr>
                <w:rFonts w:hint="eastAsia" w:ascii="仿宋" w:hAnsi="仿宋" w:eastAsia="仿宋" w:cs="仿宋"/>
                <w:b/>
                <w:szCs w:val="24"/>
              </w:rPr>
              <w:t>两位</w:t>
            </w:r>
            <w:r>
              <w:rPr>
                <w:rFonts w:hint="eastAsia" w:ascii="仿宋" w:hAnsi="仿宋" w:eastAsia="仿宋" w:cs="仿宋"/>
                <w:szCs w:val="24"/>
              </w:rPr>
              <w:t>）。</w:t>
            </w:r>
          </w:p>
        </w:tc>
      </w:tr>
    </w:tbl>
    <w:p w14:paraId="5FC1D74D">
      <w:pPr>
        <w:tabs>
          <w:tab w:val="left" w:pos="7200"/>
          <w:tab w:val="left" w:pos="8504"/>
        </w:tabs>
        <w:spacing w:line="360" w:lineRule="auto"/>
        <w:ind w:right="-1"/>
        <w:rPr>
          <w:rFonts w:hint="eastAsia" w:ascii="仿宋" w:hAnsi="仿宋" w:eastAsia="仿宋" w:cs="仿宋"/>
        </w:rPr>
      </w:pPr>
    </w:p>
    <w:p w14:paraId="0A5CC879">
      <w:pPr>
        <w:spacing w:line="120" w:lineRule="exact"/>
        <w:rPr>
          <w:rFonts w:hint="eastAsia" w:ascii="仿宋" w:hAnsi="仿宋" w:eastAsia="仿宋" w:cs="仿宋"/>
        </w:rPr>
      </w:pPr>
    </w:p>
    <w:p w14:paraId="76DA503C">
      <w:pPr>
        <w:spacing w:line="480" w:lineRule="auto"/>
        <w:ind w:right="617" w:rightChars="257"/>
        <w:jc w:val="left"/>
        <w:rPr>
          <w:rFonts w:hint="eastAsia" w:ascii="仿宋" w:hAnsi="仿宋" w:eastAsia="仿宋" w:cs="仿宋"/>
        </w:rPr>
      </w:pPr>
    </w:p>
    <w:p w14:paraId="5E3B2D0B">
      <w:pPr>
        <w:spacing w:line="480" w:lineRule="auto"/>
        <w:ind w:right="617" w:rightChars="257" w:firstLine="1200" w:firstLineChars="500"/>
        <w:jc w:val="left"/>
        <w:rPr>
          <w:rFonts w:hint="eastAsia" w:ascii="仿宋" w:hAnsi="仿宋" w:eastAsia="仿宋" w:cs="仿宋"/>
        </w:rPr>
      </w:pPr>
      <w:r>
        <w:rPr>
          <w:rFonts w:hint="eastAsia" w:ascii="仿宋" w:hAnsi="仿宋" w:eastAsia="仿宋" w:cs="仿宋"/>
        </w:rPr>
        <w:t>供应商名称：</w:t>
      </w:r>
      <w:r>
        <w:rPr>
          <w:rFonts w:hint="eastAsia" w:ascii="仿宋" w:hAnsi="仿宋" w:eastAsia="仿宋" w:cs="仿宋"/>
          <w:spacing w:val="4"/>
          <w:u w:val="single"/>
        </w:rPr>
        <w:t xml:space="preserve">                   </w:t>
      </w:r>
      <w:r>
        <w:rPr>
          <w:rFonts w:hint="eastAsia" w:ascii="仿宋" w:hAnsi="仿宋" w:eastAsia="仿宋" w:cs="仿宋"/>
          <w:spacing w:val="4"/>
        </w:rPr>
        <w:t>（加盖单位公章）</w:t>
      </w:r>
    </w:p>
    <w:p w14:paraId="1612BB8B">
      <w:pPr>
        <w:spacing w:line="480" w:lineRule="auto"/>
        <w:ind w:firstLine="1240" w:firstLineChars="500"/>
        <w:jc w:val="left"/>
        <w:rPr>
          <w:rFonts w:hint="eastAsia" w:ascii="仿宋" w:hAnsi="仿宋" w:eastAsia="仿宋" w:cs="仿宋"/>
        </w:rPr>
      </w:pPr>
      <w:r>
        <w:rPr>
          <w:rFonts w:hint="eastAsia" w:ascii="仿宋" w:hAnsi="仿宋" w:eastAsia="仿宋" w:cs="仿宋"/>
          <w:spacing w:val="4"/>
        </w:rPr>
        <w:t>法定代表人或被授权人：</w:t>
      </w:r>
      <w:r>
        <w:rPr>
          <w:rFonts w:hint="eastAsia" w:ascii="仿宋" w:hAnsi="仿宋" w:eastAsia="仿宋" w:cs="仿宋"/>
          <w:spacing w:val="4"/>
          <w:u w:val="single"/>
        </w:rPr>
        <w:t xml:space="preserve">         </w:t>
      </w:r>
      <w:r>
        <w:rPr>
          <w:rFonts w:hint="eastAsia" w:ascii="仿宋" w:hAnsi="仿宋" w:eastAsia="仿宋" w:cs="仿宋"/>
          <w:spacing w:val="4"/>
        </w:rPr>
        <w:t>（签字或盖章）</w:t>
      </w:r>
    </w:p>
    <w:p w14:paraId="131FE592">
      <w:pPr>
        <w:spacing w:line="480" w:lineRule="auto"/>
        <w:ind w:right="617" w:rightChars="257" w:firstLine="1200" w:firstLineChars="500"/>
        <w:rPr>
          <w:rFonts w:hint="eastAsia" w:ascii="仿宋" w:hAnsi="仿宋" w:eastAsia="仿宋" w:cs="仿宋"/>
        </w:rPr>
      </w:pPr>
      <w:r>
        <w:rPr>
          <w:rFonts w:hint="eastAsia" w:ascii="仿宋" w:hAnsi="仿宋" w:eastAsia="仿宋" w:cs="仿宋"/>
        </w:rPr>
        <w:t>日      期：      年    月    日</w:t>
      </w:r>
    </w:p>
    <w:p w14:paraId="488E288E">
      <w:pPr>
        <w:spacing w:before="166" w:beforeLines="50" w:after="166" w:afterLines="50" w:line="480" w:lineRule="auto"/>
        <w:rPr>
          <w:rFonts w:hint="eastAsia" w:ascii="仿宋" w:hAnsi="仿宋" w:eastAsia="仿宋" w:cs="仿宋"/>
          <w:b/>
          <w:bCs/>
        </w:rPr>
      </w:pPr>
    </w:p>
    <w:p w14:paraId="62A5E1DC">
      <w:pPr>
        <w:spacing w:before="166" w:beforeLines="50" w:after="166" w:afterLines="50" w:line="480" w:lineRule="auto"/>
        <w:rPr>
          <w:rFonts w:hint="eastAsia" w:ascii="仿宋" w:hAnsi="仿宋" w:eastAsia="仿宋" w:cs="仿宋"/>
          <w:b/>
          <w:bCs/>
          <w:szCs w:val="21"/>
          <w:u w:val="single"/>
        </w:rPr>
      </w:pPr>
      <w:r>
        <w:rPr>
          <w:rFonts w:hint="eastAsia" w:ascii="仿宋" w:hAnsi="仿宋" w:eastAsia="仿宋" w:cs="仿宋"/>
          <w:b/>
          <w:bCs/>
        </w:rPr>
        <w:t>注：本表应按“供应商须知”的规定再另行密封单独提交一份。</w:t>
      </w:r>
    </w:p>
    <w:p w14:paraId="304C674F">
      <w:pPr>
        <w:rPr>
          <w:rFonts w:hint="eastAsia" w:ascii="仿宋" w:hAnsi="仿宋" w:eastAsia="仿宋" w:cs="仿宋"/>
        </w:rPr>
      </w:pPr>
      <w:r>
        <w:rPr>
          <w:rFonts w:hint="eastAsia" w:ascii="仿宋" w:hAnsi="仿宋" w:eastAsia="仿宋" w:cs="仿宋"/>
        </w:rPr>
        <w:br w:type="page"/>
      </w:r>
    </w:p>
    <w:p w14:paraId="0D870253">
      <w:pPr>
        <w:jc w:val="center"/>
        <w:rPr>
          <w:rFonts w:hint="eastAsia" w:ascii="仿宋" w:hAnsi="仿宋" w:eastAsia="仿宋" w:cs="仿宋"/>
        </w:rPr>
      </w:pPr>
      <w:r>
        <w:rPr>
          <w:rFonts w:hint="eastAsia" w:ascii="仿宋" w:hAnsi="仿宋" w:eastAsia="仿宋" w:cs="仿宋"/>
          <w:b/>
          <w:sz w:val="30"/>
          <w:szCs w:val="30"/>
        </w:rPr>
        <w:t>2.2投标分项报价表</w:t>
      </w:r>
    </w:p>
    <w:p w14:paraId="48B0A238">
      <w:pPr>
        <w:spacing w:line="360" w:lineRule="auto"/>
        <w:jc w:val="left"/>
        <w:rPr>
          <w:rFonts w:hint="eastAsia" w:ascii="仿宋" w:hAnsi="仿宋" w:eastAsia="仿宋" w:cs="仿宋"/>
          <w:bCs/>
          <w:szCs w:val="24"/>
          <w:lang w:eastAsia="zh-CN"/>
        </w:rPr>
      </w:pPr>
      <w:r>
        <w:rPr>
          <w:rFonts w:hint="eastAsia" w:ascii="仿宋" w:hAnsi="仿宋" w:eastAsia="仿宋" w:cs="仿宋"/>
          <w:bCs/>
          <w:szCs w:val="24"/>
        </w:rPr>
        <w:t xml:space="preserve">   项目名称：</w:t>
      </w:r>
      <w:r>
        <w:rPr>
          <w:rFonts w:hint="eastAsia" w:ascii="仿宋" w:hAnsi="仿宋" w:eastAsia="仿宋" w:cs="仿宋"/>
          <w:bCs/>
          <w:szCs w:val="24"/>
          <w:lang w:eastAsia="zh-CN"/>
        </w:rPr>
        <w:t>检验检测仪器设备采购项目</w:t>
      </w:r>
    </w:p>
    <w:p w14:paraId="59A0632A">
      <w:pPr>
        <w:spacing w:line="360" w:lineRule="auto"/>
        <w:ind w:firstLine="480" w:firstLineChars="200"/>
        <w:jc w:val="left"/>
        <w:rPr>
          <w:rFonts w:hint="eastAsia" w:ascii="仿宋" w:hAnsi="仿宋" w:eastAsia="仿宋" w:cs="仿宋"/>
          <w:bCs/>
          <w:szCs w:val="24"/>
          <w:lang w:eastAsia="zh-CN"/>
        </w:rPr>
      </w:pPr>
      <w:r>
        <w:rPr>
          <w:rFonts w:hint="eastAsia" w:ascii="仿宋" w:hAnsi="仿宋" w:eastAsia="仿宋" w:cs="仿宋"/>
          <w:bCs/>
          <w:szCs w:val="24"/>
        </w:rPr>
        <w:t>项目编号：</w:t>
      </w:r>
      <w:r>
        <w:rPr>
          <w:rFonts w:hint="eastAsia" w:ascii="仿宋" w:hAnsi="仿宋" w:eastAsia="仿宋" w:cs="仿宋"/>
          <w:bCs/>
          <w:szCs w:val="24"/>
          <w:lang w:eastAsia="zh-CN"/>
        </w:rPr>
        <w:t>HXGJXM2026-ZC-GK1024</w:t>
      </w:r>
    </w:p>
    <w:p w14:paraId="3D779AD7">
      <w:pPr>
        <w:spacing w:line="360" w:lineRule="auto"/>
        <w:ind w:firstLine="480" w:firstLineChars="200"/>
        <w:jc w:val="left"/>
        <w:rPr>
          <w:rFonts w:hint="eastAsia" w:ascii="仿宋" w:hAnsi="仿宋" w:eastAsia="仿宋" w:cs="仿宋"/>
          <w:bCs/>
          <w:szCs w:val="24"/>
        </w:rPr>
      </w:pPr>
      <w:r>
        <w:rPr>
          <w:rFonts w:hint="eastAsia" w:ascii="仿宋" w:hAnsi="仿宋" w:eastAsia="仿宋" w:cs="仿宋"/>
          <w:bCs/>
          <w:szCs w:val="24"/>
        </w:rPr>
        <w:t>包号：</w:t>
      </w:r>
    </w:p>
    <w:p w14:paraId="20186361">
      <w:pPr>
        <w:rPr>
          <w:rFonts w:hint="eastAsia"/>
        </w:rPr>
      </w:pPr>
    </w:p>
    <w:tbl>
      <w:tblPr>
        <w:tblStyle w:val="16"/>
        <w:tblW w:w="0" w:type="auto"/>
        <w:jc w:val="center"/>
        <w:tblLayout w:type="fixed"/>
        <w:tblCellMar>
          <w:top w:w="0" w:type="dxa"/>
          <w:left w:w="28" w:type="dxa"/>
          <w:bottom w:w="0" w:type="dxa"/>
          <w:right w:w="28" w:type="dxa"/>
        </w:tblCellMar>
      </w:tblPr>
      <w:tblGrid>
        <w:gridCol w:w="622"/>
        <w:gridCol w:w="1600"/>
        <w:gridCol w:w="727"/>
        <w:gridCol w:w="854"/>
        <w:gridCol w:w="1818"/>
        <w:gridCol w:w="966"/>
        <w:gridCol w:w="1183"/>
        <w:gridCol w:w="1186"/>
      </w:tblGrid>
      <w:tr w14:paraId="18F409F0">
        <w:tblPrEx>
          <w:tblCellMar>
            <w:top w:w="0" w:type="dxa"/>
            <w:left w:w="28" w:type="dxa"/>
            <w:bottom w:w="0" w:type="dxa"/>
            <w:right w:w="28" w:type="dxa"/>
          </w:tblCellMar>
        </w:tblPrEx>
        <w:trPr>
          <w:trHeight w:val="1016" w:hRule="atLeast"/>
          <w:jc w:val="center"/>
        </w:trPr>
        <w:tc>
          <w:tcPr>
            <w:tcW w:w="622" w:type="dxa"/>
            <w:tcBorders>
              <w:top w:val="single" w:color="auto" w:sz="4" w:space="0"/>
              <w:left w:val="single" w:color="auto" w:sz="4" w:space="0"/>
              <w:bottom w:val="single" w:color="auto" w:sz="4" w:space="0"/>
              <w:right w:val="single" w:color="auto" w:sz="4" w:space="0"/>
            </w:tcBorders>
            <w:noWrap w:val="0"/>
            <w:vAlign w:val="center"/>
          </w:tcPr>
          <w:p w14:paraId="46F9BE80">
            <w:pPr>
              <w:spacing w:after="120"/>
              <w:jc w:val="center"/>
              <w:rPr>
                <w:rFonts w:hint="eastAsia" w:ascii="仿宋" w:hAnsi="仿宋" w:eastAsia="仿宋" w:cs="仿宋"/>
                <w:lang w:val="en-US" w:eastAsia="zh-CN"/>
              </w:rPr>
            </w:pPr>
            <w:r>
              <w:rPr>
                <w:rFonts w:hint="eastAsia" w:ascii="仿宋" w:hAnsi="仿宋" w:eastAsia="仿宋" w:cs="仿宋"/>
              </w:rPr>
              <w:t>序号</w:t>
            </w:r>
          </w:p>
        </w:tc>
        <w:tc>
          <w:tcPr>
            <w:tcW w:w="1600" w:type="dxa"/>
            <w:tcBorders>
              <w:top w:val="single" w:color="auto" w:sz="6" w:space="0"/>
              <w:left w:val="single" w:color="auto" w:sz="4" w:space="0"/>
              <w:bottom w:val="single" w:color="auto" w:sz="4" w:space="0"/>
              <w:right w:val="single" w:color="auto" w:sz="6" w:space="0"/>
            </w:tcBorders>
            <w:noWrap w:val="0"/>
            <w:vAlign w:val="center"/>
          </w:tcPr>
          <w:p w14:paraId="1929D00A">
            <w:pPr>
              <w:spacing w:after="120"/>
              <w:jc w:val="center"/>
              <w:rPr>
                <w:rFonts w:hint="eastAsia" w:ascii="仿宋" w:hAnsi="仿宋" w:eastAsia="仿宋" w:cs="仿宋"/>
              </w:rPr>
            </w:pPr>
            <w:r>
              <w:rPr>
                <w:rFonts w:hint="eastAsia" w:ascii="仿宋" w:hAnsi="仿宋" w:eastAsia="仿宋" w:cs="仿宋"/>
              </w:rPr>
              <w:t>名称</w:t>
            </w:r>
          </w:p>
        </w:tc>
        <w:tc>
          <w:tcPr>
            <w:tcW w:w="727" w:type="dxa"/>
            <w:tcBorders>
              <w:top w:val="single" w:color="auto" w:sz="6" w:space="0"/>
              <w:left w:val="single" w:color="auto" w:sz="6" w:space="0"/>
              <w:bottom w:val="single" w:color="auto" w:sz="4" w:space="0"/>
              <w:right w:val="single" w:color="auto" w:sz="4" w:space="0"/>
            </w:tcBorders>
            <w:noWrap w:val="0"/>
            <w:vAlign w:val="center"/>
          </w:tcPr>
          <w:p w14:paraId="45D32C67">
            <w:pPr>
              <w:spacing w:after="120"/>
              <w:jc w:val="center"/>
              <w:rPr>
                <w:rFonts w:hint="eastAsia" w:ascii="仿宋" w:hAnsi="仿宋" w:eastAsia="仿宋" w:cs="仿宋"/>
              </w:rPr>
            </w:pPr>
            <w:r>
              <w:rPr>
                <w:rFonts w:hint="eastAsia" w:ascii="仿宋" w:hAnsi="仿宋" w:eastAsia="仿宋" w:cs="仿宋"/>
              </w:rPr>
              <w:t>品牌</w:t>
            </w:r>
          </w:p>
        </w:tc>
        <w:tc>
          <w:tcPr>
            <w:tcW w:w="854" w:type="dxa"/>
            <w:tcBorders>
              <w:top w:val="single" w:color="auto" w:sz="6" w:space="0"/>
              <w:left w:val="single" w:color="auto" w:sz="4" w:space="0"/>
              <w:bottom w:val="single" w:color="auto" w:sz="4" w:space="0"/>
              <w:right w:val="single" w:color="auto" w:sz="6" w:space="0"/>
            </w:tcBorders>
            <w:noWrap w:val="0"/>
            <w:vAlign w:val="center"/>
          </w:tcPr>
          <w:p w14:paraId="3A618F57">
            <w:pPr>
              <w:spacing w:after="120"/>
              <w:jc w:val="center"/>
              <w:rPr>
                <w:rFonts w:hint="eastAsia" w:ascii="仿宋" w:hAnsi="仿宋" w:eastAsia="仿宋" w:cs="仿宋"/>
              </w:rPr>
            </w:pPr>
            <w:r>
              <w:rPr>
                <w:rFonts w:hint="eastAsia" w:ascii="仿宋" w:hAnsi="仿宋" w:eastAsia="仿宋" w:cs="仿宋"/>
              </w:rPr>
              <w:t>型号和规格</w:t>
            </w:r>
          </w:p>
        </w:tc>
        <w:tc>
          <w:tcPr>
            <w:tcW w:w="1818" w:type="dxa"/>
            <w:tcBorders>
              <w:top w:val="single" w:color="auto" w:sz="6" w:space="0"/>
              <w:left w:val="single" w:color="auto" w:sz="6" w:space="0"/>
              <w:bottom w:val="single" w:color="auto" w:sz="4" w:space="0"/>
              <w:right w:val="single" w:color="auto" w:sz="6" w:space="0"/>
            </w:tcBorders>
            <w:noWrap w:val="0"/>
            <w:vAlign w:val="center"/>
          </w:tcPr>
          <w:p w14:paraId="3709DCBB">
            <w:pPr>
              <w:spacing w:before="166" w:beforeLines="50" w:after="120"/>
              <w:jc w:val="center"/>
              <w:rPr>
                <w:rFonts w:hint="eastAsia" w:ascii="仿宋" w:hAnsi="仿宋" w:eastAsia="仿宋" w:cs="仿宋"/>
              </w:rPr>
            </w:pPr>
            <w:r>
              <w:rPr>
                <w:rFonts w:hint="eastAsia" w:ascii="仿宋" w:hAnsi="仿宋" w:eastAsia="仿宋" w:cs="仿宋"/>
              </w:rPr>
              <w:t>制造厂商</w:t>
            </w:r>
          </w:p>
        </w:tc>
        <w:tc>
          <w:tcPr>
            <w:tcW w:w="966" w:type="dxa"/>
            <w:tcBorders>
              <w:top w:val="single" w:color="auto" w:sz="6" w:space="0"/>
              <w:left w:val="single" w:color="auto" w:sz="6" w:space="0"/>
              <w:bottom w:val="single" w:color="auto" w:sz="4" w:space="0"/>
              <w:right w:val="single" w:color="auto" w:sz="6" w:space="0"/>
            </w:tcBorders>
            <w:noWrap w:val="0"/>
            <w:vAlign w:val="center"/>
          </w:tcPr>
          <w:p w14:paraId="2CD9EB15">
            <w:pPr>
              <w:spacing w:after="120"/>
              <w:jc w:val="center"/>
              <w:rPr>
                <w:rFonts w:hint="default" w:ascii="仿宋" w:hAnsi="仿宋" w:eastAsia="仿宋" w:cs="仿宋"/>
                <w:lang w:val="en-US" w:eastAsia="zh-CN"/>
              </w:rPr>
            </w:pPr>
            <w:r>
              <w:rPr>
                <w:rFonts w:hint="eastAsia" w:ascii="仿宋" w:hAnsi="仿宋" w:eastAsia="仿宋" w:cs="仿宋"/>
              </w:rPr>
              <w:t>数量及单位</w:t>
            </w:r>
          </w:p>
        </w:tc>
        <w:tc>
          <w:tcPr>
            <w:tcW w:w="1183" w:type="dxa"/>
            <w:tcBorders>
              <w:top w:val="single" w:color="auto" w:sz="6" w:space="0"/>
              <w:left w:val="single" w:color="auto" w:sz="6" w:space="0"/>
              <w:bottom w:val="single" w:color="auto" w:sz="4" w:space="0"/>
              <w:right w:val="single" w:color="auto" w:sz="6" w:space="0"/>
            </w:tcBorders>
            <w:noWrap w:val="0"/>
            <w:vAlign w:val="center"/>
          </w:tcPr>
          <w:p w14:paraId="3E66D6A9">
            <w:pPr>
              <w:spacing w:after="120"/>
              <w:jc w:val="center"/>
              <w:rPr>
                <w:rFonts w:hint="eastAsia" w:ascii="仿宋" w:hAnsi="仿宋" w:eastAsia="仿宋" w:cs="仿宋"/>
              </w:rPr>
            </w:pPr>
            <w:r>
              <w:rPr>
                <w:rFonts w:hint="eastAsia" w:ascii="仿宋" w:hAnsi="仿宋" w:eastAsia="仿宋" w:cs="仿宋"/>
              </w:rPr>
              <w:t>单价</w:t>
            </w:r>
          </w:p>
          <w:p w14:paraId="1E838B21">
            <w:pPr>
              <w:spacing w:after="120"/>
              <w:jc w:val="center"/>
              <w:rPr>
                <w:rFonts w:hint="eastAsia" w:ascii="仿宋" w:hAnsi="仿宋" w:eastAsia="仿宋" w:cs="仿宋"/>
              </w:rPr>
            </w:pPr>
            <w:r>
              <w:rPr>
                <w:rFonts w:hint="eastAsia" w:ascii="仿宋" w:hAnsi="仿宋" w:eastAsia="仿宋" w:cs="仿宋"/>
              </w:rPr>
              <w:t>（元）</w:t>
            </w:r>
          </w:p>
        </w:tc>
        <w:tc>
          <w:tcPr>
            <w:tcW w:w="1186" w:type="dxa"/>
            <w:tcBorders>
              <w:top w:val="single" w:color="auto" w:sz="6" w:space="0"/>
              <w:left w:val="single" w:color="auto" w:sz="6" w:space="0"/>
              <w:bottom w:val="single" w:color="auto" w:sz="4" w:space="0"/>
              <w:right w:val="single" w:color="auto" w:sz="6" w:space="0"/>
            </w:tcBorders>
            <w:noWrap w:val="0"/>
            <w:vAlign w:val="center"/>
          </w:tcPr>
          <w:p w14:paraId="59C63381">
            <w:pPr>
              <w:spacing w:after="120"/>
              <w:jc w:val="center"/>
              <w:rPr>
                <w:rFonts w:hint="eastAsia" w:ascii="仿宋" w:hAnsi="仿宋" w:eastAsia="仿宋" w:cs="仿宋"/>
                <w:bCs/>
              </w:rPr>
            </w:pPr>
            <w:r>
              <w:rPr>
                <w:rFonts w:hint="eastAsia" w:ascii="仿宋" w:hAnsi="仿宋" w:eastAsia="仿宋" w:cs="仿宋"/>
                <w:bCs/>
              </w:rPr>
              <w:t>总价</w:t>
            </w:r>
          </w:p>
          <w:p w14:paraId="545064C1">
            <w:pPr>
              <w:spacing w:after="120"/>
              <w:jc w:val="center"/>
              <w:rPr>
                <w:rFonts w:hint="eastAsia" w:ascii="仿宋" w:hAnsi="仿宋" w:eastAsia="仿宋" w:cs="仿宋"/>
              </w:rPr>
            </w:pPr>
            <w:r>
              <w:rPr>
                <w:rFonts w:hint="eastAsia" w:ascii="仿宋" w:hAnsi="仿宋" w:eastAsia="仿宋" w:cs="仿宋"/>
                <w:bCs/>
              </w:rPr>
              <w:t>（元）</w:t>
            </w:r>
          </w:p>
        </w:tc>
      </w:tr>
      <w:tr w14:paraId="3E9EEF58">
        <w:tblPrEx>
          <w:tblCellMar>
            <w:top w:w="0" w:type="dxa"/>
            <w:left w:w="28" w:type="dxa"/>
            <w:bottom w:w="0" w:type="dxa"/>
            <w:right w:w="28" w:type="dxa"/>
          </w:tblCellMar>
        </w:tblPrEx>
        <w:trPr>
          <w:trHeight w:val="1020" w:hRule="atLeast"/>
          <w:jc w:val="center"/>
        </w:trPr>
        <w:tc>
          <w:tcPr>
            <w:tcW w:w="622" w:type="dxa"/>
            <w:tcBorders>
              <w:top w:val="single" w:color="auto" w:sz="4" w:space="0"/>
              <w:left w:val="single" w:color="auto" w:sz="4" w:space="0"/>
              <w:bottom w:val="single" w:color="auto" w:sz="4" w:space="0"/>
              <w:right w:val="single" w:color="auto" w:sz="4" w:space="0"/>
            </w:tcBorders>
            <w:noWrap w:val="0"/>
            <w:vAlign w:val="center"/>
          </w:tcPr>
          <w:p w14:paraId="686D1E72">
            <w:pPr>
              <w:spacing w:before="333" w:beforeLines="100"/>
              <w:jc w:val="center"/>
              <w:rPr>
                <w:rFonts w:hint="eastAsia" w:ascii="仿宋" w:hAnsi="仿宋" w:eastAsia="仿宋" w:cs="仿宋"/>
                <w:lang w:val="en-US" w:eastAsia="zh-CN"/>
              </w:rPr>
            </w:pPr>
          </w:p>
        </w:tc>
        <w:tc>
          <w:tcPr>
            <w:tcW w:w="1600" w:type="dxa"/>
            <w:tcBorders>
              <w:top w:val="single" w:color="auto" w:sz="4" w:space="0"/>
              <w:left w:val="single" w:color="auto" w:sz="4" w:space="0"/>
              <w:bottom w:val="single" w:color="auto" w:sz="6" w:space="0"/>
              <w:right w:val="single" w:color="auto" w:sz="6" w:space="0"/>
            </w:tcBorders>
            <w:noWrap w:val="0"/>
            <w:vAlign w:val="center"/>
          </w:tcPr>
          <w:p w14:paraId="0815024F">
            <w:pPr>
              <w:spacing w:line="260" w:lineRule="exact"/>
              <w:jc w:val="center"/>
              <w:rPr>
                <w:rFonts w:hint="eastAsia" w:ascii="仿宋" w:hAnsi="仿宋" w:eastAsia="仿宋" w:cs="仿宋"/>
              </w:rPr>
            </w:pPr>
          </w:p>
        </w:tc>
        <w:tc>
          <w:tcPr>
            <w:tcW w:w="727" w:type="dxa"/>
            <w:tcBorders>
              <w:top w:val="single" w:color="auto" w:sz="4" w:space="0"/>
              <w:left w:val="single" w:color="auto" w:sz="6" w:space="0"/>
              <w:bottom w:val="single" w:color="auto" w:sz="6" w:space="0"/>
              <w:right w:val="single" w:color="auto" w:sz="4" w:space="0"/>
            </w:tcBorders>
            <w:noWrap w:val="0"/>
            <w:vAlign w:val="center"/>
          </w:tcPr>
          <w:p w14:paraId="3FC7E406">
            <w:pPr>
              <w:spacing w:before="166" w:beforeLines="50"/>
              <w:jc w:val="center"/>
              <w:rPr>
                <w:rFonts w:hint="eastAsia" w:ascii="仿宋" w:hAnsi="仿宋" w:eastAsia="仿宋" w:cs="仿宋"/>
              </w:rPr>
            </w:pPr>
          </w:p>
        </w:tc>
        <w:tc>
          <w:tcPr>
            <w:tcW w:w="854" w:type="dxa"/>
            <w:tcBorders>
              <w:top w:val="single" w:color="auto" w:sz="4" w:space="0"/>
              <w:left w:val="single" w:color="auto" w:sz="4" w:space="0"/>
              <w:bottom w:val="single" w:color="auto" w:sz="6" w:space="0"/>
              <w:right w:val="single" w:color="auto" w:sz="6" w:space="0"/>
            </w:tcBorders>
            <w:noWrap w:val="0"/>
            <w:vAlign w:val="center"/>
          </w:tcPr>
          <w:p w14:paraId="3FD72DEF">
            <w:pPr>
              <w:spacing w:before="166" w:beforeLines="50"/>
              <w:jc w:val="center"/>
              <w:rPr>
                <w:rFonts w:hint="eastAsia" w:ascii="仿宋" w:hAnsi="仿宋" w:eastAsia="仿宋" w:cs="仿宋"/>
              </w:rPr>
            </w:pPr>
          </w:p>
        </w:tc>
        <w:tc>
          <w:tcPr>
            <w:tcW w:w="1818" w:type="dxa"/>
            <w:tcBorders>
              <w:top w:val="single" w:color="auto" w:sz="4" w:space="0"/>
              <w:left w:val="single" w:color="auto" w:sz="6" w:space="0"/>
              <w:bottom w:val="single" w:color="auto" w:sz="6" w:space="0"/>
              <w:right w:val="single" w:color="auto" w:sz="6" w:space="0"/>
            </w:tcBorders>
            <w:noWrap w:val="0"/>
            <w:vAlign w:val="center"/>
          </w:tcPr>
          <w:p w14:paraId="4D29D7D6">
            <w:pPr>
              <w:spacing w:before="166" w:beforeLines="50"/>
              <w:jc w:val="center"/>
              <w:rPr>
                <w:rFonts w:hint="eastAsia" w:ascii="仿宋" w:hAnsi="仿宋" w:eastAsia="仿宋" w:cs="仿宋"/>
              </w:rPr>
            </w:pPr>
          </w:p>
        </w:tc>
        <w:tc>
          <w:tcPr>
            <w:tcW w:w="966" w:type="dxa"/>
            <w:tcBorders>
              <w:top w:val="single" w:color="auto" w:sz="4" w:space="0"/>
              <w:left w:val="single" w:color="auto" w:sz="6" w:space="0"/>
              <w:bottom w:val="single" w:color="auto" w:sz="6" w:space="0"/>
              <w:right w:val="single" w:color="auto" w:sz="6" w:space="0"/>
            </w:tcBorders>
            <w:noWrap w:val="0"/>
            <w:vAlign w:val="center"/>
          </w:tcPr>
          <w:p w14:paraId="777229F9">
            <w:pPr>
              <w:spacing w:before="166" w:beforeLines="50"/>
              <w:jc w:val="center"/>
              <w:rPr>
                <w:rFonts w:hint="default" w:ascii="仿宋" w:hAnsi="仿宋" w:eastAsia="仿宋" w:cs="仿宋"/>
                <w:lang w:val="en-US" w:eastAsia="zh-CN"/>
              </w:rPr>
            </w:pPr>
          </w:p>
        </w:tc>
        <w:tc>
          <w:tcPr>
            <w:tcW w:w="1183" w:type="dxa"/>
            <w:tcBorders>
              <w:top w:val="single" w:color="auto" w:sz="4" w:space="0"/>
              <w:left w:val="single" w:color="auto" w:sz="6" w:space="0"/>
              <w:bottom w:val="single" w:color="auto" w:sz="6" w:space="0"/>
              <w:right w:val="single" w:color="auto" w:sz="6" w:space="0"/>
            </w:tcBorders>
            <w:noWrap w:val="0"/>
            <w:vAlign w:val="center"/>
          </w:tcPr>
          <w:p w14:paraId="73A514E2">
            <w:pPr>
              <w:spacing w:before="166" w:beforeLines="50"/>
              <w:jc w:val="center"/>
              <w:rPr>
                <w:rFonts w:hint="eastAsia" w:ascii="仿宋" w:hAnsi="仿宋" w:eastAsia="仿宋" w:cs="仿宋"/>
              </w:rPr>
            </w:pPr>
          </w:p>
        </w:tc>
        <w:tc>
          <w:tcPr>
            <w:tcW w:w="1186" w:type="dxa"/>
            <w:tcBorders>
              <w:top w:val="single" w:color="auto" w:sz="4" w:space="0"/>
              <w:left w:val="single" w:color="auto" w:sz="6" w:space="0"/>
              <w:bottom w:val="single" w:color="auto" w:sz="6" w:space="0"/>
              <w:right w:val="single" w:color="auto" w:sz="6" w:space="0"/>
            </w:tcBorders>
            <w:noWrap w:val="0"/>
            <w:vAlign w:val="center"/>
          </w:tcPr>
          <w:p w14:paraId="4A24B6C6">
            <w:pPr>
              <w:spacing w:before="166" w:beforeLines="50"/>
              <w:jc w:val="center"/>
              <w:rPr>
                <w:rFonts w:hint="eastAsia" w:ascii="仿宋" w:hAnsi="仿宋" w:eastAsia="仿宋" w:cs="仿宋"/>
              </w:rPr>
            </w:pPr>
          </w:p>
        </w:tc>
      </w:tr>
      <w:tr w14:paraId="7E584EB6">
        <w:tblPrEx>
          <w:tblCellMar>
            <w:top w:w="0" w:type="dxa"/>
            <w:left w:w="28" w:type="dxa"/>
            <w:bottom w:w="0" w:type="dxa"/>
            <w:right w:w="28" w:type="dxa"/>
          </w:tblCellMar>
        </w:tblPrEx>
        <w:trPr>
          <w:trHeight w:val="1026" w:hRule="atLeast"/>
          <w:jc w:val="center"/>
        </w:trPr>
        <w:tc>
          <w:tcPr>
            <w:tcW w:w="622" w:type="dxa"/>
            <w:tcBorders>
              <w:top w:val="single" w:color="auto" w:sz="4" w:space="0"/>
              <w:left w:val="single" w:color="auto" w:sz="4" w:space="0"/>
              <w:bottom w:val="single" w:color="auto" w:sz="4" w:space="0"/>
              <w:right w:val="single" w:color="auto" w:sz="4" w:space="0"/>
            </w:tcBorders>
            <w:noWrap w:val="0"/>
            <w:vAlign w:val="center"/>
          </w:tcPr>
          <w:p w14:paraId="49D1CDFA">
            <w:pPr>
              <w:spacing w:before="333" w:beforeLines="100"/>
              <w:jc w:val="center"/>
              <w:rPr>
                <w:rFonts w:hint="eastAsia" w:ascii="仿宋" w:hAnsi="仿宋" w:eastAsia="仿宋" w:cs="仿宋"/>
                <w:szCs w:val="24"/>
              </w:rPr>
            </w:pPr>
          </w:p>
        </w:tc>
        <w:tc>
          <w:tcPr>
            <w:tcW w:w="1600" w:type="dxa"/>
            <w:tcBorders>
              <w:top w:val="single" w:color="auto" w:sz="4" w:space="0"/>
              <w:left w:val="single" w:color="auto" w:sz="4" w:space="0"/>
              <w:bottom w:val="single" w:color="auto" w:sz="6" w:space="0"/>
              <w:right w:val="single" w:color="auto" w:sz="6" w:space="0"/>
            </w:tcBorders>
            <w:noWrap w:val="0"/>
            <w:vAlign w:val="center"/>
          </w:tcPr>
          <w:p w14:paraId="285B8F7C">
            <w:pPr>
              <w:spacing w:line="260" w:lineRule="exact"/>
              <w:jc w:val="center"/>
              <w:rPr>
                <w:rFonts w:hint="eastAsia" w:ascii="仿宋" w:hAnsi="仿宋" w:eastAsia="仿宋" w:cs="仿宋"/>
              </w:rPr>
            </w:pPr>
          </w:p>
        </w:tc>
        <w:tc>
          <w:tcPr>
            <w:tcW w:w="727" w:type="dxa"/>
            <w:tcBorders>
              <w:top w:val="single" w:color="auto" w:sz="4" w:space="0"/>
              <w:left w:val="single" w:color="auto" w:sz="6" w:space="0"/>
              <w:bottom w:val="single" w:color="auto" w:sz="6" w:space="0"/>
              <w:right w:val="single" w:color="auto" w:sz="4" w:space="0"/>
            </w:tcBorders>
            <w:noWrap w:val="0"/>
            <w:vAlign w:val="center"/>
          </w:tcPr>
          <w:p w14:paraId="6AAB2B59">
            <w:pPr>
              <w:spacing w:before="166" w:beforeLines="50"/>
              <w:jc w:val="center"/>
              <w:rPr>
                <w:rFonts w:hint="eastAsia" w:ascii="仿宋" w:hAnsi="仿宋" w:eastAsia="仿宋" w:cs="仿宋"/>
              </w:rPr>
            </w:pPr>
          </w:p>
        </w:tc>
        <w:tc>
          <w:tcPr>
            <w:tcW w:w="854" w:type="dxa"/>
            <w:tcBorders>
              <w:top w:val="single" w:color="auto" w:sz="4" w:space="0"/>
              <w:left w:val="single" w:color="auto" w:sz="4" w:space="0"/>
              <w:bottom w:val="single" w:color="auto" w:sz="6" w:space="0"/>
              <w:right w:val="single" w:color="auto" w:sz="6" w:space="0"/>
            </w:tcBorders>
            <w:noWrap w:val="0"/>
            <w:vAlign w:val="center"/>
          </w:tcPr>
          <w:p w14:paraId="342632B7">
            <w:pPr>
              <w:spacing w:before="166" w:beforeLines="50"/>
              <w:jc w:val="center"/>
              <w:rPr>
                <w:rFonts w:hint="eastAsia" w:ascii="仿宋" w:hAnsi="仿宋" w:eastAsia="仿宋" w:cs="仿宋"/>
              </w:rPr>
            </w:pPr>
          </w:p>
        </w:tc>
        <w:tc>
          <w:tcPr>
            <w:tcW w:w="1818" w:type="dxa"/>
            <w:tcBorders>
              <w:top w:val="single" w:color="auto" w:sz="4" w:space="0"/>
              <w:left w:val="single" w:color="auto" w:sz="6" w:space="0"/>
              <w:bottom w:val="single" w:color="auto" w:sz="6" w:space="0"/>
              <w:right w:val="single" w:color="auto" w:sz="6" w:space="0"/>
            </w:tcBorders>
            <w:noWrap w:val="0"/>
            <w:vAlign w:val="center"/>
          </w:tcPr>
          <w:p w14:paraId="57D28A45">
            <w:pPr>
              <w:spacing w:before="166" w:beforeLines="50"/>
              <w:jc w:val="center"/>
              <w:rPr>
                <w:rFonts w:hint="eastAsia" w:ascii="仿宋" w:hAnsi="仿宋" w:eastAsia="仿宋" w:cs="仿宋"/>
              </w:rPr>
            </w:pPr>
          </w:p>
        </w:tc>
        <w:tc>
          <w:tcPr>
            <w:tcW w:w="966" w:type="dxa"/>
            <w:tcBorders>
              <w:top w:val="single" w:color="auto" w:sz="4" w:space="0"/>
              <w:left w:val="single" w:color="auto" w:sz="6" w:space="0"/>
              <w:bottom w:val="single" w:color="auto" w:sz="6" w:space="0"/>
              <w:right w:val="single" w:color="auto" w:sz="6" w:space="0"/>
            </w:tcBorders>
            <w:noWrap w:val="0"/>
            <w:vAlign w:val="center"/>
          </w:tcPr>
          <w:p w14:paraId="655116CB">
            <w:pPr>
              <w:spacing w:before="166" w:beforeLines="50"/>
              <w:jc w:val="center"/>
              <w:rPr>
                <w:rFonts w:hint="default" w:ascii="仿宋" w:hAnsi="仿宋" w:eastAsia="仿宋" w:cs="仿宋"/>
                <w:lang w:val="en-US" w:eastAsia="zh-CN"/>
              </w:rPr>
            </w:pPr>
          </w:p>
        </w:tc>
        <w:tc>
          <w:tcPr>
            <w:tcW w:w="1183" w:type="dxa"/>
            <w:tcBorders>
              <w:top w:val="single" w:color="auto" w:sz="4" w:space="0"/>
              <w:left w:val="single" w:color="auto" w:sz="6" w:space="0"/>
              <w:bottom w:val="single" w:color="auto" w:sz="6" w:space="0"/>
              <w:right w:val="single" w:color="auto" w:sz="6" w:space="0"/>
            </w:tcBorders>
            <w:noWrap w:val="0"/>
            <w:vAlign w:val="center"/>
          </w:tcPr>
          <w:p w14:paraId="306454D1">
            <w:pPr>
              <w:spacing w:before="166" w:beforeLines="50"/>
              <w:jc w:val="center"/>
              <w:rPr>
                <w:rFonts w:hint="eastAsia" w:ascii="仿宋" w:hAnsi="仿宋" w:eastAsia="仿宋" w:cs="仿宋"/>
              </w:rPr>
            </w:pPr>
          </w:p>
        </w:tc>
        <w:tc>
          <w:tcPr>
            <w:tcW w:w="1186" w:type="dxa"/>
            <w:tcBorders>
              <w:top w:val="single" w:color="auto" w:sz="4" w:space="0"/>
              <w:left w:val="single" w:color="auto" w:sz="6" w:space="0"/>
              <w:bottom w:val="single" w:color="auto" w:sz="6" w:space="0"/>
              <w:right w:val="single" w:color="auto" w:sz="6" w:space="0"/>
            </w:tcBorders>
            <w:noWrap w:val="0"/>
            <w:vAlign w:val="center"/>
          </w:tcPr>
          <w:p w14:paraId="396AABE0">
            <w:pPr>
              <w:spacing w:before="166" w:beforeLines="50"/>
              <w:jc w:val="center"/>
              <w:rPr>
                <w:rFonts w:hint="eastAsia" w:ascii="仿宋" w:hAnsi="仿宋" w:eastAsia="仿宋" w:cs="仿宋"/>
              </w:rPr>
            </w:pPr>
          </w:p>
        </w:tc>
      </w:tr>
      <w:tr w14:paraId="0062898E">
        <w:tblPrEx>
          <w:tblCellMar>
            <w:top w:w="0" w:type="dxa"/>
            <w:left w:w="28" w:type="dxa"/>
            <w:bottom w:w="0" w:type="dxa"/>
            <w:right w:w="28" w:type="dxa"/>
          </w:tblCellMar>
        </w:tblPrEx>
        <w:trPr>
          <w:trHeight w:val="1026" w:hRule="atLeast"/>
          <w:jc w:val="center"/>
        </w:trPr>
        <w:tc>
          <w:tcPr>
            <w:tcW w:w="622" w:type="dxa"/>
            <w:tcBorders>
              <w:top w:val="single" w:color="auto" w:sz="4" w:space="0"/>
              <w:left w:val="single" w:color="auto" w:sz="4" w:space="0"/>
              <w:bottom w:val="single" w:color="auto" w:sz="4" w:space="0"/>
              <w:right w:val="single" w:color="auto" w:sz="4" w:space="0"/>
            </w:tcBorders>
            <w:noWrap w:val="0"/>
            <w:vAlign w:val="center"/>
          </w:tcPr>
          <w:p w14:paraId="4A3C173F">
            <w:pPr>
              <w:spacing w:before="333" w:beforeLines="100"/>
              <w:jc w:val="center"/>
              <w:rPr>
                <w:rFonts w:hint="eastAsia" w:ascii="仿宋" w:hAnsi="仿宋" w:eastAsia="仿宋" w:cs="仿宋"/>
                <w:lang w:val="en-US" w:eastAsia="zh-CN"/>
              </w:rPr>
            </w:pPr>
            <w:r>
              <w:rPr>
                <w:rFonts w:hint="eastAsia" w:ascii="仿宋" w:hAnsi="仿宋" w:eastAsia="仿宋" w:cs="仿宋"/>
                <w:szCs w:val="24"/>
              </w:rPr>
              <w:t>……</w:t>
            </w:r>
          </w:p>
        </w:tc>
        <w:tc>
          <w:tcPr>
            <w:tcW w:w="1600" w:type="dxa"/>
            <w:tcBorders>
              <w:top w:val="single" w:color="auto" w:sz="4" w:space="0"/>
              <w:left w:val="single" w:color="auto" w:sz="4" w:space="0"/>
              <w:bottom w:val="single" w:color="auto" w:sz="6" w:space="0"/>
              <w:right w:val="single" w:color="auto" w:sz="6" w:space="0"/>
            </w:tcBorders>
            <w:noWrap w:val="0"/>
            <w:vAlign w:val="center"/>
          </w:tcPr>
          <w:p w14:paraId="1910F657">
            <w:pPr>
              <w:spacing w:line="260" w:lineRule="exact"/>
              <w:jc w:val="center"/>
              <w:rPr>
                <w:rFonts w:hint="eastAsia" w:ascii="仿宋" w:hAnsi="仿宋" w:eastAsia="仿宋" w:cs="仿宋"/>
              </w:rPr>
            </w:pPr>
          </w:p>
        </w:tc>
        <w:tc>
          <w:tcPr>
            <w:tcW w:w="727" w:type="dxa"/>
            <w:tcBorders>
              <w:top w:val="single" w:color="auto" w:sz="4" w:space="0"/>
              <w:left w:val="single" w:color="auto" w:sz="6" w:space="0"/>
              <w:bottom w:val="single" w:color="auto" w:sz="6" w:space="0"/>
              <w:right w:val="single" w:color="auto" w:sz="4" w:space="0"/>
            </w:tcBorders>
            <w:noWrap w:val="0"/>
            <w:vAlign w:val="center"/>
          </w:tcPr>
          <w:p w14:paraId="4DB8357A">
            <w:pPr>
              <w:spacing w:before="166" w:beforeLines="50"/>
              <w:jc w:val="center"/>
              <w:rPr>
                <w:rFonts w:hint="eastAsia" w:ascii="仿宋" w:hAnsi="仿宋" w:eastAsia="仿宋" w:cs="仿宋"/>
              </w:rPr>
            </w:pPr>
          </w:p>
        </w:tc>
        <w:tc>
          <w:tcPr>
            <w:tcW w:w="854" w:type="dxa"/>
            <w:tcBorders>
              <w:top w:val="single" w:color="auto" w:sz="4" w:space="0"/>
              <w:left w:val="single" w:color="auto" w:sz="4" w:space="0"/>
              <w:bottom w:val="single" w:color="auto" w:sz="6" w:space="0"/>
              <w:right w:val="single" w:color="auto" w:sz="6" w:space="0"/>
            </w:tcBorders>
            <w:noWrap w:val="0"/>
            <w:vAlign w:val="center"/>
          </w:tcPr>
          <w:p w14:paraId="50B8437C">
            <w:pPr>
              <w:spacing w:before="166" w:beforeLines="50"/>
              <w:jc w:val="center"/>
              <w:rPr>
                <w:rFonts w:hint="eastAsia" w:ascii="仿宋" w:hAnsi="仿宋" w:eastAsia="仿宋" w:cs="仿宋"/>
              </w:rPr>
            </w:pPr>
          </w:p>
        </w:tc>
        <w:tc>
          <w:tcPr>
            <w:tcW w:w="1818" w:type="dxa"/>
            <w:tcBorders>
              <w:top w:val="single" w:color="auto" w:sz="4" w:space="0"/>
              <w:left w:val="single" w:color="auto" w:sz="6" w:space="0"/>
              <w:bottom w:val="single" w:color="auto" w:sz="6" w:space="0"/>
              <w:right w:val="single" w:color="auto" w:sz="6" w:space="0"/>
            </w:tcBorders>
            <w:noWrap w:val="0"/>
            <w:vAlign w:val="center"/>
          </w:tcPr>
          <w:p w14:paraId="2624CFB3">
            <w:pPr>
              <w:spacing w:before="166" w:beforeLines="50"/>
              <w:jc w:val="center"/>
              <w:rPr>
                <w:rFonts w:hint="eastAsia" w:ascii="仿宋" w:hAnsi="仿宋" w:eastAsia="仿宋" w:cs="仿宋"/>
              </w:rPr>
            </w:pPr>
          </w:p>
        </w:tc>
        <w:tc>
          <w:tcPr>
            <w:tcW w:w="966" w:type="dxa"/>
            <w:tcBorders>
              <w:top w:val="single" w:color="auto" w:sz="4" w:space="0"/>
              <w:left w:val="single" w:color="auto" w:sz="6" w:space="0"/>
              <w:bottom w:val="single" w:color="auto" w:sz="6" w:space="0"/>
              <w:right w:val="single" w:color="auto" w:sz="6" w:space="0"/>
            </w:tcBorders>
            <w:noWrap w:val="0"/>
            <w:vAlign w:val="center"/>
          </w:tcPr>
          <w:p w14:paraId="5F438EF2">
            <w:pPr>
              <w:spacing w:before="166" w:beforeLines="50"/>
              <w:jc w:val="center"/>
              <w:rPr>
                <w:rFonts w:hint="default" w:ascii="仿宋" w:hAnsi="仿宋" w:eastAsia="仿宋" w:cs="仿宋"/>
                <w:lang w:val="en-US" w:eastAsia="zh-CN"/>
              </w:rPr>
            </w:pPr>
          </w:p>
        </w:tc>
        <w:tc>
          <w:tcPr>
            <w:tcW w:w="1183" w:type="dxa"/>
            <w:tcBorders>
              <w:top w:val="single" w:color="auto" w:sz="4" w:space="0"/>
              <w:left w:val="single" w:color="auto" w:sz="6" w:space="0"/>
              <w:bottom w:val="single" w:color="auto" w:sz="6" w:space="0"/>
              <w:right w:val="single" w:color="auto" w:sz="6" w:space="0"/>
            </w:tcBorders>
            <w:noWrap w:val="0"/>
            <w:vAlign w:val="center"/>
          </w:tcPr>
          <w:p w14:paraId="23D118DB">
            <w:pPr>
              <w:spacing w:before="166" w:beforeLines="50"/>
              <w:jc w:val="center"/>
              <w:rPr>
                <w:rFonts w:hint="eastAsia" w:ascii="仿宋" w:hAnsi="仿宋" w:eastAsia="仿宋" w:cs="仿宋"/>
              </w:rPr>
            </w:pPr>
          </w:p>
        </w:tc>
        <w:tc>
          <w:tcPr>
            <w:tcW w:w="1186" w:type="dxa"/>
            <w:tcBorders>
              <w:top w:val="single" w:color="auto" w:sz="4" w:space="0"/>
              <w:left w:val="single" w:color="auto" w:sz="6" w:space="0"/>
              <w:bottom w:val="single" w:color="auto" w:sz="6" w:space="0"/>
              <w:right w:val="single" w:color="auto" w:sz="6" w:space="0"/>
            </w:tcBorders>
            <w:noWrap w:val="0"/>
            <w:vAlign w:val="center"/>
          </w:tcPr>
          <w:p w14:paraId="42796472">
            <w:pPr>
              <w:spacing w:before="166" w:beforeLines="50"/>
              <w:jc w:val="center"/>
              <w:rPr>
                <w:rFonts w:hint="eastAsia" w:ascii="仿宋" w:hAnsi="仿宋" w:eastAsia="仿宋" w:cs="仿宋"/>
              </w:rPr>
            </w:pPr>
          </w:p>
        </w:tc>
      </w:tr>
      <w:tr w14:paraId="23A6EF4C">
        <w:tblPrEx>
          <w:tblCellMar>
            <w:top w:w="0" w:type="dxa"/>
            <w:left w:w="28" w:type="dxa"/>
            <w:bottom w:w="0" w:type="dxa"/>
            <w:right w:w="28" w:type="dxa"/>
          </w:tblCellMar>
        </w:tblPrEx>
        <w:trPr>
          <w:trHeight w:val="1026" w:hRule="atLeast"/>
          <w:jc w:val="center"/>
        </w:trPr>
        <w:tc>
          <w:tcPr>
            <w:tcW w:w="8956" w:type="dxa"/>
            <w:gridSpan w:val="8"/>
            <w:tcBorders>
              <w:top w:val="single" w:color="auto" w:sz="4" w:space="0"/>
              <w:left w:val="single" w:color="auto" w:sz="4" w:space="0"/>
              <w:bottom w:val="single" w:color="auto" w:sz="4" w:space="0"/>
              <w:right w:val="single" w:color="auto" w:sz="6" w:space="0"/>
            </w:tcBorders>
            <w:noWrap w:val="0"/>
            <w:vAlign w:val="center"/>
          </w:tcPr>
          <w:p w14:paraId="3E0C2A5A">
            <w:pPr>
              <w:spacing w:before="166" w:beforeLines="50"/>
              <w:jc w:val="center"/>
              <w:rPr>
                <w:rFonts w:hint="default" w:ascii="仿宋" w:hAnsi="仿宋" w:eastAsia="仿宋" w:cs="仿宋"/>
                <w:lang w:val="en-US" w:eastAsia="zh-CN"/>
              </w:rPr>
            </w:pPr>
            <w:r>
              <w:rPr>
                <w:rFonts w:hint="eastAsia" w:ascii="仿宋" w:hAnsi="仿宋" w:eastAsia="仿宋" w:cs="仿宋"/>
                <w:b/>
                <w:bCs/>
                <w:lang w:val="en-US" w:eastAsia="zh-CN"/>
              </w:rPr>
              <w:t>总价：</w:t>
            </w:r>
            <w:r>
              <w:rPr>
                <w:rFonts w:hint="eastAsia" w:ascii="仿宋" w:hAnsi="仿宋" w:eastAsia="仿宋" w:cs="仿宋"/>
                <w:b/>
                <w:bCs/>
                <w:szCs w:val="24"/>
              </w:rPr>
              <w:t>大写：</w:t>
            </w:r>
            <w:r>
              <w:rPr>
                <w:rFonts w:hint="eastAsia" w:ascii="仿宋" w:hAnsi="仿宋" w:eastAsia="仿宋" w:cs="仿宋"/>
                <w:b/>
                <w:bCs/>
                <w:szCs w:val="24"/>
                <w:u w:val="single"/>
              </w:rPr>
              <w:t xml:space="preserve">        </w:t>
            </w:r>
            <w:r>
              <w:rPr>
                <w:rFonts w:hint="eastAsia" w:ascii="仿宋" w:hAnsi="仿宋" w:eastAsia="仿宋" w:cs="仿宋"/>
                <w:b/>
                <w:bCs/>
                <w:szCs w:val="24"/>
                <w:u w:val="single"/>
                <w:lang w:val="en-US" w:eastAsia="zh-CN"/>
              </w:rPr>
              <w:t xml:space="preserve">   </w:t>
            </w:r>
            <w:r>
              <w:rPr>
                <w:rFonts w:hint="eastAsia" w:ascii="仿宋" w:hAnsi="仿宋" w:eastAsia="仿宋" w:cs="仿宋"/>
                <w:b/>
                <w:bCs/>
                <w:szCs w:val="24"/>
                <w:u w:val="single"/>
              </w:rPr>
              <w:t xml:space="preserve">                  </w:t>
            </w:r>
            <w:r>
              <w:rPr>
                <w:rFonts w:hint="eastAsia" w:ascii="仿宋" w:hAnsi="仿宋" w:eastAsia="仿宋" w:cs="仿宋"/>
                <w:b/>
                <w:bCs/>
                <w:szCs w:val="24"/>
              </w:rPr>
              <w:t xml:space="preserve"> 小写：¥</w:t>
            </w:r>
            <w:r>
              <w:rPr>
                <w:rFonts w:hint="eastAsia" w:ascii="仿宋" w:hAnsi="仿宋" w:eastAsia="仿宋" w:cs="仿宋"/>
                <w:b/>
                <w:bCs/>
                <w:szCs w:val="24"/>
                <w:u w:val="single"/>
              </w:rPr>
              <w:t xml:space="preserve">   </w:t>
            </w:r>
            <w:r>
              <w:rPr>
                <w:rFonts w:hint="eastAsia" w:ascii="仿宋" w:hAnsi="仿宋" w:eastAsia="仿宋" w:cs="仿宋"/>
                <w:b/>
                <w:bCs/>
                <w:szCs w:val="24"/>
                <w:u w:val="single"/>
                <w:lang w:val="en-US" w:eastAsia="zh-CN"/>
              </w:rPr>
              <w:t xml:space="preserve">      </w:t>
            </w:r>
            <w:r>
              <w:rPr>
                <w:rFonts w:hint="eastAsia" w:ascii="仿宋" w:hAnsi="仿宋" w:eastAsia="仿宋" w:cs="仿宋"/>
                <w:b/>
                <w:bCs/>
                <w:szCs w:val="24"/>
                <w:u w:val="single"/>
              </w:rPr>
              <w:t xml:space="preserve"> </w:t>
            </w:r>
            <w:r>
              <w:rPr>
                <w:rFonts w:hint="eastAsia" w:ascii="仿宋" w:hAnsi="仿宋" w:eastAsia="仿宋" w:cs="仿宋"/>
                <w:b/>
                <w:bCs/>
                <w:szCs w:val="24"/>
              </w:rPr>
              <w:t>元</w:t>
            </w:r>
          </w:p>
        </w:tc>
      </w:tr>
      <w:tr w14:paraId="7EF6C4F0">
        <w:tblPrEx>
          <w:tblCellMar>
            <w:top w:w="0" w:type="dxa"/>
            <w:left w:w="28" w:type="dxa"/>
            <w:bottom w:w="0" w:type="dxa"/>
            <w:right w:w="28" w:type="dxa"/>
          </w:tblCellMar>
        </w:tblPrEx>
        <w:trPr>
          <w:trHeight w:val="1041" w:hRule="atLeast"/>
          <w:jc w:val="center"/>
        </w:trPr>
        <w:tc>
          <w:tcPr>
            <w:tcW w:w="2222" w:type="dxa"/>
            <w:gridSpan w:val="2"/>
            <w:tcBorders>
              <w:top w:val="single" w:color="auto" w:sz="4" w:space="0"/>
              <w:left w:val="single" w:color="auto" w:sz="6" w:space="0"/>
              <w:bottom w:val="single" w:color="auto" w:sz="6" w:space="0"/>
            </w:tcBorders>
            <w:noWrap w:val="0"/>
            <w:vAlign w:val="center"/>
          </w:tcPr>
          <w:p w14:paraId="4191658D">
            <w:pPr>
              <w:jc w:val="center"/>
              <w:rPr>
                <w:rFonts w:hint="eastAsia" w:ascii="仿宋" w:hAnsi="仿宋" w:eastAsia="仿宋" w:cs="仿宋"/>
                <w:szCs w:val="24"/>
              </w:rPr>
            </w:pPr>
            <w:r>
              <w:rPr>
                <w:rFonts w:hint="eastAsia" w:ascii="仿宋" w:hAnsi="仿宋" w:eastAsia="仿宋" w:cs="仿宋"/>
                <w:szCs w:val="24"/>
              </w:rPr>
              <w:t>备注</w:t>
            </w:r>
          </w:p>
        </w:tc>
        <w:tc>
          <w:tcPr>
            <w:tcW w:w="6734" w:type="dxa"/>
            <w:gridSpan w:val="6"/>
            <w:tcBorders>
              <w:top w:val="single" w:color="auto" w:sz="4" w:space="0"/>
              <w:left w:val="single" w:color="auto" w:sz="6" w:space="0"/>
              <w:bottom w:val="single" w:color="auto" w:sz="6" w:space="0"/>
              <w:right w:val="single" w:color="auto" w:sz="6" w:space="0"/>
            </w:tcBorders>
            <w:noWrap w:val="0"/>
            <w:vAlign w:val="center"/>
          </w:tcPr>
          <w:p w14:paraId="2C82BC00">
            <w:pPr>
              <w:spacing w:before="166" w:beforeLines="50"/>
              <w:rPr>
                <w:rFonts w:hint="eastAsia" w:ascii="仿宋" w:hAnsi="仿宋" w:eastAsia="仿宋" w:cs="仿宋"/>
                <w:szCs w:val="24"/>
              </w:rPr>
            </w:pPr>
            <w:r>
              <w:rPr>
                <w:rFonts w:hint="eastAsia" w:ascii="仿宋" w:hAnsi="仿宋" w:eastAsia="仿宋" w:cs="仿宋"/>
                <w:spacing w:val="-6"/>
                <w:szCs w:val="24"/>
              </w:rPr>
              <w:t>保留小数点后两位。</w:t>
            </w:r>
          </w:p>
        </w:tc>
      </w:tr>
    </w:tbl>
    <w:p w14:paraId="0CBA2720">
      <w:pPr>
        <w:spacing w:line="480" w:lineRule="auto"/>
        <w:jc w:val="left"/>
        <w:rPr>
          <w:rFonts w:hint="eastAsia" w:ascii="仿宋" w:hAnsi="仿宋" w:eastAsia="仿宋" w:cs="仿宋"/>
        </w:rPr>
      </w:pPr>
    </w:p>
    <w:p w14:paraId="4B965FCD">
      <w:pPr>
        <w:spacing w:line="480" w:lineRule="auto"/>
        <w:ind w:firstLine="960" w:firstLineChars="400"/>
        <w:jc w:val="left"/>
        <w:rPr>
          <w:rFonts w:hint="eastAsia"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（加盖单位公章）</w:t>
      </w:r>
    </w:p>
    <w:p w14:paraId="0CBF323B">
      <w:pPr>
        <w:spacing w:line="480" w:lineRule="auto"/>
        <w:ind w:firstLine="992" w:firstLineChars="400"/>
        <w:jc w:val="left"/>
        <w:rPr>
          <w:rFonts w:hint="eastAsia" w:ascii="仿宋" w:hAnsi="仿宋" w:eastAsia="仿宋" w:cs="仿宋"/>
          <w:spacing w:val="4"/>
        </w:rPr>
      </w:pPr>
      <w:r>
        <w:rPr>
          <w:rFonts w:hint="eastAsia" w:ascii="仿宋" w:hAnsi="仿宋" w:eastAsia="仿宋" w:cs="仿宋"/>
          <w:spacing w:val="4"/>
        </w:rPr>
        <w:t>法定代表人或被授权人：</w:t>
      </w:r>
      <w:r>
        <w:rPr>
          <w:rFonts w:hint="eastAsia" w:ascii="仿宋" w:hAnsi="仿宋" w:eastAsia="仿宋" w:cs="仿宋"/>
          <w:spacing w:val="4"/>
          <w:u w:val="single"/>
        </w:rPr>
        <w:t xml:space="preserve">            </w:t>
      </w:r>
      <w:r>
        <w:rPr>
          <w:rFonts w:hint="eastAsia" w:ascii="仿宋" w:hAnsi="仿宋" w:eastAsia="仿宋" w:cs="仿宋"/>
          <w:spacing w:val="4"/>
        </w:rPr>
        <w:t>（签字或盖章）</w:t>
      </w:r>
    </w:p>
    <w:p w14:paraId="5C917FF2">
      <w:pPr>
        <w:spacing w:line="480" w:lineRule="auto"/>
        <w:ind w:firstLine="960" w:firstLineChars="400"/>
        <w:rPr>
          <w:rFonts w:hint="eastAsia" w:ascii="仿宋" w:hAnsi="仿宋" w:eastAsia="仿宋" w:cs="仿宋"/>
        </w:rPr>
      </w:pPr>
      <w:r>
        <w:rPr>
          <w:rFonts w:hint="eastAsia" w:ascii="仿宋" w:hAnsi="仿宋" w:eastAsia="仿宋" w:cs="仿宋"/>
        </w:rPr>
        <w:t>日      期：      年    月    日</w:t>
      </w:r>
    </w:p>
    <w:p w14:paraId="6D8FA035">
      <w:pPr>
        <w:spacing w:line="560" w:lineRule="exact"/>
        <w:rPr>
          <w:rFonts w:hint="eastAsia" w:ascii="仿宋" w:hAnsi="仿宋" w:eastAsia="仿宋" w:cs="仿宋"/>
        </w:rPr>
      </w:pPr>
      <w:r>
        <w:rPr>
          <w:rFonts w:hint="eastAsia" w:ascii="仿宋" w:hAnsi="仿宋" w:eastAsia="仿宋" w:cs="仿宋"/>
        </w:rPr>
        <w:t>注：1、如果按单价计算的结果与总价不一致，以单价为准修正总价。</w:t>
      </w:r>
    </w:p>
    <w:p w14:paraId="4835AAA2">
      <w:pPr>
        <w:spacing w:line="560" w:lineRule="exact"/>
        <w:ind w:firstLine="480" w:firstLineChars="200"/>
        <w:rPr>
          <w:rFonts w:hint="eastAsia" w:ascii="仿宋" w:hAnsi="仿宋" w:eastAsia="仿宋" w:cs="仿宋"/>
        </w:rPr>
      </w:pPr>
      <w:r>
        <w:rPr>
          <w:rFonts w:hint="eastAsia" w:ascii="仿宋" w:hAnsi="仿宋" w:eastAsia="仿宋" w:cs="仿宋"/>
        </w:rPr>
        <w:t>2、如果不提供详细分项报价将视为没有实质性响应招标文件。</w:t>
      </w:r>
    </w:p>
    <w:p w14:paraId="412F5F29">
      <w:pPr>
        <w:spacing w:line="560" w:lineRule="exact"/>
        <w:ind w:firstLine="480" w:firstLineChars="200"/>
        <w:rPr>
          <w:rFonts w:hint="eastAsia" w:ascii="仿宋" w:hAnsi="仿宋" w:eastAsia="仿宋" w:cs="仿宋"/>
        </w:rPr>
      </w:pPr>
      <w:r>
        <w:rPr>
          <w:rFonts w:hint="eastAsia" w:ascii="仿宋" w:hAnsi="仿宋" w:eastAsia="仿宋" w:cs="仿宋"/>
          <w:bCs/>
        </w:rPr>
        <w:t>3、供应商可适当调整该表格式，但不得减少列项信息内容。</w:t>
      </w:r>
    </w:p>
    <w:p w14:paraId="091A822C">
      <w:pPr>
        <w:adjustRightInd w:val="0"/>
        <w:snapToGrid w:val="0"/>
        <w:spacing w:line="440" w:lineRule="exact"/>
        <w:rPr>
          <w:rFonts w:hint="eastAsia" w:ascii="仿宋" w:hAnsi="仿宋" w:eastAsia="仿宋" w:cs="仿宋"/>
        </w:rPr>
      </w:pPr>
    </w:p>
    <w:p w14:paraId="4EF4956B">
      <w:pPr>
        <w:jc w:val="center"/>
        <w:rPr>
          <w:rFonts w:hint="eastAsia" w:ascii="仿宋" w:hAnsi="仿宋" w:eastAsia="仿宋" w:cs="仿宋"/>
          <w:sz w:val="32"/>
          <w:highlight w:val="green"/>
        </w:rPr>
      </w:pPr>
      <w:bookmarkStart w:id="214" w:name="_Toc31326"/>
      <w:bookmarkStart w:id="215" w:name="_Toc19152"/>
      <w:bookmarkStart w:id="216" w:name="_Toc609"/>
      <w:bookmarkStart w:id="217" w:name="_Toc14384"/>
      <w:bookmarkStart w:id="218" w:name="_Toc4085"/>
      <w:bookmarkStart w:id="219" w:name="_Toc8367"/>
      <w:r>
        <w:rPr>
          <w:rFonts w:hint="eastAsia" w:ascii="仿宋" w:hAnsi="仿宋" w:eastAsia="仿宋" w:cs="仿宋"/>
          <w:sz w:val="32"/>
          <w:highlight w:val="green"/>
        </w:rPr>
        <w:br w:type="page"/>
      </w:r>
      <w:bookmarkStart w:id="220" w:name="_Toc26207"/>
      <w:bookmarkStart w:id="221" w:name="_Toc28866"/>
    </w:p>
    <w:p w14:paraId="14CB1127">
      <w:pPr>
        <w:jc w:val="center"/>
        <w:rPr>
          <w:rFonts w:hint="eastAsia" w:ascii="仿宋" w:hAnsi="仿宋" w:eastAsia="仿宋" w:cs="仿宋"/>
        </w:rPr>
      </w:pPr>
      <w:r>
        <w:rPr>
          <w:rFonts w:hint="eastAsia" w:ascii="仿宋" w:hAnsi="仿宋" w:eastAsia="仿宋" w:cs="仿宋"/>
          <w:b/>
          <w:sz w:val="30"/>
          <w:szCs w:val="30"/>
        </w:rPr>
        <w:t>2.3关键零部件及备品备件清单（如有）</w:t>
      </w:r>
    </w:p>
    <w:p w14:paraId="3E12038C">
      <w:pPr>
        <w:spacing w:line="360" w:lineRule="auto"/>
        <w:ind w:firstLine="480" w:firstLineChars="200"/>
        <w:jc w:val="left"/>
        <w:rPr>
          <w:rFonts w:hint="eastAsia" w:ascii="仿宋" w:hAnsi="仿宋" w:eastAsia="仿宋" w:cs="仿宋"/>
          <w:bCs/>
          <w:szCs w:val="24"/>
          <w:lang w:eastAsia="zh-CN"/>
        </w:rPr>
      </w:pPr>
      <w:r>
        <w:rPr>
          <w:rFonts w:hint="eastAsia" w:ascii="仿宋" w:hAnsi="仿宋" w:eastAsia="仿宋" w:cs="仿宋"/>
          <w:bCs/>
          <w:szCs w:val="24"/>
        </w:rPr>
        <w:t>项目名称：</w:t>
      </w:r>
      <w:r>
        <w:rPr>
          <w:rFonts w:hint="eastAsia" w:ascii="仿宋" w:hAnsi="仿宋" w:eastAsia="仿宋" w:cs="仿宋"/>
          <w:bCs/>
          <w:szCs w:val="24"/>
          <w:lang w:eastAsia="zh-CN"/>
        </w:rPr>
        <w:t>检验检测仪器设备采购项目</w:t>
      </w:r>
    </w:p>
    <w:p w14:paraId="38BD3475">
      <w:pPr>
        <w:spacing w:line="360" w:lineRule="auto"/>
        <w:ind w:firstLine="480" w:firstLineChars="200"/>
        <w:jc w:val="left"/>
        <w:rPr>
          <w:rFonts w:hint="eastAsia" w:ascii="仿宋" w:hAnsi="仿宋" w:eastAsia="仿宋" w:cs="仿宋"/>
          <w:bCs/>
          <w:szCs w:val="24"/>
          <w:lang w:eastAsia="zh-CN"/>
        </w:rPr>
      </w:pPr>
      <w:r>
        <w:rPr>
          <w:rFonts w:hint="eastAsia" w:ascii="仿宋" w:hAnsi="仿宋" w:eastAsia="仿宋" w:cs="仿宋"/>
          <w:bCs/>
          <w:szCs w:val="24"/>
        </w:rPr>
        <w:t>项目编号：</w:t>
      </w:r>
      <w:r>
        <w:rPr>
          <w:rFonts w:hint="eastAsia" w:ascii="仿宋" w:hAnsi="仿宋" w:eastAsia="仿宋" w:cs="仿宋"/>
          <w:bCs/>
          <w:szCs w:val="24"/>
          <w:lang w:eastAsia="zh-CN"/>
        </w:rPr>
        <w:t>HXGJXM2026-ZC-GK1024</w:t>
      </w:r>
    </w:p>
    <w:p w14:paraId="539E8275">
      <w:pPr>
        <w:spacing w:line="360" w:lineRule="auto"/>
        <w:ind w:firstLine="480" w:firstLineChars="200"/>
        <w:jc w:val="left"/>
        <w:rPr>
          <w:rFonts w:hint="eastAsia" w:ascii="仿宋" w:hAnsi="仿宋" w:eastAsia="仿宋" w:cs="仿宋"/>
          <w:bCs/>
          <w:szCs w:val="24"/>
        </w:rPr>
      </w:pPr>
      <w:r>
        <w:rPr>
          <w:rFonts w:hint="eastAsia" w:ascii="仿宋" w:hAnsi="仿宋" w:eastAsia="仿宋" w:cs="仿宋"/>
          <w:bCs/>
          <w:szCs w:val="24"/>
        </w:rPr>
        <w:t>包号：</w:t>
      </w:r>
    </w:p>
    <w:p w14:paraId="1E5D0AEC">
      <w:pPr>
        <w:rPr>
          <w:rFonts w:hint="eastAsia"/>
        </w:rPr>
      </w:pPr>
    </w:p>
    <w:tbl>
      <w:tblPr>
        <w:tblStyle w:val="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4"/>
        <w:gridCol w:w="1746"/>
        <w:gridCol w:w="1820"/>
        <w:gridCol w:w="1542"/>
        <w:gridCol w:w="1517"/>
        <w:gridCol w:w="1499"/>
      </w:tblGrid>
      <w:tr w14:paraId="2BC88E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954" w:type="dxa"/>
            <w:noWrap w:val="0"/>
            <w:vAlign w:val="center"/>
          </w:tcPr>
          <w:p w14:paraId="37BA1334">
            <w:pPr>
              <w:spacing w:line="440" w:lineRule="exact"/>
              <w:jc w:val="center"/>
              <w:rPr>
                <w:rFonts w:hint="eastAsia" w:ascii="仿宋" w:hAnsi="仿宋" w:eastAsia="仿宋" w:cs="仿宋"/>
                <w:szCs w:val="24"/>
              </w:rPr>
            </w:pPr>
            <w:r>
              <w:rPr>
                <w:rFonts w:hint="eastAsia" w:ascii="仿宋" w:hAnsi="仿宋" w:eastAsia="仿宋" w:cs="仿宋"/>
                <w:szCs w:val="24"/>
              </w:rPr>
              <w:t>序号</w:t>
            </w:r>
          </w:p>
        </w:tc>
        <w:tc>
          <w:tcPr>
            <w:tcW w:w="1746" w:type="dxa"/>
            <w:noWrap w:val="0"/>
            <w:vAlign w:val="center"/>
          </w:tcPr>
          <w:p w14:paraId="720E8A7D">
            <w:pPr>
              <w:spacing w:line="440" w:lineRule="exact"/>
              <w:jc w:val="center"/>
              <w:rPr>
                <w:rFonts w:hint="eastAsia" w:ascii="仿宋" w:hAnsi="仿宋" w:eastAsia="仿宋" w:cs="仿宋"/>
                <w:szCs w:val="24"/>
              </w:rPr>
            </w:pPr>
            <w:r>
              <w:rPr>
                <w:rFonts w:hint="eastAsia" w:ascii="仿宋" w:hAnsi="仿宋" w:eastAsia="仿宋" w:cs="仿宋"/>
                <w:szCs w:val="24"/>
              </w:rPr>
              <w:t>名称</w:t>
            </w:r>
          </w:p>
        </w:tc>
        <w:tc>
          <w:tcPr>
            <w:tcW w:w="1820" w:type="dxa"/>
            <w:noWrap w:val="0"/>
            <w:vAlign w:val="center"/>
          </w:tcPr>
          <w:p w14:paraId="4AA61EF7">
            <w:pPr>
              <w:spacing w:line="440" w:lineRule="exact"/>
              <w:jc w:val="center"/>
              <w:rPr>
                <w:rFonts w:hint="eastAsia" w:ascii="仿宋" w:hAnsi="仿宋" w:eastAsia="仿宋" w:cs="仿宋"/>
                <w:szCs w:val="24"/>
              </w:rPr>
            </w:pPr>
            <w:r>
              <w:rPr>
                <w:rFonts w:hint="eastAsia" w:ascii="仿宋" w:hAnsi="仿宋" w:eastAsia="仿宋" w:cs="仿宋"/>
                <w:szCs w:val="24"/>
              </w:rPr>
              <w:t>型号、规格</w:t>
            </w:r>
          </w:p>
        </w:tc>
        <w:tc>
          <w:tcPr>
            <w:tcW w:w="1542" w:type="dxa"/>
            <w:noWrap w:val="0"/>
            <w:vAlign w:val="center"/>
          </w:tcPr>
          <w:p w14:paraId="16781FB0">
            <w:pPr>
              <w:spacing w:line="440" w:lineRule="exact"/>
              <w:jc w:val="center"/>
              <w:rPr>
                <w:rFonts w:hint="eastAsia" w:ascii="仿宋" w:hAnsi="仿宋" w:eastAsia="仿宋" w:cs="仿宋"/>
                <w:szCs w:val="24"/>
              </w:rPr>
            </w:pPr>
            <w:r>
              <w:rPr>
                <w:rFonts w:hint="eastAsia" w:ascii="仿宋" w:hAnsi="仿宋" w:eastAsia="仿宋" w:cs="仿宋"/>
                <w:szCs w:val="24"/>
              </w:rPr>
              <w:t>国别、制造商</w:t>
            </w:r>
          </w:p>
        </w:tc>
        <w:tc>
          <w:tcPr>
            <w:tcW w:w="1517" w:type="dxa"/>
            <w:noWrap w:val="0"/>
            <w:vAlign w:val="center"/>
          </w:tcPr>
          <w:p w14:paraId="36CFF461">
            <w:pPr>
              <w:spacing w:line="440" w:lineRule="exact"/>
              <w:jc w:val="center"/>
              <w:rPr>
                <w:rStyle w:val="19"/>
                <w:rFonts w:hint="eastAsia" w:ascii="仿宋" w:hAnsi="仿宋" w:eastAsia="仿宋" w:cs="仿宋"/>
              </w:rPr>
            </w:pPr>
            <w:r>
              <w:rPr>
                <w:rFonts w:hint="eastAsia" w:ascii="仿宋" w:hAnsi="仿宋" w:eastAsia="仿宋" w:cs="仿宋"/>
                <w:szCs w:val="24"/>
              </w:rPr>
              <w:t>单价（元）</w:t>
            </w:r>
          </w:p>
        </w:tc>
        <w:tc>
          <w:tcPr>
            <w:tcW w:w="1499" w:type="dxa"/>
            <w:noWrap w:val="0"/>
            <w:vAlign w:val="center"/>
          </w:tcPr>
          <w:p w14:paraId="5A88BBA5">
            <w:pPr>
              <w:spacing w:line="440" w:lineRule="exact"/>
              <w:jc w:val="center"/>
              <w:rPr>
                <w:rFonts w:hint="eastAsia" w:ascii="仿宋" w:hAnsi="仿宋" w:eastAsia="仿宋" w:cs="仿宋"/>
                <w:szCs w:val="24"/>
              </w:rPr>
            </w:pPr>
            <w:r>
              <w:rPr>
                <w:rFonts w:hint="eastAsia" w:ascii="仿宋" w:hAnsi="仿宋" w:eastAsia="仿宋" w:cs="仿宋"/>
                <w:szCs w:val="24"/>
              </w:rPr>
              <w:t>备注</w:t>
            </w:r>
          </w:p>
        </w:tc>
      </w:tr>
      <w:tr w14:paraId="0AF5D1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954" w:type="dxa"/>
            <w:noWrap w:val="0"/>
            <w:vAlign w:val="center"/>
          </w:tcPr>
          <w:p w14:paraId="1AF8E423">
            <w:pPr>
              <w:spacing w:line="440" w:lineRule="exact"/>
              <w:jc w:val="center"/>
              <w:rPr>
                <w:rFonts w:hint="eastAsia" w:ascii="仿宋" w:hAnsi="仿宋" w:eastAsia="仿宋" w:cs="仿宋"/>
                <w:szCs w:val="24"/>
              </w:rPr>
            </w:pPr>
            <w:r>
              <w:rPr>
                <w:rFonts w:hint="eastAsia" w:ascii="仿宋" w:hAnsi="仿宋" w:eastAsia="仿宋" w:cs="仿宋"/>
                <w:szCs w:val="24"/>
              </w:rPr>
              <w:t>1</w:t>
            </w:r>
          </w:p>
        </w:tc>
        <w:tc>
          <w:tcPr>
            <w:tcW w:w="1746" w:type="dxa"/>
            <w:noWrap w:val="0"/>
            <w:vAlign w:val="center"/>
          </w:tcPr>
          <w:p w14:paraId="03D554F8">
            <w:pPr>
              <w:spacing w:line="440" w:lineRule="exact"/>
              <w:jc w:val="center"/>
              <w:rPr>
                <w:rFonts w:hint="eastAsia" w:ascii="仿宋" w:hAnsi="仿宋" w:eastAsia="仿宋" w:cs="仿宋"/>
                <w:szCs w:val="24"/>
              </w:rPr>
            </w:pPr>
            <w:r>
              <w:rPr>
                <w:rFonts w:hint="eastAsia" w:ascii="仿宋" w:hAnsi="仿宋" w:eastAsia="仿宋" w:cs="仿宋"/>
                <w:szCs w:val="24"/>
              </w:rPr>
              <w:t>…</w:t>
            </w:r>
          </w:p>
        </w:tc>
        <w:tc>
          <w:tcPr>
            <w:tcW w:w="1820" w:type="dxa"/>
            <w:noWrap w:val="0"/>
            <w:vAlign w:val="center"/>
          </w:tcPr>
          <w:p w14:paraId="4C8578F4">
            <w:pPr>
              <w:spacing w:line="440" w:lineRule="exact"/>
              <w:jc w:val="center"/>
              <w:rPr>
                <w:rFonts w:hint="eastAsia" w:ascii="仿宋" w:hAnsi="仿宋" w:eastAsia="仿宋" w:cs="仿宋"/>
                <w:szCs w:val="24"/>
              </w:rPr>
            </w:pPr>
          </w:p>
        </w:tc>
        <w:tc>
          <w:tcPr>
            <w:tcW w:w="1542" w:type="dxa"/>
            <w:noWrap w:val="0"/>
            <w:vAlign w:val="top"/>
          </w:tcPr>
          <w:p w14:paraId="55500621">
            <w:pPr>
              <w:spacing w:line="440" w:lineRule="exact"/>
              <w:jc w:val="center"/>
              <w:rPr>
                <w:rFonts w:hint="eastAsia" w:ascii="仿宋" w:hAnsi="仿宋" w:eastAsia="仿宋" w:cs="仿宋"/>
                <w:szCs w:val="24"/>
              </w:rPr>
            </w:pPr>
          </w:p>
        </w:tc>
        <w:tc>
          <w:tcPr>
            <w:tcW w:w="1517" w:type="dxa"/>
            <w:noWrap w:val="0"/>
            <w:vAlign w:val="center"/>
          </w:tcPr>
          <w:p w14:paraId="0DC1AB36">
            <w:pPr>
              <w:spacing w:line="440" w:lineRule="exact"/>
              <w:jc w:val="center"/>
              <w:rPr>
                <w:rFonts w:hint="eastAsia" w:ascii="仿宋" w:hAnsi="仿宋" w:eastAsia="仿宋" w:cs="仿宋"/>
                <w:szCs w:val="24"/>
              </w:rPr>
            </w:pPr>
          </w:p>
        </w:tc>
        <w:tc>
          <w:tcPr>
            <w:tcW w:w="1499" w:type="dxa"/>
            <w:noWrap w:val="0"/>
            <w:vAlign w:val="center"/>
          </w:tcPr>
          <w:p w14:paraId="3BE756A7">
            <w:pPr>
              <w:spacing w:line="440" w:lineRule="exact"/>
              <w:jc w:val="center"/>
              <w:rPr>
                <w:rFonts w:hint="eastAsia" w:ascii="仿宋" w:hAnsi="仿宋" w:eastAsia="仿宋" w:cs="仿宋"/>
                <w:szCs w:val="24"/>
              </w:rPr>
            </w:pPr>
          </w:p>
        </w:tc>
      </w:tr>
      <w:tr w14:paraId="157408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954" w:type="dxa"/>
            <w:noWrap w:val="0"/>
            <w:vAlign w:val="center"/>
          </w:tcPr>
          <w:p w14:paraId="6BAC23F6">
            <w:pPr>
              <w:spacing w:line="440" w:lineRule="exact"/>
              <w:jc w:val="center"/>
              <w:rPr>
                <w:rFonts w:hint="eastAsia" w:ascii="仿宋" w:hAnsi="仿宋" w:eastAsia="仿宋" w:cs="仿宋"/>
                <w:szCs w:val="24"/>
              </w:rPr>
            </w:pPr>
            <w:r>
              <w:rPr>
                <w:rFonts w:hint="eastAsia" w:ascii="仿宋" w:hAnsi="仿宋" w:eastAsia="仿宋" w:cs="仿宋"/>
                <w:szCs w:val="24"/>
              </w:rPr>
              <w:t>2</w:t>
            </w:r>
          </w:p>
        </w:tc>
        <w:tc>
          <w:tcPr>
            <w:tcW w:w="1746" w:type="dxa"/>
            <w:noWrap w:val="0"/>
            <w:vAlign w:val="center"/>
          </w:tcPr>
          <w:p w14:paraId="4D06E30B">
            <w:pPr>
              <w:spacing w:line="440" w:lineRule="exact"/>
              <w:jc w:val="center"/>
              <w:rPr>
                <w:rFonts w:hint="eastAsia" w:ascii="仿宋" w:hAnsi="仿宋" w:eastAsia="仿宋" w:cs="仿宋"/>
                <w:szCs w:val="24"/>
              </w:rPr>
            </w:pPr>
            <w:r>
              <w:rPr>
                <w:rFonts w:hint="eastAsia" w:ascii="仿宋" w:hAnsi="仿宋" w:eastAsia="仿宋" w:cs="仿宋"/>
                <w:szCs w:val="24"/>
              </w:rPr>
              <w:t>…</w:t>
            </w:r>
          </w:p>
        </w:tc>
        <w:tc>
          <w:tcPr>
            <w:tcW w:w="1820" w:type="dxa"/>
            <w:noWrap w:val="0"/>
            <w:vAlign w:val="center"/>
          </w:tcPr>
          <w:p w14:paraId="5481B10C">
            <w:pPr>
              <w:spacing w:line="440" w:lineRule="exact"/>
              <w:jc w:val="center"/>
              <w:rPr>
                <w:rFonts w:hint="eastAsia" w:ascii="仿宋" w:hAnsi="仿宋" w:eastAsia="仿宋" w:cs="仿宋"/>
                <w:szCs w:val="24"/>
              </w:rPr>
            </w:pPr>
          </w:p>
        </w:tc>
        <w:tc>
          <w:tcPr>
            <w:tcW w:w="1542" w:type="dxa"/>
            <w:noWrap w:val="0"/>
            <w:vAlign w:val="top"/>
          </w:tcPr>
          <w:p w14:paraId="2930C456">
            <w:pPr>
              <w:spacing w:line="440" w:lineRule="exact"/>
              <w:jc w:val="center"/>
              <w:rPr>
                <w:rFonts w:hint="eastAsia" w:ascii="仿宋" w:hAnsi="仿宋" w:eastAsia="仿宋" w:cs="仿宋"/>
                <w:szCs w:val="24"/>
              </w:rPr>
            </w:pPr>
          </w:p>
        </w:tc>
        <w:tc>
          <w:tcPr>
            <w:tcW w:w="1517" w:type="dxa"/>
            <w:noWrap w:val="0"/>
            <w:vAlign w:val="center"/>
          </w:tcPr>
          <w:p w14:paraId="7B5FC9C2">
            <w:pPr>
              <w:spacing w:line="440" w:lineRule="exact"/>
              <w:jc w:val="center"/>
              <w:rPr>
                <w:rFonts w:hint="eastAsia" w:ascii="仿宋" w:hAnsi="仿宋" w:eastAsia="仿宋" w:cs="仿宋"/>
                <w:szCs w:val="24"/>
              </w:rPr>
            </w:pPr>
          </w:p>
        </w:tc>
        <w:tc>
          <w:tcPr>
            <w:tcW w:w="1499" w:type="dxa"/>
            <w:noWrap w:val="0"/>
            <w:vAlign w:val="center"/>
          </w:tcPr>
          <w:p w14:paraId="2BABE1AC">
            <w:pPr>
              <w:spacing w:line="440" w:lineRule="exact"/>
              <w:jc w:val="center"/>
              <w:rPr>
                <w:rFonts w:hint="eastAsia" w:ascii="仿宋" w:hAnsi="仿宋" w:eastAsia="仿宋" w:cs="仿宋"/>
                <w:szCs w:val="24"/>
              </w:rPr>
            </w:pPr>
          </w:p>
        </w:tc>
      </w:tr>
      <w:tr w14:paraId="5AC632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0" w:hRule="atLeast"/>
          <w:jc w:val="center"/>
        </w:trPr>
        <w:tc>
          <w:tcPr>
            <w:tcW w:w="954" w:type="dxa"/>
            <w:noWrap w:val="0"/>
            <w:vAlign w:val="center"/>
          </w:tcPr>
          <w:p w14:paraId="0E1B0033">
            <w:pPr>
              <w:spacing w:line="440" w:lineRule="exact"/>
              <w:jc w:val="center"/>
              <w:rPr>
                <w:rFonts w:hint="eastAsia" w:ascii="仿宋" w:hAnsi="仿宋" w:eastAsia="仿宋" w:cs="仿宋"/>
                <w:szCs w:val="24"/>
              </w:rPr>
            </w:pPr>
            <w:r>
              <w:rPr>
                <w:rFonts w:hint="eastAsia" w:ascii="仿宋" w:hAnsi="仿宋" w:eastAsia="仿宋" w:cs="仿宋"/>
                <w:szCs w:val="24"/>
              </w:rPr>
              <w:t>…</w:t>
            </w:r>
          </w:p>
        </w:tc>
        <w:tc>
          <w:tcPr>
            <w:tcW w:w="1746" w:type="dxa"/>
            <w:noWrap w:val="0"/>
            <w:vAlign w:val="center"/>
          </w:tcPr>
          <w:p w14:paraId="0961B123">
            <w:pPr>
              <w:spacing w:line="440" w:lineRule="exact"/>
              <w:jc w:val="center"/>
              <w:rPr>
                <w:rFonts w:hint="eastAsia" w:ascii="仿宋" w:hAnsi="仿宋" w:eastAsia="仿宋" w:cs="仿宋"/>
                <w:szCs w:val="24"/>
              </w:rPr>
            </w:pPr>
          </w:p>
        </w:tc>
        <w:tc>
          <w:tcPr>
            <w:tcW w:w="1820" w:type="dxa"/>
            <w:noWrap w:val="0"/>
            <w:vAlign w:val="center"/>
          </w:tcPr>
          <w:p w14:paraId="2E14A7D1">
            <w:pPr>
              <w:spacing w:line="440" w:lineRule="exact"/>
              <w:jc w:val="center"/>
              <w:rPr>
                <w:rFonts w:hint="eastAsia" w:ascii="仿宋" w:hAnsi="仿宋" w:eastAsia="仿宋" w:cs="仿宋"/>
                <w:szCs w:val="24"/>
              </w:rPr>
            </w:pPr>
          </w:p>
        </w:tc>
        <w:tc>
          <w:tcPr>
            <w:tcW w:w="1542" w:type="dxa"/>
            <w:noWrap w:val="0"/>
            <w:vAlign w:val="top"/>
          </w:tcPr>
          <w:p w14:paraId="0B0C3708">
            <w:pPr>
              <w:spacing w:line="440" w:lineRule="exact"/>
              <w:jc w:val="center"/>
              <w:rPr>
                <w:rFonts w:hint="eastAsia" w:ascii="仿宋" w:hAnsi="仿宋" w:eastAsia="仿宋" w:cs="仿宋"/>
                <w:szCs w:val="24"/>
              </w:rPr>
            </w:pPr>
          </w:p>
        </w:tc>
        <w:tc>
          <w:tcPr>
            <w:tcW w:w="1517" w:type="dxa"/>
            <w:noWrap w:val="0"/>
            <w:vAlign w:val="center"/>
          </w:tcPr>
          <w:p w14:paraId="549DD074">
            <w:pPr>
              <w:spacing w:line="440" w:lineRule="exact"/>
              <w:jc w:val="center"/>
              <w:rPr>
                <w:rFonts w:hint="eastAsia" w:ascii="仿宋" w:hAnsi="仿宋" w:eastAsia="仿宋" w:cs="仿宋"/>
                <w:szCs w:val="24"/>
              </w:rPr>
            </w:pPr>
          </w:p>
        </w:tc>
        <w:tc>
          <w:tcPr>
            <w:tcW w:w="1499" w:type="dxa"/>
            <w:noWrap w:val="0"/>
            <w:vAlign w:val="center"/>
          </w:tcPr>
          <w:p w14:paraId="53D6A343">
            <w:pPr>
              <w:spacing w:line="440" w:lineRule="exact"/>
              <w:jc w:val="center"/>
              <w:rPr>
                <w:rFonts w:hint="eastAsia" w:ascii="仿宋" w:hAnsi="仿宋" w:eastAsia="仿宋" w:cs="仿宋"/>
                <w:szCs w:val="24"/>
              </w:rPr>
            </w:pPr>
          </w:p>
        </w:tc>
      </w:tr>
      <w:tr w14:paraId="2E0007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0" w:hRule="atLeast"/>
          <w:jc w:val="center"/>
        </w:trPr>
        <w:tc>
          <w:tcPr>
            <w:tcW w:w="954" w:type="dxa"/>
            <w:noWrap w:val="0"/>
            <w:vAlign w:val="center"/>
          </w:tcPr>
          <w:p w14:paraId="08B97D11">
            <w:pPr>
              <w:spacing w:line="440" w:lineRule="exact"/>
              <w:jc w:val="center"/>
              <w:rPr>
                <w:rFonts w:hint="eastAsia" w:ascii="仿宋" w:hAnsi="仿宋" w:eastAsia="仿宋" w:cs="仿宋"/>
                <w:szCs w:val="24"/>
              </w:rPr>
            </w:pPr>
          </w:p>
        </w:tc>
        <w:tc>
          <w:tcPr>
            <w:tcW w:w="1746" w:type="dxa"/>
            <w:noWrap w:val="0"/>
            <w:vAlign w:val="center"/>
          </w:tcPr>
          <w:p w14:paraId="2E971DAF">
            <w:pPr>
              <w:spacing w:line="440" w:lineRule="exact"/>
              <w:jc w:val="center"/>
              <w:rPr>
                <w:rFonts w:hint="eastAsia" w:ascii="仿宋" w:hAnsi="仿宋" w:eastAsia="仿宋" w:cs="仿宋"/>
                <w:szCs w:val="24"/>
              </w:rPr>
            </w:pPr>
          </w:p>
        </w:tc>
        <w:tc>
          <w:tcPr>
            <w:tcW w:w="1820" w:type="dxa"/>
            <w:noWrap w:val="0"/>
            <w:vAlign w:val="center"/>
          </w:tcPr>
          <w:p w14:paraId="3255B785">
            <w:pPr>
              <w:spacing w:line="440" w:lineRule="exact"/>
              <w:jc w:val="center"/>
              <w:rPr>
                <w:rFonts w:hint="eastAsia" w:ascii="仿宋" w:hAnsi="仿宋" w:eastAsia="仿宋" w:cs="仿宋"/>
                <w:szCs w:val="24"/>
              </w:rPr>
            </w:pPr>
          </w:p>
        </w:tc>
        <w:tc>
          <w:tcPr>
            <w:tcW w:w="1542" w:type="dxa"/>
            <w:noWrap w:val="0"/>
            <w:vAlign w:val="top"/>
          </w:tcPr>
          <w:p w14:paraId="2E2C69CE">
            <w:pPr>
              <w:spacing w:line="440" w:lineRule="exact"/>
              <w:jc w:val="center"/>
              <w:rPr>
                <w:rFonts w:hint="eastAsia" w:ascii="仿宋" w:hAnsi="仿宋" w:eastAsia="仿宋" w:cs="仿宋"/>
                <w:szCs w:val="24"/>
              </w:rPr>
            </w:pPr>
          </w:p>
        </w:tc>
        <w:tc>
          <w:tcPr>
            <w:tcW w:w="1517" w:type="dxa"/>
            <w:noWrap w:val="0"/>
            <w:vAlign w:val="center"/>
          </w:tcPr>
          <w:p w14:paraId="216EF0C1">
            <w:pPr>
              <w:spacing w:line="440" w:lineRule="exact"/>
              <w:jc w:val="center"/>
              <w:rPr>
                <w:rFonts w:hint="eastAsia" w:ascii="仿宋" w:hAnsi="仿宋" w:eastAsia="仿宋" w:cs="仿宋"/>
                <w:szCs w:val="24"/>
              </w:rPr>
            </w:pPr>
          </w:p>
        </w:tc>
        <w:tc>
          <w:tcPr>
            <w:tcW w:w="1499" w:type="dxa"/>
            <w:noWrap w:val="0"/>
            <w:vAlign w:val="center"/>
          </w:tcPr>
          <w:p w14:paraId="6AAD4A8B">
            <w:pPr>
              <w:spacing w:line="440" w:lineRule="exact"/>
              <w:jc w:val="center"/>
              <w:rPr>
                <w:rFonts w:hint="eastAsia" w:ascii="仿宋" w:hAnsi="仿宋" w:eastAsia="仿宋" w:cs="仿宋"/>
                <w:szCs w:val="24"/>
              </w:rPr>
            </w:pPr>
          </w:p>
        </w:tc>
      </w:tr>
      <w:tr w14:paraId="370A39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0" w:hRule="atLeast"/>
          <w:jc w:val="center"/>
        </w:trPr>
        <w:tc>
          <w:tcPr>
            <w:tcW w:w="954" w:type="dxa"/>
            <w:noWrap w:val="0"/>
            <w:vAlign w:val="center"/>
          </w:tcPr>
          <w:p w14:paraId="0DD0A798">
            <w:pPr>
              <w:spacing w:line="440" w:lineRule="exact"/>
              <w:jc w:val="center"/>
              <w:rPr>
                <w:rFonts w:hint="eastAsia" w:ascii="仿宋" w:hAnsi="仿宋" w:eastAsia="仿宋" w:cs="仿宋"/>
                <w:szCs w:val="24"/>
              </w:rPr>
            </w:pPr>
          </w:p>
        </w:tc>
        <w:tc>
          <w:tcPr>
            <w:tcW w:w="1746" w:type="dxa"/>
            <w:noWrap w:val="0"/>
            <w:vAlign w:val="center"/>
          </w:tcPr>
          <w:p w14:paraId="7FC717BE">
            <w:pPr>
              <w:spacing w:line="440" w:lineRule="exact"/>
              <w:jc w:val="center"/>
              <w:rPr>
                <w:rFonts w:hint="eastAsia" w:ascii="仿宋" w:hAnsi="仿宋" w:eastAsia="仿宋" w:cs="仿宋"/>
                <w:szCs w:val="24"/>
              </w:rPr>
            </w:pPr>
          </w:p>
        </w:tc>
        <w:tc>
          <w:tcPr>
            <w:tcW w:w="1820" w:type="dxa"/>
            <w:noWrap w:val="0"/>
            <w:vAlign w:val="center"/>
          </w:tcPr>
          <w:p w14:paraId="0E6C5F32">
            <w:pPr>
              <w:spacing w:line="440" w:lineRule="exact"/>
              <w:jc w:val="center"/>
              <w:rPr>
                <w:rFonts w:hint="eastAsia" w:ascii="仿宋" w:hAnsi="仿宋" w:eastAsia="仿宋" w:cs="仿宋"/>
                <w:szCs w:val="24"/>
              </w:rPr>
            </w:pPr>
          </w:p>
        </w:tc>
        <w:tc>
          <w:tcPr>
            <w:tcW w:w="1542" w:type="dxa"/>
            <w:noWrap w:val="0"/>
            <w:vAlign w:val="top"/>
          </w:tcPr>
          <w:p w14:paraId="0C257679">
            <w:pPr>
              <w:spacing w:line="440" w:lineRule="exact"/>
              <w:jc w:val="center"/>
              <w:rPr>
                <w:rFonts w:hint="eastAsia" w:ascii="仿宋" w:hAnsi="仿宋" w:eastAsia="仿宋" w:cs="仿宋"/>
                <w:szCs w:val="24"/>
              </w:rPr>
            </w:pPr>
          </w:p>
        </w:tc>
        <w:tc>
          <w:tcPr>
            <w:tcW w:w="1517" w:type="dxa"/>
            <w:noWrap w:val="0"/>
            <w:vAlign w:val="center"/>
          </w:tcPr>
          <w:p w14:paraId="19C9B29D">
            <w:pPr>
              <w:spacing w:line="440" w:lineRule="exact"/>
              <w:jc w:val="center"/>
              <w:rPr>
                <w:rFonts w:hint="eastAsia" w:ascii="仿宋" w:hAnsi="仿宋" w:eastAsia="仿宋" w:cs="仿宋"/>
                <w:szCs w:val="24"/>
              </w:rPr>
            </w:pPr>
          </w:p>
        </w:tc>
        <w:tc>
          <w:tcPr>
            <w:tcW w:w="1499" w:type="dxa"/>
            <w:noWrap w:val="0"/>
            <w:vAlign w:val="center"/>
          </w:tcPr>
          <w:p w14:paraId="4416F61D">
            <w:pPr>
              <w:spacing w:line="440" w:lineRule="exact"/>
              <w:jc w:val="center"/>
              <w:rPr>
                <w:rFonts w:hint="eastAsia" w:ascii="仿宋" w:hAnsi="仿宋" w:eastAsia="仿宋" w:cs="仿宋"/>
                <w:szCs w:val="24"/>
              </w:rPr>
            </w:pPr>
          </w:p>
        </w:tc>
      </w:tr>
      <w:tr w14:paraId="382274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0" w:hRule="atLeast"/>
          <w:jc w:val="center"/>
        </w:trPr>
        <w:tc>
          <w:tcPr>
            <w:tcW w:w="954" w:type="dxa"/>
            <w:noWrap w:val="0"/>
            <w:vAlign w:val="center"/>
          </w:tcPr>
          <w:p w14:paraId="5C6FD29C">
            <w:pPr>
              <w:spacing w:line="440" w:lineRule="exact"/>
              <w:jc w:val="center"/>
              <w:rPr>
                <w:rFonts w:hint="eastAsia" w:ascii="仿宋" w:hAnsi="仿宋" w:eastAsia="仿宋" w:cs="仿宋"/>
                <w:szCs w:val="24"/>
              </w:rPr>
            </w:pPr>
          </w:p>
        </w:tc>
        <w:tc>
          <w:tcPr>
            <w:tcW w:w="1746" w:type="dxa"/>
            <w:noWrap w:val="0"/>
            <w:vAlign w:val="center"/>
          </w:tcPr>
          <w:p w14:paraId="2917F7CF">
            <w:pPr>
              <w:spacing w:line="440" w:lineRule="exact"/>
              <w:jc w:val="center"/>
              <w:rPr>
                <w:rFonts w:hint="eastAsia" w:ascii="仿宋" w:hAnsi="仿宋" w:eastAsia="仿宋" w:cs="仿宋"/>
                <w:szCs w:val="24"/>
              </w:rPr>
            </w:pPr>
          </w:p>
        </w:tc>
        <w:tc>
          <w:tcPr>
            <w:tcW w:w="1820" w:type="dxa"/>
            <w:noWrap w:val="0"/>
            <w:vAlign w:val="center"/>
          </w:tcPr>
          <w:p w14:paraId="34ACB5DB">
            <w:pPr>
              <w:spacing w:line="440" w:lineRule="exact"/>
              <w:jc w:val="center"/>
              <w:rPr>
                <w:rFonts w:hint="eastAsia" w:ascii="仿宋" w:hAnsi="仿宋" w:eastAsia="仿宋" w:cs="仿宋"/>
                <w:szCs w:val="24"/>
              </w:rPr>
            </w:pPr>
          </w:p>
        </w:tc>
        <w:tc>
          <w:tcPr>
            <w:tcW w:w="1542" w:type="dxa"/>
            <w:noWrap w:val="0"/>
            <w:vAlign w:val="top"/>
          </w:tcPr>
          <w:p w14:paraId="67982C2D">
            <w:pPr>
              <w:spacing w:line="440" w:lineRule="exact"/>
              <w:jc w:val="center"/>
              <w:rPr>
                <w:rFonts w:hint="eastAsia" w:ascii="仿宋" w:hAnsi="仿宋" w:eastAsia="仿宋" w:cs="仿宋"/>
                <w:szCs w:val="24"/>
              </w:rPr>
            </w:pPr>
          </w:p>
        </w:tc>
        <w:tc>
          <w:tcPr>
            <w:tcW w:w="1517" w:type="dxa"/>
            <w:noWrap w:val="0"/>
            <w:vAlign w:val="center"/>
          </w:tcPr>
          <w:p w14:paraId="4D894B04">
            <w:pPr>
              <w:spacing w:line="440" w:lineRule="exact"/>
              <w:jc w:val="center"/>
              <w:rPr>
                <w:rFonts w:hint="eastAsia" w:ascii="仿宋" w:hAnsi="仿宋" w:eastAsia="仿宋" w:cs="仿宋"/>
                <w:szCs w:val="24"/>
              </w:rPr>
            </w:pPr>
          </w:p>
        </w:tc>
        <w:tc>
          <w:tcPr>
            <w:tcW w:w="1499" w:type="dxa"/>
            <w:noWrap w:val="0"/>
            <w:vAlign w:val="center"/>
          </w:tcPr>
          <w:p w14:paraId="2FE85C0B">
            <w:pPr>
              <w:spacing w:line="440" w:lineRule="exact"/>
              <w:jc w:val="center"/>
              <w:rPr>
                <w:rFonts w:hint="eastAsia" w:ascii="仿宋" w:hAnsi="仿宋" w:eastAsia="仿宋" w:cs="仿宋"/>
                <w:szCs w:val="24"/>
              </w:rPr>
            </w:pPr>
          </w:p>
        </w:tc>
      </w:tr>
    </w:tbl>
    <w:p w14:paraId="5D742E7F">
      <w:pPr>
        <w:spacing w:line="480" w:lineRule="auto"/>
        <w:jc w:val="left"/>
        <w:rPr>
          <w:rFonts w:hint="eastAsia" w:ascii="仿宋" w:hAnsi="仿宋" w:eastAsia="仿宋" w:cs="仿宋"/>
        </w:rPr>
      </w:pPr>
    </w:p>
    <w:p w14:paraId="2513F632">
      <w:pPr>
        <w:spacing w:line="480" w:lineRule="auto"/>
        <w:ind w:firstLine="960" w:firstLineChars="400"/>
        <w:jc w:val="left"/>
        <w:rPr>
          <w:rFonts w:hint="eastAsia"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（加盖单位公章）</w:t>
      </w:r>
    </w:p>
    <w:p w14:paraId="4AFD5B4F">
      <w:pPr>
        <w:spacing w:line="480" w:lineRule="auto"/>
        <w:ind w:firstLine="992" w:firstLineChars="400"/>
        <w:jc w:val="left"/>
        <w:rPr>
          <w:rFonts w:hint="eastAsia" w:ascii="仿宋" w:hAnsi="仿宋" w:eastAsia="仿宋" w:cs="仿宋"/>
          <w:spacing w:val="4"/>
        </w:rPr>
      </w:pPr>
      <w:r>
        <w:rPr>
          <w:rFonts w:hint="eastAsia" w:ascii="仿宋" w:hAnsi="仿宋" w:eastAsia="仿宋" w:cs="仿宋"/>
          <w:spacing w:val="4"/>
        </w:rPr>
        <w:t>法定代表人或被授权人：</w:t>
      </w:r>
      <w:r>
        <w:rPr>
          <w:rFonts w:hint="eastAsia" w:ascii="仿宋" w:hAnsi="仿宋" w:eastAsia="仿宋" w:cs="仿宋"/>
          <w:spacing w:val="4"/>
          <w:u w:val="single"/>
        </w:rPr>
        <w:t xml:space="preserve">            </w:t>
      </w:r>
      <w:r>
        <w:rPr>
          <w:rFonts w:hint="eastAsia" w:ascii="仿宋" w:hAnsi="仿宋" w:eastAsia="仿宋" w:cs="仿宋"/>
          <w:spacing w:val="4"/>
        </w:rPr>
        <w:t>（签字或盖章）</w:t>
      </w:r>
    </w:p>
    <w:p w14:paraId="2730F3E6">
      <w:pPr>
        <w:spacing w:line="480" w:lineRule="auto"/>
        <w:ind w:firstLine="960" w:firstLineChars="400"/>
        <w:rPr>
          <w:rFonts w:hint="eastAsia" w:ascii="仿宋" w:hAnsi="仿宋" w:eastAsia="仿宋" w:cs="仿宋"/>
        </w:rPr>
      </w:pPr>
      <w:r>
        <w:rPr>
          <w:rFonts w:hint="eastAsia" w:ascii="仿宋" w:hAnsi="仿宋" w:eastAsia="仿宋" w:cs="仿宋"/>
        </w:rPr>
        <w:t>日      期：      年    月    日</w:t>
      </w:r>
    </w:p>
    <w:p w14:paraId="2609DFB3">
      <w:pPr>
        <w:rPr>
          <w:rFonts w:hint="eastAsia"/>
        </w:rPr>
      </w:pPr>
    </w:p>
    <w:p w14:paraId="72B3E84C">
      <w:pPr>
        <w:pStyle w:val="3"/>
        <w:keepNext w:val="0"/>
        <w:keepLines w:val="0"/>
        <w:widowControl w:val="0"/>
        <w:spacing w:before="166" w:beforeLines="50" w:after="0" w:line="360" w:lineRule="auto"/>
        <w:ind w:left="0"/>
        <w:jc w:val="center"/>
        <w:rPr>
          <w:rFonts w:hint="eastAsia" w:ascii="仿宋" w:hAnsi="仿宋" w:eastAsia="仿宋" w:cs="仿宋"/>
          <w:b w:val="0"/>
        </w:rPr>
      </w:pPr>
      <w:r>
        <w:rPr>
          <w:rFonts w:hint="eastAsia" w:ascii="仿宋" w:hAnsi="仿宋" w:eastAsia="仿宋" w:cs="仿宋"/>
          <w:sz w:val="32"/>
          <w:highlight w:val="green"/>
        </w:rPr>
        <w:br w:type="page"/>
      </w:r>
      <w:r>
        <w:rPr>
          <w:rFonts w:hint="eastAsia" w:ascii="仿宋" w:hAnsi="仿宋" w:eastAsia="仿宋" w:cs="仿宋"/>
          <w:sz w:val="32"/>
        </w:rPr>
        <w:t>三、投标方案说明书</w:t>
      </w:r>
      <w:bookmarkEnd w:id="214"/>
      <w:bookmarkEnd w:id="215"/>
      <w:bookmarkEnd w:id="216"/>
      <w:bookmarkEnd w:id="217"/>
      <w:bookmarkEnd w:id="218"/>
      <w:bookmarkEnd w:id="219"/>
      <w:bookmarkEnd w:id="220"/>
      <w:bookmarkEnd w:id="221"/>
    </w:p>
    <w:p w14:paraId="331B2EC1">
      <w:pPr>
        <w:spacing w:line="360" w:lineRule="auto"/>
        <w:ind w:firstLine="480" w:firstLineChars="200"/>
        <w:rPr>
          <w:rFonts w:hint="eastAsia" w:ascii="仿宋" w:hAnsi="仿宋" w:eastAsia="仿宋" w:cs="仿宋"/>
          <w:color w:val="FF0000"/>
          <w:szCs w:val="21"/>
        </w:rPr>
      </w:pPr>
    </w:p>
    <w:p w14:paraId="7518F3B4">
      <w:pPr>
        <w:spacing w:line="720" w:lineRule="auto"/>
        <w:ind w:firstLine="480" w:firstLineChars="200"/>
        <w:jc w:val="left"/>
        <w:rPr>
          <w:rFonts w:hint="eastAsia" w:ascii="仿宋" w:hAnsi="仿宋" w:eastAsia="仿宋" w:cs="仿宋"/>
          <w:i/>
          <w:iCs/>
        </w:rPr>
      </w:pPr>
      <w:r>
        <w:rPr>
          <w:rFonts w:hint="eastAsia" w:ascii="仿宋" w:hAnsi="仿宋" w:eastAsia="仿宋" w:cs="仿宋"/>
          <w:i/>
          <w:iCs/>
        </w:rPr>
        <w:t>（供应商按招标文件的要求，依据第五章评标方法附件2“评标因素及权重分值表”相关内容编写，格式自拟，评标因素及权重分值表要求内容，在投标方案说明书中逐项对应编制。）</w:t>
      </w:r>
    </w:p>
    <w:p w14:paraId="35E38518">
      <w:pPr>
        <w:spacing w:line="440" w:lineRule="exact"/>
        <w:rPr>
          <w:rFonts w:hint="eastAsia" w:ascii="仿宋" w:hAnsi="仿宋" w:eastAsia="仿宋" w:cs="仿宋"/>
          <w:color w:val="FF0000"/>
          <w:szCs w:val="24"/>
        </w:rPr>
      </w:pPr>
    </w:p>
    <w:p w14:paraId="0F0025E4">
      <w:pPr>
        <w:spacing w:line="440" w:lineRule="exact"/>
        <w:rPr>
          <w:rFonts w:hint="eastAsia" w:ascii="仿宋" w:hAnsi="仿宋" w:eastAsia="仿宋" w:cs="仿宋"/>
          <w:b/>
          <w:szCs w:val="24"/>
        </w:rPr>
      </w:pPr>
      <w:r>
        <w:rPr>
          <w:rFonts w:hint="eastAsia" w:ascii="仿宋" w:hAnsi="仿宋" w:eastAsia="仿宋" w:cs="仿宋"/>
          <w:b/>
          <w:szCs w:val="24"/>
        </w:rPr>
        <w:br w:type="page"/>
      </w:r>
      <w:r>
        <w:rPr>
          <w:rFonts w:hint="eastAsia" w:ascii="仿宋" w:hAnsi="仿宋" w:eastAsia="仿宋" w:cs="仿宋"/>
          <w:b/>
          <w:szCs w:val="24"/>
        </w:rPr>
        <w:t>附表1</w:t>
      </w:r>
    </w:p>
    <w:p w14:paraId="0EAA81FE">
      <w:pPr>
        <w:spacing w:after="120"/>
        <w:jc w:val="center"/>
        <w:rPr>
          <w:rFonts w:hint="eastAsia" w:ascii="仿宋" w:hAnsi="仿宋" w:eastAsia="仿宋" w:cs="仿宋"/>
          <w:b/>
          <w:sz w:val="32"/>
          <w:szCs w:val="32"/>
        </w:rPr>
      </w:pPr>
      <w:r>
        <w:rPr>
          <w:rFonts w:hint="eastAsia" w:ascii="仿宋" w:hAnsi="仿宋" w:eastAsia="仿宋" w:cs="仿宋"/>
          <w:b/>
          <w:sz w:val="32"/>
          <w:szCs w:val="32"/>
        </w:rPr>
        <w:t>技术规格响应表</w:t>
      </w:r>
    </w:p>
    <w:p w14:paraId="3E3E49CA">
      <w:pPr>
        <w:spacing w:after="120"/>
        <w:ind w:firstLine="120" w:firstLineChars="50"/>
        <w:rPr>
          <w:rFonts w:hint="eastAsia" w:ascii="仿宋" w:hAnsi="仿宋" w:eastAsia="仿宋" w:cs="仿宋"/>
          <w:szCs w:val="24"/>
        </w:rPr>
      </w:pPr>
      <w:r>
        <w:rPr>
          <w:rFonts w:hint="eastAsia" w:ascii="仿宋" w:hAnsi="仿宋" w:eastAsia="仿宋" w:cs="仿宋"/>
          <w:szCs w:val="24"/>
        </w:rPr>
        <w:t xml:space="preserve">                               </w:t>
      </w:r>
    </w:p>
    <w:p w14:paraId="4C61D10F">
      <w:pPr>
        <w:spacing w:line="360" w:lineRule="auto"/>
        <w:ind w:firstLine="480" w:firstLineChars="200"/>
        <w:jc w:val="left"/>
        <w:rPr>
          <w:rFonts w:hint="eastAsia" w:ascii="仿宋" w:hAnsi="仿宋" w:eastAsia="仿宋" w:cs="仿宋"/>
          <w:bCs/>
          <w:szCs w:val="24"/>
          <w:lang w:eastAsia="zh-CN"/>
        </w:rPr>
      </w:pPr>
      <w:r>
        <w:rPr>
          <w:rFonts w:hint="eastAsia" w:ascii="仿宋" w:hAnsi="仿宋" w:eastAsia="仿宋" w:cs="仿宋"/>
          <w:bCs/>
          <w:szCs w:val="24"/>
        </w:rPr>
        <w:t>项目名称：</w:t>
      </w:r>
      <w:r>
        <w:rPr>
          <w:rFonts w:hint="eastAsia" w:ascii="仿宋" w:hAnsi="仿宋" w:eastAsia="仿宋" w:cs="仿宋"/>
          <w:bCs/>
          <w:szCs w:val="24"/>
          <w:lang w:eastAsia="zh-CN"/>
        </w:rPr>
        <w:t>检验检测仪器设备采购项目</w:t>
      </w:r>
    </w:p>
    <w:p w14:paraId="6046F1A7">
      <w:pPr>
        <w:spacing w:line="360" w:lineRule="auto"/>
        <w:ind w:firstLine="480" w:firstLineChars="200"/>
        <w:jc w:val="left"/>
        <w:rPr>
          <w:rFonts w:hint="eastAsia" w:ascii="仿宋" w:hAnsi="仿宋" w:eastAsia="仿宋" w:cs="仿宋"/>
          <w:bCs/>
          <w:szCs w:val="24"/>
          <w:lang w:eastAsia="zh-CN"/>
        </w:rPr>
      </w:pPr>
      <w:r>
        <w:rPr>
          <w:rFonts w:hint="eastAsia" w:ascii="仿宋" w:hAnsi="仿宋" w:eastAsia="仿宋" w:cs="仿宋"/>
          <w:bCs/>
          <w:szCs w:val="24"/>
        </w:rPr>
        <w:t>项目编号：</w:t>
      </w:r>
      <w:r>
        <w:rPr>
          <w:rFonts w:hint="eastAsia" w:ascii="仿宋" w:hAnsi="仿宋" w:eastAsia="仿宋" w:cs="仿宋"/>
          <w:bCs/>
          <w:szCs w:val="24"/>
          <w:lang w:eastAsia="zh-CN"/>
        </w:rPr>
        <w:t>HXGJXM2026-ZC-GK1024</w:t>
      </w:r>
    </w:p>
    <w:p w14:paraId="59525633">
      <w:pPr>
        <w:spacing w:line="360" w:lineRule="auto"/>
        <w:ind w:firstLine="480" w:firstLineChars="200"/>
        <w:jc w:val="left"/>
        <w:rPr>
          <w:rFonts w:hint="eastAsia" w:ascii="仿宋" w:hAnsi="仿宋" w:eastAsia="仿宋" w:cs="仿宋"/>
          <w:szCs w:val="24"/>
        </w:rPr>
      </w:pPr>
      <w:r>
        <w:rPr>
          <w:rFonts w:hint="eastAsia" w:ascii="仿宋" w:hAnsi="仿宋" w:eastAsia="仿宋" w:cs="仿宋"/>
          <w:bCs/>
          <w:szCs w:val="24"/>
        </w:rPr>
        <w:t>包号：</w:t>
      </w:r>
    </w:p>
    <w:p w14:paraId="25E91CE1">
      <w:pPr>
        <w:spacing w:after="120"/>
        <w:ind w:firstLine="120" w:firstLineChars="50"/>
        <w:rPr>
          <w:rFonts w:hint="eastAsia" w:ascii="仿宋" w:hAnsi="仿宋" w:eastAsia="仿宋" w:cs="仿宋"/>
          <w:szCs w:val="24"/>
        </w:rPr>
      </w:pPr>
      <w:r>
        <w:rPr>
          <w:rFonts w:hint="eastAsia" w:ascii="仿宋" w:hAnsi="仿宋" w:eastAsia="仿宋" w:cs="仿宋"/>
          <w:szCs w:val="24"/>
        </w:rPr>
        <w:t xml:space="preserve">       </w:t>
      </w:r>
    </w:p>
    <w:tbl>
      <w:tblPr>
        <w:tblStyle w:val="16"/>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28" w:type="dxa"/>
          <w:bottom w:w="0" w:type="dxa"/>
          <w:right w:w="28" w:type="dxa"/>
        </w:tblCellMar>
      </w:tblPr>
      <w:tblGrid>
        <w:gridCol w:w="1228"/>
        <w:gridCol w:w="1353"/>
        <w:gridCol w:w="1714"/>
        <w:gridCol w:w="2566"/>
        <w:gridCol w:w="1290"/>
        <w:gridCol w:w="880"/>
      </w:tblGrid>
      <w:tr w14:paraId="19ACC53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850" w:hRule="atLeast"/>
          <w:jc w:val="center"/>
        </w:trPr>
        <w:tc>
          <w:tcPr>
            <w:tcW w:w="1228" w:type="dxa"/>
            <w:noWrap w:val="0"/>
            <w:vAlign w:val="center"/>
          </w:tcPr>
          <w:p w14:paraId="3F3364DB">
            <w:pPr>
              <w:spacing w:before="166" w:beforeLines="50"/>
              <w:jc w:val="center"/>
              <w:rPr>
                <w:rFonts w:hint="eastAsia" w:ascii="仿宋" w:hAnsi="仿宋" w:eastAsia="仿宋" w:cs="仿宋"/>
                <w:szCs w:val="24"/>
              </w:rPr>
            </w:pPr>
            <w:r>
              <w:rPr>
                <w:rFonts w:hint="eastAsia" w:ascii="仿宋" w:hAnsi="仿宋" w:eastAsia="仿宋" w:cs="仿宋"/>
                <w:szCs w:val="24"/>
              </w:rPr>
              <w:t>序号</w:t>
            </w:r>
          </w:p>
        </w:tc>
        <w:tc>
          <w:tcPr>
            <w:tcW w:w="1353" w:type="dxa"/>
            <w:noWrap w:val="0"/>
            <w:vAlign w:val="center"/>
          </w:tcPr>
          <w:p w14:paraId="67DCE0DA">
            <w:pPr>
              <w:spacing w:before="166" w:beforeLines="50"/>
              <w:jc w:val="center"/>
              <w:rPr>
                <w:rFonts w:hint="eastAsia" w:ascii="仿宋" w:hAnsi="仿宋" w:eastAsia="仿宋" w:cs="仿宋"/>
                <w:szCs w:val="24"/>
              </w:rPr>
            </w:pPr>
            <w:r>
              <w:rPr>
                <w:rFonts w:hint="eastAsia" w:ascii="仿宋" w:hAnsi="仿宋" w:eastAsia="仿宋" w:cs="仿宋"/>
              </w:rPr>
              <w:t>品目</w:t>
            </w:r>
          </w:p>
        </w:tc>
        <w:tc>
          <w:tcPr>
            <w:tcW w:w="1714" w:type="dxa"/>
            <w:noWrap w:val="0"/>
            <w:vAlign w:val="center"/>
          </w:tcPr>
          <w:p w14:paraId="3475197F">
            <w:pPr>
              <w:spacing w:before="166" w:beforeLines="50"/>
              <w:jc w:val="center"/>
              <w:rPr>
                <w:rFonts w:hint="eastAsia" w:ascii="仿宋" w:hAnsi="仿宋" w:eastAsia="仿宋" w:cs="仿宋"/>
                <w:szCs w:val="24"/>
              </w:rPr>
            </w:pPr>
            <w:r>
              <w:rPr>
                <w:rFonts w:hint="eastAsia" w:ascii="仿宋" w:hAnsi="仿宋" w:eastAsia="仿宋" w:cs="仿宋"/>
                <w:szCs w:val="24"/>
              </w:rPr>
              <w:t>招标规格 ☆1</w:t>
            </w:r>
          </w:p>
        </w:tc>
        <w:tc>
          <w:tcPr>
            <w:tcW w:w="2566" w:type="dxa"/>
            <w:noWrap w:val="0"/>
            <w:vAlign w:val="center"/>
          </w:tcPr>
          <w:p w14:paraId="751AE1BD">
            <w:pPr>
              <w:spacing w:before="166" w:beforeLines="50"/>
              <w:jc w:val="center"/>
              <w:rPr>
                <w:rFonts w:hint="eastAsia" w:ascii="仿宋" w:hAnsi="仿宋" w:eastAsia="仿宋" w:cs="仿宋"/>
                <w:szCs w:val="24"/>
              </w:rPr>
            </w:pPr>
            <w:r>
              <w:rPr>
                <w:rFonts w:hint="eastAsia" w:ascii="仿宋" w:hAnsi="仿宋" w:eastAsia="仿宋" w:cs="仿宋"/>
                <w:szCs w:val="24"/>
              </w:rPr>
              <w:t>投标规格 ☆2</w:t>
            </w:r>
          </w:p>
        </w:tc>
        <w:tc>
          <w:tcPr>
            <w:tcW w:w="1290" w:type="dxa"/>
            <w:noWrap w:val="0"/>
            <w:vAlign w:val="center"/>
          </w:tcPr>
          <w:p w14:paraId="2C098B37">
            <w:pPr>
              <w:spacing w:before="166" w:beforeLines="50"/>
              <w:jc w:val="center"/>
              <w:rPr>
                <w:rFonts w:hint="eastAsia" w:ascii="仿宋" w:hAnsi="仿宋" w:eastAsia="仿宋" w:cs="仿宋"/>
                <w:szCs w:val="24"/>
              </w:rPr>
            </w:pPr>
            <w:r>
              <w:rPr>
                <w:rFonts w:hint="eastAsia" w:ascii="仿宋" w:hAnsi="仿宋" w:eastAsia="仿宋" w:cs="仿宋"/>
                <w:szCs w:val="24"/>
              </w:rPr>
              <w:t>偏离说明</w:t>
            </w:r>
          </w:p>
        </w:tc>
        <w:tc>
          <w:tcPr>
            <w:tcW w:w="880" w:type="dxa"/>
            <w:noWrap w:val="0"/>
            <w:vAlign w:val="center"/>
          </w:tcPr>
          <w:p w14:paraId="51D8FF44">
            <w:pPr>
              <w:spacing w:before="166" w:beforeLines="50"/>
              <w:jc w:val="center"/>
              <w:rPr>
                <w:rFonts w:hint="eastAsia" w:ascii="仿宋" w:hAnsi="仿宋" w:eastAsia="仿宋" w:cs="仿宋"/>
                <w:szCs w:val="24"/>
              </w:rPr>
            </w:pPr>
            <w:r>
              <w:rPr>
                <w:rFonts w:hint="eastAsia" w:ascii="仿宋" w:hAnsi="仿宋" w:eastAsia="仿宋" w:cs="仿宋"/>
                <w:szCs w:val="24"/>
              </w:rPr>
              <w:t>备注</w:t>
            </w:r>
          </w:p>
        </w:tc>
      </w:tr>
      <w:tr w14:paraId="2D53DA5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850" w:hRule="atLeast"/>
          <w:jc w:val="center"/>
        </w:trPr>
        <w:tc>
          <w:tcPr>
            <w:tcW w:w="1228" w:type="dxa"/>
            <w:noWrap w:val="0"/>
            <w:vAlign w:val="top"/>
          </w:tcPr>
          <w:p w14:paraId="3B90B71C">
            <w:pPr>
              <w:rPr>
                <w:rFonts w:hint="eastAsia" w:ascii="仿宋" w:hAnsi="仿宋" w:eastAsia="仿宋" w:cs="仿宋"/>
                <w:szCs w:val="24"/>
              </w:rPr>
            </w:pPr>
          </w:p>
        </w:tc>
        <w:tc>
          <w:tcPr>
            <w:tcW w:w="1353" w:type="dxa"/>
            <w:noWrap w:val="0"/>
            <w:vAlign w:val="top"/>
          </w:tcPr>
          <w:p w14:paraId="5F19163C">
            <w:pPr>
              <w:rPr>
                <w:rFonts w:hint="eastAsia" w:ascii="仿宋" w:hAnsi="仿宋" w:eastAsia="仿宋" w:cs="仿宋"/>
                <w:szCs w:val="24"/>
              </w:rPr>
            </w:pPr>
          </w:p>
        </w:tc>
        <w:tc>
          <w:tcPr>
            <w:tcW w:w="1714" w:type="dxa"/>
            <w:noWrap w:val="0"/>
            <w:vAlign w:val="top"/>
          </w:tcPr>
          <w:p w14:paraId="53DC87C9">
            <w:pPr>
              <w:rPr>
                <w:rFonts w:hint="eastAsia" w:ascii="仿宋" w:hAnsi="仿宋" w:eastAsia="仿宋" w:cs="仿宋"/>
                <w:szCs w:val="24"/>
              </w:rPr>
            </w:pPr>
          </w:p>
        </w:tc>
        <w:tc>
          <w:tcPr>
            <w:tcW w:w="2566" w:type="dxa"/>
            <w:noWrap w:val="0"/>
            <w:vAlign w:val="top"/>
          </w:tcPr>
          <w:p w14:paraId="3463699F">
            <w:pPr>
              <w:rPr>
                <w:rFonts w:hint="eastAsia" w:ascii="仿宋" w:hAnsi="仿宋" w:eastAsia="仿宋" w:cs="仿宋"/>
                <w:szCs w:val="24"/>
              </w:rPr>
            </w:pPr>
          </w:p>
        </w:tc>
        <w:tc>
          <w:tcPr>
            <w:tcW w:w="1290" w:type="dxa"/>
            <w:noWrap w:val="0"/>
            <w:vAlign w:val="top"/>
          </w:tcPr>
          <w:p w14:paraId="2D8A5EC2">
            <w:pPr>
              <w:rPr>
                <w:rFonts w:hint="eastAsia" w:ascii="仿宋" w:hAnsi="仿宋" w:eastAsia="仿宋" w:cs="仿宋"/>
                <w:szCs w:val="24"/>
              </w:rPr>
            </w:pPr>
          </w:p>
        </w:tc>
        <w:tc>
          <w:tcPr>
            <w:tcW w:w="880" w:type="dxa"/>
            <w:noWrap w:val="0"/>
            <w:vAlign w:val="top"/>
          </w:tcPr>
          <w:p w14:paraId="45C10226">
            <w:pPr>
              <w:rPr>
                <w:rFonts w:hint="eastAsia" w:ascii="仿宋" w:hAnsi="仿宋" w:eastAsia="仿宋" w:cs="仿宋"/>
                <w:szCs w:val="24"/>
              </w:rPr>
            </w:pPr>
          </w:p>
        </w:tc>
      </w:tr>
      <w:tr w14:paraId="2FA5A68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850" w:hRule="atLeast"/>
          <w:jc w:val="center"/>
        </w:trPr>
        <w:tc>
          <w:tcPr>
            <w:tcW w:w="1228" w:type="dxa"/>
            <w:noWrap w:val="0"/>
            <w:vAlign w:val="top"/>
          </w:tcPr>
          <w:p w14:paraId="54E605D4">
            <w:pPr>
              <w:rPr>
                <w:rFonts w:hint="eastAsia" w:ascii="仿宋" w:hAnsi="仿宋" w:eastAsia="仿宋" w:cs="仿宋"/>
                <w:szCs w:val="24"/>
              </w:rPr>
            </w:pPr>
          </w:p>
        </w:tc>
        <w:tc>
          <w:tcPr>
            <w:tcW w:w="1353" w:type="dxa"/>
            <w:noWrap w:val="0"/>
            <w:vAlign w:val="top"/>
          </w:tcPr>
          <w:p w14:paraId="714B1085">
            <w:pPr>
              <w:rPr>
                <w:rFonts w:hint="eastAsia" w:ascii="仿宋" w:hAnsi="仿宋" w:eastAsia="仿宋" w:cs="仿宋"/>
                <w:szCs w:val="24"/>
              </w:rPr>
            </w:pPr>
          </w:p>
        </w:tc>
        <w:tc>
          <w:tcPr>
            <w:tcW w:w="1714" w:type="dxa"/>
            <w:noWrap w:val="0"/>
            <w:vAlign w:val="top"/>
          </w:tcPr>
          <w:p w14:paraId="33BFB6FB">
            <w:pPr>
              <w:rPr>
                <w:rFonts w:hint="eastAsia" w:ascii="仿宋" w:hAnsi="仿宋" w:eastAsia="仿宋" w:cs="仿宋"/>
                <w:szCs w:val="24"/>
              </w:rPr>
            </w:pPr>
          </w:p>
        </w:tc>
        <w:tc>
          <w:tcPr>
            <w:tcW w:w="2566" w:type="dxa"/>
            <w:noWrap w:val="0"/>
            <w:vAlign w:val="top"/>
          </w:tcPr>
          <w:p w14:paraId="1691D857">
            <w:pPr>
              <w:rPr>
                <w:rFonts w:hint="eastAsia" w:ascii="仿宋" w:hAnsi="仿宋" w:eastAsia="仿宋" w:cs="仿宋"/>
                <w:szCs w:val="24"/>
              </w:rPr>
            </w:pPr>
          </w:p>
        </w:tc>
        <w:tc>
          <w:tcPr>
            <w:tcW w:w="1290" w:type="dxa"/>
            <w:noWrap w:val="0"/>
            <w:vAlign w:val="top"/>
          </w:tcPr>
          <w:p w14:paraId="7B8F628B">
            <w:pPr>
              <w:rPr>
                <w:rFonts w:hint="eastAsia" w:ascii="仿宋" w:hAnsi="仿宋" w:eastAsia="仿宋" w:cs="仿宋"/>
                <w:szCs w:val="24"/>
              </w:rPr>
            </w:pPr>
          </w:p>
        </w:tc>
        <w:tc>
          <w:tcPr>
            <w:tcW w:w="880" w:type="dxa"/>
            <w:noWrap w:val="0"/>
            <w:vAlign w:val="top"/>
          </w:tcPr>
          <w:p w14:paraId="42B134D8">
            <w:pPr>
              <w:rPr>
                <w:rFonts w:hint="eastAsia" w:ascii="仿宋" w:hAnsi="仿宋" w:eastAsia="仿宋" w:cs="仿宋"/>
                <w:szCs w:val="24"/>
              </w:rPr>
            </w:pPr>
          </w:p>
        </w:tc>
      </w:tr>
      <w:tr w14:paraId="7FECBAF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850" w:hRule="atLeast"/>
          <w:jc w:val="center"/>
        </w:trPr>
        <w:tc>
          <w:tcPr>
            <w:tcW w:w="1228" w:type="dxa"/>
            <w:noWrap w:val="0"/>
            <w:vAlign w:val="top"/>
          </w:tcPr>
          <w:p w14:paraId="238A26E0">
            <w:pPr>
              <w:rPr>
                <w:rFonts w:hint="eastAsia" w:ascii="仿宋" w:hAnsi="仿宋" w:eastAsia="仿宋" w:cs="仿宋"/>
                <w:szCs w:val="24"/>
              </w:rPr>
            </w:pPr>
          </w:p>
        </w:tc>
        <w:tc>
          <w:tcPr>
            <w:tcW w:w="1353" w:type="dxa"/>
            <w:noWrap w:val="0"/>
            <w:vAlign w:val="top"/>
          </w:tcPr>
          <w:p w14:paraId="7CE89815">
            <w:pPr>
              <w:rPr>
                <w:rFonts w:hint="eastAsia" w:ascii="仿宋" w:hAnsi="仿宋" w:eastAsia="仿宋" w:cs="仿宋"/>
                <w:szCs w:val="24"/>
              </w:rPr>
            </w:pPr>
          </w:p>
        </w:tc>
        <w:tc>
          <w:tcPr>
            <w:tcW w:w="1714" w:type="dxa"/>
            <w:noWrap w:val="0"/>
            <w:vAlign w:val="top"/>
          </w:tcPr>
          <w:p w14:paraId="59738B02">
            <w:pPr>
              <w:rPr>
                <w:rFonts w:hint="eastAsia" w:ascii="仿宋" w:hAnsi="仿宋" w:eastAsia="仿宋" w:cs="仿宋"/>
                <w:szCs w:val="24"/>
              </w:rPr>
            </w:pPr>
          </w:p>
        </w:tc>
        <w:tc>
          <w:tcPr>
            <w:tcW w:w="2566" w:type="dxa"/>
            <w:noWrap w:val="0"/>
            <w:vAlign w:val="top"/>
          </w:tcPr>
          <w:p w14:paraId="04F9AC7E">
            <w:pPr>
              <w:rPr>
                <w:rFonts w:hint="eastAsia" w:ascii="仿宋" w:hAnsi="仿宋" w:eastAsia="仿宋" w:cs="仿宋"/>
                <w:szCs w:val="24"/>
              </w:rPr>
            </w:pPr>
          </w:p>
        </w:tc>
        <w:tc>
          <w:tcPr>
            <w:tcW w:w="1290" w:type="dxa"/>
            <w:noWrap w:val="0"/>
            <w:vAlign w:val="top"/>
          </w:tcPr>
          <w:p w14:paraId="45DC8688">
            <w:pPr>
              <w:rPr>
                <w:rFonts w:hint="eastAsia" w:ascii="仿宋" w:hAnsi="仿宋" w:eastAsia="仿宋" w:cs="仿宋"/>
                <w:szCs w:val="24"/>
              </w:rPr>
            </w:pPr>
          </w:p>
        </w:tc>
        <w:tc>
          <w:tcPr>
            <w:tcW w:w="880" w:type="dxa"/>
            <w:noWrap w:val="0"/>
            <w:vAlign w:val="top"/>
          </w:tcPr>
          <w:p w14:paraId="57584998">
            <w:pPr>
              <w:rPr>
                <w:rFonts w:hint="eastAsia" w:ascii="仿宋" w:hAnsi="仿宋" w:eastAsia="仿宋" w:cs="仿宋"/>
                <w:szCs w:val="24"/>
              </w:rPr>
            </w:pPr>
          </w:p>
        </w:tc>
      </w:tr>
      <w:tr w14:paraId="4B21E24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850" w:hRule="atLeast"/>
          <w:jc w:val="center"/>
        </w:trPr>
        <w:tc>
          <w:tcPr>
            <w:tcW w:w="1228" w:type="dxa"/>
            <w:noWrap w:val="0"/>
            <w:vAlign w:val="top"/>
          </w:tcPr>
          <w:p w14:paraId="68B498FC">
            <w:pPr>
              <w:rPr>
                <w:rFonts w:hint="eastAsia" w:ascii="仿宋" w:hAnsi="仿宋" w:eastAsia="仿宋" w:cs="仿宋"/>
                <w:szCs w:val="24"/>
              </w:rPr>
            </w:pPr>
          </w:p>
        </w:tc>
        <w:tc>
          <w:tcPr>
            <w:tcW w:w="1353" w:type="dxa"/>
            <w:noWrap w:val="0"/>
            <w:vAlign w:val="top"/>
          </w:tcPr>
          <w:p w14:paraId="3E81DA9E">
            <w:pPr>
              <w:rPr>
                <w:rFonts w:hint="eastAsia" w:ascii="仿宋" w:hAnsi="仿宋" w:eastAsia="仿宋" w:cs="仿宋"/>
                <w:szCs w:val="24"/>
              </w:rPr>
            </w:pPr>
          </w:p>
        </w:tc>
        <w:tc>
          <w:tcPr>
            <w:tcW w:w="1714" w:type="dxa"/>
            <w:noWrap w:val="0"/>
            <w:vAlign w:val="top"/>
          </w:tcPr>
          <w:p w14:paraId="32898962">
            <w:pPr>
              <w:rPr>
                <w:rFonts w:hint="eastAsia" w:ascii="仿宋" w:hAnsi="仿宋" w:eastAsia="仿宋" w:cs="仿宋"/>
                <w:szCs w:val="24"/>
              </w:rPr>
            </w:pPr>
          </w:p>
        </w:tc>
        <w:tc>
          <w:tcPr>
            <w:tcW w:w="2566" w:type="dxa"/>
            <w:noWrap w:val="0"/>
            <w:vAlign w:val="top"/>
          </w:tcPr>
          <w:p w14:paraId="5C26F3D5">
            <w:pPr>
              <w:rPr>
                <w:rFonts w:hint="eastAsia" w:ascii="仿宋" w:hAnsi="仿宋" w:eastAsia="仿宋" w:cs="仿宋"/>
                <w:szCs w:val="24"/>
              </w:rPr>
            </w:pPr>
          </w:p>
        </w:tc>
        <w:tc>
          <w:tcPr>
            <w:tcW w:w="1290" w:type="dxa"/>
            <w:noWrap w:val="0"/>
            <w:vAlign w:val="top"/>
          </w:tcPr>
          <w:p w14:paraId="1E5DC4F3">
            <w:pPr>
              <w:rPr>
                <w:rFonts w:hint="eastAsia" w:ascii="仿宋" w:hAnsi="仿宋" w:eastAsia="仿宋" w:cs="仿宋"/>
                <w:szCs w:val="24"/>
              </w:rPr>
            </w:pPr>
          </w:p>
        </w:tc>
        <w:tc>
          <w:tcPr>
            <w:tcW w:w="880" w:type="dxa"/>
            <w:noWrap w:val="0"/>
            <w:vAlign w:val="top"/>
          </w:tcPr>
          <w:p w14:paraId="3C76377E">
            <w:pPr>
              <w:rPr>
                <w:rFonts w:hint="eastAsia" w:ascii="仿宋" w:hAnsi="仿宋" w:eastAsia="仿宋" w:cs="仿宋"/>
                <w:szCs w:val="24"/>
              </w:rPr>
            </w:pPr>
          </w:p>
        </w:tc>
      </w:tr>
      <w:tr w14:paraId="7A2BB14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850" w:hRule="atLeast"/>
          <w:jc w:val="center"/>
        </w:trPr>
        <w:tc>
          <w:tcPr>
            <w:tcW w:w="1228" w:type="dxa"/>
            <w:noWrap w:val="0"/>
            <w:vAlign w:val="top"/>
          </w:tcPr>
          <w:p w14:paraId="3C19806B">
            <w:pPr>
              <w:rPr>
                <w:rFonts w:hint="eastAsia" w:ascii="仿宋" w:hAnsi="仿宋" w:eastAsia="仿宋" w:cs="仿宋"/>
                <w:szCs w:val="24"/>
              </w:rPr>
            </w:pPr>
          </w:p>
        </w:tc>
        <w:tc>
          <w:tcPr>
            <w:tcW w:w="1353" w:type="dxa"/>
            <w:noWrap w:val="0"/>
            <w:vAlign w:val="top"/>
          </w:tcPr>
          <w:p w14:paraId="43FCBAF9">
            <w:pPr>
              <w:rPr>
                <w:rFonts w:hint="eastAsia" w:ascii="仿宋" w:hAnsi="仿宋" w:eastAsia="仿宋" w:cs="仿宋"/>
                <w:szCs w:val="24"/>
              </w:rPr>
            </w:pPr>
          </w:p>
        </w:tc>
        <w:tc>
          <w:tcPr>
            <w:tcW w:w="1714" w:type="dxa"/>
            <w:noWrap w:val="0"/>
            <w:vAlign w:val="top"/>
          </w:tcPr>
          <w:p w14:paraId="263A6F4F">
            <w:pPr>
              <w:rPr>
                <w:rFonts w:hint="eastAsia" w:ascii="仿宋" w:hAnsi="仿宋" w:eastAsia="仿宋" w:cs="仿宋"/>
                <w:szCs w:val="24"/>
              </w:rPr>
            </w:pPr>
          </w:p>
        </w:tc>
        <w:tc>
          <w:tcPr>
            <w:tcW w:w="2566" w:type="dxa"/>
            <w:noWrap w:val="0"/>
            <w:vAlign w:val="top"/>
          </w:tcPr>
          <w:p w14:paraId="66A63502">
            <w:pPr>
              <w:rPr>
                <w:rFonts w:hint="eastAsia" w:ascii="仿宋" w:hAnsi="仿宋" w:eastAsia="仿宋" w:cs="仿宋"/>
                <w:szCs w:val="24"/>
              </w:rPr>
            </w:pPr>
          </w:p>
        </w:tc>
        <w:tc>
          <w:tcPr>
            <w:tcW w:w="1290" w:type="dxa"/>
            <w:noWrap w:val="0"/>
            <w:vAlign w:val="top"/>
          </w:tcPr>
          <w:p w14:paraId="06D580A8">
            <w:pPr>
              <w:rPr>
                <w:rFonts w:hint="eastAsia" w:ascii="仿宋" w:hAnsi="仿宋" w:eastAsia="仿宋" w:cs="仿宋"/>
                <w:szCs w:val="24"/>
              </w:rPr>
            </w:pPr>
          </w:p>
        </w:tc>
        <w:tc>
          <w:tcPr>
            <w:tcW w:w="880" w:type="dxa"/>
            <w:noWrap w:val="0"/>
            <w:vAlign w:val="top"/>
          </w:tcPr>
          <w:p w14:paraId="4E1CB8C0">
            <w:pPr>
              <w:rPr>
                <w:rFonts w:hint="eastAsia" w:ascii="仿宋" w:hAnsi="仿宋" w:eastAsia="仿宋" w:cs="仿宋"/>
                <w:szCs w:val="24"/>
              </w:rPr>
            </w:pPr>
          </w:p>
        </w:tc>
      </w:tr>
    </w:tbl>
    <w:p w14:paraId="60112DA2">
      <w:pPr>
        <w:rPr>
          <w:rFonts w:hint="eastAsia" w:ascii="仿宋" w:hAnsi="仿宋" w:eastAsia="仿宋" w:cs="仿宋"/>
          <w:szCs w:val="24"/>
        </w:rPr>
      </w:pPr>
    </w:p>
    <w:p w14:paraId="5A8A9DF6">
      <w:pPr>
        <w:spacing w:line="520" w:lineRule="exact"/>
        <w:ind w:firstLine="480" w:firstLineChars="200"/>
        <w:rPr>
          <w:rFonts w:hint="eastAsia" w:ascii="仿宋" w:hAnsi="仿宋" w:eastAsia="仿宋" w:cs="仿宋"/>
          <w:spacing w:val="4"/>
        </w:rPr>
      </w:pPr>
      <w:r>
        <w:rPr>
          <w:rFonts w:hint="eastAsia" w:ascii="仿宋" w:hAnsi="仿宋" w:eastAsia="仿宋" w:cs="仿宋"/>
          <w:szCs w:val="24"/>
        </w:rPr>
        <w:t>供应商名称：</w:t>
      </w:r>
      <w:r>
        <w:rPr>
          <w:rFonts w:hint="eastAsia" w:ascii="仿宋" w:hAnsi="仿宋" w:eastAsia="仿宋" w:cs="仿宋"/>
          <w:szCs w:val="24"/>
          <w:u w:val="single"/>
        </w:rPr>
        <w:t xml:space="preserve">                        </w:t>
      </w:r>
      <w:r>
        <w:rPr>
          <w:rFonts w:hint="eastAsia" w:ascii="仿宋" w:hAnsi="仿宋" w:eastAsia="仿宋" w:cs="仿宋"/>
          <w:szCs w:val="24"/>
        </w:rPr>
        <w:t>（加盖单位公章）</w:t>
      </w:r>
    </w:p>
    <w:p w14:paraId="464CED30">
      <w:pPr>
        <w:spacing w:line="500" w:lineRule="exact"/>
        <w:ind w:firstLine="496" w:firstLineChars="200"/>
        <w:jc w:val="left"/>
        <w:rPr>
          <w:rFonts w:hint="eastAsia" w:ascii="仿宋" w:hAnsi="仿宋" w:eastAsia="仿宋" w:cs="仿宋"/>
          <w:szCs w:val="24"/>
        </w:rPr>
      </w:pPr>
      <w:r>
        <w:rPr>
          <w:rFonts w:hint="eastAsia" w:ascii="仿宋" w:hAnsi="仿宋" w:eastAsia="仿宋" w:cs="仿宋"/>
          <w:spacing w:val="4"/>
        </w:rPr>
        <w:t>法定代表人或被授权人：</w:t>
      </w:r>
      <w:r>
        <w:rPr>
          <w:rFonts w:hint="eastAsia" w:ascii="仿宋" w:hAnsi="仿宋" w:eastAsia="仿宋" w:cs="仿宋"/>
          <w:spacing w:val="4"/>
          <w:u w:val="single"/>
        </w:rPr>
        <w:t xml:space="preserve">            </w:t>
      </w:r>
      <w:r>
        <w:rPr>
          <w:rFonts w:hint="eastAsia" w:ascii="仿宋" w:hAnsi="仿宋" w:eastAsia="仿宋" w:cs="仿宋"/>
          <w:spacing w:val="4"/>
        </w:rPr>
        <w:t>（签字或盖章）</w:t>
      </w:r>
    </w:p>
    <w:p w14:paraId="24D79236">
      <w:pPr>
        <w:spacing w:line="520" w:lineRule="exact"/>
        <w:ind w:firstLine="480" w:firstLineChars="200"/>
        <w:rPr>
          <w:rFonts w:hint="eastAsia" w:ascii="仿宋" w:hAnsi="仿宋" w:eastAsia="仿宋" w:cs="仿宋"/>
          <w:szCs w:val="24"/>
        </w:rPr>
      </w:pPr>
      <w:r>
        <w:rPr>
          <w:rFonts w:hint="eastAsia" w:ascii="仿宋" w:hAnsi="仿宋" w:eastAsia="仿宋" w:cs="仿宋"/>
          <w:szCs w:val="24"/>
        </w:rPr>
        <w:t>日      期：      年    月    日</w:t>
      </w:r>
    </w:p>
    <w:p w14:paraId="76C5870D">
      <w:pPr>
        <w:adjustRightInd w:val="0"/>
        <w:snapToGrid w:val="0"/>
        <w:spacing w:line="440" w:lineRule="exact"/>
        <w:ind w:left="137" w:leftChars="57" w:firstLine="1446" w:firstLineChars="600"/>
        <w:rPr>
          <w:rFonts w:hint="eastAsia" w:ascii="仿宋" w:hAnsi="仿宋" w:eastAsia="仿宋" w:cs="仿宋"/>
          <w:b/>
          <w:bCs/>
          <w:color w:val="000000"/>
          <w:szCs w:val="24"/>
        </w:rPr>
      </w:pPr>
    </w:p>
    <w:p w14:paraId="5AA3CEE2">
      <w:pPr>
        <w:rPr>
          <w:rFonts w:hint="eastAsia" w:ascii="仿宋" w:hAnsi="仿宋" w:eastAsia="仿宋" w:cs="仿宋"/>
          <w:szCs w:val="24"/>
        </w:rPr>
      </w:pPr>
    </w:p>
    <w:p w14:paraId="48ADFF7D">
      <w:pPr>
        <w:pStyle w:val="22"/>
        <w:rPr>
          <w:rFonts w:hint="eastAsia" w:ascii="仿宋" w:hAnsi="仿宋" w:eastAsia="仿宋" w:cs="仿宋"/>
          <w:b/>
          <w:bCs/>
          <w:szCs w:val="24"/>
        </w:rPr>
      </w:pPr>
      <w:r>
        <w:rPr>
          <w:rFonts w:hint="eastAsia" w:ascii="仿宋" w:hAnsi="仿宋" w:eastAsia="仿宋" w:cs="仿宋"/>
          <w:b/>
          <w:bCs/>
          <w:szCs w:val="24"/>
        </w:rPr>
        <w:t>注:  1、 ☆1指招标文件中的技术规格(参数),供应商应按照招标文件中第四章采购内容及技术要求中的内容逐项响应。</w:t>
      </w:r>
    </w:p>
    <w:p w14:paraId="56246229">
      <w:pPr>
        <w:pStyle w:val="22"/>
        <w:numPr>
          <w:ilvl w:val="0"/>
          <w:numId w:val="9"/>
        </w:numPr>
        <w:rPr>
          <w:rFonts w:hint="eastAsia" w:ascii="仿宋" w:hAnsi="仿宋" w:eastAsia="仿宋" w:cs="仿宋"/>
          <w:szCs w:val="24"/>
        </w:rPr>
      </w:pPr>
      <w:r>
        <w:rPr>
          <w:rFonts w:hint="eastAsia" w:ascii="仿宋" w:hAnsi="仿宋" w:eastAsia="仿宋" w:cs="仿宋"/>
          <w:szCs w:val="24"/>
        </w:rPr>
        <w:t xml:space="preserve">☆2 指供应商拟提供的投标产品的功能及技术规格(参数),供应商应逐条如实填写并提供相应的支持文件。 </w:t>
      </w:r>
    </w:p>
    <w:p w14:paraId="6E73DF14">
      <w:pPr>
        <w:pStyle w:val="22"/>
        <w:numPr>
          <w:ilvl w:val="0"/>
          <w:numId w:val="9"/>
        </w:numPr>
        <w:rPr>
          <w:rFonts w:hint="eastAsia" w:ascii="仿宋" w:hAnsi="仿宋" w:eastAsia="仿宋" w:cs="仿宋"/>
          <w:szCs w:val="24"/>
        </w:rPr>
      </w:pPr>
      <w:r>
        <w:rPr>
          <w:rFonts w:hint="eastAsia" w:ascii="仿宋" w:hAnsi="仿宋" w:eastAsia="仿宋" w:cs="仿宋"/>
          <w:szCs w:val="24"/>
        </w:rPr>
        <w:t>偏离说明填写：优于、满足或低于。</w:t>
      </w:r>
    </w:p>
    <w:p w14:paraId="0CBFB410">
      <w:pPr>
        <w:rPr>
          <w:rFonts w:hint="eastAsia" w:ascii="仿宋" w:hAnsi="仿宋" w:eastAsia="仿宋" w:cs="仿宋"/>
          <w:szCs w:val="24"/>
        </w:rPr>
      </w:pPr>
      <w:r>
        <w:rPr>
          <w:rFonts w:hint="eastAsia" w:ascii="仿宋" w:hAnsi="仿宋" w:eastAsia="仿宋" w:cs="仿宋"/>
          <w:szCs w:val="24"/>
        </w:rPr>
        <w:t xml:space="preserve">     </w:t>
      </w:r>
    </w:p>
    <w:p w14:paraId="37D0C586">
      <w:pPr>
        <w:spacing w:line="360" w:lineRule="auto"/>
        <w:rPr>
          <w:rFonts w:hint="eastAsia" w:ascii="仿宋" w:hAnsi="仿宋" w:eastAsia="仿宋" w:cs="仿宋"/>
          <w:szCs w:val="24"/>
        </w:rPr>
      </w:pPr>
      <w:bookmarkStart w:id="222" w:name="_Toc225412171"/>
      <w:bookmarkStart w:id="223" w:name="_Toc225415659"/>
      <w:bookmarkStart w:id="224" w:name="_Toc341541375"/>
      <w:bookmarkStart w:id="225" w:name="_Toc225410181"/>
      <w:bookmarkStart w:id="226" w:name="_Toc225409965"/>
      <w:bookmarkStart w:id="227" w:name="_Toc225567481"/>
      <w:bookmarkStart w:id="228" w:name="_Toc225415860"/>
      <w:bookmarkStart w:id="229" w:name="_Toc225416061"/>
      <w:bookmarkStart w:id="230" w:name="_Toc396304713"/>
      <w:bookmarkStart w:id="231" w:name="_Toc225412373"/>
      <w:bookmarkStart w:id="232" w:name="_Toc225410807"/>
      <w:bookmarkStart w:id="233" w:name="_Toc225566882"/>
      <w:bookmarkStart w:id="234" w:name="_Toc225566701"/>
      <w:r>
        <w:rPr>
          <w:rFonts w:hint="eastAsia" w:ascii="仿宋" w:hAnsi="仿宋" w:eastAsia="仿宋" w:cs="仿宋"/>
          <w:b/>
          <w:szCs w:val="24"/>
        </w:rPr>
        <w:br w:type="page"/>
      </w:r>
      <w:r>
        <w:rPr>
          <w:rFonts w:hint="eastAsia" w:ascii="仿宋" w:hAnsi="仿宋" w:eastAsia="仿宋" w:cs="仿宋"/>
          <w:b/>
          <w:szCs w:val="24"/>
        </w:rPr>
        <w:t>附表2 本项目拟投入人员汇总表</w:t>
      </w:r>
      <w:bookmarkEnd w:id="222"/>
      <w:bookmarkEnd w:id="223"/>
      <w:bookmarkEnd w:id="224"/>
      <w:bookmarkEnd w:id="225"/>
      <w:bookmarkEnd w:id="226"/>
      <w:bookmarkEnd w:id="227"/>
      <w:bookmarkEnd w:id="228"/>
      <w:bookmarkEnd w:id="229"/>
      <w:bookmarkEnd w:id="230"/>
      <w:bookmarkEnd w:id="231"/>
      <w:bookmarkEnd w:id="232"/>
      <w:bookmarkEnd w:id="233"/>
      <w:bookmarkEnd w:id="234"/>
    </w:p>
    <w:p w14:paraId="2153C8B2">
      <w:pPr>
        <w:pStyle w:val="23"/>
        <w:spacing w:before="166" w:beforeLines="50" w:line="360" w:lineRule="auto"/>
        <w:ind w:firstLine="0" w:firstLineChars="0"/>
        <w:jc w:val="center"/>
        <w:outlineLvl w:val="9"/>
        <w:rPr>
          <w:rFonts w:hint="eastAsia" w:ascii="仿宋" w:hAnsi="仿宋" w:eastAsia="仿宋" w:cs="仿宋"/>
          <w:color w:val="auto"/>
          <w:szCs w:val="24"/>
        </w:rPr>
      </w:pPr>
      <w:bookmarkStart w:id="235" w:name="_Toc13827"/>
      <w:bookmarkStart w:id="236" w:name="_Toc426457710"/>
      <w:bookmarkStart w:id="237" w:name="_Toc403077652"/>
      <w:bookmarkStart w:id="238" w:name="_Toc19082"/>
      <w:bookmarkStart w:id="239" w:name="_Toc2768"/>
      <w:bookmarkStart w:id="240" w:name="_Toc4115"/>
      <w:bookmarkStart w:id="241" w:name="_Toc14631"/>
      <w:bookmarkStart w:id="242" w:name="_Toc214"/>
      <w:bookmarkStart w:id="243" w:name="_Toc17592"/>
      <w:bookmarkStart w:id="244" w:name="_Toc25551"/>
      <w:bookmarkStart w:id="245" w:name="_Toc8093"/>
      <w:bookmarkStart w:id="246" w:name="_Toc396304714"/>
      <w:r>
        <w:rPr>
          <w:rFonts w:hint="eastAsia" w:ascii="仿宋" w:hAnsi="仿宋" w:eastAsia="仿宋" w:cs="仿宋"/>
          <w:color w:val="auto"/>
          <w:szCs w:val="24"/>
        </w:rPr>
        <w:t>（一）本项目拟投入人员汇总表</w:t>
      </w:r>
      <w:bookmarkEnd w:id="235"/>
      <w:bookmarkEnd w:id="236"/>
      <w:bookmarkEnd w:id="237"/>
      <w:bookmarkEnd w:id="238"/>
      <w:bookmarkEnd w:id="239"/>
      <w:bookmarkEnd w:id="240"/>
      <w:bookmarkEnd w:id="241"/>
      <w:bookmarkEnd w:id="242"/>
      <w:bookmarkEnd w:id="243"/>
      <w:bookmarkEnd w:id="244"/>
      <w:bookmarkEnd w:id="245"/>
      <w:bookmarkEnd w:id="246"/>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57"/>
        <w:gridCol w:w="1240"/>
        <w:gridCol w:w="570"/>
        <w:gridCol w:w="570"/>
        <w:gridCol w:w="570"/>
        <w:gridCol w:w="835"/>
        <w:gridCol w:w="1157"/>
        <w:gridCol w:w="748"/>
        <w:gridCol w:w="1877"/>
        <w:gridCol w:w="680"/>
      </w:tblGrid>
      <w:tr w14:paraId="4E25B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tblHeader/>
        </w:trPr>
        <w:tc>
          <w:tcPr>
            <w:tcW w:w="557" w:type="dxa"/>
            <w:noWrap w:val="0"/>
            <w:tcMar>
              <w:top w:w="15" w:type="dxa"/>
              <w:left w:w="15" w:type="dxa"/>
              <w:bottom w:w="0" w:type="dxa"/>
              <w:right w:w="15" w:type="dxa"/>
            </w:tcMar>
            <w:vAlign w:val="center"/>
          </w:tcPr>
          <w:p w14:paraId="187306BB">
            <w:pPr>
              <w:pStyle w:val="24"/>
              <w:spacing w:line="400" w:lineRule="exact"/>
              <w:ind w:left="0" w:leftChars="0"/>
              <w:rPr>
                <w:rFonts w:hint="eastAsia" w:ascii="仿宋" w:hAnsi="仿宋" w:eastAsia="仿宋" w:cs="仿宋"/>
                <w:b/>
                <w:szCs w:val="21"/>
              </w:rPr>
            </w:pPr>
            <w:r>
              <w:rPr>
                <w:rFonts w:hint="eastAsia" w:ascii="仿宋" w:hAnsi="仿宋" w:eastAsia="仿宋" w:cs="仿宋"/>
                <w:b/>
                <w:szCs w:val="21"/>
              </w:rPr>
              <w:t>序号</w:t>
            </w:r>
          </w:p>
        </w:tc>
        <w:tc>
          <w:tcPr>
            <w:tcW w:w="1240" w:type="dxa"/>
            <w:noWrap w:val="0"/>
            <w:tcMar>
              <w:top w:w="15" w:type="dxa"/>
              <w:left w:w="15" w:type="dxa"/>
              <w:bottom w:w="0" w:type="dxa"/>
              <w:right w:w="15" w:type="dxa"/>
            </w:tcMar>
            <w:vAlign w:val="center"/>
          </w:tcPr>
          <w:p w14:paraId="0920DBC7">
            <w:pPr>
              <w:pStyle w:val="24"/>
              <w:spacing w:line="400" w:lineRule="exact"/>
              <w:ind w:left="0" w:leftChars="0"/>
              <w:rPr>
                <w:rFonts w:hint="eastAsia" w:ascii="仿宋" w:hAnsi="仿宋" w:eastAsia="仿宋" w:cs="仿宋"/>
                <w:b/>
                <w:szCs w:val="21"/>
              </w:rPr>
            </w:pPr>
            <w:r>
              <w:rPr>
                <w:rFonts w:hint="eastAsia" w:ascii="仿宋" w:hAnsi="仿宋" w:eastAsia="仿宋" w:cs="仿宋"/>
                <w:b/>
                <w:szCs w:val="21"/>
              </w:rPr>
              <w:t>姓  名</w:t>
            </w:r>
          </w:p>
        </w:tc>
        <w:tc>
          <w:tcPr>
            <w:tcW w:w="570" w:type="dxa"/>
            <w:noWrap w:val="0"/>
            <w:tcMar>
              <w:top w:w="15" w:type="dxa"/>
              <w:left w:w="15" w:type="dxa"/>
              <w:bottom w:w="0" w:type="dxa"/>
              <w:right w:w="15" w:type="dxa"/>
            </w:tcMar>
            <w:vAlign w:val="center"/>
          </w:tcPr>
          <w:p w14:paraId="2FCAAF20">
            <w:pPr>
              <w:pStyle w:val="24"/>
              <w:spacing w:line="400" w:lineRule="exact"/>
              <w:ind w:left="0" w:leftChars="0"/>
              <w:rPr>
                <w:rFonts w:hint="eastAsia" w:ascii="仿宋" w:hAnsi="仿宋" w:eastAsia="仿宋" w:cs="仿宋"/>
                <w:b/>
                <w:szCs w:val="21"/>
              </w:rPr>
            </w:pPr>
            <w:r>
              <w:rPr>
                <w:rFonts w:hint="eastAsia" w:ascii="仿宋" w:hAnsi="仿宋" w:eastAsia="仿宋" w:cs="仿宋"/>
                <w:b/>
                <w:szCs w:val="21"/>
              </w:rPr>
              <w:t>性别</w:t>
            </w:r>
          </w:p>
        </w:tc>
        <w:tc>
          <w:tcPr>
            <w:tcW w:w="570" w:type="dxa"/>
            <w:noWrap w:val="0"/>
            <w:tcMar>
              <w:top w:w="15" w:type="dxa"/>
              <w:left w:w="15" w:type="dxa"/>
              <w:bottom w:w="0" w:type="dxa"/>
              <w:right w:w="15" w:type="dxa"/>
            </w:tcMar>
            <w:vAlign w:val="center"/>
          </w:tcPr>
          <w:p w14:paraId="2E3B3A27">
            <w:pPr>
              <w:pStyle w:val="24"/>
              <w:spacing w:line="400" w:lineRule="exact"/>
              <w:ind w:left="0" w:leftChars="0"/>
              <w:rPr>
                <w:rFonts w:hint="eastAsia" w:ascii="仿宋" w:hAnsi="仿宋" w:eastAsia="仿宋" w:cs="仿宋"/>
                <w:b/>
                <w:szCs w:val="21"/>
              </w:rPr>
            </w:pPr>
            <w:r>
              <w:rPr>
                <w:rFonts w:hint="eastAsia" w:ascii="仿宋" w:hAnsi="仿宋" w:eastAsia="仿宋" w:cs="仿宋"/>
                <w:b/>
                <w:szCs w:val="21"/>
              </w:rPr>
              <w:t>年龄</w:t>
            </w:r>
          </w:p>
        </w:tc>
        <w:tc>
          <w:tcPr>
            <w:tcW w:w="570" w:type="dxa"/>
            <w:noWrap w:val="0"/>
            <w:tcMar>
              <w:top w:w="15" w:type="dxa"/>
              <w:left w:w="15" w:type="dxa"/>
              <w:bottom w:w="0" w:type="dxa"/>
              <w:right w:w="15" w:type="dxa"/>
            </w:tcMar>
            <w:vAlign w:val="center"/>
          </w:tcPr>
          <w:p w14:paraId="2C423194">
            <w:pPr>
              <w:pStyle w:val="24"/>
              <w:spacing w:line="400" w:lineRule="exact"/>
              <w:ind w:left="0" w:leftChars="0"/>
              <w:rPr>
                <w:rFonts w:hint="eastAsia" w:ascii="仿宋" w:hAnsi="仿宋" w:eastAsia="仿宋" w:cs="仿宋"/>
                <w:b/>
                <w:szCs w:val="21"/>
              </w:rPr>
            </w:pPr>
            <w:r>
              <w:rPr>
                <w:rFonts w:hint="eastAsia" w:ascii="仿宋" w:hAnsi="仿宋" w:eastAsia="仿宋" w:cs="仿宋"/>
                <w:b/>
                <w:szCs w:val="21"/>
              </w:rPr>
              <w:t>学历</w:t>
            </w:r>
          </w:p>
        </w:tc>
        <w:tc>
          <w:tcPr>
            <w:tcW w:w="835" w:type="dxa"/>
            <w:noWrap w:val="0"/>
            <w:tcMar>
              <w:top w:w="15" w:type="dxa"/>
              <w:left w:w="15" w:type="dxa"/>
              <w:bottom w:w="0" w:type="dxa"/>
              <w:right w:w="15" w:type="dxa"/>
            </w:tcMar>
            <w:vAlign w:val="center"/>
          </w:tcPr>
          <w:p w14:paraId="576F7F8F">
            <w:pPr>
              <w:pStyle w:val="24"/>
              <w:spacing w:line="400" w:lineRule="exact"/>
              <w:ind w:left="0" w:leftChars="0"/>
              <w:rPr>
                <w:rFonts w:hint="eastAsia" w:ascii="仿宋" w:hAnsi="仿宋" w:eastAsia="仿宋" w:cs="仿宋"/>
                <w:b/>
                <w:szCs w:val="21"/>
              </w:rPr>
            </w:pPr>
            <w:r>
              <w:rPr>
                <w:rFonts w:hint="eastAsia" w:ascii="仿宋" w:hAnsi="仿宋" w:eastAsia="仿宋" w:cs="仿宋"/>
                <w:b/>
                <w:szCs w:val="21"/>
              </w:rPr>
              <w:t>技术</w:t>
            </w:r>
          </w:p>
          <w:p w14:paraId="475A5221">
            <w:pPr>
              <w:pStyle w:val="24"/>
              <w:spacing w:line="400" w:lineRule="exact"/>
              <w:ind w:left="0" w:leftChars="0"/>
              <w:rPr>
                <w:rFonts w:hint="eastAsia" w:ascii="仿宋" w:hAnsi="仿宋" w:eastAsia="仿宋" w:cs="仿宋"/>
                <w:b/>
                <w:szCs w:val="21"/>
              </w:rPr>
            </w:pPr>
            <w:r>
              <w:rPr>
                <w:rFonts w:hint="eastAsia" w:ascii="仿宋" w:hAnsi="仿宋" w:eastAsia="仿宋" w:cs="仿宋"/>
                <w:b/>
                <w:szCs w:val="21"/>
              </w:rPr>
              <w:t>职称</w:t>
            </w:r>
          </w:p>
        </w:tc>
        <w:tc>
          <w:tcPr>
            <w:tcW w:w="1157" w:type="dxa"/>
            <w:noWrap w:val="0"/>
            <w:tcMar>
              <w:top w:w="15" w:type="dxa"/>
              <w:left w:w="15" w:type="dxa"/>
              <w:bottom w:w="0" w:type="dxa"/>
              <w:right w:w="15" w:type="dxa"/>
            </w:tcMar>
            <w:vAlign w:val="top"/>
          </w:tcPr>
          <w:p w14:paraId="1BD2EFCA">
            <w:pPr>
              <w:pStyle w:val="24"/>
              <w:spacing w:line="400" w:lineRule="exact"/>
              <w:ind w:left="0" w:leftChars="0"/>
              <w:rPr>
                <w:rFonts w:hint="eastAsia" w:ascii="仿宋" w:hAnsi="仿宋" w:eastAsia="仿宋" w:cs="仿宋"/>
                <w:b/>
                <w:szCs w:val="21"/>
              </w:rPr>
            </w:pPr>
            <w:r>
              <w:rPr>
                <w:rFonts w:hint="eastAsia" w:ascii="仿宋" w:hAnsi="仿宋" w:eastAsia="仿宋" w:cs="仿宋"/>
                <w:b/>
                <w:szCs w:val="21"/>
              </w:rPr>
              <w:t>资格证</w:t>
            </w:r>
          </w:p>
          <w:p w14:paraId="17612CB1">
            <w:pPr>
              <w:pStyle w:val="24"/>
              <w:spacing w:line="400" w:lineRule="exact"/>
              <w:ind w:left="0" w:leftChars="0"/>
              <w:rPr>
                <w:rFonts w:hint="eastAsia" w:ascii="仿宋" w:hAnsi="仿宋" w:eastAsia="仿宋" w:cs="仿宋"/>
                <w:b/>
                <w:szCs w:val="21"/>
              </w:rPr>
            </w:pPr>
            <w:r>
              <w:rPr>
                <w:rFonts w:hint="eastAsia" w:ascii="仿宋" w:hAnsi="仿宋" w:eastAsia="仿宋" w:cs="仿宋"/>
                <w:b/>
                <w:szCs w:val="21"/>
              </w:rPr>
              <w:t>书种类</w:t>
            </w:r>
          </w:p>
        </w:tc>
        <w:tc>
          <w:tcPr>
            <w:tcW w:w="748" w:type="dxa"/>
            <w:noWrap w:val="0"/>
            <w:tcMar>
              <w:top w:w="15" w:type="dxa"/>
              <w:left w:w="15" w:type="dxa"/>
              <w:bottom w:w="0" w:type="dxa"/>
              <w:right w:w="15" w:type="dxa"/>
            </w:tcMar>
            <w:vAlign w:val="center"/>
          </w:tcPr>
          <w:p w14:paraId="7170FCE3">
            <w:pPr>
              <w:pStyle w:val="24"/>
              <w:spacing w:line="400" w:lineRule="exact"/>
              <w:ind w:left="0" w:leftChars="0"/>
              <w:rPr>
                <w:rFonts w:hint="eastAsia" w:ascii="仿宋" w:hAnsi="仿宋" w:eastAsia="仿宋" w:cs="仿宋"/>
                <w:b/>
                <w:szCs w:val="21"/>
              </w:rPr>
            </w:pPr>
            <w:r>
              <w:rPr>
                <w:rFonts w:hint="eastAsia" w:ascii="仿宋" w:hAnsi="仿宋" w:eastAsia="仿宋" w:cs="仿宋"/>
                <w:b/>
                <w:szCs w:val="21"/>
              </w:rPr>
              <w:t>工作</w:t>
            </w:r>
          </w:p>
          <w:p w14:paraId="491BF497">
            <w:pPr>
              <w:pStyle w:val="24"/>
              <w:spacing w:line="400" w:lineRule="exact"/>
              <w:ind w:left="0" w:leftChars="0"/>
              <w:rPr>
                <w:rFonts w:hint="eastAsia" w:ascii="仿宋" w:hAnsi="仿宋" w:eastAsia="仿宋" w:cs="仿宋"/>
                <w:b/>
                <w:szCs w:val="21"/>
              </w:rPr>
            </w:pPr>
            <w:r>
              <w:rPr>
                <w:rFonts w:hint="eastAsia" w:ascii="仿宋" w:hAnsi="仿宋" w:eastAsia="仿宋" w:cs="仿宋"/>
                <w:b/>
                <w:szCs w:val="21"/>
              </w:rPr>
              <w:t>年限</w:t>
            </w:r>
          </w:p>
        </w:tc>
        <w:tc>
          <w:tcPr>
            <w:tcW w:w="1877" w:type="dxa"/>
            <w:noWrap w:val="0"/>
            <w:tcMar>
              <w:top w:w="15" w:type="dxa"/>
              <w:left w:w="15" w:type="dxa"/>
              <w:bottom w:w="0" w:type="dxa"/>
              <w:right w:w="15" w:type="dxa"/>
            </w:tcMar>
            <w:vAlign w:val="center"/>
          </w:tcPr>
          <w:p w14:paraId="398BDF9E">
            <w:pPr>
              <w:pStyle w:val="24"/>
              <w:spacing w:line="400" w:lineRule="exact"/>
              <w:ind w:left="0" w:leftChars="0"/>
              <w:rPr>
                <w:rFonts w:hint="eastAsia" w:ascii="仿宋" w:hAnsi="仿宋" w:eastAsia="仿宋" w:cs="仿宋"/>
                <w:b/>
                <w:szCs w:val="21"/>
              </w:rPr>
            </w:pPr>
            <w:r>
              <w:rPr>
                <w:rFonts w:hint="eastAsia" w:ascii="仿宋" w:hAnsi="仿宋" w:eastAsia="仿宋" w:cs="仿宋"/>
                <w:b/>
                <w:szCs w:val="21"/>
              </w:rPr>
              <w:t>拟担任的职务</w:t>
            </w:r>
          </w:p>
        </w:tc>
        <w:tc>
          <w:tcPr>
            <w:tcW w:w="680" w:type="dxa"/>
            <w:noWrap w:val="0"/>
            <w:tcMar>
              <w:top w:w="15" w:type="dxa"/>
              <w:left w:w="15" w:type="dxa"/>
              <w:bottom w:w="0" w:type="dxa"/>
              <w:right w:w="15" w:type="dxa"/>
            </w:tcMar>
            <w:vAlign w:val="center"/>
          </w:tcPr>
          <w:p w14:paraId="05C79F0C">
            <w:pPr>
              <w:pStyle w:val="24"/>
              <w:spacing w:line="400" w:lineRule="exact"/>
              <w:ind w:left="0" w:leftChars="0"/>
              <w:rPr>
                <w:rFonts w:hint="eastAsia" w:ascii="仿宋" w:hAnsi="仿宋" w:eastAsia="仿宋" w:cs="仿宋"/>
                <w:b/>
                <w:szCs w:val="21"/>
              </w:rPr>
            </w:pPr>
            <w:r>
              <w:rPr>
                <w:rFonts w:hint="eastAsia" w:ascii="仿宋" w:hAnsi="仿宋" w:eastAsia="仿宋" w:cs="仿宋"/>
                <w:b/>
                <w:szCs w:val="21"/>
              </w:rPr>
              <w:t>岗位</w:t>
            </w:r>
          </w:p>
          <w:p w14:paraId="3C1A7200">
            <w:pPr>
              <w:pStyle w:val="24"/>
              <w:spacing w:line="400" w:lineRule="exact"/>
              <w:ind w:left="0" w:leftChars="0"/>
              <w:rPr>
                <w:rFonts w:hint="eastAsia" w:ascii="仿宋" w:hAnsi="仿宋" w:eastAsia="仿宋" w:cs="仿宋"/>
                <w:b/>
                <w:szCs w:val="21"/>
              </w:rPr>
            </w:pPr>
            <w:r>
              <w:rPr>
                <w:rFonts w:hint="eastAsia" w:ascii="仿宋" w:hAnsi="仿宋" w:eastAsia="仿宋" w:cs="仿宋"/>
                <w:b/>
                <w:szCs w:val="21"/>
              </w:rPr>
              <w:t>情况</w:t>
            </w:r>
          </w:p>
        </w:tc>
      </w:tr>
      <w:tr w14:paraId="4CE9A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7D496866">
            <w:pPr>
              <w:pStyle w:val="24"/>
              <w:spacing w:line="400" w:lineRule="exact"/>
              <w:ind w:left="0" w:leftChars="0" w:firstLine="480" w:firstLineChars="200"/>
              <w:jc w:val="both"/>
              <w:rPr>
                <w:rFonts w:hint="eastAsia" w:ascii="仿宋" w:hAnsi="仿宋" w:eastAsia="仿宋" w:cs="仿宋"/>
                <w:szCs w:val="21"/>
              </w:rPr>
            </w:pPr>
          </w:p>
        </w:tc>
        <w:tc>
          <w:tcPr>
            <w:tcW w:w="1240" w:type="dxa"/>
            <w:noWrap w:val="0"/>
            <w:tcMar>
              <w:top w:w="15" w:type="dxa"/>
              <w:left w:w="15" w:type="dxa"/>
              <w:bottom w:w="0" w:type="dxa"/>
              <w:right w:w="15" w:type="dxa"/>
            </w:tcMar>
            <w:vAlign w:val="bottom"/>
          </w:tcPr>
          <w:p w14:paraId="39DD7F30">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72620A6C">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3F76FB1C">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2C0A14C8">
            <w:pPr>
              <w:pStyle w:val="24"/>
              <w:spacing w:line="400" w:lineRule="exact"/>
              <w:ind w:left="0" w:leftChars="0" w:firstLine="480" w:firstLineChars="200"/>
              <w:jc w:val="both"/>
              <w:rPr>
                <w:rFonts w:hint="eastAsia" w:ascii="仿宋" w:hAnsi="仿宋" w:eastAsia="仿宋" w:cs="仿宋"/>
                <w:szCs w:val="21"/>
              </w:rPr>
            </w:pPr>
          </w:p>
        </w:tc>
        <w:tc>
          <w:tcPr>
            <w:tcW w:w="835" w:type="dxa"/>
            <w:noWrap w:val="0"/>
            <w:tcMar>
              <w:top w:w="15" w:type="dxa"/>
              <w:left w:w="15" w:type="dxa"/>
              <w:bottom w:w="0" w:type="dxa"/>
              <w:right w:w="15" w:type="dxa"/>
            </w:tcMar>
            <w:vAlign w:val="bottom"/>
          </w:tcPr>
          <w:p w14:paraId="174226FF">
            <w:pPr>
              <w:pStyle w:val="24"/>
              <w:spacing w:line="400" w:lineRule="exact"/>
              <w:ind w:left="0" w:leftChars="0" w:firstLine="480" w:firstLineChars="200"/>
              <w:jc w:val="both"/>
              <w:rPr>
                <w:rFonts w:hint="eastAsia" w:ascii="仿宋" w:hAnsi="仿宋" w:eastAsia="仿宋" w:cs="仿宋"/>
                <w:szCs w:val="21"/>
              </w:rPr>
            </w:pPr>
          </w:p>
        </w:tc>
        <w:tc>
          <w:tcPr>
            <w:tcW w:w="1157" w:type="dxa"/>
            <w:noWrap w:val="0"/>
            <w:tcMar>
              <w:top w:w="15" w:type="dxa"/>
              <w:left w:w="15" w:type="dxa"/>
              <w:bottom w:w="0" w:type="dxa"/>
              <w:right w:w="15" w:type="dxa"/>
            </w:tcMar>
            <w:vAlign w:val="top"/>
          </w:tcPr>
          <w:p w14:paraId="378B459D">
            <w:pPr>
              <w:pStyle w:val="24"/>
              <w:spacing w:line="400" w:lineRule="exact"/>
              <w:ind w:left="0" w:leftChars="0" w:firstLine="480" w:firstLineChars="200"/>
              <w:jc w:val="both"/>
              <w:rPr>
                <w:rFonts w:hint="eastAsia" w:ascii="仿宋" w:hAnsi="仿宋" w:eastAsia="仿宋" w:cs="仿宋"/>
                <w:szCs w:val="21"/>
              </w:rPr>
            </w:pPr>
          </w:p>
        </w:tc>
        <w:tc>
          <w:tcPr>
            <w:tcW w:w="748" w:type="dxa"/>
            <w:noWrap w:val="0"/>
            <w:tcMar>
              <w:top w:w="15" w:type="dxa"/>
              <w:left w:w="15" w:type="dxa"/>
              <w:bottom w:w="0" w:type="dxa"/>
              <w:right w:w="15" w:type="dxa"/>
            </w:tcMar>
            <w:vAlign w:val="bottom"/>
          </w:tcPr>
          <w:p w14:paraId="6996C74C">
            <w:pPr>
              <w:pStyle w:val="24"/>
              <w:spacing w:line="400" w:lineRule="exact"/>
              <w:ind w:left="0" w:leftChars="0" w:firstLine="480" w:firstLineChars="200"/>
              <w:jc w:val="both"/>
              <w:rPr>
                <w:rFonts w:hint="eastAsia" w:ascii="仿宋" w:hAnsi="仿宋" w:eastAsia="仿宋" w:cs="仿宋"/>
                <w:szCs w:val="21"/>
              </w:rPr>
            </w:pPr>
          </w:p>
        </w:tc>
        <w:tc>
          <w:tcPr>
            <w:tcW w:w="1877" w:type="dxa"/>
            <w:noWrap w:val="0"/>
            <w:tcMar>
              <w:top w:w="15" w:type="dxa"/>
              <w:left w:w="15" w:type="dxa"/>
              <w:bottom w:w="0" w:type="dxa"/>
              <w:right w:w="15" w:type="dxa"/>
            </w:tcMar>
            <w:vAlign w:val="bottom"/>
          </w:tcPr>
          <w:p w14:paraId="246A1AE7">
            <w:pPr>
              <w:pStyle w:val="24"/>
              <w:spacing w:line="400" w:lineRule="exact"/>
              <w:ind w:left="0" w:leftChars="0" w:firstLine="480" w:firstLineChars="200"/>
              <w:jc w:val="both"/>
              <w:rPr>
                <w:rFonts w:hint="eastAsia" w:ascii="仿宋" w:hAnsi="仿宋" w:eastAsia="仿宋" w:cs="仿宋"/>
                <w:szCs w:val="21"/>
              </w:rPr>
            </w:pPr>
          </w:p>
        </w:tc>
        <w:tc>
          <w:tcPr>
            <w:tcW w:w="680" w:type="dxa"/>
            <w:noWrap w:val="0"/>
            <w:tcMar>
              <w:top w:w="15" w:type="dxa"/>
              <w:left w:w="15" w:type="dxa"/>
              <w:bottom w:w="0" w:type="dxa"/>
              <w:right w:w="15" w:type="dxa"/>
            </w:tcMar>
            <w:vAlign w:val="bottom"/>
          </w:tcPr>
          <w:p w14:paraId="221130F8">
            <w:pPr>
              <w:pStyle w:val="24"/>
              <w:spacing w:line="400" w:lineRule="exact"/>
              <w:ind w:left="0" w:leftChars="0" w:firstLine="480" w:firstLineChars="200"/>
              <w:jc w:val="both"/>
              <w:rPr>
                <w:rFonts w:hint="eastAsia" w:ascii="仿宋" w:hAnsi="仿宋" w:eastAsia="仿宋" w:cs="仿宋"/>
                <w:szCs w:val="21"/>
              </w:rPr>
            </w:pPr>
          </w:p>
        </w:tc>
      </w:tr>
      <w:tr w14:paraId="11BC6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1501A061">
            <w:pPr>
              <w:pStyle w:val="24"/>
              <w:spacing w:line="400" w:lineRule="exact"/>
              <w:ind w:left="0" w:leftChars="0" w:firstLine="480" w:firstLineChars="200"/>
              <w:jc w:val="both"/>
              <w:rPr>
                <w:rFonts w:hint="eastAsia" w:ascii="仿宋" w:hAnsi="仿宋" w:eastAsia="仿宋" w:cs="仿宋"/>
                <w:szCs w:val="21"/>
              </w:rPr>
            </w:pPr>
          </w:p>
        </w:tc>
        <w:tc>
          <w:tcPr>
            <w:tcW w:w="1240" w:type="dxa"/>
            <w:noWrap w:val="0"/>
            <w:tcMar>
              <w:top w:w="15" w:type="dxa"/>
              <w:left w:w="15" w:type="dxa"/>
              <w:bottom w:w="0" w:type="dxa"/>
              <w:right w:w="15" w:type="dxa"/>
            </w:tcMar>
            <w:vAlign w:val="bottom"/>
          </w:tcPr>
          <w:p w14:paraId="588591AF">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0FF0CC9A">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47887011">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5248F163">
            <w:pPr>
              <w:pStyle w:val="24"/>
              <w:spacing w:line="400" w:lineRule="exact"/>
              <w:ind w:left="0" w:leftChars="0" w:firstLine="480" w:firstLineChars="200"/>
              <w:jc w:val="both"/>
              <w:rPr>
                <w:rFonts w:hint="eastAsia" w:ascii="仿宋" w:hAnsi="仿宋" w:eastAsia="仿宋" w:cs="仿宋"/>
                <w:szCs w:val="21"/>
              </w:rPr>
            </w:pPr>
          </w:p>
        </w:tc>
        <w:tc>
          <w:tcPr>
            <w:tcW w:w="835" w:type="dxa"/>
            <w:noWrap w:val="0"/>
            <w:tcMar>
              <w:top w:w="15" w:type="dxa"/>
              <w:left w:w="15" w:type="dxa"/>
              <w:bottom w:w="0" w:type="dxa"/>
              <w:right w:w="15" w:type="dxa"/>
            </w:tcMar>
            <w:vAlign w:val="bottom"/>
          </w:tcPr>
          <w:p w14:paraId="7D30AA7C">
            <w:pPr>
              <w:pStyle w:val="24"/>
              <w:spacing w:line="400" w:lineRule="exact"/>
              <w:ind w:left="0" w:leftChars="0" w:firstLine="480" w:firstLineChars="200"/>
              <w:jc w:val="both"/>
              <w:rPr>
                <w:rFonts w:hint="eastAsia" w:ascii="仿宋" w:hAnsi="仿宋" w:eastAsia="仿宋" w:cs="仿宋"/>
                <w:szCs w:val="21"/>
              </w:rPr>
            </w:pPr>
          </w:p>
        </w:tc>
        <w:tc>
          <w:tcPr>
            <w:tcW w:w="1157" w:type="dxa"/>
            <w:noWrap w:val="0"/>
            <w:tcMar>
              <w:top w:w="15" w:type="dxa"/>
              <w:left w:w="15" w:type="dxa"/>
              <w:bottom w:w="0" w:type="dxa"/>
              <w:right w:w="15" w:type="dxa"/>
            </w:tcMar>
            <w:vAlign w:val="top"/>
          </w:tcPr>
          <w:p w14:paraId="691EF5D8">
            <w:pPr>
              <w:pStyle w:val="24"/>
              <w:spacing w:line="400" w:lineRule="exact"/>
              <w:ind w:left="0" w:leftChars="0" w:firstLine="480" w:firstLineChars="200"/>
              <w:jc w:val="both"/>
              <w:rPr>
                <w:rFonts w:hint="eastAsia" w:ascii="仿宋" w:hAnsi="仿宋" w:eastAsia="仿宋" w:cs="仿宋"/>
                <w:szCs w:val="21"/>
              </w:rPr>
            </w:pPr>
          </w:p>
        </w:tc>
        <w:tc>
          <w:tcPr>
            <w:tcW w:w="748" w:type="dxa"/>
            <w:noWrap w:val="0"/>
            <w:tcMar>
              <w:top w:w="15" w:type="dxa"/>
              <w:left w:w="15" w:type="dxa"/>
              <w:bottom w:w="0" w:type="dxa"/>
              <w:right w:w="15" w:type="dxa"/>
            </w:tcMar>
            <w:vAlign w:val="bottom"/>
          </w:tcPr>
          <w:p w14:paraId="42F3C9A3">
            <w:pPr>
              <w:pStyle w:val="24"/>
              <w:spacing w:line="400" w:lineRule="exact"/>
              <w:ind w:left="0" w:leftChars="0" w:firstLine="480" w:firstLineChars="200"/>
              <w:jc w:val="both"/>
              <w:rPr>
                <w:rFonts w:hint="eastAsia" w:ascii="仿宋" w:hAnsi="仿宋" w:eastAsia="仿宋" w:cs="仿宋"/>
                <w:szCs w:val="21"/>
              </w:rPr>
            </w:pPr>
          </w:p>
        </w:tc>
        <w:tc>
          <w:tcPr>
            <w:tcW w:w="1877" w:type="dxa"/>
            <w:noWrap w:val="0"/>
            <w:tcMar>
              <w:top w:w="15" w:type="dxa"/>
              <w:left w:w="15" w:type="dxa"/>
              <w:bottom w:w="0" w:type="dxa"/>
              <w:right w:w="15" w:type="dxa"/>
            </w:tcMar>
            <w:vAlign w:val="bottom"/>
          </w:tcPr>
          <w:p w14:paraId="413BB6A0">
            <w:pPr>
              <w:pStyle w:val="24"/>
              <w:spacing w:line="400" w:lineRule="exact"/>
              <w:ind w:left="0" w:leftChars="0" w:firstLine="480" w:firstLineChars="200"/>
              <w:jc w:val="both"/>
              <w:rPr>
                <w:rFonts w:hint="eastAsia" w:ascii="仿宋" w:hAnsi="仿宋" w:eastAsia="仿宋" w:cs="仿宋"/>
                <w:szCs w:val="21"/>
              </w:rPr>
            </w:pPr>
          </w:p>
        </w:tc>
        <w:tc>
          <w:tcPr>
            <w:tcW w:w="680" w:type="dxa"/>
            <w:noWrap w:val="0"/>
            <w:tcMar>
              <w:top w:w="15" w:type="dxa"/>
              <w:left w:w="15" w:type="dxa"/>
              <w:bottom w:w="0" w:type="dxa"/>
              <w:right w:w="15" w:type="dxa"/>
            </w:tcMar>
            <w:vAlign w:val="bottom"/>
          </w:tcPr>
          <w:p w14:paraId="538CE401">
            <w:pPr>
              <w:pStyle w:val="24"/>
              <w:spacing w:line="400" w:lineRule="exact"/>
              <w:ind w:left="0" w:leftChars="0" w:firstLine="480" w:firstLineChars="200"/>
              <w:jc w:val="both"/>
              <w:rPr>
                <w:rFonts w:hint="eastAsia" w:ascii="仿宋" w:hAnsi="仿宋" w:eastAsia="仿宋" w:cs="仿宋"/>
                <w:szCs w:val="21"/>
              </w:rPr>
            </w:pPr>
          </w:p>
        </w:tc>
      </w:tr>
      <w:tr w14:paraId="55E84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noWrap w:val="0"/>
            <w:tcMar>
              <w:top w:w="15" w:type="dxa"/>
              <w:left w:w="15" w:type="dxa"/>
              <w:bottom w:w="0" w:type="dxa"/>
              <w:right w:w="15" w:type="dxa"/>
            </w:tcMar>
            <w:vAlign w:val="bottom"/>
          </w:tcPr>
          <w:p w14:paraId="584FC044">
            <w:pPr>
              <w:pStyle w:val="24"/>
              <w:spacing w:line="400" w:lineRule="exact"/>
              <w:ind w:left="0" w:leftChars="0" w:firstLine="480" w:firstLineChars="200"/>
              <w:jc w:val="both"/>
              <w:rPr>
                <w:rFonts w:hint="eastAsia" w:ascii="仿宋" w:hAnsi="仿宋" w:eastAsia="仿宋" w:cs="仿宋"/>
                <w:szCs w:val="21"/>
              </w:rPr>
            </w:pPr>
          </w:p>
        </w:tc>
        <w:tc>
          <w:tcPr>
            <w:tcW w:w="1240" w:type="dxa"/>
            <w:noWrap w:val="0"/>
            <w:tcMar>
              <w:top w:w="15" w:type="dxa"/>
              <w:left w:w="15" w:type="dxa"/>
              <w:bottom w:w="0" w:type="dxa"/>
              <w:right w:w="15" w:type="dxa"/>
            </w:tcMar>
            <w:vAlign w:val="bottom"/>
          </w:tcPr>
          <w:p w14:paraId="2A532245">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1B99596A">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129ED5CC">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092DC919">
            <w:pPr>
              <w:pStyle w:val="24"/>
              <w:spacing w:line="400" w:lineRule="exact"/>
              <w:ind w:left="0" w:leftChars="0" w:firstLine="480" w:firstLineChars="200"/>
              <w:jc w:val="both"/>
              <w:rPr>
                <w:rFonts w:hint="eastAsia" w:ascii="仿宋" w:hAnsi="仿宋" w:eastAsia="仿宋" w:cs="仿宋"/>
                <w:szCs w:val="21"/>
              </w:rPr>
            </w:pPr>
          </w:p>
        </w:tc>
        <w:tc>
          <w:tcPr>
            <w:tcW w:w="835" w:type="dxa"/>
            <w:noWrap w:val="0"/>
            <w:tcMar>
              <w:top w:w="15" w:type="dxa"/>
              <w:left w:w="15" w:type="dxa"/>
              <w:bottom w:w="0" w:type="dxa"/>
              <w:right w:w="15" w:type="dxa"/>
            </w:tcMar>
            <w:vAlign w:val="bottom"/>
          </w:tcPr>
          <w:p w14:paraId="78D5CB2C">
            <w:pPr>
              <w:pStyle w:val="24"/>
              <w:spacing w:line="400" w:lineRule="exact"/>
              <w:ind w:left="0" w:leftChars="0" w:firstLine="480" w:firstLineChars="200"/>
              <w:jc w:val="both"/>
              <w:rPr>
                <w:rFonts w:hint="eastAsia" w:ascii="仿宋" w:hAnsi="仿宋" w:eastAsia="仿宋" w:cs="仿宋"/>
                <w:szCs w:val="21"/>
              </w:rPr>
            </w:pPr>
          </w:p>
        </w:tc>
        <w:tc>
          <w:tcPr>
            <w:tcW w:w="1157" w:type="dxa"/>
            <w:noWrap w:val="0"/>
            <w:tcMar>
              <w:top w:w="15" w:type="dxa"/>
              <w:left w:w="15" w:type="dxa"/>
              <w:bottom w:w="0" w:type="dxa"/>
              <w:right w:w="15" w:type="dxa"/>
            </w:tcMar>
            <w:vAlign w:val="top"/>
          </w:tcPr>
          <w:p w14:paraId="23D7D2EB">
            <w:pPr>
              <w:pStyle w:val="24"/>
              <w:spacing w:line="400" w:lineRule="exact"/>
              <w:ind w:left="0" w:leftChars="0" w:firstLine="480" w:firstLineChars="200"/>
              <w:jc w:val="both"/>
              <w:rPr>
                <w:rFonts w:hint="eastAsia" w:ascii="仿宋" w:hAnsi="仿宋" w:eastAsia="仿宋" w:cs="仿宋"/>
                <w:szCs w:val="21"/>
              </w:rPr>
            </w:pPr>
          </w:p>
        </w:tc>
        <w:tc>
          <w:tcPr>
            <w:tcW w:w="748" w:type="dxa"/>
            <w:noWrap w:val="0"/>
            <w:tcMar>
              <w:top w:w="15" w:type="dxa"/>
              <w:left w:w="15" w:type="dxa"/>
              <w:bottom w:w="0" w:type="dxa"/>
              <w:right w:w="15" w:type="dxa"/>
            </w:tcMar>
            <w:vAlign w:val="bottom"/>
          </w:tcPr>
          <w:p w14:paraId="5236CF57">
            <w:pPr>
              <w:pStyle w:val="24"/>
              <w:spacing w:line="400" w:lineRule="exact"/>
              <w:ind w:left="0" w:leftChars="0" w:firstLine="480" w:firstLineChars="200"/>
              <w:jc w:val="both"/>
              <w:rPr>
                <w:rFonts w:hint="eastAsia" w:ascii="仿宋" w:hAnsi="仿宋" w:eastAsia="仿宋" w:cs="仿宋"/>
                <w:szCs w:val="21"/>
              </w:rPr>
            </w:pPr>
          </w:p>
        </w:tc>
        <w:tc>
          <w:tcPr>
            <w:tcW w:w="1877" w:type="dxa"/>
            <w:noWrap w:val="0"/>
            <w:tcMar>
              <w:top w:w="15" w:type="dxa"/>
              <w:left w:w="15" w:type="dxa"/>
              <w:bottom w:w="0" w:type="dxa"/>
              <w:right w:w="15" w:type="dxa"/>
            </w:tcMar>
            <w:vAlign w:val="bottom"/>
          </w:tcPr>
          <w:p w14:paraId="7AA48B49">
            <w:pPr>
              <w:pStyle w:val="24"/>
              <w:spacing w:line="400" w:lineRule="exact"/>
              <w:ind w:left="0" w:leftChars="0" w:firstLine="480" w:firstLineChars="200"/>
              <w:jc w:val="both"/>
              <w:rPr>
                <w:rFonts w:hint="eastAsia" w:ascii="仿宋" w:hAnsi="仿宋" w:eastAsia="仿宋" w:cs="仿宋"/>
                <w:szCs w:val="21"/>
              </w:rPr>
            </w:pPr>
          </w:p>
        </w:tc>
        <w:tc>
          <w:tcPr>
            <w:tcW w:w="680" w:type="dxa"/>
            <w:noWrap w:val="0"/>
            <w:tcMar>
              <w:top w:w="15" w:type="dxa"/>
              <w:left w:w="15" w:type="dxa"/>
              <w:bottom w:w="0" w:type="dxa"/>
              <w:right w:w="15" w:type="dxa"/>
            </w:tcMar>
            <w:vAlign w:val="bottom"/>
          </w:tcPr>
          <w:p w14:paraId="55DFCDDB">
            <w:pPr>
              <w:pStyle w:val="24"/>
              <w:spacing w:line="400" w:lineRule="exact"/>
              <w:ind w:left="0" w:leftChars="0" w:firstLine="480" w:firstLineChars="200"/>
              <w:jc w:val="both"/>
              <w:rPr>
                <w:rFonts w:hint="eastAsia" w:ascii="仿宋" w:hAnsi="仿宋" w:eastAsia="仿宋" w:cs="仿宋"/>
                <w:szCs w:val="21"/>
              </w:rPr>
            </w:pPr>
          </w:p>
        </w:tc>
      </w:tr>
      <w:tr w14:paraId="54A82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03C9D26D">
            <w:pPr>
              <w:pStyle w:val="24"/>
              <w:spacing w:line="400" w:lineRule="exact"/>
              <w:ind w:left="0" w:leftChars="0" w:firstLine="480" w:firstLineChars="200"/>
              <w:jc w:val="both"/>
              <w:rPr>
                <w:rFonts w:hint="eastAsia" w:ascii="仿宋" w:hAnsi="仿宋" w:eastAsia="仿宋" w:cs="仿宋"/>
                <w:szCs w:val="21"/>
              </w:rPr>
            </w:pPr>
          </w:p>
        </w:tc>
        <w:tc>
          <w:tcPr>
            <w:tcW w:w="1240" w:type="dxa"/>
            <w:noWrap w:val="0"/>
            <w:tcMar>
              <w:top w:w="15" w:type="dxa"/>
              <w:left w:w="15" w:type="dxa"/>
              <w:bottom w:w="0" w:type="dxa"/>
              <w:right w:w="15" w:type="dxa"/>
            </w:tcMar>
            <w:vAlign w:val="bottom"/>
          </w:tcPr>
          <w:p w14:paraId="68E727E3">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641C1B51">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3A6F1913">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6D546FF4">
            <w:pPr>
              <w:pStyle w:val="24"/>
              <w:spacing w:line="400" w:lineRule="exact"/>
              <w:ind w:left="0" w:leftChars="0" w:firstLine="480" w:firstLineChars="200"/>
              <w:jc w:val="both"/>
              <w:rPr>
                <w:rFonts w:hint="eastAsia" w:ascii="仿宋" w:hAnsi="仿宋" w:eastAsia="仿宋" w:cs="仿宋"/>
                <w:szCs w:val="21"/>
              </w:rPr>
            </w:pPr>
          </w:p>
        </w:tc>
        <w:tc>
          <w:tcPr>
            <w:tcW w:w="835" w:type="dxa"/>
            <w:noWrap w:val="0"/>
            <w:tcMar>
              <w:top w:w="15" w:type="dxa"/>
              <w:left w:w="15" w:type="dxa"/>
              <w:bottom w:w="0" w:type="dxa"/>
              <w:right w:w="15" w:type="dxa"/>
            </w:tcMar>
            <w:vAlign w:val="bottom"/>
          </w:tcPr>
          <w:p w14:paraId="77EFBF73">
            <w:pPr>
              <w:pStyle w:val="24"/>
              <w:spacing w:line="400" w:lineRule="exact"/>
              <w:ind w:left="0" w:leftChars="0" w:firstLine="480" w:firstLineChars="200"/>
              <w:jc w:val="both"/>
              <w:rPr>
                <w:rFonts w:hint="eastAsia" w:ascii="仿宋" w:hAnsi="仿宋" w:eastAsia="仿宋" w:cs="仿宋"/>
                <w:szCs w:val="21"/>
              </w:rPr>
            </w:pPr>
          </w:p>
        </w:tc>
        <w:tc>
          <w:tcPr>
            <w:tcW w:w="1157" w:type="dxa"/>
            <w:noWrap w:val="0"/>
            <w:tcMar>
              <w:top w:w="15" w:type="dxa"/>
              <w:left w:w="15" w:type="dxa"/>
              <w:bottom w:w="0" w:type="dxa"/>
              <w:right w:w="15" w:type="dxa"/>
            </w:tcMar>
            <w:vAlign w:val="top"/>
          </w:tcPr>
          <w:p w14:paraId="78566DDF">
            <w:pPr>
              <w:pStyle w:val="24"/>
              <w:spacing w:line="400" w:lineRule="exact"/>
              <w:ind w:left="0" w:leftChars="0" w:firstLine="480" w:firstLineChars="200"/>
              <w:jc w:val="both"/>
              <w:rPr>
                <w:rFonts w:hint="eastAsia" w:ascii="仿宋" w:hAnsi="仿宋" w:eastAsia="仿宋" w:cs="仿宋"/>
                <w:szCs w:val="21"/>
              </w:rPr>
            </w:pPr>
          </w:p>
        </w:tc>
        <w:tc>
          <w:tcPr>
            <w:tcW w:w="748" w:type="dxa"/>
            <w:noWrap w:val="0"/>
            <w:tcMar>
              <w:top w:w="15" w:type="dxa"/>
              <w:left w:w="15" w:type="dxa"/>
              <w:bottom w:w="0" w:type="dxa"/>
              <w:right w:w="15" w:type="dxa"/>
            </w:tcMar>
            <w:vAlign w:val="bottom"/>
          </w:tcPr>
          <w:p w14:paraId="282A9EF7">
            <w:pPr>
              <w:pStyle w:val="24"/>
              <w:spacing w:line="400" w:lineRule="exact"/>
              <w:ind w:left="0" w:leftChars="0" w:firstLine="480" w:firstLineChars="200"/>
              <w:jc w:val="both"/>
              <w:rPr>
                <w:rFonts w:hint="eastAsia" w:ascii="仿宋" w:hAnsi="仿宋" w:eastAsia="仿宋" w:cs="仿宋"/>
                <w:szCs w:val="21"/>
              </w:rPr>
            </w:pPr>
          </w:p>
        </w:tc>
        <w:tc>
          <w:tcPr>
            <w:tcW w:w="1877" w:type="dxa"/>
            <w:noWrap w:val="0"/>
            <w:tcMar>
              <w:top w:w="15" w:type="dxa"/>
              <w:left w:w="15" w:type="dxa"/>
              <w:bottom w:w="0" w:type="dxa"/>
              <w:right w:w="15" w:type="dxa"/>
            </w:tcMar>
            <w:vAlign w:val="bottom"/>
          </w:tcPr>
          <w:p w14:paraId="048654F1">
            <w:pPr>
              <w:pStyle w:val="24"/>
              <w:spacing w:line="400" w:lineRule="exact"/>
              <w:ind w:left="0" w:leftChars="0" w:firstLine="480" w:firstLineChars="200"/>
              <w:jc w:val="both"/>
              <w:rPr>
                <w:rFonts w:hint="eastAsia" w:ascii="仿宋" w:hAnsi="仿宋" w:eastAsia="仿宋" w:cs="仿宋"/>
                <w:szCs w:val="21"/>
              </w:rPr>
            </w:pPr>
          </w:p>
        </w:tc>
        <w:tc>
          <w:tcPr>
            <w:tcW w:w="680" w:type="dxa"/>
            <w:noWrap w:val="0"/>
            <w:tcMar>
              <w:top w:w="15" w:type="dxa"/>
              <w:left w:w="15" w:type="dxa"/>
              <w:bottom w:w="0" w:type="dxa"/>
              <w:right w:w="15" w:type="dxa"/>
            </w:tcMar>
            <w:vAlign w:val="bottom"/>
          </w:tcPr>
          <w:p w14:paraId="2AA082CA">
            <w:pPr>
              <w:pStyle w:val="24"/>
              <w:spacing w:line="400" w:lineRule="exact"/>
              <w:ind w:left="0" w:leftChars="0" w:firstLine="480" w:firstLineChars="200"/>
              <w:jc w:val="both"/>
              <w:rPr>
                <w:rFonts w:hint="eastAsia" w:ascii="仿宋" w:hAnsi="仿宋" w:eastAsia="仿宋" w:cs="仿宋"/>
                <w:szCs w:val="21"/>
              </w:rPr>
            </w:pPr>
          </w:p>
        </w:tc>
      </w:tr>
      <w:tr w14:paraId="45AFE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6D29F36E">
            <w:pPr>
              <w:pStyle w:val="24"/>
              <w:spacing w:line="400" w:lineRule="exact"/>
              <w:ind w:left="0" w:leftChars="0" w:firstLine="480" w:firstLineChars="200"/>
              <w:jc w:val="both"/>
              <w:rPr>
                <w:rFonts w:hint="eastAsia" w:ascii="仿宋" w:hAnsi="仿宋" w:eastAsia="仿宋" w:cs="仿宋"/>
                <w:szCs w:val="21"/>
              </w:rPr>
            </w:pPr>
          </w:p>
        </w:tc>
        <w:tc>
          <w:tcPr>
            <w:tcW w:w="1240" w:type="dxa"/>
            <w:noWrap w:val="0"/>
            <w:tcMar>
              <w:top w:w="15" w:type="dxa"/>
              <w:left w:w="15" w:type="dxa"/>
              <w:bottom w:w="0" w:type="dxa"/>
              <w:right w:w="15" w:type="dxa"/>
            </w:tcMar>
            <w:vAlign w:val="bottom"/>
          </w:tcPr>
          <w:p w14:paraId="4B075789">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69EFFEAC">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2EC95389">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75180B06">
            <w:pPr>
              <w:pStyle w:val="24"/>
              <w:spacing w:line="400" w:lineRule="exact"/>
              <w:ind w:left="0" w:leftChars="0" w:firstLine="480" w:firstLineChars="200"/>
              <w:jc w:val="both"/>
              <w:rPr>
                <w:rFonts w:hint="eastAsia" w:ascii="仿宋" w:hAnsi="仿宋" w:eastAsia="仿宋" w:cs="仿宋"/>
                <w:szCs w:val="21"/>
              </w:rPr>
            </w:pPr>
          </w:p>
        </w:tc>
        <w:tc>
          <w:tcPr>
            <w:tcW w:w="835" w:type="dxa"/>
            <w:noWrap w:val="0"/>
            <w:tcMar>
              <w:top w:w="15" w:type="dxa"/>
              <w:left w:w="15" w:type="dxa"/>
              <w:bottom w:w="0" w:type="dxa"/>
              <w:right w:w="15" w:type="dxa"/>
            </w:tcMar>
            <w:vAlign w:val="bottom"/>
          </w:tcPr>
          <w:p w14:paraId="4B554D57">
            <w:pPr>
              <w:pStyle w:val="24"/>
              <w:spacing w:line="400" w:lineRule="exact"/>
              <w:ind w:left="0" w:leftChars="0" w:firstLine="480" w:firstLineChars="200"/>
              <w:jc w:val="both"/>
              <w:rPr>
                <w:rFonts w:hint="eastAsia" w:ascii="仿宋" w:hAnsi="仿宋" w:eastAsia="仿宋" w:cs="仿宋"/>
                <w:szCs w:val="21"/>
              </w:rPr>
            </w:pPr>
          </w:p>
        </w:tc>
        <w:tc>
          <w:tcPr>
            <w:tcW w:w="1157" w:type="dxa"/>
            <w:noWrap w:val="0"/>
            <w:tcMar>
              <w:top w:w="15" w:type="dxa"/>
              <w:left w:w="15" w:type="dxa"/>
              <w:bottom w:w="0" w:type="dxa"/>
              <w:right w:w="15" w:type="dxa"/>
            </w:tcMar>
            <w:vAlign w:val="top"/>
          </w:tcPr>
          <w:p w14:paraId="1CA00DEC">
            <w:pPr>
              <w:pStyle w:val="24"/>
              <w:spacing w:line="400" w:lineRule="exact"/>
              <w:ind w:left="0" w:leftChars="0" w:firstLine="480" w:firstLineChars="200"/>
              <w:jc w:val="both"/>
              <w:rPr>
                <w:rFonts w:hint="eastAsia" w:ascii="仿宋" w:hAnsi="仿宋" w:eastAsia="仿宋" w:cs="仿宋"/>
                <w:szCs w:val="21"/>
              </w:rPr>
            </w:pPr>
          </w:p>
        </w:tc>
        <w:tc>
          <w:tcPr>
            <w:tcW w:w="748" w:type="dxa"/>
            <w:noWrap w:val="0"/>
            <w:tcMar>
              <w:top w:w="15" w:type="dxa"/>
              <w:left w:w="15" w:type="dxa"/>
              <w:bottom w:w="0" w:type="dxa"/>
              <w:right w:w="15" w:type="dxa"/>
            </w:tcMar>
            <w:vAlign w:val="bottom"/>
          </w:tcPr>
          <w:p w14:paraId="1642E1DA">
            <w:pPr>
              <w:pStyle w:val="24"/>
              <w:spacing w:line="400" w:lineRule="exact"/>
              <w:ind w:left="0" w:leftChars="0" w:firstLine="480" w:firstLineChars="200"/>
              <w:jc w:val="both"/>
              <w:rPr>
                <w:rFonts w:hint="eastAsia" w:ascii="仿宋" w:hAnsi="仿宋" w:eastAsia="仿宋" w:cs="仿宋"/>
                <w:szCs w:val="21"/>
              </w:rPr>
            </w:pPr>
          </w:p>
        </w:tc>
        <w:tc>
          <w:tcPr>
            <w:tcW w:w="1877" w:type="dxa"/>
            <w:noWrap w:val="0"/>
            <w:tcMar>
              <w:top w:w="15" w:type="dxa"/>
              <w:left w:w="15" w:type="dxa"/>
              <w:bottom w:w="0" w:type="dxa"/>
              <w:right w:w="15" w:type="dxa"/>
            </w:tcMar>
            <w:vAlign w:val="bottom"/>
          </w:tcPr>
          <w:p w14:paraId="3811E906">
            <w:pPr>
              <w:pStyle w:val="24"/>
              <w:spacing w:line="400" w:lineRule="exact"/>
              <w:ind w:left="0" w:leftChars="0" w:firstLine="480" w:firstLineChars="200"/>
              <w:jc w:val="both"/>
              <w:rPr>
                <w:rFonts w:hint="eastAsia" w:ascii="仿宋" w:hAnsi="仿宋" w:eastAsia="仿宋" w:cs="仿宋"/>
                <w:szCs w:val="21"/>
              </w:rPr>
            </w:pPr>
          </w:p>
        </w:tc>
        <w:tc>
          <w:tcPr>
            <w:tcW w:w="680" w:type="dxa"/>
            <w:noWrap w:val="0"/>
            <w:tcMar>
              <w:top w:w="15" w:type="dxa"/>
              <w:left w:w="15" w:type="dxa"/>
              <w:bottom w:w="0" w:type="dxa"/>
              <w:right w:w="15" w:type="dxa"/>
            </w:tcMar>
            <w:vAlign w:val="bottom"/>
          </w:tcPr>
          <w:p w14:paraId="216A4746">
            <w:pPr>
              <w:pStyle w:val="24"/>
              <w:spacing w:line="400" w:lineRule="exact"/>
              <w:ind w:left="0" w:leftChars="0" w:firstLine="480" w:firstLineChars="200"/>
              <w:jc w:val="both"/>
              <w:rPr>
                <w:rFonts w:hint="eastAsia" w:ascii="仿宋" w:hAnsi="仿宋" w:eastAsia="仿宋" w:cs="仿宋"/>
                <w:szCs w:val="21"/>
              </w:rPr>
            </w:pPr>
          </w:p>
        </w:tc>
      </w:tr>
      <w:tr w14:paraId="031A0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noWrap w:val="0"/>
            <w:tcMar>
              <w:top w:w="15" w:type="dxa"/>
              <w:left w:w="15" w:type="dxa"/>
              <w:bottom w:w="0" w:type="dxa"/>
              <w:right w:w="15" w:type="dxa"/>
            </w:tcMar>
            <w:vAlign w:val="bottom"/>
          </w:tcPr>
          <w:p w14:paraId="3304947C">
            <w:pPr>
              <w:pStyle w:val="24"/>
              <w:spacing w:line="400" w:lineRule="exact"/>
              <w:ind w:left="0" w:leftChars="0" w:firstLine="480" w:firstLineChars="200"/>
              <w:jc w:val="both"/>
              <w:rPr>
                <w:rFonts w:hint="eastAsia" w:ascii="仿宋" w:hAnsi="仿宋" w:eastAsia="仿宋" w:cs="仿宋"/>
                <w:szCs w:val="21"/>
              </w:rPr>
            </w:pPr>
          </w:p>
        </w:tc>
        <w:tc>
          <w:tcPr>
            <w:tcW w:w="1240" w:type="dxa"/>
            <w:noWrap w:val="0"/>
            <w:tcMar>
              <w:top w:w="15" w:type="dxa"/>
              <w:left w:w="15" w:type="dxa"/>
              <w:bottom w:w="0" w:type="dxa"/>
              <w:right w:w="15" w:type="dxa"/>
            </w:tcMar>
            <w:vAlign w:val="bottom"/>
          </w:tcPr>
          <w:p w14:paraId="640324AF">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47EE6590">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427D7EC8">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533D464B">
            <w:pPr>
              <w:pStyle w:val="24"/>
              <w:spacing w:line="400" w:lineRule="exact"/>
              <w:ind w:left="0" w:leftChars="0" w:firstLine="480" w:firstLineChars="200"/>
              <w:jc w:val="both"/>
              <w:rPr>
                <w:rFonts w:hint="eastAsia" w:ascii="仿宋" w:hAnsi="仿宋" w:eastAsia="仿宋" w:cs="仿宋"/>
                <w:szCs w:val="21"/>
              </w:rPr>
            </w:pPr>
          </w:p>
        </w:tc>
        <w:tc>
          <w:tcPr>
            <w:tcW w:w="835" w:type="dxa"/>
            <w:noWrap w:val="0"/>
            <w:tcMar>
              <w:top w:w="15" w:type="dxa"/>
              <w:left w:w="15" w:type="dxa"/>
              <w:bottom w:w="0" w:type="dxa"/>
              <w:right w:w="15" w:type="dxa"/>
            </w:tcMar>
            <w:vAlign w:val="bottom"/>
          </w:tcPr>
          <w:p w14:paraId="70D03761">
            <w:pPr>
              <w:pStyle w:val="24"/>
              <w:spacing w:line="400" w:lineRule="exact"/>
              <w:ind w:left="0" w:leftChars="0" w:firstLine="480" w:firstLineChars="200"/>
              <w:jc w:val="both"/>
              <w:rPr>
                <w:rFonts w:hint="eastAsia" w:ascii="仿宋" w:hAnsi="仿宋" w:eastAsia="仿宋" w:cs="仿宋"/>
                <w:szCs w:val="21"/>
              </w:rPr>
            </w:pPr>
          </w:p>
        </w:tc>
        <w:tc>
          <w:tcPr>
            <w:tcW w:w="1157" w:type="dxa"/>
            <w:noWrap w:val="0"/>
            <w:tcMar>
              <w:top w:w="15" w:type="dxa"/>
              <w:left w:w="15" w:type="dxa"/>
              <w:bottom w:w="0" w:type="dxa"/>
              <w:right w:w="15" w:type="dxa"/>
            </w:tcMar>
            <w:vAlign w:val="top"/>
          </w:tcPr>
          <w:p w14:paraId="4EB62E53">
            <w:pPr>
              <w:pStyle w:val="24"/>
              <w:spacing w:line="400" w:lineRule="exact"/>
              <w:ind w:left="0" w:leftChars="0" w:firstLine="480" w:firstLineChars="200"/>
              <w:jc w:val="both"/>
              <w:rPr>
                <w:rFonts w:hint="eastAsia" w:ascii="仿宋" w:hAnsi="仿宋" w:eastAsia="仿宋" w:cs="仿宋"/>
                <w:szCs w:val="21"/>
              </w:rPr>
            </w:pPr>
          </w:p>
        </w:tc>
        <w:tc>
          <w:tcPr>
            <w:tcW w:w="748" w:type="dxa"/>
            <w:noWrap w:val="0"/>
            <w:tcMar>
              <w:top w:w="15" w:type="dxa"/>
              <w:left w:w="15" w:type="dxa"/>
              <w:bottom w:w="0" w:type="dxa"/>
              <w:right w:w="15" w:type="dxa"/>
            </w:tcMar>
            <w:vAlign w:val="bottom"/>
          </w:tcPr>
          <w:p w14:paraId="75DE8332">
            <w:pPr>
              <w:pStyle w:val="24"/>
              <w:spacing w:line="400" w:lineRule="exact"/>
              <w:ind w:left="0" w:leftChars="0" w:firstLine="480" w:firstLineChars="200"/>
              <w:jc w:val="both"/>
              <w:rPr>
                <w:rFonts w:hint="eastAsia" w:ascii="仿宋" w:hAnsi="仿宋" w:eastAsia="仿宋" w:cs="仿宋"/>
                <w:szCs w:val="21"/>
              </w:rPr>
            </w:pPr>
          </w:p>
        </w:tc>
        <w:tc>
          <w:tcPr>
            <w:tcW w:w="1877" w:type="dxa"/>
            <w:noWrap w:val="0"/>
            <w:tcMar>
              <w:top w:w="15" w:type="dxa"/>
              <w:left w:w="15" w:type="dxa"/>
              <w:bottom w:w="0" w:type="dxa"/>
              <w:right w:w="15" w:type="dxa"/>
            </w:tcMar>
            <w:vAlign w:val="bottom"/>
          </w:tcPr>
          <w:p w14:paraId="1B2934C0">
            <w:pPr>
              <w:pStyle w:val="24"/>
              <w:spacing w:line="400" w:lineRule="exact"/>
              <w:ind w:left="0" w:leftChars="0" w:firstLine="480" w:firstLineChars="200"/>
              <w:jc w:val="both"/>
              <w:rPr>
                <w:rFonts w:hint="eastAsia" w:ascii="仿宋" w:hAnsi="仿宋" w:eastAsia="仿宋" w:cs="仿宋"/>
                <w:szCs w:val="21"/>
              </w:rPr>
            </w:pPr>
          </w:p>
        </w:tc>
        <w:tc>
          <w:tcPr>
            <w:tcW w:w="680" w:type="dxa"/>
            <w:noWrap w:val="0"/>
            <w:tcMar>
              <w:top w:w="15" w:type="dxa"/>
              <w:left w:w="15" w:type="dxa"/>
              <w:bottom w:w="0" w:type="dxa"/>
              <w:right w:w="15" w:type="dxa"/>
            </w:tcMar>
            <w:vAlign w:val="bottom"/>
          </w:tcPr>
          <w:p w14:paraId="5364D597">
            <w:pPr>
              <w:pStyle w:val="24"/>
              <w:spacing w:line="400" w:lineRule="exact"/>
              <w:ind w:left="0" w:leftChars="0" w:firstLine="480" w:firstLineChars="200"/>
              <w:jc w:val="both"/>
              <w:rPr>
                <w:rFonts w:hint="eastAsia" w:ascii="仿宋" w:hAnsi="仿宋" w:eastAsia="仿宋" w:cs="仿宋"/>
                <w:szCs w:val="21"/>
              </w:rPr>
            </w:pPr>
          </w:p>
        </w:tc>
      </w:tr>
      <w:tr w14:paraId="4C924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1966D6CB">
            <w:pPr>
              <w:pStyle w:val="24"/>
              <w:spacing w:line="400" w:lineRule="exact"/>
              <w:ind w:left="0" w:leftChars="0" w:firstLine="480" w:firstLineChars="200"/>
              <w:jc w:val="both"/>
              <w:rPr>
                <w:rFonts w:hint="eastAsia" w:ascii="仿宋" w:hAnsi="仿宋" w:eastAsia="仿宋" w:cs="仿宋"/>
                <w:szCs w:val="21"/>
              </w:rPr>
            </w:pPr>
          </w:p>
        </w:tc>
        <w:tc>
          <w:tcPr>
            <w:tcW w:w="1240" w:type="dxa"/>
            <w:noWrap w:val="0"/>
            <w:tcMar>
              <w:top w:w="15" w:type="dxa"/>
              <w:left w:w="15" w:type="dxa"/>
              <w:bottom w:w="0" w:type="dxa"/>
              <w:right w:w="15" w:type="dxa"/>
            </w:tcMar>
            <w:vAlign w:val="bottom"/>
          </w:tcPr>
          <w:p w14:paraId="60560FB7">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1B1C7320">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4F47746F">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262541EF">
            <w:pPr>
              <w:pStyle w:val="24"/>
              <w:spacing w:line="400" w:lineRule="exact"/>
              <w:ind w:left="0" w:leftChars="0" w:firstLine="480" w:firstLineChars="200"/>
              <w:jc w:val="both"/>
              <w:rPr>
                <w:rFonts w:hint="eastAsia" w:ascii="仿宋" w:hAnsi="仿宋" w:eastAsia="仿宋" w:cs="仿宋"/>
                <w:szCs w:val="21"/>
              </w:rPr>
            </w:pPr>
          </w:p>
        </w:tc>
        <w:tc>
          <w:tcPr>
            <w:tcW w:w="835" w:type="dxa"/>
            <w:noWrap w:val="0"/>
            <w:tcMar>
              <w:top w:w="15" w:type="dxa"/>
              <w:left w:w="15" w:type="dxa"/>
              <w:bottom w:w="0" w:type="dxa"/>
              <w:right w:w="15" w:type="dxa"/>
            </w:tcMar>
            <w:vAlign w:val="bottom"/>
          </w:tcPr>
          <w:p w14:paraId="06529143">
            <w:pPr>
              <w:pStyle w:val="24"/>
              <w:spacing w:line="400" w:lineRule="exact"/>
              <w:ind w:left="0" w:leftChars="0" w:firstLine="480" w:firstLineChars="200"/>
              <w:jc w:val="both"/>
              <w:rPr>
                <w:rFonts w:hint="eastAsia" w:ascii="仿宋" w:hAnsi="仿宋" w:eastAsia="仿宋" w:cs="仿宋"/>
                <w:szCs w:val="21"/>
              </w:rPr>
            </w:pPr>
          </w:p>
        </w:tc>
        <w:tc>
          <w:tcPr>
            <w:tcW w:w="1157" w:type="dxa"/>
            <w:noWrap w:val="0"/>
            <w:tcMar>
              <w:top w:w="15" w:type="dxa"/>
              <w:left w:w="15" w:type="dxa"/>
              <w:bottom w:w="0" w:type="dxa"/>
              <w:right w:w="15" w:type="dxa"/>
            </w:tcMar>
            <w:vAlign w:val="top"/>
          </w:tcPr>
          <w:p w14:paraId="2F9565BC">
            <w:pPr>
              <w:pStyle w:val="24"/>
              <w:spacing w:line="400" w:lineRule="exact"/>
              <w:ind w:left="0" w:leftChars="0" w:firstLine="480" w:firstLineChars="200"/>
              <w:jc w:val="both"/>
              <w:rPr>
                <w:rFonts w:hint="eastAsia" w:ascii="仿宋" w:hAnsi="仿宋" w:eastAsia="仿宋" w:cs="仿宋"/>
                <w:szCs w:val="21"/>
              </w:rPr>
            </w:pPr>
          </w:p>
        </w:tc>
        <w:tc>
          <w:tcPr>
            <w:tcW w:w="748" w:type="dxa"/>
            <w:noWrap w:val="0"/>
            <w:tcMar>
              <w:top w:w="15" w:type="dxa"/>
              <w:left w:w="15" w:type="dxa"/>
              <w:bottom w:w="0" w:type="dxa"/>
              <w:right w:w="15" w:type="dxa"/>
            </w:tcMar>
            <w:vAlign w:val="bottom"/>
          </w:tcPr>
          <w:p w14:paraId="6B3CEABC">
            <w:pPr>
              <w:pStyle w:val="24"/>
              <w:spacing w:line="400" w:lineRule="exact"/>
              <w:ind w:left="0" w:leftChars="0" w:firstLine="480" w:firstLineChars="200"/>
              <w:jc w:val="both"/>
              <w:rPr>
                <w:rFonts w:hint="eastAsia" w:ascii="仿宋" w:hAnsi="仿宋" w:eastAsia="仿宋" w:cs="仿宋"/>
                <w:szCs w:val="21"/>
              </w:rPr>
            </w:pPr>
          </w:p>
        </w:tc>
        <w:tc>
          <w:tcPr>
            <w:tcW w:w="1877" w:type="dxa"/>
            <w:noWrap w:val="0"/>
            <w:tcMar>
              <w:top w:w="15" w:type="dxa"/>
              <w:left w:w="15" w:type="dxa"/>
              <w:bottom w:w="0" w:type="dxa"/>
              <w:right w:w="15" w:type="dxa"/>
            </w:tcMar>
            <w:vAlign w:val="bottom"/>
          </w:tcPr>
          <w:p w14:paraId="2167435A">
            <w:pPr>
              <w:pStyle w:val="24"/>
              <w:spacing w:line="400" w:lineRule="exact"/>
              <w:ind w:left="0" w:leftChars="0" w:firstLine="480" w:firstLineChars="200"/>
              <w:jc w:val="both"/>
              <w:rPr>
                <w:rFonts w:hint="eastAsia" w:ascii="仿宋" w:hAnsi="仿宋" w:eastAsia="仿宋" w:cs="仿宋"/>
                <w:szCs w:val="21"/>
              </w:rPr>
            </w:pPr>
          </w:p>
        </w:tc>
        <w:tc>
          <w:tcPr>
            <w:tcW w:w="680" w:type="dxa"/>
            <w:noWrap w:val="0"/>
            <w:tcMar>
              <w:top w:w="15" w:type="dxa"/>
              <w:left w:w="15" w:type="dxa"/>
              <w:bottom w:w="0" w:type="dxa"/>
              <w:right w:w="15" w:type="dxa"/>
            </w:tcMar>
            <w:vAlign w:val="bottom"/>
          </w:tcPr>
          <w:p w14:paraId="1D66DD36">
            <w:pPr>
              <w:pStyle w:val="24"/>
              <w:spacing w:line="400" w:lineRule="exact"/>
              <w:ind w:left="0" w:leftChars="0" w:firstLine="480" w:firstLineChars="200"/>
              <w:jc w:val="both"/>
              <w:rPr>
                <w:rFonts w:hint="eastAsia" w:ascii="仿宋" w:hAnsi="仿宋" w:eastAsia="仿宋" w:cs="仿宋"/>
                <w:szCs w:val="21"/>
              </w:rPr>
            </w:pPr>
          </w:p>
        </w:tc>
      </w:tr>
      <w:tr w14:paraId="09230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00D54649">
            <w:pPr>
              <w:pStyle w:val="24"/>
              <w:spacing w:line="400" w:lineRule="exact"/>
              <w:ind w:left="0" w:leftChars="0" w:firstLine="480" w:firstLineChars="200"/>
              <w:jc w:val="both"/>
              <w:rPr>
                <w:rFonts w:hint="eastAsia" w:ascii="仿宋" w:hAnsi="仿宋" w:eastAsia="仿宋" w:cs="仿宋"/>
                <w:szCs w:val="21"/>
              </w:rPr>
            </w:pPr>
          </w:p>
        </w:tc>
        <w:tc>
          <w:tcPr>
            <w:tcW w:w="1240" w:type="dxa"/>
            <w:noWrap w:val="0"/>
            <w:tcMar>
              <w:top w:w="15" w:type="dxa"/>
              <w:left w:w="15" w:type="dxa"/>
              <w:bottom w:w="0" w:type="dxa"/>
              <w:right w:w="15" w:type="dxa"/>
            </w:tcMar>
            <w:vAlign w:val="bottom"/>
          </w:tcPr>
          <w:p w14:paraId="6F3E9318">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5EC9AAB9">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55A111F2">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444DF9AC">
            <w:pPr>
              <w:pStyle w:val="24"/>
              <w:spacing w:line="400" w:lineRule="exact"/>
              <w:ind w:left="0" w:leftChars="0" w:firstLine="480" w:firstLineChars="200"/>
              <w:jc w:val="both"/>
              <w:rPr>
                <w:rFonts w:hint="eastAsia" w:ascii="仿宋" w:hAnsi="仿宋" w:eastAsia="仿宋" w:cs="仿宋"/>
                <w:szCs w:val="21"/>
              </w:rPr>
            </w:pPr>
          </w:p>
        </w:tc>
        <w:tc>
          <w:tcPr>
            <w:tcW w:w="835" w:type="dxa"/>
            <w:noWrap w:val="0"/>
            <w:tcMar>
              <w:top w:w="15" w:type="dxa"/>
              <w:left w:w="15" w:type="dxa"/>
              <w:bottom w:w="0" w:type="dxa"/>
              <w:right w:w="15" w:type="dxa"/>
            </w:tcMar>
            <w:vAlign w:val="bottom"/>
          </w:tcPr>
          <w:p w14:paraId="164D54B7">
            <w:pPr>
              <w:pStyle w:val="24"/>
              <w:spacing w:line="400" w:lineRule="exact"/>
              <w:ind w:left="0" w:leftChars="0" w:firstLine="480" w:firstLineChars="200"/>
              <w:jc w:val="both"/>
              <w:rPr>
                <w:rFonts w:hint="eastAsia" w:ascii="仿宋" w:hAnsi="仿宋" w:eastAsia="仿宋" w:cs="仿宋"/>
                <w:szCs w:val="21"/>
              </w:rPr>
            </w:pPr>
          </w:p>
        </w:tc>
        <w:tc>
          <w:tcPr>
            <w:tcW w:w="1157" w:type="dxa"/>
            <w:noWrap w:val="0"/>
            <w:tcMar>
              <w:top w:w="15" w:type="dxa"/>
              <w:left w:w="15" w:type="dxa"/>
              <w:bottom w:w="0" w:type="dxa"/>
              <w:right w:w="15" w:type="dxa"/>
            </w:tcMar>
            <w:vAlign w:val="top"/>
          </w:tcPr>
          <w:p w14:paraId="73276968">
            <w:pPr>
              <w:pStyle w:val="24"/>
              <w:spacing w:line="400" w:lineRule="exact"/>
              <w:ind w:left="0" w:leftChars="0" w:firstLine="480" w:firstLineChars="200"/>
              <w:jc w:val="both"/>
              <w:rPr>
                <w:rFonts w:hint="eastAsia" w:ascii="仿宋" w:hAnsi="仿宋" w:eastAsia="仿宋" w:cs="仿宋"/>
                <w:szCs w:val="21"/>
              </w:rPr>
            </w:pPr>
          </w:p>
        </w:tc>
        <w:tc>
          <w:tcPr>
            <w:tcW w:w="748" w:type="dxa"/>
            <w:noWrap w:val="0"/>
            <w:tcMar>
              <w:top w:w="15" w:type="dxa"/>
              <w:left w:w="15" w:type="dxa"/>
              <w:bottom w:w="0" w:type="dxa"/>
              <w:right w:w="15" w:type="dxa"/>
            </w:tcMar>
            <w:vAlign w:val="bottom"/>
          </w:tcPr>
          <w:p w14:paraId="7A66E208">
            <w:pPr>
              <w:pStyle w:val="24"/>
              <w:spacing w:line="400" w:lineRule="exact"/>
              <w:ind w:left="0" w:leftChars="0" w:firstLine="480" w:firstLineChars="200"/>
              <w:jc w:val="both"/>
              <w:rPr>
                <w:rFonts w:hint="eastAsia" w:ascii="仿宋" w:hAnsi="仿宋" w:eastAsia="仿宋" w:cs="仿宋"/>
                <w:szCs w:val="21"/>
              </w:rPr>
            </w:pPr>
          </w:p>
        </w:tc>
        <w:tc>
          <w:tcPr>
            <w:tcW w:w="1877" w:type="dxa"/>
            <w:noWrap w:val="0"/>
            <w:tcMar>
              <w:top w:w="15" w:type="dxa"/>
              <w:left w:w="15" w:type="dxa"/>
              <w:bottom w:w="0" w:type="dxa"/>
              <w:right w:w="15" w:type="dxa"/>
            </w:tcMar>
            <w:vAlign w:val="bottom"/>
          </w:tcPr>
          <w:p w14:paraId="60C85108">
            <w:pPr>
              <w:pStyle w:val="24"/>
              <w:spacing w:line="400" w:lineRule="exact"/>
              <w:ind w:left="0" w:leftChars="0" w:firstLine="480" w:firstLineChars="200"/>
              <w:jc w:val="both"/>
              <w:rPr>
                <w:rFonts w:hint="eastAsia" w:ascii="仿宋" w:hAnsi="仿宋" w:eastAsia="仿宋" w:cs="仿宋"/>
                <w:szCs w:val="21"/>
              </w:rPr>
            </w:pPr>
          </w:p>
        </w:tc>
        <w:tc>
          <w:tcPr>
            <w:tcW w:w="680" w:type="dxa"/>
            <w:noWrap w:val="0"/>
            <w:tcMar>
              <w:top w:w="15" w:type="dxa"/>
              <w:left w:w="15" w:type="dxa"/>
              <w:bottom w:w="0" w:type="dxa"/>
              <w:right w:w="15" w:type="dxa"/>
            </w:tcMar>
            <w:vAlign w:val="bottom"/>
          </w:tcPr>
          <w:p w14:paraId="572FE226">
            <w:pPr>
              <w:pStyle w:val="24"/>
              <w:spacing w:line="400" w:lineRule="exact"/>
              <w:ind w:left="0" w:leftChars="0" w:firstLine="480" w:firstLineChars="200"/>
              <w:jc w:val="both"/>
              <w:rPr>
                <w:rFonts w:hint="eastAsia" w:ascii="仿宋" w:hAnsi="仿宋" w:eastAsia="仿宋" w:cs="仿宋"/>
                <w:szCs w:val="21"/>
              </w:rPr>
            </w:pPr>
          </w:p>
        </w:tc>
      </w:tr>
      <w:tr w14:paraId="741B1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noWrap w:val="0"/>
            <w:tcMar>
              <w:top w:w="15" w:type="dxa"/>
              <w:left w:w="15" w:type="dxa"/>
              <w:bottom w:w="0" w:type="dxa"/>
              <w:right w:w="15" w:type="dxa"/>
            </w:tcMar>
            <w:vAlign w:val="bottom"/>
          </w:tcPr>
          <w:p w14:paraId="47056CE5">
            <w:pPr>
              <w:pStyle w:val="24"/>
              <w:spacing w:line="400" w:lineRule="exact"/>
              <w:ind w:left="0" w:leftChars="0" w:firstLine="480" w:firstLineChars="200"/>
              <w:jc w:val="both"/>
              <w:rPr>
                <w:rFonts w:hint="eastAsia" w:ascii="仿宋" w:hAnsi="仿宋" w:eastAsia="仿宋" w:cs="仿宋"/>
                <w:szCs w:val="21"/>
              </w:rPr>
            </w:pPr>
          </w:p>
        </w:tc>
        <w:tc>
          <w:tcPr>
            <w:tcW w:w="1240" w:type="dxa"/>
            <w:noWrap w:val="0"/>
            <w:tcMar>
              <w:top w:w="15" w:type="dxa"/>
              <w:left w:w="15" w:type="dxa"/>
              <w:bottom w:w="0" w:type="dxa"/>
              <w:right w:w="15" w:type="dxa"/>
            </w:tcMar>
            <w:vAlign w:val="bottom"/>
          </w:tcPr>
          <w:p w14:paraId="20ADB8E7">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1609868F">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7CAD17D8">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730E9292">
            <w:pPr>
              <w:pStyle w:val="24"/>
              <w:spacing w:line="400" w:lineRule="exact"/>
              <w:ind w:left="0" w:leftChars="0" w:firstLine="480" w:firstLineChars="200"/>
              <w:jc w:val="both"/>
              <w:rPr>
                <w:rFonts w:hint="eastAsia" w:ascii="仿宋" w:hAnsi="仿宋" w:eastAsia="仿宋" w:cs="仿宋"/>
                <w:szCs w:val="21"/>
              </w:rPr>
            </w:pPr>
          </w:p>
        </w:tc>
        <w:tc>
          <w:tcPr>
            <w:tcW w:w="835" w:type="dxa"/>
            <w:noWrap w:val="0"/>
            <w:tcMar>
              <w:top w:w="15" w:type="dxa"/>
              <w:left w:w="15" w:type="dxa"/>
              <w:bottom w:w="0" w:type="dxa"/>
              <w:right w:w="15" w:type="dxa"/>
            </w:tcMar>
            <w:vAlign w:val="bottom"/>
          </w:tcPr>
          <w:p w14:paraId="66D52EB8">
            <w:pPr>
              <w:pStyle w:val="24"/>
              <w:spacing w:line="400" w:lineRule="exact"/>
              <w:ind w:left="0" w:leftChars="0" w:firstLine="480" w:firstLineChars="200"/>
              <w:jc w:val="both"/>
              <w:rPr>
                <w:rFonts w:hint="eastAsia" w:ascii="仿宋" w:hAnsi="仿宋" w:eastAsia="仿宋" w:cs="仿宋"/>
                <w:szCs w:val="21"/>
              </w:rPr>
            </w:pPr>
          </w:p>
        </w:tc>
        <w:tc>
          <w:tcPr>
            <w:tcW w:w="1157" w:type="dxa"/>
            <w:noWrap w:val="0"/>
            <w:tcMar>
              <w:top w:w="15" w:type="dxa"/>
              <w:left w:w="15" w:type="dxa"/>
              <w:bottom w:w="0" w:type="dxa"/>
              <w:right w:w="15" w:type="dxa"/>
            </w:tcMar>
            <w:vAlign w:val="top"/>
          </w:tcPr>
          <w:p w14:paraId="23A47A2C">
            <w:pPr>
              <w:pStyle w:val="24"/>
              <w:spacing w:line="400" w:lineRule="exact"/>
              <w:ind w:left="0" w:leftChars="0" w:firstLine="480" w:firstLineChars="200"/>
              <w:jc w:val="both"/>
              <w:rPr>
                <w:rFonts w:hint="eastAsia" w:ascii="仿宋" w:hAnsi="仿宋" w:eastAsia="仿宋" w:cs="仿宋"/>
                <w:szCs w:val="21"/>
              </w:rPr>
            </w:pPr>
          </w:p>
        </w:tc>
        <w:tc>
          <w:tcPr>
            <w:tcW w:w="748" w:type="dxa"/>
            <w:noWrap w:val="0"/>
            <w:tcMar>
              <w:top w:w="15" w:type="dxa"/>
              <w:left w:w="15" w:type="dxa"/>
              <w:bottom w:w="0" w:type="dxa"/>
              <w:right w:w="15" w:type="dxa"/>
            </w:tcMar>
            <w:vAlign w:val="bottom"/>
          </w:tcPr>
          <w:p w14:paraId="043EB67D">
            <w:pPr>
              <w:pStyle w:val="24"/>
              <w:spacing w:line="400" w:lineRule="exact"/>
              <w:ind w:left="0" w:leftChars="0" w:firstLine="480" w:firstLineChars="200"/>
              <w:jc w:val="both"/>
              <w:rPr>
                <w:rFonts w:hint="eastAsia" w:ascii="仿宋" w:hAnsi="仿宋" w:eastAsia="仿宋" w:cs="仿宋"/>
                <w:szCs w:val="21"/>
              </w:rPr>
            </w:pPr>
          </w:p>
        </w:tc>
        <w:tc>
          <w:tcPr>
            <w:tcW w:w="1877" w:type="dxa"/>
            <w:noWrap w:val="0"/>
            <w:tcMar>
              <w:top w:w="15" w:type="dxa"/>
              <w:left w:w="15" w:type="dxa"/>
              <w:bottom w:w="0" w:type="dxa"/>
              <w:right w:w="15" w:type="dxa"/>
            </w:tcMar>
            <w:vAlign w:val="bottom"/>
          </w:tcPr>
          <w:p w14:paraId="1958925D">
            <w:pPr>
              <w:pStyle w:val="24"/>
              <w:spacing w:line="400" w:lineRule="exact"/>
              <w:ind w:left="0" w:leftChars="0" w:firstLine="480" w:firstLineChars="200"/>
              <w:jc w:val="both"/>
              <w:rPr>
                <w:rFonts w:hint="eastAsia" w:ascii="仿宋" w:hAnsi="仿宋" w:eastAsia="仿宋" w:cs="仿宋"/>
                <w:szCs w:val="21"/>
              </w:rPr>
            </w:pPr>
          </w:p>
        </w:tc>
        <w:tc>
          <w:tcPr>
            <w:tcW w:w="680" w:type="dxa"/>
            <w:noWrap w:val="0"/>
            <w:tcMar>
              <w:top w:w="15" w:type="dxa"/>
              <w:left w:w="15" w:type="dxa"/>
              <w:bottom w:w="0" w:type="dxa"/>
              <w:right w:w="15" w:type="dxa"/>
            </w:tcMar>
            <w:vAlign w:val="bottom"/>
          </w:tcPr>
          <w:p w14:paraId="0BD7091D">
            <w:pPr>
              <w:pStyle w:val="24"/>
              <w:spacing w:line="400" w:lineRule="exact"/>
              <w:ind w:left="0" w:leftChars="0" w:firstLine="480" w:firstLineChars="200"/>
              <w:jc w:val="both"/>
              <w:rPr>
                <w:rFonts w:hint="eastAsia" w:ascii="仿宋" w:hAnsi="仿宋" w:eastAsia="仿宋" w:cs="仿宋"/>
                <w:szCs w:val="21"/>
              </w:rPr>
            </w:pPr>
          </w:p>
        </w:tc>
      </w:tr>
      <w:tr w14:paraId="4EDBF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4287F275">
            <w:pPr>
              <w:pStyle w:val="24"/>
              <w:spacing w:line="400" w:lineRule="exact"/>
              <w:ind w:left="0" w:leftChars="0" w:firstLine="480" w:firstLineChars="200"/>
              <w:jc w:val="both"/>
              <w:rPr>
                <w:rFonts w:hint="eastAsia" w:ascii="仿宋" w:hAnsi="仿宋" w:eastAsia="仿宋" w:cs="仿宋"/>
                <w:szCs w:val="21"/>
              </w:rPr>
            </w:pPr>
          </w:p>
        </w:tc>
        <w:tc>
          <w:tcPr>
            <w:tcW w:w="1240" w:type="dxa"/>
            <w:noWrap w:val="0"/>
            <w:tcMar>
              <w:top w:w="15" w:type="dxa"/>
              <w:left w:w="15" w:type="dxa"/>
              <w:bottom w:w="0" w:type="dxa"/>
              <w:right w:w="15" w:type="dxa"/>
            </w:tcMar>
            <w:vAlign w:val="bottom"/>
          </w:tcPr>
          <w:p w14:paraId="2AFA1FAB">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45AB5CB0">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1077F055">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4B95382E">
            <w:pPr>
              <w:pStyle w:val="24"/>
              <w:spacing w:line="400" w:lineRule="exact"/>
              <w:ind w:left="0" w:leftChars="0" w:firstLine="480" w:firstLineChars="200"/>
              <w:jc w:val="both"/>
              <w:rPr>
                <w:rFonts w:hint="eastAsia" w:ascii="仿宋" w:hAnsi="仿宋" w:eastAsia="仿宋" w:cs="仿宋"/>
                <w:szCs w:val="21"/>
              </w:rPr>
            </w:pPr>
          </w:p>
        </w:tc>
        <w:tc>
          <w:tcPr>
            <w:tcW w:w="835" w:type="dxa"/>
            <w:noWrap w:val="0"/>
            <w:tcMar>
              <w:top w:w="15" w:type="dxa"/>
              <w:left w:w="15" w:type="dxa"/>
              <w:bottom w:w="0" w:type="dxa"/>
              <w:right w:w="15" w:type="dxa"/>
            </w:tcMar>
            <w:vAlign w:val="bottom"/>
          </w:tcPr>
          <w:p w14:paraId="6A94FD7D">
            <w:pPr>
              <w:pStyle w:val="24"/>
              <w:spacing w:line="400" w:lineRule="exact"/>
              <w:ind w:left="0" w:leftChars="0" w:firstLine="480" w:firstLineChars="200"/>
              <w:jc w:val="both"/>
              <w:rPr>
                <w:rFonts w:hint="eastAsia" w:ascii="仿宋" w:hAnsi="仿宋" w:eastAsia="仿宋" w:cs="仿宋"/>
                <w:szCs w:val="21"/>
              </w:rPr>
            </w:pPr>
          </w:p>
        </w:tc>
        <w:tc>
          <w:tcPr>
            <w:tcW w:w="1157" w:type="dxa"/>
            <w:noWrap w:val="0"/>
            <w:tcMar>
              <w:top w:w="15" w:type="dxa"/>
              <w:left w:w="15" w:type="dxa"/>
              <w:bottom w:w="0" w:type="dxa"/>
              <w:right w:w="15" w:type="dxa"/>
            </w:tcMar>
            <w:vAlign w:val="top"/>
          </w:tcPr>
          <w:p w14:paraId="485C1E22">
            <w:pPr>
              <w:pStyle w:val="24"/>
              <w:spacing w:line="400" w:lineRule="exact"/>
              <w:ind w:left="0" w:leftChars="0" w:firstLine="480" w:firstLineChars="200"/>
              <w:jc w:val="both"/>
              <w:rPr>
                <w:rFonts w:hint="eastAsia" w:ascii="仿宋" w:hAnsi="仿宋" w:eastAsia="仿宋" w:cs="仿宋"/>
                <w:szCs w:val="21"/>
              </w:rPr>
            </w:pPr>
          </w:p>
        </w:tc>
        <w:tc>
          <w:tcPr>
            <w:tcW w:w="748" w:type="dxa"/>
            <w:noWrap w:val="0"/>
            <w:tcMar>
              <w:top w:w="15" w:type="dxa"/>
              <w:left w:w="15" w:type="dxa"/>
              <w:bottom w:w="0" w:type="dxa"/>
              <w:right w:w="15" w:type="dxa"/>
            </w:tcMar>
            <w:vAlign w:val="bottom"/>
          </w:tcPr>
          <w:p w14:paraId="4C0BF4E0">
            <w:pPr>
              <w:pStyle w:val="24"/>
              <w:spacing w:line="400" w:lineRule="exact"/>
              <w:ind w:left="0" w:leftChars="0" w:firstLine="480" w:firstLineChars="200"/>
              <w:jc w:val="both"/>
              <w:rPr>
                <w:rFonts w:hint="eastAsia" w:ascii="仿宋" w:hAnsi="仿宋" w:eastAsia="仿宋" w:cs="仿宋"/>
                <w:szCs w:val="21"/>
              </w:rPr>
            </w:pPr>
          </w:p>
        </w:tc>
        <w:tc>
          <w:tcPr>
            <w:tcW w:w="1877" w:type="dxa"/>
            <w:noWrap w:val="0"/>
            <w:tcMar>
              <w:top w:w="15" w:type="dxa"/>
              <w:left w:w="15" w:type="dxa"/>
              <w:bottom w:w="0" w:type="dxa"/>
              <w:right w:w="15" w:type="dxa"/>
            </w:tcMar>
            <w:vAlign w:val="bottom"/>
          </w:tcPr>
          <w:p w14:paraId="5EEED0A2">
            <w:pPr>
              <w:pStyle w:val="24"/>
              <w:spacing w:line="400" w:lineRule="exact"/>
              <w:ind w:left="0" w:leftChars="0" w:firstLine="480" w:firstLineChars="200"/>
              <w:jc w:val="both"/>
              <w:rPr>
                <w:rFonts w:hint="eastAsia" w:ascii="仿宋" w:hAnsi="仿宋" w:eastAsia="仿宋" w:cs="仿宋"/>
                <w:szCs w:val="21"/>
              </w:rPr>
            </w:pPr>
          </w:p>
        </w:tc>
        <w:tc>
          <w:tcPr>
            <w:tcW w:w="680" w:type="dxa"/>
            <w:noWrap w:val="0"/>
            <w:tcMar>
              <w:top w:w="15" w:type="dxa"/>
              <w:left w:w="15" w:type="dxa"/>
              <w:bottom w:w="0" w:type="dxa"/>
              <w:right w:w="15" w:type="dxa"/>
            </w:tcMar>
            <w:vAlign w:val="bottom"/>
          </w:tcPr>
          <w:p w14:paraId="7D70298C">
            <w:pPr>
              <w:pStyle w:val="24"/>
              <w:spacing w:line="400" w:lineRule="exact"/>
              <w:ind w:left="0" w:leftChars="0" w:firstLine="480" w:firstLineChars="200"/>
              <w:jc w:val="both"/>
              <w:rPr>
                <w:rFonts w:hint="eastAsia" w:ascii="仿宋" w:hAnsi="仿宋" w:eastAsia="仿宋" w:cs="仿宋"/>
                <w:szCs w:val="21"/>
              </w:rPr>
            </w:pPr>
          </w:p>
        </w:tc>
      </w:tr>
      <w:tr w14:paraId="752D6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39B43112">
            <w:pPr>
              <w:pStyle w:val="24"/>
              <w:spacing w:line="400" w:lineRule="exact"/>
              <w:ind w:left="0" w:leftChars="0" w:firstLine="480" w:firstLineChars="200"/>
              <w:jc w:val="both"/>
              <w:rPr>
                <w:rFonts w:hint="eastAsia" w:ascii="仿宋" w:hAnsi="仿宋" w:eastAsia="仿宋" w:cs="仿宋"/>
                <w:szCs w:val="21"/>
              </w:rPr>
            </w:pPr>
          </w:p>
        </w:tc>
        <w:tc>
          <w:tcPr>
            <w:tcW w:w="1240" w:type="dxa"/>
            <w:noWrap w:val="0"/>
            <w:tcMar>
              <w:top w:w="15" w:type="dxa"/>
              <w:left w:w="15" w:type="dxa"/>
              <w:bottom w:w="0" w:type="dxa"/>
              <w:right w:w="15" w:type="dxa"/>
            </w:tcMar>
            <w:vAlign w:val="bottom"/>
          </w:tcPr>
          <w:p w14:paraId="181563C9">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7998C5FF">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10F11F5B">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008B9BEA">
            <w:pPr>
              <w:pStyle w:val="24"/>
              <w:spacing w:line="400" w:lineRule="exact"/>
              <w:ind w:left="0" w:leftChars="0" w:firstLine="480" w:firstLineChars="200"/>
              <w:jc w:val="both"/>
              <w:rPr>
                <w:rFonts w:hint="eastAsia" w:ascii="仿宋" w:hAnsi="仿宋" w:eastAsia="仿宋" w:cs="仿宋"/>
                <w:szCs w:val="21"/>
              </w:rPr>
            </w:pPr>
          </w:p>
        </w:tc>
        <w:tc>
          <w:tcPr>
            <w:tcW w:w="835" w:type="dxa"/>
            <w:noWrap w:val="0"/>
            <w:tcMar>
              <w:top w:w="15" w:type="dxa"/>
              <w:left w:w="15" w:type="dxa"/>
              <w:bottom w:w="0" w:type="dxa"/>
              <w:right w:w="15" w:type="dxa"/>
            </w:tcMar>
            <w:vAlign w:val="bottom"/>
          </w:tcPr>
          <w:p w14:paraId="695199F1">
            <w:pPr>
              <w:pStyle w:val="24"/>
              <w:spacing w:line="400" w:lineRule="exact"/>
              <w:ind w:left="0" w:leftChars="0" w:firstLine="480" w:firstLineChars="200"/>
              <w:jc w:val="both"/>
              <w:rPr>
                <w:rFonts w:hint="eastAsia" w:ascii="仿宋" w:hAnsi="仿宋" w:eastAsia="仿宋" w:cs="仿宋"/>
                <w:szCs w:val="21"/>
              </w:rPr>
            </w:pPr>
          </w:p>
        </w:tc>
        <w:tc>
          <w:tcPr>
            <w:tcW w:w="1157" w:type="dxa"/>
            <w:noWrap w:val="0"/>
            <w:tcMar>
              <w:top w:w="15" w:type="dxa"/>
              <w:left w:w="15" w:type="dxa"/>
              <w:bottom w:w="0" w:type="dxa"/>
              <w:right w:w="15" w:type="dxa"/>
            </w:tcMar>
            <w:vAlign w:val="top"/>
          </w:tcPr>
          <w:p w14:paraId="3384877D">
            <w:pPr>
              <w:pStyle w:val="24"/>
              <w:spacing w:line="400" w:lineRule="exact"/>
              <w:ind w:left="0" w:leftChars="0" w:firstLine="480" w:firstLineChars="200"/>
              <w:jc w:val="both"/>
              <w:rPr>
                <w:rFonts w:hint="eastAsia" w:ascii="仿宋" w:hAnsi="仿宋" w:eastAsia="仿宋" w:cs="仿宋"/>
                <w:szCs w:val="21"/>
              </w:rPr>
            </w:pPr>
          </w:p>
        </w:tc>
        <w:tc>
          <w:tcPr>
            <w:tcW w:w="748" w:type="dxa"/>
            <w:noWrap w:val="0"/>
            <w:tcMar>
              <w:top w:w="15" w:type="dxa"/>
              <w:left w:w="15" w:type="dxa"/>
              <w:bottom w:w="0" w:type="dxa"/>
              <w:right w:w="15" w:type="dxa"/>
            </w:tcMar>
            <w:vAlign w:val="bottom"/>
          </w:tcPr>
          <w:p w14:paraId="40547F4C">
            <w:pPr>
              <w:pStyle w:val="24"/>
              <w:spacing w:line="400" w:lineRule="exact"/>
              <w:ind w:left="0" w:leftChars="0" w:firstLine="480" w:firstLineChars="200"/>
              <w:jc w:val="both"/>
              <w:rPr>
                <w:rFonts w:hint="eastAsia" w:ascii="仿宋" w:hAnsi="仿宋" w:eastAsia="仿宋" w:cs="仿宋"/>
                <w:szCs w:val="21"/>
              </w:rPr>
            </w:pPr>
          </w:p>
        </w:tc>
        <w:tc>
          <w:tcPr>
            <w:tcW w:w="1877" w:type="dxa"/>
            <w:noWrap w:val="0"/>
            <w:tcMar>
              <w:top w:w="15" w:type="dxa"/>
              <w:left w:w="15" w:type="dxa"/>
              <w:bottom w:w="0" w:type="dxa"/>
              <w:right w:w="15" w:type="dxa"/>
            </w:tcMar>
            <w:vAlign w:val="bottom"/>
          </w:tcPr>
          <w:p w14:paraId="0E2B40AF">
            <w:pPr>
              <w:pStyle w:val="24"/>
              <w:spacing w:line="400" w:lineRule="exact"/>
              <w:ind w:left="0" w:leftChars="0" w:firstLine="480" w:firstLineChars="200"/>
              <w:jc w:val="both"/>
              <w:rPr>
                <w:rFonts w:hint="eastAsia" w:ascii="仿宋" w:hAnsi="仿宋" w:eastAsia="仿宋" w:cs="仿宋"/>
                <w:szCs w:val="21"/>
              </w:rPr>
            </w:pPr>
          </w:p>
        </w:tc>
        <w:tc>
          <w:tcPr>
            <w:tcW w:w="680" w:type="dxa"/>
            <w:noWrap w:val="0"/>
            <w:tcMar>
              <w:top w:w="15" w:type="dxa"/>
              <w:left w:w="15" w:type="dxa"/>
              <w:bottom w:w="0" w:type="dxa"/>
              <w:right w:w="15" w:type="dxa"/>
            </w:tcMar>
            <w:vAlign w:val="bottom"/>
          </w:tcPr>
          <w:p w14:paraId="6B180DE5">
            <w:pPr>
              <w:pStyle w:val="24"/>
              <w:spacing w:line="400" w:lineRule="exact"/>
              <w:ind w:left="0" w:leftChars="0" w:firstLine="480" w:firstLineChars="200"/>
              <w:jc w:val="both"/>
              <w:rPr>
                <w:rFonts w:hint="eastAsia" w:ascii="仿宋" w:hAnsi="仿宋" w:eastAsia="仿宋" w:cs="仿宋"/>
                <w:szCs w:val="21"/>
              </w:rPr>
            </w:pPr>
          </w:p>
        </w:tc>
      </w:tr>
      <w:tr w14:paraId="5EB80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noWrap w:val="0"/>
            <w:tcMar>
              <w:top w:w="15" w:type="dxa"/>
              <w:left w:w="15" w:type="dxa"/>
              <w:bottom w:w="0" w:type="dxa"/>
              <w:right w:w="15" w:type="dxa"/>
            </w:tcMar>
            <w:vAlign w:val="bottom"/>
          </w:tcPr>
          <w:p w14:paraId="59F0C07E">
            <w:pPr>
              <w:pStyle w:val="24"/>
              <w:spacing w:line="400" w:lineRule="exact"/>
              <w:ind w:left="0" w:leftChars="0" w:firstLine="480" w:firstLineChars="200"/>
              <w:jc w:val="both"/>
              <w:rPr>
                <w:rFonts w:hint="eastAsia" w:ascii="仿宋" w:hAnsi="仿宋" w:eastAsia="仿宋" w:cs="仿宋"/>
                <w:szCs w:val="21"/>
              </w:rPr>
            </w:pPr>
          </w:p>
        </w:tc>
        <w:tc>
          <w:tcPr>
            <w:tcW w:w="1240" w:type="dxa"/>
            <w:noWrap w:val="0"/>
            <w:tcMar>
              <w:top w:w="15" w:type="dxa"/>
              <w:left w:w="15" w:type="dxa"/>
              <w:bottom w:w="0" w:type="dxa"/>
              <w:right w:w="15" w:type="dxa"/>
            </w:tcMar>
            <w:vAlign w:val="bottom"/>
          </w:tcPr>
          <w:p w14:paraId="6C9F3CDE">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6EAFEA79">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5777EA8B">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05936826">
            <w:pPr>
              <w:pStyle w:val="24"/>
              <w:spacing w:line="400" w:lineRule="exact"/>
              <w:ind w:left="0" w:leftChars="0" w:firstLine="480" w:firstLineChars="200"/>
              <w:jc w:val="both"/>
              <w:rPr>
                <w:rFonts w:hint="eastAsia" w:ascii="仿宋" w:hAnsi="仿宋" w:eastAsia="仿宋" w:cs="仿宋"/>
                <w:szCs w:val="21"/>
              </w:rPr>
            </w:pPr>
          </w:p>
        </w:tc>
        <w:tc>
          <w:tcPr>
            <w:tcW w:w="835" w:type="dxa"/>
            <w:noWrap w:val="0"/>
            <w:tcMar>
              <w:top w:w="15" w:type="dxa"/>
              <w:left w:w="15" w:type="dxa"/>
              <w:bottom w:w="0" w:type="dxa"/>
              <w:right w:w="15" w:type="dxa"/>
            </w:tcMar>
            <w:vAlign w:val="bottom"/>
          </w:tcPr>
          <w:p w14:paraId="3DBE9201">
            <w:pPr>
              <w:pStyle w:val="24"/>
              <w:spacing w:line="400" w:lineRule="exact"/>
              <w:ind w:left="0" w:leftChars="0" w:firstLine="480" w:firstLineChars="200"/>
              <w:jc w:val="both"/>
              <w:rPr>
                <w:rFonts w:hint="eastAsia" w:ascii="仿宋" w:hAnsi="仿宋" w:eastAsia="仿宋" w:cs="仿宋"/>
                <w:szCs w:val="21"/>
              </w:rPr>
            </w:pPr>
          </w:p>
        </w:tc>
        <w:tc>
          <w:tcPr>
            <w:tcW w:w="1157" w:type="dxa"/>
            <w:noWrap w:val="0"/>
            <w:tcMar>
              <w:top w:w="15" w:type="dxa"/>
              <w:left w:w="15" w:type="dxa"/>
              <w:bottom w:w="0" w:type="dxa"/>
              <w:right w:w="15" w:type="dxa"/>
            </w:tcMar>
            <w:vAlign w:val="top"/>
          </w:tcPr>
          <w:p w14:paraId="5A5BC3D4">
            <w:pPr>
              <w:pStyle w:val="24"/>
              <w:spacing w:line="400" w:lineRule="exact"/>
              <w:ind w:left="0" w:leftChars="0" w:firstLine="480" w:firstLineChars="200"/>
              <w:jc w:val="both"/>
              <w:rPr>
                <w:rFonts w:hint="eastAsia" w:ascii="仿宋" w:hAnsi="仿宋" w:eastAsia="仿宋" w:cs="仿宋"/>
                <w:szCs w:val="21"/>
              </w:rPr>
            </w:pPr>
          </w:p>
        </w:tc>
        <w:tc>
          <w:tcPr>
            <w:tcW w:w="748" w:type="dxa"/>
            <w:noWrap w:val="0"/>
            <w:tcMar>
              <w:top w:w="15" w:type="dxa"/>
              <w:left w:w="15" w:type="dxa"/>
              <w:bottom w:w="0" w:type="dxa"/>
              <w:right w:w="15" w:type="dxa"/>
            </w:tcMar>
            <w:vAlign w:val="bottom"/>
          </w:tcPr>
          <w:p w14:paraId="36D0FA45">
            <w:pPr>
              <w:pStyle w:val="24"/>
              <w:spacing w:line="400" w:lineRule="exact"/>
              <w:ind w:left="0" w:leftChars="0" w:firstLine="480" w:firstLineChars="200"/>
              <w:jc w:val="both"/>
              <w:rPr>
                <w:rFonts w:hint="eastAsia" w:ascii="仿宋" w:hAnsi="仿宋" w:eastAsia="仿宋" w:cs="仿宋"/>
                <w:szCs w:val="21"/>
              </w:rPr>
            </w:pPr>
          </w:p>
        </w:tc>
        <w:tc>
          <w:tcPr>
            <w:tcW w:w="1877" w:type="dxa"/>
            <w:noWrap w:val="0"/>
            <w:tcMar>
              <w:top w:w="15" w:type="dxa"/>
              <w:left w:w="15" w:type="dxa"/>
              <w:bottom w:w="0" w:type="dxa"/>
              <w:right w:w="15" w:type="dxa"/>
            </w:tcMar>
            <w:vAlign w:val="bottom"/>
          </w:tcPr>
          <w:p w14:paraId="1241F6C1">
            <w:pPr>
              <w:pStyle w:val="24"/>
              <w:spacing w:line="400" w:lineRule="exact"/>
              <w:ind w:left="0" w:leftChars="0" w:firstLine="480" w:firstLineChars="200"/>
              <w:jc w:val="both"/>
              <w:rPr>
                <w:rFonts w:hint="eastAsia" w:ascii="仿宋" w:hAnsi="仿宋" w:eastAsia="仿宋" w:cs="仿宋"/>
                <w:szCs w:val="21"/>
              </w:rPr>
            </w:pPr>
          </w:p>
        </w:tc>
        <w:tc>
          <w:tcPr>
            <w:tcW w:w="680" w:type="dxa"/>
            <w:noWrap w:val="0"/>
            <w:tcMar>
              <w:top w:w="15" w:type="dxa"/>
              <w:left w:w="15" w:type="dxa"/>
              <w:bottom w:w="0" w:type="dxa"/>
              <w:right w:w="15" w:type="dxa"/>
            </w:tcMar>
            <w:vAlign w:val="bottom"/>
          </w:tcPr>
          <w:p w14:paraId="628F7B63">
            <w:pPr>
              <w:pStyle w:val="24"/>
              <w:spacing w:line="400" w:lineRule="exact"/>
              <w:ind w:left="0" w:leftChars="0" w:firstLine="480" w:firstLineChars="200"/>
              <w:jc w:val="both"/>
              <w:rPr>
                <w:rFonts w:hint="eastAsia" w:ascii="仿宋" w:hAnsi="仿宋" w:eastAsia="仿宋" w:cs="仿宋"/>
                <w:szCs w:val="21"/>
              </w:rPr>
            </w:pPr>
          </w:p>
        </w:tc>
      </w:tr>
      <w:tr w14:paraId="5ED32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2C71DED3">
            <w:pPr>
              <w:pStyle w:val="24"/>
              <w:spacing w:line="400" w:lineRule="exact"/>
              <w:ind w:left="0" w:leftChars="0" w:firstLine="480" w:firstLineChars="200"/>
              <w:jc w:val="both"/>
              <w:rPr>
                <w:rFonts w:hint="eastAsia" w:ascii="仿宋" w:hAnsi="仿宋" w:eastAsia="仿宋" w:cs="仿宋"/>
                <w:szCs w:val="21"/>
              </w:rPr>
            </w:pPr>
          </w:p>
        </w:tc>
        <w:tc>
          <w:tcPr>
            <w:tcW w:w="1240" w:type="dxa"/>
            <w:noWrap w:val="0"/>
            <w:tcMar>
              <w:top w:w="15" w:type="dxa"/>
              <w:left w:w="15" w:type="dxa"/>
              <w:bottom w:w="0" w:type="dxa"/>
              <w:right w:w="15" w:type="dxa"/>
            </w:tcMar>
            <w:vAlign w:val="bottom"/>
          </w:tcPr>
          <w:p w14:paraId="62AE22C7">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18FFA7E4">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0A928A08">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1B0E2270">
            <w:pPr>
              <w:pStyle w:val="24"/>
              <w:spacing w:line="400" w:lineRule="exact"/>
              <w:ind w:left="0" w:leftChars="0" w:firstLine="480" w:firstLineChars="200"/>
              <w:jc w:val="both"/>
              <w:rPr>
                <w:rFonts w:hint="eastAsia" w:ascii="仿宋" w:hAnsi="仿宋" w:eastAsia="仿宋" w:cs="仿宋"/>
                <w:szCs w:val="21"/>
              </w:rPr>
            </w:pPr>
          </w:p>
        </w:tc>
        <w:tc>
          <w:tcPr>
            <w:tcW w:w="835" w:type="dxa"/>
            <w:noWrap w:val="0"/>
            <w:tcMar>
              <w:top w:w="15" w:type="dxa"/>
              <w:left w:w="15" w:type="dxa"/>
              <w:bottom w:w="0" w:type="dxa"/>
              <w:right w:w="15" w:type="dxa"/>
            </w:tcMar>
            <w:vAlign w:val="bottom"/>
          </w:tcPr>
          <w:p w14:paraId="1A099AB8">
            <w:pPr>
              <w:pStyle w:val="24"/>
              <w:spacing w:line="400" w:lineRule="exact"/>
              <w:ind w:left="0" w:leftChars="0" w:firstLine="480" w:firstLineChars="200"/>
              <w:jc w:val="both"/>
              <w:rPr>
                <w:rFonts w:hint="eastAsia" w:ascii="仿宋" w:hAnsi="仿宋" w:eastAsia="仿宋" w:cs="仿宋"/>
                <w:szCs w:val="21"/>
              </w:rPr>
            </w:pPr>
          </w:p>
        </w:tc>
        <w:tc>
          <w:tcPr>
            <w:tcW w:w="1157" w:type="dxa"/>
            <w:noWrap w:val="0"/>
            <w:tcMar>
              <w:top w:w="15" w:type="dxa"/>
              <w:left w:w="15" w:type="dxa"/>
              <w:bottom w:w="0" w:type="dxa"/>
              <w:right w:w="15" w:type="dxa"/>
            </w:tcMar>
            <w:vAlign w:val="top"/>
          </w:tcPr>
          <w:p w14:paraId="7CD2F0C6">
            <w:pPr>
              <w:pStyle w:val="24"/>
              <w:spacing w:line="400" w:lineRule="exact"/>
              <w:ind w:left="0" w:leftChars="0" w:firstLine="480" w:firstLineChars="200"/>
              <w:jc w:val="both"/>
              <w:rPr>
                <w:rFonts w:hint="eastAsia" w:ascii="仿宋" w:hAnsi="仿宋" w:eastAsia="仿宋" w:cs="仿宋"/>
                <w:szCs w:val="21"/>
              </w:rPr>
            </w:pPr>
          </w:p>
        </w:tc>
        <w:tc>
          <w:tcPr>
            <w:tcW w:w="748" w:type="dxa"/>
            <w:noWrap w:val="0"/>
            <w:tcMar>
              <w:top w:w="15" w:type="dxa"/>
              <w:left w:w="15" w:type="dxa"/>
              <w:bottom w:w="0" w:type="dxa"/>
              <w:right w:w="15" w:type="dxa"/>
            </w:tcMar>
            <w:vAlign w:val="bottom"/>
          </w:tcPr>
          <w:p w14:paraId="62B8C1E9">
            <w:pPr>
              <w:pStyle w:val="24"/>
              <w:spacing w:line="400" w:lineRule="exact"/>
              <w:ind w:left="0" w:leftChars="0" w:firstLine="480" w:firstLineChars="200"/>
              <w:jc w:val="both"/>
              <w:rPr>
                <w:rFonts w:hint="eastAsia" w:ascii="仿宋" w:hAnsi="仿宋" w:eastAsia="仿宋" w:cs="仿宋"/>
                <w:szCs w:val="21"/>
              </w:rPr>
            </w:pPr>
          </w:p>
        </w:tc>
        <w:tc>
          <w:tcPr>
            <w:tcW w:w="1877" w:type="dxa"/>
            <w:noWrap w:val="0"/>
            <w:tcMar>
              <w:top w:w="15" w:type="dxa"/>
              <w:left w:w="15" w:type="dxa"/>
              <w:bottom w:w="0" w:type="dxa"/>
              <w:right w:w="15" w:type="dxa"/>
            </w:tcMar>
            <w:vAlign w:val="bottom"/>
          </w:tcPr>
          <w:p w14:paraId="07A6B8C4">
            <w:pPr>
              <w:pStyle w:val="24"/>
              <w:spacing w:line="400" w:lineRule="exact"/>
              <w:ind w:left="0" w:leftChars="0" w:firstLine="480" w:firstLineChars="200"/>
              <w:jc w:val="both"/>
              <w:rPr>
                <w:rFonts w:hint="eastAsia" w:ascii="仿宋" w:hAnsi="仿宋" w:eastAsia="仿宋" w:cs="仿宋"/>
                <w:szCs w:val="21"/>
              </w:rPr>
            </w:pPr>
          </w:p>
        </w:tc>
        <w:tc>
          <w:tcPr>
            <w:tcW w:w="680" w:type="dxa"/>
            <w:noWrap w:val="0"/>
            <w:tcMar>
              <w:top w:w="15" w:type="dxa"/>
              <w:left w:w="15" w:type="dxa"/>
              <w:bottom w:w="0" w:type="dxa"/>
              <w:right w:w="15" w:type="dxa"/>
            </w:tcMar>
            <w:vAlign w:val="bottom"/>
          </w:tcPr>
          <w:p w14:paraId="71ADC538">
            <w:pPr>
              <w:pStyle w:val="24"/>
              <w:spacing w:line="400" w:lineRule="exact"/>
              <w:ind w:left="0" w:leftChars="0" w:firstLine="480" w:firstLineChars="200"/>
              <w:jc w:val="both"/>
              <w:rPr>
                <w:rFonts w:hint="eastAsia" w:ascii="仿宋" w:hAnsi="仿宋" w:eastAsia="仿宋" w:cs="仿宋"/>
                <w:szCs w:val="21"/>
              </w:rPr>
            </w:pPr>
          </w:p>
        </w:tc>
      </w:tr>
      <w:tr w14:paraId="23833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59EB6647">
            <w:pPr>
              <w:pStyle w:val="24"/>
              <w:spacing w:line="400" w:lineRule="exact"/>
              <w:ind w:left="0" w:leftChars="0" w:firstLine="480" w:firstLineChars="200"/>
              <w:jc w:val="both"/>
              <w:rPr>
                <w:rFonts w:hint="eastAsia" w:ascii="仿宋" w:hAnsi="仿宋" w:eastAsia="仿宋" w:cs="仿宋"/>
                <w:szCs w:val="21"/>
              </w:rPr>
            </w:pPr>
          </w:p>
        </w:tc>
        <w:tc>
          <w:tcPr>
            <w:tcW w:w="1240" w:type="dxa"/>
            <w:noWrap w:val="0"/>
            <w:tcMar>
              <w:top w:w="15" w:type="dxa"/>
              <w:left w:w="15" w:type="dxa"/>
              <w:bottom w:w="0" w:type="dxa"/>
              <w:right w:w="15" w:type="dxa"/>
            </w:tcMar>
            <w:vAlign w:val="bottom"/>
          </w:tcPr>
          <w:p w14:paraId="0DE62D91">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61A2250C">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090DD860">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1914DFE7">
            <w:pPr>
              <w:pStyle w:val="24"/>
              <w:spacing w:line="400" w:lineRule="exact"/>
              <w:ind w:left="0" w:leftChars="0" w:firstLine="480" w:firstLineChars="200"/>
              <w:jc w:val="both"/>
              <w:rPr>
                <w:rFonts w:hint="eastAsia" w:ascii="仿宋" w:hAnsi="仿宋" w:eastAsia="仿宋" w:cs="仿宋"/>
                <w:szCs w:val="21"/>
              </w:rPr>
            </w:pPr>
          </w:p>
        </w:tc>
        <w:tc>
          <w:tcPr>
            <w:tcW w:w="835" w:type="dxa"/>
            <w:noWrap w:val="0"/>
            <w:tcMar>
              <w:top w:w="15" w:type="dxa"/>
              <w:left w:w="15" w:type="dxa"/>
              <w:bottom w:w="0" w:type="dxa"/>
              <w:right w:w="15" w:type="dxa"/>
            </w:tcMar>
            <w:vAlign w:val="bottom"/>
          </w:tcPr>
          <w:p w14:paraId="47AB06D3">
            <w:pPr>
              <w:pStyle w:val="24"/>
              <w:spacing w:line="400" w:lineRule="exact"/>
              <w:ind w:left="0" w:leftChars="0" w:firstLine="480" w:firstLineChars="200"/>
              <w:jc w:val="both"/>
              <w:rPr>
                <w:rFonts w:hint="eastAsia" w:ascii="仿宋" w:hAnsi="仿宋" w:eastAsia="仿宋" w:cs="仿宋"/>
                <w:szCs w:val="21"/>
              </w:rPr>
            </w:pPr>
          </w:p>
        </w:tc>
        <w:tc>
          <w:tcPr>
            <w:tcW w:w="1157" w:type="dxa"/>
            <w:noWrap w:val="0"/>
            <w:tcMar>
              <w:top w:w="15" w:type="dxa"/>
              <w:left w:w="15" w:type="dxa"/>
              <w:bottom w:w="0" w:type="dxa"/>
              <w:right w:w="15" w:type="dxa"/>
            </w:tcMar>
            <w:vAlign w:val="top"/>
          </w:tcPr>
          <w:p w14:paraId="28EAE196">
            <w:pPr>
              <w:pStyle w:val="24"/>
              <w:spacing w:line="400" w:lineRule="exact"/>
              <w:ind w:left="0" w:leftChars="0" w:firstLine="480" w:firstLineChars="200"/>
              <w:jc w:val="both"/>
              <w:rPr>
                <w:rFonts w:hint="eastAsia" w:ascii="仿宋" w:hAnsi="仿宋" w:eastAsia="仿宋" w:cs="仿宋"/>
                <w:szCs w:val="21"/>
              </w:rPr>
            </w:pPr>
          </w:p>
        </w:tc>
        <w:tc>
          <w:tcPr>
            <w:tcW w:w="748" w:type="dxa"/>
            <w:noWrap w:val="0"/>
            <w:tcMar>
              <w:top w:w="15" w:type="dxa"/>
              <w:left w:w="15" w:type="dxa"/>
              <w:bottom w:w="0" w:type="dxa"/>
              <w:right w:w="15" w:type="dxa"/>
            </w:tcMar>
            <w:vAlign w:val="bottom"/>
          </w:tcPr>
          <w:p w14:paraId="4DB8C5AC">
            <w:pPr>
              <w:pStyle w:val="24"/>
              <w:spacing w:line="400" w:lineRule="exact"/>
              <w:ind w:left="0" w:leftChars="0" w:firstLine="480" w:firstLineChars="200"/>
              <w:jc w:val="both"/>
              <w:rPr>
                <w:rFonts w:hint="eastAsia" w:ascii="仿宋" w:hAnsi="仿宋" w:eastAsia="仿宋" w:cs="仿宋"/>
                <w:szCs w:val="21"/>
              </w:rPr>
            </w:pPr>
          </w:p>
        </w:tc>
        <w:tc>
          <w:tcPr>
            <w:tcW w:w="1877" w:type="dxa"/>
            <w:noWrap w:val="0"/>
            <w:tcMar>
              <w:top w:w="15" w:type="dxa"/>
              <w:left w:w="15" w:type="dxa"/>
              <w:bottom w:w="0" w:type="dxa"/>
              <w:right w:w="15" w:type="dxa"/>
            </w:tcMar>
            <w:vAlign w:val="bottom"/>
          </w:tcPr>
          <w:p w14:paraId="72F015AB">
            <w:pPr>
              <w:pStyle w:val="24"/>
              <w:spacing w:line="400" w:lineRule="exact"/>
              <w:ind w:left="0" w:leftChars="0" w:firstLine="480" w:firstLineChars="200"/>
              <w:jc w:val="both"/>
              <w:rPr>
                <w:rFonts w:hint="eastAsia" w:ascii="仿宋" w:hAnsi="仿宋" w:eastAsia="仿宋" w:cs="仿宋"/>
                <w:szCs w:val="21"/>
              </w:rPr>
            </w:pPr>
          </w:p>
        </w:tc>
        <w:tc>
          <w:tcPr>
            <w:tcW w:w="680" w:type="dxa"/>
            <w:noWrap w:val="0"/>
            <w:tcMar>
              <w:top w:w="15" w:type="dxa"/>
              <w:left w:w="15" w:type="dxa"/>
              <w:bottom w:w="0" w:type="dxa"/>
              <w:right w:w="15" w:type="dxa"/>
            </w:tcMar>
            <w:vAlign w:val="bottom"/>
          </w:tcPr>
          <w:p w14:paraId="47B91B45">
            <w:pPr>
              <w:pStyle w:val="24"/>
              <w:spacing w:line="400" w:lineRule="exact"/>
              <w:ind w:left="0" w:leftChars="0" w:firstLine="480" w:firstLineChars="200"/>
              <w:jc w:val="both"/>
              <w:rPr>
                <w:rFonts w:hint="eastAsia" w:ascii="仿宋" w:hAnsi="仿宋" w:eastAsia="仿宋" w:cs="仿宋"/>
                <w:szCs w:val="21"/>
              </w:rPr>
            </w:pPr>
          </w:p>
        </w:tc>
      </w:tr>
      <w:tr w14:paraId="05ACE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noWrap w:val="0"/>
            <w:tcMar>
              <w:top w:w="15" w:type="dxa"/>
              <w:left w:w="15" w:type="dxa"/>
              <w:bottom w:w="0" w:type="dxa"/>
              <w:right w:w="15" w:type="dxa"/>
            </w:tcMar>
            <w:vAlign w:val="bottom"/>
          </w:tcPr>
          <w:p w14:paraId="685E57BC">
            <w:pPr>
              <w:pStyle w:val="24"/>
              <w:spacing w:line="400" w:lineRule="exact"/>
              <w:ind w:left="0" w:leftChars="0" w:firstLine="480" w:firstLineChars="200"/>
              <w:jc w:val="both"/>
              <w:rPr>
                <w:rFonts w:hint="eastAsia" w:ascii="仿宋" w:hAnsi="仿宋" w:eastAsia="仿宋" w:cs="仿宋"/>
                <w:szCs w:val="21"/>
              </w:rPr>
            </w:pPr>
          </w:p>
        </w:tc>
        <w:tc>
          <w:tcPr>
            <w:tcW w:w="1240" w:type="dxa"/>
            <w:noWrap w:val="0"/>
            <w:tcMar>
              <w:top w:w="15" w:type="dxa"/>
              <w:left w:w="15" w:type="dxa"/>
              <w:bottom w:w="0" w:type="dxa"/>
              <w:right w:w="15" w:type="dxa"/>
            </w:tcMar>
            <w:vAlign w:val="bottom"/>
          </w:tcPr>
          <w:p w14:paraId="74450FF9">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24F9E43D">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460B13DF">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71AC7720">
            <w:pPr>
              <w:pStyle w:val="24"/>
              <w:spacing w:line="400" w:lineRule="exact"/>
              <w:ind w:left="0" w:leftChars="0" w:firstLine="480" w:firstLineChars="200"/>
              <w:jc w:val="both"/>
              <w:rPr>
                <w:rFonts w:hint="eastAsia" w:ascii="仿宋" w:hAnsi="仿宋" w:eastAsia="仿宋" w:cs="仿宋"/>
                <w:szCs w:val="21"/>
              </w:rPr>
            </w:pPr>
          </w:p>
        </w:tc>
        <w:tc>
          <w:tcPr>
            <w:tcW w:w="835" w:type="dxa"/>
            <w:noWrap w:val="0"/>
            <w:tcMar>
              <w:top w:w="15" w:type="dxa"/>
              <w:left w:w="15" w:type="dxa"/>
              <w:bottom w:w="0" w:type="dxa"/>
              <w:right w:w="15" w:type="dxa"/>
            </w:tcMar>
            <w:vAlign w:val="bottom"/>
          </w:tcPr>
          <w:p w14:paraId="1531328E">
            <w:pPr>
              <w:pStyle w:val="24"/>
              <w:spacing w:line="400" w:lineRule="exact"/>
              <w:ind w:left="0" w:leftChars="0" w:firstLine="480" w:firstLineChars="200"/>
              <w:jc w:val="both"/>
              <w:rPr>
                <w:rFonts w:hint="eastAsia" w:ascii="仿宋" w:hAnsi="仿宋" w:eastAsia="仿宋" w:cs="仿宋"/>
                <w:szCs w:val="21"/>
              </w:rPr>
            </w:pPr>
          </w:p>
        </w:tc>
        <w:tc>
          <w:tcPr>
            <w:tcW w:w="1157" w:type="dxa"/>
            <w:noWrap w:val="0"/>
            <w:tcMar>
              <w:top w:w="15" w:type="dxa"/>
              <w:left w:w="15" w:type="dxa"/>
              <w:bottom w:w="0" w:type="dxa"/>
              <w:right w:w="15" w:type="dxa"/>
            </w:tcMar>
            <w:vAlign w:val="top"/>
          </w:tcPr>
          <w:p w14:paraId="23D3817F">
            <w:pPr>
              <w:pStyle w:val="24"/>
              <w:spacing w:line="400" w:lineRule="exact"/>
              <w:ind w:left="0" w:leftChars="0" w:firstLine="480" w:firstLineChars="200"/>
              <w:jc w:val="both"/>
              <w:rPr>
                <w:rFonts w:hint="eastAsia" w:ascii="仿宋" w:hAnsi="仿宋" w:eastAsia="仿宋" w:cs="仿宋"/>
                <w:szCs w:val="21"/>
              </w:rPr>
            </w:pPr>
          </w:p>
        </w:tc>
        <w:tc>
          <w:tcPr>
            <w:tcW w:w="748" w:type="dxa"/>
            <w:noWrap w:val="0"/>
            <w:tcMar>
              <w:top w:w="15" w:type="dxa"/>
              <w:left w:w="15" w:type="dxa"/>
              <w:bottom w:w="0" w:type="dxa"/>
              <w:right w:w="15" w:type="dxa"/>
            </w:tcMar>
            <w:vAlign w:val="bottom"/>
          </w:tcPr>
          <w:p w14:paraId="6126E3ED">
            <w:pPr>
              <w:pStyle w:val="24"/>
              <w:spacing w:line="400" w:lineRule="exact"/>
              <w:ind w:left="0" w:leftChars="0" w:firstLine="480" w:firstLineChars="200"/>
              <w:jc w:val="both"/>
              <w:rPr>
                <w:rFonts w:hint="eastAsia" w:ascii="仿宋" w:hAnsi="仿宋" w:eastAsia="仿宋" w:cs="仿宋"/>
                <w:szCs w:val="21"/>
              </w:rPr>
            </w:pPr>
          </w:p>
        </w:tc>
        <w:tc>
          <w:tcPr>
            <w:tcW w:w="1877" w:type="dxa"/>
            <w:noWrap w:val="0"/>
            <w:tcMar>
              <w:top w:w="15" w:type="dxa"/>
              <w:left w:w="15" w:type="dxa"/>
              <w:bottom w:w="0" w:type="dxa"/>
              <w:right w:w="15" w:type="dxa"/>
            </w:tcMar>
            <w:vAlign w:val="bottom"/>
          </w:tcPr>
          <w:p w14:paraId="2D0F8F5B">
            <w:pPr>
              <w:pStyle w:val="24"/>
              <w:spacing w:line="400" w:lineRule="exact"/>
              <w:ind w:left="0" w:leftChars="0" w:firstLine="480" w:firstLineChars="200"/>
              <w:jc w:val="both"/>
              <w:rPr>
                <w:rFonts w:hint="eastAsia" w:ascii="仿宋" w:hAnsi="仿宋" w:eastAsia="仿宋" w:cs="仿宋"/>
                <w:szCs w:val="21"/>
              </w:rPr>
            </w:pPr>
          </w:p>
        </w:tc>
        <w:tc>
          <w:tcPr>
            <w:tcW w:w="680" w:type="dxa"/>
            <w:noWrap w:val="0"/>
            <w:tcMar>
              <w:top w:w="15" w:type="dxa"/>
              <w:left w:w="15" w:type="dxa"/>
              <w:bottom w:w="0" w:type="dxa"/>
              <w:right w:w="15" w:type="dxa"/>
            </w:tcMar>
            <w:vAlign w:val="bottom"/>
          </w:tcPr>
          <w:p w14:paraId="5F8B05E7">
            <w:pPr>
              <w:pStyle w:val="24"/>
              <w:spacing w:line="400" w:lineRule="exact"/>
              <w:ind w:left="0" w:leftChars="0" w:firstLine="480" w:firstLineChars="200"/>
              <w:jc w:val="both"/>
              <w:rPr>
                <w:rFonts w:hint="eastAsia" w:ascii="仿宋" w:hAnsi="仿宋" w:eastAsia="仿宋" w:cs="仿宋"/>
                <w:szCs w:val="21"/>
              </w:rPr>
            </w:pPr>
          </w:p>
        </w:tc>
      </w:tr>
      <w:tr w14:paraId="415DA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757EDAD7">
            <w:pPr>
              <w:pStyle w:val="24"/>
              <w:spacing w:line="400" w:lineRule="exact"/>
              <w:ind w:left="0" w:leftChars="0" w:firstLine="480" w:firstLineChars="200"/>
              <w:jc w:val="both"/>
              <w:rPr>
                <w:rFonts w:hint="eastAsia" w:ascii="仿宋" w:hAnsi="仿宋" w:eastAsia="仿宋" w:cs="仿宋"/>
                <w:szCs w:val="21"/>
              </w:rPr>
            </w:pPr>
          </w:p>
        </w:tc>
        <w:tc>
          <w:tcPr>
            <w:tcW w:w="1240" w:type="dxa"/>
            <w:noWrap w:val="0"/>
            <w:tcMar>
              <w:top w:w="15" w:type="dxa"/>
              <w:left w:w="15" w:type="dxa"/>
              <w:bottom w:w="0" w:type="dxa"/>
              <w:right w:w="15" w:type="dxa"/>
            </w:tcMar>
            <w:vAlign w:val="bottom"/>
          </w:tcPr>
          <w:p w14:paraId="5DF54F87">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5B6829D6">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7A2925F5">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4F93D75D">
            <w:pPr>
              <w:pStyle w:val="24"/>
              <w:spacing w:line="400" w:lineRule="exact"/>
              <w:ind w:left="0" w:leftChars="0" w:firstLine="480" w:firstLineChars="200"/>
              <w:jc w:val="both"/>
              <w:rPr>
                <w:rFonts w:hint="eastAsia" w:ascii="仿宋" w:hAnsi="仿宋" w:eastAsia="仿宋" w:cs="仿宋"/>
                <w:szCs w:val="21"/>
              </w:rPr>
            </w:pPr>
          </w:p>
        </w:tc>
        <w:tc>
          <w:tcPr>
            <w:tcW w:w="835" w:type="dxa"/>
            <w:noWrap w:val="0"/>
            <w:tcMar>
              <w:top w:w="15" w:type="dxa"/>
              <w:left w:w="15" w:type="dxa"/>
              <w:bottom w:w="0" w:type="dxa"/>
              <w:right w:w="15" w:type="dxa"/>
            </w:tcMar>
            <w:vAlign w:val="bottom"/>
          </w:tcPr>
          <w:p w14:paraId="6EA8B163">
            <w:pPr>
              <w:pStyle w:val="24"/>
              <w:spacing w:line="400" w:lineRule="exact"/>
              <w:ind w:left="0" w:leftChars="0" w:firstLine="480" w:firstLineChars="200"/>
              <w:jc w:val="both"/>
              <w:rPr>
                <w:rFonts w:hint="eastAsia" w:ascii="仿宋" w:hAnsi="仿宋" w:eastAsia="仿宋" w:cs="仿宋"/>
                <w:szCs w:val="21"/>
              </w:rPr>
            </w:pPr>
          </w:p>
        </w:tc>
        <w:tc>
          <w:tcPr>
            <w:tcW w:w="1157" w:type="dxa"/>
            <w:noWrap w:val="0"/>
            <w:tcMar>
              <w:top w:w="15" w:type="dxa"/>
              <w:left w:w="15" w:type="dxa"/>
              <w:bottom w:w="0" w:type="dxa"/>
              <w:right w:w="15" w:type="dxa"/>
            </w:tcMar>
            <w:vAlign w:val="top"/>
          </w:tcPr>
          <w:p w14:paraId="521AACC6">
            <w:pPr>
              <w:pStyle w:val="24"/>
              <w:spacing w:line="400" w:lineRule="exact"/>
              <w:ind w:left="0" w:leftChars="0" w:firstLine="480" w:firstLineChars="200"/>
              <w:jc w:val="both"/>
              <w:rPr>
                <w:rFonts w:hint="eastAsia" w:ascii="仿宋" w:hAnsi="仿宋" w:eastAsia="仿宋" w:cs="仿宋"/>
                <w:szCs w:val="21"/>
              </w:rPr>
            </w:pPr>
          </w:p>
        </w:tc>
        <w:tc>
          <w:tcPr>
            <w:tcW w:w="748" w:type="dxa"/>
            <w:noWrap w:val="0"/>
            <w:tcMar>
              <w:top w:w="15" w:type="dxa"/>
              <w:left w:w="15" w:type="dxa"/>
              <w:bottom w:w="0" w:type="dxa"/>
              <w:right w:w="15" w:type="dxa"/>
            </w:tcMar>
            <w:vAlign w:val="bottom"/>
          </w:tcPr>
          <w:p w14:paraId="165C8B2F">
            <w:pPr>
              <w:pStyle w:val="24"/>
              <w:spacing w:line="400" w:lineRule="exact"/>
              <w:ind w:left="0" w:leftChars="0" w:firstLine="480" w:firstLineChars="200"/>
              <w:jc w:val="both"/>
              <w:rPr>
                <w:rFonts w:hint="eastAsia" w:ascii="仿宋" w:hAnsi="仿宋" w:eastAsia="仿宋" w:cs="仿宋"/>
                <w:szCs w:val="21"/>
              </w:rPr>
            </w:pPr>
          </w:p>
        </w:tc>
        <w:tc>
          <w:tcPr>
            <w:tcW w:w="1877" w:type="dxa"/>
            <w:noWrap w:val="0"/>
            <w:tcMar>
              <w:top w:w="15" w:type="dxa"/>
              <w:left w:w="15" w:type="dxa"/>
              <w:bottom w:w="0" w:type="dxa"/>
              <w:right w:w="15" w:type="dxa"/>
            </w:tcMar>
            <w:vAlign w:val="bottom"/>
          </w:tcPr>
          <w:p w14:paraId="7BFBA15E">
            <w:pPr>
              <w:pStyle w:val="24"/>
              <w:spacing w:line="400" w:lineRule="exact"/>
              <w:ind w:left="0" w:leftChars="0" w:firstLine="480" w:firstLineChars="200"/>
              <w:jc w:val="both"/>
              <w:rPr>
                <w:rFonts w:hint="eastAsia" w:ascii="仿宋" w:hAnsi="仿宋" w:eastAsia="仿宋" w:cs="仿宋"/>
                <w:szCs w:val="21"/>
              </w:rPr>
            </w:pPr>
          </w:p>
        </w:tc>
        <w:tc>
          <w:tcPr>
            <w:tcW w:w="680" w:type="dxa"/>
            <w:noWrap w:val="0"/>
            <w:tcMar>
              <w:top w:w="15" w:type="dxa"/>
              <w:left w:w="15" w:type="dxa"/>
              <w:bottom w:w="0" w:type="dxa"/>
              <w:right w:w="15" w:type="dxa"/>
            </w:tcMar>
            <w:vAlign w:val="bottom"/>
          </w:tcPr>
          <w:p w14:paraId="48C167B2">
            <w:pPr>
              <w:pStyle w:val="24"/>
              <w:spacing w:line="400" w:lineRule="exact"/>
              <w:ind w:left="0" w:leftChars="0" w:firstLine="480" w:firstLineChars="200"/>
              <w:jc w:val="both"/>
              <w:rPr>
                <w:rFonts w:hint="eastAsia" w:ascii="仿宋" w:hAnsi="仿宋" w:eastAsia="仿宋" w:cs="仿宋"/>
                <w:szCs w:val="21"/>
              </w:rPr>
            </w:pPr>
          </w:p>
        </w:tc>
      </w:tr>
      <w:tr w14:paraId="6B223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0890CCAB">
            <w:pPr>
              <w:pStyle w:val="24"/>
              <w:spacing w:line="400" w:lineRule="exact"/>
              <w:ind w:left="0" w:leftChars="0" w:firstLine="480" w:firstLineChars="200"/>
              <w:jc w:val="both"/>
              <w:rPr>
                <w:rFonts w:hint="eastAsia" w:ascii="仿宋" w:hAnsi="仿宋" w:eastAsia="仿宋" w:cs="仿宋"/>
                <w:szCs w:val="21"/>
              </w:rPr>
            </w:pPr>
          </w:p>
        </w:tc>
        <w:tc>
          <w:tcPr>
            <w:tcW w:w="1240" w:type="dxa"/>
            <w:noWrap w:val="0"/>
            <w:tcMar>
              <w:top w:w="15" w:type="dxa"/>
              <w:left w:w="15" w:type="dxa"/>
              <w:bottom w:w="0" w:type="dxa"/>
              <w:right w:w="15" w:type="dxa"/>
            </w:tcMar>
            <w:vAlign w:val="bottom"/>
          </w:tcPr>
          <w:p w14:paraId="4ADE18DD">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0B37BDC8">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3DDDBADB">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45A8E852">
            <w:pPr>
              <w:pStyle w:val="24"/>
              <w:spacing w:line="400" w:lineRule="exact"/>
              <w:ind w:left="0" w:leftChars="0" w:firstLine="480" w:firstLineChars="200"/>
              <w:jc w:val="both"/>
              <w:rPr>
                <w:rFonts w:hint="eastAsia" w:ascii="仿宋" w:hAnsi="仿宋" w:eastAsia="仿宋" w:cs="仿宋"/>
                <w:szCs w:val="21"/>
              </w:rPr>
            </w:pPr>
          </w:p>
        </w:tc>
        <w:tc>
          <w:tcPr>
            <w:tcW w:w="835" w:type="dxa"/>
            <w:noWrap w:val="0"/>
            <w:tcMar>
              <w:top w:w="15" w:type="dxa"/>
              <w:left w:w="15" w:type="dxa"/>
              <w:bottom w:w="0" w:type="dxa"/>
              <w:right w:w="15" w:type="dxa"/>
            </w:tcMar>
            <w:vAlign w:val="bottom"/>
          </w:tcPr>
          <w:p w14:paraId="7600A6B1">
            <w:pPr>
              <w:pStyle w:val="24"/>
              <w:spacing w:line="400" w:lineRule="exact"/>
              <w:ind w:left="0" w:leftChars="0" w:firstLine="480" w:firstLineChars="200"/>
              <w:jc w:val="both"/>
              <w:rPr>
                <w:rFonts w:hint="eastAsia" w:ascii="仿宋" w:hAnsi="仿宋" w:eastAsia="仿宋" w:cs="仿宋"/>
                <w:szCs w:val="21"/>
              </w:rPr>
            </w:pPr>
          </w:p>
        </w:tc>
        <w:tc>
          <w:tcPr>
            <w:tcW w:w="1157" w:type="dxa"/>
            <w:noWrap w:val="0"/>
            <w:tcMar>
              <w:top w:w="15" w:type="dxa"/>
              <w:left w:w="15" w:type="dxa"/>
              <w:bottom w:w="0" w:type="dxa"/>
              <w:right w:w="15" w:type="dxa"/>
            </w:tcMar>
            <w:vAlign w:val="top"/>
          </w:tcPr>
          <w:p w14:paraId="0DE10E15">
            <w:pPr>
              <w:pStyle w:val="24"/>
              <w:spacing w:line="400" w:lineRule="exact"/>
              <w:ind w:left="0" w:leftChars="0" w:firstLine="480" w:firstLineChars="200"/>
              <w:jc w:val="both"/>
              <w:rPr>
                <w:rFonts w:hint="eastAsia" w:ascii="仿宋" w:hAnsi="仿宋" w:eastAsia="仿宋" w:cs="仿宋"/>
                <w:szCs w:val="21"/>
              </w:rPr>
            </w:pPr>
          </w:p>
        </w:tc>
        <w:tc>
          <w:tcPr>
            <w:tcW w:w="748" w:type="dxa"/>
            <w:noWrap w:val="0"/>
            <w:tcMar>
              <w:top w:w="15" w:type="dxa"/>
              <w:left w:w="15" w:type="dxa"/>
              <w:bottom w:w="0" w:type="dxa"/>
              <w:right w:w="15" w:type="dxa"/>
            </w:tcMar>
            <w:vAlign w:val="bottom"/>
          </w:tcPr>
          <w:p w14:paraId="23C8736D">
            <w:pPr>
              <w:pStyle w:val="24"/>
              <w:spacing w:line="400" w:lineRule="exact"/>
              <w:ind w:left="0" w:leftChars="0" w:firstLine="480" w:firstLineChars="200"/>
              <w:jc w:val="both"/>
              <w:rPr>
                <w:rFonts w:hint="eastAsia" w:ascii="仿宋" w:hAnsi="仿宋" w:eastAsia="仿宋" w:cs="仿宋"/>
                <w:szCs w:val="21"/>
              </w:rPr>
            </w:pPr>
          </w:p>
        </w:tc>
        <w:tc>
          <w:tcPr>
            <w:tcW w:w="1877" w:type="dxa"/>
            <w:noWrap w:val="0"/>
            <w:tcMar>
              <w:top w:w="15" w:type="dxa"/>
              <w:left w:w="15" w:type="dxa"/>
              <w:bottom w:w="0" w:type="dxa"/>
              <w:right w:w="15" w:type="dxa"/>
            </w:tcMar>
            <w:vAlign w:val="bottom"/>
          </w:tcPr>
          <w:p w14:paraId="31264DDB">
            <w:pPr>
              <w:pStyle w:val="24"/>
              <w:spacing w:line="400" w:lineRule="exact"/>
              <w:ind w:left="0" w:leftChars="0" w:firstLine="480" w:firstLineChars="200"/>
              <w:jc w:val="both"/>
              <w:rPr>
                <w:rFonts w:hint="eastAsia" w:ascii="仿宋" w:hAnsi="仿宋" w:eastAsia="仿宋" w:cs="仿宋"/>
                <w:szCs w:val="21"/>
              </w:rPr>
            </w:pPr>
          </w:p>
        </w:tc>
        <w:tc>
          <w:tcPr>
            <w:tcW w:w="680" w:type="dxa"/>
            <w:noWrap w:val="0"/>
            <w:tcMar>
              <w:top w:w="15" w:type="dxa"/>
              <w:left w:w="15" w:type="dxa"/>
              <w:bottom w:w="0" w:type="dxa"/>
              <w:right w:w="15" w:type="dxa"/>
            </w:tcMar>
            <w:vAlign w:val="bottom"/>
          </w:tcPr>
          <w:p w14:paraId="196883A7">
            <w:pPr>
              <w:pStyle w:val="24"/>
              <w:spacing w:line="400" w:lineRule="exact"/>
              <w:ind w:left="0" w:leftChars="0" w:firstLine="480" w:firstLineChars="200"/>
              <w:jc w:val="both"/>
              <w:rPr>
                <w:rFonts w:hint="eastAsia" w:ascii="仿宋" w:hAnsi="仿宋" w:eastAsia="仿宋" w:cs="仿宋"/>
                <w:szCs w:val="21"/>
              </w:rPr>
            </w:pPr>
          </w:p>
        </w:tc>
      </w:tr>
      <w:tr w14:paraId="0A539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noWrap w:val="0"/>
            <w:tcMar>
              <w:top w:w="15" w:type="dxa"/>
              <w:left w:w="15" w:type="dxa"/>
              <w:bottom w:w="0" w:type="dxa"/>
              <w:right w:w="15" w:type="dxa"/>
            </w:tcMar>
            <w:vAlign w:val="bottom"/>
          </w:tcPr>
          <w:p w14:paraId="62D0556A">
            <w:pPr>
              <w:pStyle w:val="24"/>
              <w:spacing w:line="400" w:lineRule="exact"/>
              <w:ind w:left="0" w:leftChars="0" w:firstLine="480" w:firstLineChars="200"/>
              <w:jc w:val="both"/>
              <w:rPr>
                <w:rFonts w:hint="eastAsia" w:ascii="仿宋" w:hAnsi="仿宋" w:eastAsia="仿宋" w:cs="仿宋"/>
                <w:szCs w:val="21"/>
              </w:rPr>
            </w:pPr>
          </w:p>
        </w:tc>
        <w:tc>
          <w:tcPr>
            <w:tcW w:w="1240" w:type="dxa"/>
            <w:noWrap w:val="0"/>
            <w:tcMar>
              <w:top w:w="15" w:type="dxa"/>
              <w:left w:w="15" w:type="dxa"/>
              <w:bottom w:w="0" w:type="dxa"/>
              <w:right w:w="15" w:type="dxa"/>
            </w:tcMar>
            <w:vAlign w:val="bottom"/>
          </w:tcPr>
          <w:p w14:paraId="0EDFAC8F">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4799A11D">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151B13D0">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0F0A1EC7">
            <w:pPr>
              <w:pStyle w:val="24"/>
              <w:spacing w:line="400" w:lineRule="exact"/>
              <w:ind w:left="0" w:leftChars="0" w:firstLine="480" w:firstLineChars="200"/>
              <w:jc w:val="both"/>
              <w:rPr>
                <w:rFonts w:hint="eastAsia" w:ascii="仿宋" w:hAnsi="仿宋" w:eastAsia="仿宋" w:cs="仿宋"/>
                <w:szCs w:val="21"/>
              </w:rPr>
            </w:pPr>
          </w:p>
        </w:tc>
        <w:tc>
          <w:tcPr>
            <w:tcW w:w="835" w:type="dxa"/>
            <w:noWrap w:val="0"/>
            <w:tcMar>
              <w:top w:w="15" w:type="dxa"/>
              <w:left w:w="15" w:type="dxa"/>
              <w:bottom w:w="0" w:type="dxa"/>
              <w:right w:w="15" w:type="dxa"/>
            </w:tcMar>
            <w:vAlign w:val="bottom"/>
          </w:tcPr>
          <w:p w14:paraId="14B2A480">
            <w:pPr>
              <w:pStyle w:val="24"/>
              <w:spacing w:line="400" w:lineRule="exact"/>
              <w:ind w:left="0" w:leftChars="0" w:firstLine="480" w:firstLineChars="200"/>
              <w:jc w:val="both"/>
              <w:rPr>
                <w:rFonts w:hint="eastAsia" w:ascii="仿宋" w:hAnsi="仿宋" w:eastAsia="仿宋" w:cs="仿宋"/>
                <w:szCs w:val="21"/>
              </w:rPr>
            </w:pPr>
          </w:p>
        </w:tc>
        <w:tc>
          <w:tcPr>
            <w:tcW w:w="1157" w:type="dxa"/>
            <w:noWrap w:val="0"/>
            <w:tcMar>
              <w:top w:w="15" w:type="dxa"/>
              <w:left w:w="15" w:type="dxa"/>
              <w:bottom w:w="0" w:type="dxa"/>
              <w:right w:w="15" w:type="dxa"/>
            </w:tcMar>
            <w:vAlign w:val="top"/>
          </w:tcPr>
          <w:p w14:paraId="511017F9">
            <w:pPr>
              <w:pStyle w:val="24"/>
              <w:spacing w:line="400" w:lineRule="exact"/>
              <w:ind w:left="0" w:leftChars="0" w:firstLine="480" w:firstLineChars="200"/>
              <w:jc w:val="both"/>
              <w:rPr>
                <w:rFonts w:hint="eastAsia" w:ascii="仿宋" w:hAnsi="仿宋" w:eastAsia="仿宋" w:cs="仿宋"/>
                <w:szCs w:val="21"/>
              </w:rPr>
            </w:pPr>
          </w:p>
        </w:tc>
        <w:tc>
          <w:tcPr>
            <w:tcW w:w="748" w:type="dxa"/>
            <w:noWrap w:val="0"/>
            <w:tcMar>
              <w:top w:w="15" w:type="dxa"/>
              <w:left w:w="15" w:type="dxa"/>
              <w:bottom w:w="0" w:type="dxa"/>
              <w:right w:w="15" w:type="dxa"/>
            </w:tcMar>
            <w:vAlign w:val="bottom"/>
          </w:tcPr>
          <w:p w14:paraId="6DF63DE7">
            <w:pPr>
              <w:pStyle w:val="24"/>
              <w:spacing w:line="400" w:lineRule="exact"/>
              <w:ind w:left="0" w:leftChars="0" w:firstLine="480" w:firstLineChars="200"/>
              <w:jc w:val="both"/>
              <w:rPr>
                <w:rFonts w:hint="eastAsia" w:ascii="仿宋" w:hAnsi="仿宋" w:eastAsia="仿宋" w:cs="仿宋"/>
                <w:szCs w:val="21"/>
              </w:rPr>
            </w:pPr>
          </w:p>
        </w:tc>
        <w:tc>
          <w:tcPr>
            <w:tcW w:w="1877" w:type="dxa"/>
            <w:noWrap w:val="0"/>
            <w:tcMar>
              <w:top w:w="15" w:type="dxa"/>
              <w:left w:w="15" w:type="dxa"/>
              <w:bottom w:w="0" w:type="dxa"/>
              <w:right w:w="15" w:type="dxa"/>
            </w:tcMar>
            <w:vAlign w:val="bottom"/>
          </w:tcPr>
          <w:p w14:paraId="05CA0645">
            <w:pPr>
              <w:pStyle w:val="24"/>
              <w:spacing w:line="400" w:lineRule="exact"/>
              <w:ind w:left="0" w:leftChars="0" w:firstLine="480" w:firstLineChars="200"/>
              <w:jc w:val="both"/>
              <w:rPr>
                <w:rFonts w:hint="eastAsia" w:ascii="仿宋" w:hAnsi="仿宋" w:eastAsia="仿宋" w:cs="仿宋"/>
                <w:szCs w:val="21"/>
              </w:rPr>
            </w:pPr>
          </w:p>
        </w:tc>
        <w:tc>
          <w:tcPr>
            <w:tcW w:w="680" w:type="dxa"/>
            <w:noWrap w:val="0"/>
            <w:tcMar>
              <w:top w:w="15" w:type="dxa"/>
              <w:left w:w="15" w:type="dxa"/>
              <w:bottom w:w="0" w:type="dxa"/>
              <w:right w:w="15" w:type="dxa"/>
            </w:tcMar>
            <w:vAlign w:val="bottom"/>
          </w:tcPr>
          <w:p w14:paraId="0A5641E3">
            <w:pPr>
              <w:pStyle w:val="24"/>
              <w:spacing w:line="400" w:lineRule="exact"/>
              <w:ind w:left="0" w:leftChars="0" w:firstLine="480" w:firstLineChars="200"/>
              <w:jc w:val="both"/>
              <w:rPr>
                <w:rFonts w:hint="eastAsia" w:ascii="仿宋" w:hAnsi="仿宋" w:eastAsia="仿宋" w:cs="仿宋"/>
                <w:szCs w:val="21"/>
              </w:rPr>
            </w:pPr>
          </w:p>
        </w:tc>
      </w:tr>
      <w:tr w14:paraId="542EE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3535A6A3">
            <w:pPr>
              <w:pStyle w:val="24"/>
              <w:spacing w:line="400" w:lineRule="exact"/>
              <w:ind w:left="0" w:leftChars="0" w:firstLine="480" w:firstLineChars="200"/>
              <w:jc w:val="both"/>
              <w:rPr>
                <w:rFonts w:hint="eastAsia" w:ascii="仿宋" w:hAnsi="仿宋" w:eastAsia="仿宋" w:cs="仿宋"/>
                <w:szCs w:val="21"/>
              </w:rPr>
            </w:pPr>
          </w:p>
        </w:tc>
        <w:tc>
          <w:tcPr>
            <w:tcW w:w="1240" w:type="dxa"/>
            <w:noWrap w:val="0"/>
            <w:tcMar>
              <w:top w:w="15" w:type="dxa"/>
              <w:left w:w="15" w:type="dxa"/>
              <w:bottom w:w="0" w:type="dxa"/>
              <w:right w:w="15" w:type="dxa"/>
            </w:tcMar>
            <w:vAlign w:val="bottom"/>
          </w:tcPr>
          <w:p w14:paraId="0EBD284A">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7E8E06D6">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4732C797">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01C96497">
            <w:pPr>
              <w:pStyle w:val="24"/>
              <w:spacing w:line="400" w:lineRule="exact"/>
              <w:ind w:left="0" w:leftChars="0" w:firstLine="480" w:firstLineChars="200"/>
              <w:jc w:val="both"/>
              <w:rPr>
                <w:rFonts w:hint="eastAsia" w:ascii="仿宋" w:hAnsi="仿宋" w:eastAsia="仿宋" w:cs="仿宋"/>
                <w:szCs w:val="21"/>
              </w:rPr>
            </w:pPr>
          </w:p>
        </w:tc>
        <w:tc>
          <w:tcPr>
            <w:tcW w:w="835" w:type="dxa"/>
            <w:noWrap w:val="0"/>
            <w:tcMar>
              <w:top w:w="15" w:type="dxa"/>
              <w:left w:w="15" w:type="dxa"/>
              <w:bottom w:w="0" w:type="dxa"/>
              <w:right w:w="15" w:type="dxa"/>
            </w:tcMar>
            <w:vAlign w:val="bottom"/>
          </w:tcPr>
          <w:p w14:paraId="6116D3E3">
            <w:pPr>
              <w:pStyle w:val="24"/>
              <w:spacing w:line="400" w:lineRule="exact"/>
              <w:ind w:left="0" w:leftChars="0" w:firstLine="480" w:firstLineChars="200"/>
              <w:jc w:val="both"/>
              <w:rPr>
                <w:rFonts w:hint="eastAsia" w:ascii="仿宋" w:hAnsi="仿宋" w:eastAsia="仿宋" w:cs="仿宋"/>
                <w:szCs w:val="21"/>
              </w:rPr>
            </w:pPr>
          </w:p>
        </w:tc>
        <w:tc>
          <w:tcPr>
            <w:tcW w:w="1157" w:type="dxa"/>
            <w:noWrap w:val="0"/>
            <w:tcMar>
              <w:top w:w="15" w:type="dxa"/>
              <w:left w:w="15" w:type="dxa"/>
              <w:bottom w:w="0" w:type="dxa"/>
              <w:right w:w="15" w:type="dxa"/>
            </w:tcMar>
            <w:vAlign w:val="top"/>
          </w:tcPr>
          <w:p w14:paraId="5E47004A">
            <w:pPr>
              <w:pStyle w:val="24"/>
              <w:spacing w:line="400" w:lineRule="exact"/>
              <w:ind w:left="0" w:leftChars="0" w:firstLine="480" w:firstLineChars="200"/>
              <w:jc w:val="both"/>
              <w:rPr>
                <w:rFonts w:hint="eastAsia" w:ascii="仿宋" w:hAnsi="仿宋" w:eastAsia="仿宋" w:cs="仿宋"/>
                <w:szCs w:val="21"/>
              </w:rPr>
            </w:pPr>
          </w:p>
        </w:tc>
        <w:tc>
          <w:tcPr>
            <w:tcW w:w="748" w:type="dxa"/>
            <w:noWrap w:val="0"/>
            <w:tcMar>
              <w:top w:w="15" w:type="dxa"/>
              <w:left w:w="15" w:type="dxa"/>
              <w:bottom w:w="0" w:type="dxa"/>
              <w:right w:w="15" w:type="dxa"/>
            </w:tcMar>
            <w:vAlign w:val="bottom"/>
          </w:tcPr>
          <w:p w14:paraId="45FDB51D">
            <w:pPr>
              <w:pStyle w:val="24"/>
              <w:spacing w:line="400" w:lineRule="exact"/>
              <w:ind w:left="0" w:leftChars="0" w:firstLine="480" w:firstLineChars="200"/>
              <w:jc w:val="both"/>
              <w:rPr>
                <w:rFonts w:hint="eastAsia" w:ascii="仿宋" w:hAnsi="仿宋" w:eastAsia="仿宋" w:cs="仿宋"/>
                <w:szCs w:val="21"/>
              </w:rPr>
            </w:pPr>
          </w:p>
        </w:tc>
        <w:tc>
          <w:tcPr>
            <w:tcW w:w="1877" w:type="dxa"/>
            <w:noWrap w:val="0"/>
            <w:tcMar>
              <w:top w:w="15" w:type="dxa"/>
              <w:left w:w="15" w:type="dxa"/>
              <w:bottom w:w="0" w:type="dxa"/>
              <w:right w:w="15" w:type="dxa"/>
            </w:tcMar>
            <w:vAlign w:val="bottom"/>
          </w:tcPr>
          <w:p w14:paraId="4B688DB2">
            <w:pPr>
              <w:pStyle w:val="24"/>
              <w:spacing w:line="400" w:lineRule="exact"/>
              <w:ind w:left="0" w:leftChars="0" w:firstLine="480" w:firstLineChars="200"/>
              <w:jc w:val="both"/>
              <w:rPr>
                <w:rFonts w:hint="eastAsia" w:ascii="仿宋" w:hAnsi="仿宋" w:eastAsia="仿宋" w:cs="仿宋"/>
                <w:szCs w:val="21"/>
              </w:rPr>
            </w:pPr>
          </w:p>
        </w:tc>
        <w:tc>
          <w:tcPr>
            <w:tcW w:w="680" w:type="dxa"/>
            <w:noWrap w:val="0"/>
            <w:tcMar>
              <w:top w:w="15" w:type="dxa"/>
              <w:left w:w="15" w:type="dxa"/>
              <w:bottom w:w="0" w:type="dxa"/>
              <w:right w:w="15" w:type="dxa"/>
            </w:tcMar>
            <w:vAlign w:val="bottom"/>
          </w:tcPr>
          <w:p w14:paraId="792E3006">
            <w:pPr>
              <w:pStyle w:val="24"/>
              <w:spacing w:line="400" w:lineRule="exact"/>
              <w:ind w:left="0" w:leftChars="0" w:firstLine="480" w:firstLineChars="200"/>
              <w:jc w:val="both"/>
              <w:rPr>
                <w:rFonts w:hint="eastAsia" w:ascii="仿宋" w:hAnsi="仿宋" w:eastAsia="仿宋" w:cs="仿宋"/>
                <w:szCs w:val="21"/>
              </w:rPr>
            </w:pPr>
          </w:p>
        </w:tc>
      </w:tr>
      <w:tr w14:paraId="133ED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5DA50890">
            <w:pPr>
              <w:pStyle w:val="24"/>
              <w:spacing w:line="400" w:lineRule="exact"/>
              <w:ind w:left="0" w:leftChars="0" w:firstLine="480" w:firstLineChars="200"/>
              <w:jc w:val="both"/>
              <w:rPr>
                <w:rFonts w:hint="eastAsia" w:ascii="仿宋" w:hAnsi="仿宋" w:eastAsia="仿宋" w:cs="仿宋"/>
                <w:szCs w:val="21"/>
              </w:rPr>
            </w:pPr>
          </w:p>
        </w:tc>
        <w:tc>
          <w:tcPr>
            <w:tcW w:w="1240" w:type="dxa"/>
            <w:noWrap w:val="0"/>
            <w:tcMar>
              <w:top w:w="15" w:type="dxa"/>
              <w:left w:w="15" w:type="dxa"/>
              <w:bottom w:w="0" w:type="dxa"/>
              <w:right w:w="15" w:type="dxa"/>
            </w:tcMar>
            <w:vAlign w:val="bottom"/>
          </w:tcPr>
          <w:p w14:paraId="2179FF66">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109E73AB">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4E4CEC45">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49DDE16F">
            <w:pPr>
              <w:pStyle w:val="24"/>
              <w:spacing w:line="400" w:lineRule="exact"/>
              <w:ind w:left="0" w:leftChars="0" w:firstLine="480" w:firstLineChars="200"/>
              <w:jc w:val="both"/>
              <w:rPr>
                <w:rFonts w:hint="eastAsia" w:ascii="仿宋" w:hAnsi="仿宋" w:eastAsia="仿宋" w:cs="仿宋"/>
                <w:szCs w:val="21"/>
              </w:rPr>
            </w:pPr>
          </w:p>
        </w:tc>
        <w:tc>
          <w:tcPr>
            <w:tcW w:w="835" w:type="dxa"/>
            <w:noWrap w:val="0"/>
            <w:tcMar>
              <w:top w:w="15" w:type="dxa"/>
              <w:left w:w="15" w:type="dxa"/>
              <w:bottom w:w="0" w:type="dxa"/>
              <w:right w:w="15" w:type="dxa"/>
            </w:tcMar>
            <w:vAlign w:val="bottom"/>
          </w:tcPr>
          <w:p w14:paraId="79BA17E7">
            <w:pPr>
              <w:pStyle w:val="24"/>
              <w:spacing w:line="400" w:lineRule="exact"/>
              <w:ind w:left="0" w:leftChars="0" w:firstLine="480" w:firstLineChars="200"/>
              <w:jc w:val="both"/>
              <w:rPr>
                <w:rFonts w:hint="eastAsia" w:ascii="仿宋" w:hAnsi="仿宋" w:eastAsia="仿宋" w:cs="仿宋"/>
                <w:szCs w:val="21"/>
              </w:rPr>
            </w:pPr>
          </w:p>
        </w:tc>
        <w:tc>
          <w:tcPr>
            <w:tcW w:w="1157" w:type="dxa"/>
            <w:noWrap w:val="0"/>
            <w:tcMar>
              <w:top w:w="15" w:type="dxa"/>
              <w:left w:w="15" w:type="dxa"/>
              <w:bottom w:w="0" w:type="dxa"/>
              <w:right w:w="15" w:type="dxa"/>
            </w:tcMar>
            <w:vAlign w:val="top"/>
          </w:tcPr>
          <w:p w14:paraId="571FC276">
            <w:pPr>
              <w:pStyle w:val="24"/>
              <w:spacing w:line="400" w:lineRule="exact"/>
              <w:ind w:left="0" w:leftChars="0" w:firstLine="480" w:firstLineChars="200"/>
              <w:jc w:val="both"/>
              <w:rPr>
                <w:rFonts w:hint="eastAsia" w:ascii="仿宋" w:hAnsi="仿宋" w:eastAsia="仿宋" w:cs="仿宋"/>
                <w:szCs w:val="21"/>
              </w:rPr>
            </w:pPr>
          </w:p>
        </w:tc>
        <w:tc>
          <w:tcPr>
            <w:tcW w:w="748" w:type="dxa"/>
            <w:noWrap w:val="0"/>
            <w:tcMar>
              <w:top w:w="15" w:type="dxa"/>
              <w:left w:w="15" w:type="dxa"/>
              <w:bottom w:w="0" w:type="dxa"/>
              <w:right w:w="15" w:type="dxa"/>
            </w:tcMar>
            <w:vAlign w:val="bottom"/>
          </w:tcPr>
          <w:p w14:paraId="185D7E7F">
            <w:pPr>
              <w:pStyle w:val="24"/>
              <w:spacing w:line="400" w:lineRule="exact"/>
              <w:ind w:left="0" w:leftChars="0" w:firstLine="480" w:firstLineChars="200"/>
              <w:jc w:val="both"/>
              <w:rPr>
                <w:rFonts w:hint="eastAsia" w:ascii="仿宋" w:hAnsi="仿宋" w:eastAsia="仿宋" w:cs="仿宋"/>
                <w:szCs w:val="21"/>
              </w:rPr>
            </w:pPr>
          </w:p>
        </w:tc>
        <w:tc>
          <w:tcPr>
            <w:tcW w:w="1877" w:type="dxa"/>
            <w:noWrap w:val="0"/>
            <w:tcMar>
              <w:top w:w="15" w:type="dxa"/>
              <w:left w:w="15" w:type="dxa"/>
              <w:bottom w:w="0" w:type="dxa"/>
              <w:right w:w="15" w:type="dxa"/>
            </w:tcMar>
            <w:vAlign w:val="bottom"/>
          </w:tcPr>
          <w:p w14:paraId="75D625AA">
            <w:pPr>
              <w:pStyle w:val="24"/>
              <w:spacing w:line="400" w:lineRule="exact"/>
              <w:ind w:left="0" w:leftChars="0" w:firstLine="480" w:firstLineChars="200"/>
              <w:jc w:val="both"/>
              <w:rPr>
                <w:rFonts w:hint="eastAsia" w:ascii="仿宋" w:hAnsi="仿宋" w:eastAsia="仿宋" w:cs="仿宋"/>
                <w:szCs w:val="21"/>
              </w:rPr>
            </w:pPr>
          </w:p>
        </w:tc>
        <w:tc>
          <w:tcPr>
            <w:tcW w:w="680" w:type="dxa"/>
            <w:noWrap w:val="0"/>
            <w:tcMar>
              <w:top w:w="15" w:type="dxa"/>
              <w:left w:w="15" w:type="dxa"/>
              <w:bottom w:w="0" w:type="dxa"/>
              <w:right w:w="15" w:type="dxa"/>
            </w:tcMar>
            <w:vAlign w:val="bottom"/>
          </w:tcPr>
          <w:p w14:paraId="3A5EAE1E">
            <w:pPr>
              <w:pStyle w:val="24"/>
              <w:spacing w:line="400" w:lineRule="exact"/>
              <w:ind w:left="0" w:leftChars="0" w:firstLine="480" w:firstLineChars="200"/>
              <w:jc w:val="both"/>
              <w:rPr>
                <w:rFonts w:hint="eastAsia" w:ascii="仿宋" w:hAnsi="仿宋" w:eastAsia="仿宋" w:cs="仿宋"/>
                <w:szCs w:val="21"/>
              </w:rPr>
            </w:pPr>
          </w:p>
        </w:tc>
      </w:tr>
      <w:tr w14:paraId="4AFC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noWrap w:val="0"/>
            <w:tcMar>
              <w:top w:w="15" w:type="dxa"/>
              <w:left w:w="15" w:type="dxa"/>
              <w:bottom w:w="0" w:type="dxa"/>
              <w:right w:w="15" w:type="dxa"/>
            </w:tcMar>
            <w:vAlign w:val="bottom"/>
          </w:tcPr>
          <w:p w14:paraId="1B047159">
            <w:pPr>
              <w:pStyle w:val="24"/>
              <w:spacing w:line="400" w:lineRule="exact"/>
              <w:ind w:left="0" w:leftChars="0" w:firstLine="480" w:firstLineChars="200"/>
              <w:jc w:val="both"/>
              <w:rPr>
                <w:rFonts w:hint="eastAsia" w:ascii="仿宋" w:hAnsi="仿宋" w:eastAsia="仿宋" w:cs="仿宋"/>
                <w:szCs w:val="21"/>
              </w:rPr>
            </w:pPr>
          </w:p>
        </w:tc>
        <w:tc>
          <w:tcPr>
            <w:tcW w:w="1240" w:type="dxa"/>
            <w:noWrap w:val="0"/>
            <w:tcMar>
              <w:top w:w="15" w:type="dxa"/>
              <w:left w:w="15" w:type="dxa"/>
              <w:bottom w:w="0" w:type="dxa"/>
              <w:right w:w="15" w:type="dxa"/>
            </w:tcMar>
            <w:vAlign w:val="bottom"/>
          </w:tcPr>
          <w:p w14:paraId="040120C1">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7758F145">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480A80FE">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5CA79AE0">
            <w:pPr>
              <w:pStyle w:val="24"/>
              <w:spacing w:line="400" w:lineRule="exact"/>
              <w:ind w:left="0" w:leftChars="0" w:firstLine="480" w:firstLineChars="200"/>
              <w:jc w:val="both"/>
              <w:rPr>
                <w:rFonts w:hint="eastAsia" w:ascii="仿宋" w:hAnsi="仿宋" w:eastAsia="仿宋" w:cs="仿宋"/>
                <w:szCs w:val="21"/>
              </w:rPr>
            </w:pPr>
          </w:p>
        </w:tc>
        <w:tc>
          <w:tcPr>
            <w:tcW w:w="835" w:type="dxa"/>
            <w:noWrap w:val="0"/>
            <w:tcMar>
              <w:top w:w="15" w:type="dxa"/>
              <w:left w:w="15" w:type="dxa"/>
              <w:bottom w:w="0" w:type="dxa"/>
              <w:right w:w="15" w:type="dxa"/>
            </w:tcMar>
            <w:vAlign w:val="bottom"/>
          </w:tcPr>
          <w:p w14:paraId="62085E57">
            <w:pPr>
              <w:pStyle w:val="24"/>
              <w:spacing w:line="400" w:lineRule="exact"/>
              <w:ind w:left="0" w:leftChars="0" w:firstLine="480" w:firstLineChars="200"/>
              <w:jc w:val="both"/>
              <w:rPr>
                <w:rFonts w:hint="eastAsia" w:ascii="仿宋" w:hAnsi="仿宋" w:eastAsia="仿宋" w:cs="仿宋"/>
                <w:szCs w:val="21"/>
              </w:rPr>
            </w:pPr>
          </w:p>
        </w:tc>
        <w:tc>
          <w:tcPr>
            <w:tcW w:w="1157" w:type="dxa"/>
            <w:noWrap w:val="0"/>
            <w:tcMar>
              <w:top w:w="15" w:type="dxa"/>
              <w:left w:w="15" w:type="dxa"/>
              <w:bottom w:w="0" w:type="dxa"/>
              <w:right w:w="15" w:type="dxa"/>
            </w:tcMar>
            <w:vAlign w:val="top"/>
          </w:tcPr>
          <w:p w14:paraId="08CCF4C2">
            <w:pPr>
              <w:pStyle w:val="24"/>
              <w:spacing w:line="400" w:lineRule="exact"/>
              <w:ind w:left="0" w:leftChars="0" w:firstLine="480" w:firstLineChars="200"/>
              <w:jc w:val="both"/>
              <w:rPr>
                <w:rFonts w:hint="eastAsia" w:ascii="仿宋" w:hAnsi="仿宋" w:eastAsia="仿宋" w:cs="仿宋"/>
                <w:szCs w:val="21"/>
              </w:rPr>
            </w:pPr>
          </w:p>
        </w:tc>
        <w:tc>
          <w:tcPr>
            <w:tcW w:w="748" w:type="dxa"/>
            <w:noWrap w:val="0"/>
            <w:tcMar>
              <w:top w:w="15" w:type="dxa"/>
              <w:left w:w="15" w:type="dxa"/>
              <w:bottom w:w="0" w:type="dxa"/>
              <w:right w:w="15" w:type="dxa"/>
            </w:tcMar>
            <w:vAlign w:val="bottom"/>
          </w:tcPr>
          <w:p w14:paraId="728A9D2C">
            <w:pPr>
              <w:pStyle w:val="24"/>
              <w:spacing w:line="400" w:lineRule="exact"/>
              <w:ind w:left="0" w:leftChars="0" w:firstLine="480" w:firstLineChars="200"/>
              <w:jc w:val="both"/>
              <w:rPr>
                <w:rFonts w:hint="eastAsia" w:ascii="仿宋" w:hAnsi="仿宋" w:eastAsia="仿宋" w:cs="仿宋"/>
                <w:szCs w:val="21"/>
              </w:rPr>
            </w:pPr>
          </w:p>
        </w:tc>
        <w:tc>
          <w:tcPr>
            <w:tcW w:w="1877" w:type="dxa"/>
            <w:noWrap w:val="0"/>
            <w:tcMar>
              <w:top w:w="15" w:type="dxa"/>
              <w:left w:w="15" w:type="dxa"/>
              <w:bottom w:w="0" w:type="dxa"/>
              <w:right w:w="15" w:type="dxa"/>
            </w:tcMar>
            <w:vAlign w:val="bottom"/>
          </w:tcPr>
          <w:p w14:paraId="51F43A7F">
            <w:pPr>
              <w:pStyle w:val="24"/>
              <w:spacing w:line="400" w:lineRule="exact"/>
              <w:ind w:left="0" w:leftChars="0" w:firstLine="480" w:firstLineChars="200"/>
              <w:jc w:val="both"/>
              <w:rPr>
                <w:rFonts w:hint="eastAsia" w:ascii="仿宋" w:hAnsi="仿宋" w:eastAsia="仿宋" w:cs="仿宋"/>
                <w:szCs w:val="21"/>
              </w:rPr>
            </w:pPr>
          </w:p>
        </w:tc>
        <w:tc>
          <w:tcPr>
            <w:tcW w:w="680" w:type="dxa"/>
            <w:noWrap w:val="0"/>
            <w:tcMar>
              <w:top w:w="15" w:type="dxa"/>
              <w:left w:w="15" w:type="dxa"/>
              <w:bottom w:w="0" w:type="dxa"/>
              <w:right w:w="15" w:type="dxa"/>
            </w:tcMar>
            <w:vAlign w:val="bottom"/>
          </w:tcPr>
          <w:p w14:paraId="0A0FF567">
            <w:pPr>
              <w:pStyle w:val="24"/>
              <w:spacing w:line="400" w:lineRule="exact"/>
              <w:ind w:left="0" w:leftChars="0" w:firstLine="480" w:firstLineChars="200"/>
              <w:jc w:val="both"/>
              <w:rPr>
                <w:rFonts w:hint="eastAsia" w:ascii="仿宋" w:hAnsi="仿宋" w:eastAsia="仿宋" w:cs="仿宋"/>
                <w:szCs w:val="21"/>
              </w:rPr>
            </w:pPr>
          </w:p>
        </w:tc>
      </w:tr>
      <w:tr w14:paraId="3C698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7FFD1AB2">
            <w:pPr>
              <w:pStyle w:val="24"/>
              <w:spacing w:line="400" w:lineRule="exact"/>
              <w:ind w:left="0" w:leftChars="0" w:firstLine="480" w:firstLineChars="200"/>
              <w:jc w:val="both"/>
              <w:rPr>
                <w:rFonts w:hint="eastAsia" w:ascii="仿宋" w:hAnsi="仿宋" w:eastAsia="仿宋" w:cs="仿宋"/>
                <w:szCs w:val="21"/>
              </w:rPr>
            </w:pPr>
          </w:p>
        </w:tc>
        <w:tc>
          <w:tcPr>
            <w:tcW w:w="1240" w:type="dxa"/>
            <w:noWrap w:val="0"/>
            <w:tcMar>
              <w:top w:w="15" w:type="dxa"/>
              <w:left w:w="15" w:type="dxa"/>
              <w:bottom w:w="0" w:type="dxa"/>
              <w:right w:w="15" w:type="dxa"/>
            </w:tcMar>
            <w:vAlign w:val="bottom"/>
          </w:tcPr>
          <w:p w14:paraId="6755EEB4">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2BC4A77B">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69494834">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17708D2F">
            <w:pPr>
              <w:pStyle w:val="24"/>
              <w:spacing w:line="400" w:lineRule="exact"/>
              <w:ind w:left="0" w:leftChars="0" w:firstLine="480" w:firstLineChars="200"/>
              <w:jc w:val="both"/>
              <w:rPr>
                <w:rFonts w:hint="eastAsia" w:ascii="仿宋" w:hAnsi="仿宋" w:eastAsia="仿宋" w:cs="仿宋"/>
                <w:szCs w:val="21"/>
              </w:rPr>
            </w:pPr>
          </w:p>
        </w:tc>
        <w:tc>
          <w:tcPr>
            <w:tcW w:w="835" w:type="dxa"/>
            <w:noWrap w:val="0"/>
            <w:tcMar>
              <w:top w:w="15" w:type="dxa"/>
              <w:left w:w="15" w:type="dxa"/>
              <w:bottom w:w="0" w:type="dxa"/>
              <w:right w:w="15" w:type="dxa"/>
            </w:tcMar>
            <w:vAlign w:val="bottom"/>
          </w:tcPr>
          <w:p w14:paraId="234EFAB2">
            <w:pPr>
              <w:pStyle w:val="24"/>
              <w:spacing w:line="400" w:lineRule="exact"/>
              <w:ind w:left="0" w:leftChars="0" w:firstLine="480" w:firstLineChars="200"/>
              <w:jc w:val="both"/>
              <w:rPr>
                <w:rFonts w:hint="eastAsia" w:ascii="仿宋" w:hAnsi="仿宋" w:eastAsia="仿宋" w:cs="仿宋"/>
                <w:szCs w:val="21"/>
              </w:rPr>
            </w:pPr>
          </w:p>
        </w:tc>
        <w:tc>
          <w:tcPr>
            <w:tcW w:w="1157" w:type="dxa"/>
            <w:noWrap w:val="0"/>
            <w:tcMar>
              <w:top w:w="15" w:type="dxa"/>
              <w:left w:w="15" w:type="dxa"/>
              <w:bottom w:w="0" w:type="dxa"/>
              <w:right w:w="15" w:type="dxa"/>
            </w:tcMar>
            <w:vAlign w:val="top"/>
          </w:tcPr>
          <w:p w14:paraId="251B9ED0">
            <w:pPr>
              <w:pStyle w:val="24"/>
              <w:spacing w:line="400" w:lineRule="exact"/>
              <w:ind w:left="0" w:leftChars="0" w:firstLine="480" w:firstLineChars="200"/>
              <w:jc w:val="both"/>
              <w:rPr>
                <w:rFonts w:hint="eastAsia" w:ascii="仿宋" w:hAnsi="仿宋" w:eastAsia="仿宋" w:cs="仿宋"/>
                <w:szCs w:val="21"/>
              </w:rPr>
            </w:pPr>
          </w:p>
        </w:tc>
        <w:tc>
          <w:tcPr>
            <w:tcW w:w="748" w:type="dxa"/>
            <w:noWrap w:val="0"/>
            <w:tcMar>
              <w:top w:w="15" w:type="dxa"/>
              <w:left w:w="15" w:type="dxa"/>
              <w:bottom w:w="0" w:type="dxa"/>
              <w:right w:w="15" w:type="dxa"/>
            </w:tcMar>
            <w:vAlign w:val="bottom"/>
          </w:tcPr>
          <w:p w14:paraId="1E0DAFA2">
            <w:pPr>
              <w:pStyle w:val="24"/>
              <w:spacing w:line="400" w:lineRule="exact"/>
              <w:ind w:left="0" w:leftChars="0" w:firstLine="480" w:firstLineChars="200"/>
              <w:jc w:val="both"/>
              <w:rPr>
                <w:rFonts w:hint="eastAsia" w:ascii="仿宋" w:hAnsi="仿宋" w:eastAsia="仿宋" w:cs="仿宋"/>
                <w:szCs w:val="21"/>
              </w:rPr>
            </w:pPr>
          </w:p>
        </w:tc>
        <w:tc>
          <w:tcPr>
            <w:tcW w:w="1877" w:type="dxa"/>
            <w:noWrap w:val="0"/>
            <w:tcMar>
              <w:top w:w="15" w:type="dxa"/>
              <w:left w:w="15" w:type="dxa"/>
              <w:bottom w:w="0" w:type="dxa"/>
              <w:right w:w="15" w:type="dxa"/>
            </w:tcMar>
            <w:vAlign w:val="bottom"/>
          </w:tcPr>
          <w:p w14:paraId="2F7E5637">
            <w:pPr>
              <w:pStyle w:val="24"/>
              <w:spacing w:line="400" w:lineRule="exact"/>
              <w:ind w:left="0" w:leftChars="0" w:firstLine="480" w:firstLineChars="200"/>
              <w:jc w:val="both"/>
              <w:rPr>
                <w:rFonts w:hint="eastAsia" w:ascii="仿宋" w:hAnsi="仿宋" w:eastAsia="仿宋" w:cs="仿宋"/>
                <w:szCs w:val="21"/>
              </w:rPr>
            </w:pPr>
          </w:p>
        </w:tc>
        <w:tc>
          <w:tcPr>
            <w:tcW w:w="680" w:type="dxa"/>
            <w:noWrap w:val="0"/>
            <w:tcMar>
              <w:top w:w="15" w:type="dxa"/>
              <w:left w:w="15" w:type="dxa"/>
              <w:bottom w:w="0" w:type="dxa"/>
              <w:right w:w="15" w:type="dxa"/>
            </w:tcMar>
            <w:vAlign w:val="bottom"/>
          </w:tcPr>
          <w:p w14:paraId="3B7BB77F">
            <w:pPr>
              <w:pStyle w:val="24"/>
              <w:spacing w:line="400" w:lineRule="exact"/>
              <w:ind w:left="0" w:leftChars="0" w:firstLine="480" w:firstLineChars="200"/>
              <w:jc w:val="both"/>
              <w:rPr>
                <w:rFonts w:hint="eastAsia" w:ascii="仿宋" w:hAnsi="仿宋" w:eastAsia="仿宋" w:cs="仿宋"/>
                <w:szCs w:val="21"/>
              </w:rPr>
            </w:pPr>
          </w:p>
        </w:tc>
      </w:tr>
      <w:tr w14:paraId="5ED69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7F94C66A">
            <w:pPr>
              <w:pStyle w:val="24"/>
              <w:spacing w:line="400" w:lineRule="exact"/>
              <w:ind w:left="0" w:leftChars="0" w:firstLine="480" w:firstLineChars="200"/>
              <w:jc w:val="both"/>
              <w:rPr>
                <w:rFonts w:hint="eastAsia" w:ascii="仿宋" w:hAnsi="仿宋" w:eastAsia="仿宋" w:cs="仿宋"/>
                <w:szCs w:val="21"/>
              </w:rPr>
            </w:pPr>
          </w:p>
        </w:tc>
        <w:tc>
          <w:tcPr>
            <w:tcW w:w="1240" w:type="dxa"/>
            <w:noWrap w:val="0"/>
            <w:tcMar>
              <w:top w:w="15" w:type="dxa"/>
              <w:left w:w="15" w:type="dxa"/>
              <w:bottom w:w="0" w:type="dxa"/>
              <w:right w:w="15" w:type="dxa"/>
            </w:tcMar>
            <w:vAlign w:val="bottom"/>
          </w:tcPr>
          <w:p w14:paraId="1DDDF0D4">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00165B2D">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7FDC1BF0">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1A60A479">
            <w:pPr>
              <w:pStyle w:val="24"/>
              <w:spacing w:line="400" w:lineRule="exact"/>
              <w:ind w:left="0" w:leftChars="0" w:firstLine="480" w:firstLineChars="200"/>
              <w:jc w:val="both"/>
              <w:rPr>
                <w:rFonts w:hint="eastAsia" w:ascii="仿宋" w:hAnsi="仿宋" w:eastAsia="仿宋" w:cs="仿宋"/>
                <w:szCs w:val="21"/>
              </w:rPr>
            </w:pPr>
          </w:p>
        </w:tc>
        <w:tc>
          <w:tcPr>
            <w:tcW w:w="835" w:type="dxa"/>
            <w:noWrap w:val="0"/>
            <w:tcMar>
              <w:top w:w="15" w:type="dxa"/>
              <w:left w:w="15" w:type="dxa"/>
              <w:bottom w:w="0" w:type="dxa"/>
              <w:right w:w="15" w:type="dxa"/>
            </w:tcMar>
            <w:vAlign w:val="bottom"/>
          </w:tcPr>
          <w:p w14:paraId="74FB5E83">
            <w:pPr>
              <w:pStyle w:val="24"/>
              <w:spacing w:line="400" w:lineRule="exact"/>
              <w:ind w:left="0" w:leftChars="0" w:firstLine="480" w:firstLineChars="200"/>
              <w:jc w:val="both"/>
              <w:rPr>
                <w:rFonts w:hint="eastAsia" w:ascii="仿宋" w:hAnsi="仿宋" w:eastAsia="仿宋" w:cs="仿宋"/>
                <w:szCs w:val="21"/>
              </w:rPr>
            </w:pPr>
          </w:p>
        </w:tc>
        <w:tc>
          <w:tcPr>
            <w:tcW w:w="1157" w:type="dxa"/>
            <w:noWrap w:val="0"/>
            <w:tcMar>
              <w:top w:w="15" w:type="dxa"/>
              <w:left w:w="15" w:type="dxa"/>
              <w:bottom w:w="0" w:type="dxa"/>
              <w:right w:w="15" w:type="dxa"/>
            </w:tcMar>
            <w:vAlign w:val="top"/>
          </w:tcPr>
          <w:p w14:paraId="17C4A5F5">
            <w:pPr>
              <w:pStyle w:val="24"/>
              <w:spacing w:line="400" w:lineRule="exact"/>
              <w:ind w:left="0" w:leftChars="0" w:firstLine="480" w:firstLineChars="200"/>
              <w:jc w:val="both"/>
              <w:rPr>
                <w:rFonts w:hint="eastAsia" w:ascii="仿宋" w:hAnsi="仿宋" w:eastAsia="仿宋" w:cs="仿宋"/>
                <w:szCs w:val="21"/>
              </w:rPr>
            </w:pPr>
          </w:p>
        </w:tc>
        <w:tc>
          <w:tcPr>
            <w:tcW w:w="748" w:type="dxa"/>
            <w:noWrap w:val="0"/>
            <w:tcMar>
              <w:top w:w="15" w:type="dxa"/>
              <w:left w:w="15" w:type="dxa"/>
              <w:bottom w:w="0" w:type="dxa"/>
              <w:right w:w="15" w:type="dxa"/>
            </w:tcMar>
            <w:vAlign w:val="bottom"/>
          </w:tcPr>
          <w:p w14:paraId="0475978E">
            <w:pPr>
              <w:pStyle w:val="24"/>
              <w:spacing w:line="400" w:lineRule="exact"/>
              <w:ind w:left="0" w:leftChars="0" w:firstLine="480" w:firstLineChars="200"/>
              <w:jc w:val="both"/>
              <w:rPr>
                <w:rFonts w:hint="eastAsia" w:ascii="仿宋" w:hAnsi="仿宋" w:eastAsia="仿宋" w:cs="仿宋"/>
                <w:szCs w:val="21"/>
              </w:rPr>
            </w:pPr>
          </w:p>
        </w:tc>
        <w:tc>
          <w:tcPr>
            <w:tcW w:w="1877" w:type="dxa"/>
            <w:noWrap w:val="0"/>
            <w:tcMar>
              <w:top w:w="15" w:type="dxa"/>
              <w:left w:w="15" w:type="dxa"/>
              <w:bottom w:w="0" w:type="dxa"/>
              <w:right w:w="15" w:type="dxa"/>
            </w:tcMar>
            <w:vAlign w:val="bottom"/>
          </w:tcPr>
          <w:p w14:paraId="1C9052C9">
            <w:pPr>
              <w:pStyle w:val="24"/>
              <w:spacing w:line="400" w:lineRule="exact"/>
              <w:ind w:left="0" w:leftChars="0" w:firstLine="480" w:firstLineChars="200"/>
              <w:jc w:val="both"/>
              <w:rPr>
                <w:rFonts w:hint="eastAsia" w:ascii="仿宋" w:hAnsi="仿宋" w:eastAsia="仿宋" w:cs="仿宋"/>
                <w:szCs w:val="21"/>
              </w:rPr>
            </w:pPr>
          </w:p>
        </w:tc>
        <w:tc>
          <w:tcPr>
            <w:tcW w:w="680" w:type="dxa"/>
            <w:noWrap w:val="0"/>
            <w:tcMar>
              <w:top w:w="15" w:type="dxa"/>
              <w:left w:w="15" w:type="dxa"/>
              <w:bottom w:w="0" w:type="dxa"/>
              <w:right w:w="15" w:type="dxa"/>
            </w:tcMar>
            <w:vAlign w:val="bottom"/>
          </w:tcPr>
          <w:p w14:paraId="494EED29">
            <w:pPr>
              <w:pStyle w:val="24"/>
              <w:spacing w:line="400" w:lineRule="exact"/>
              <w:ind w:left="0" w:leftChars="0" w:firstLine="480" w:firstLineChars="200"/>
              <w:jc w:val="both"/>
              <w:rPr>
                <w:rFonts w:hint="eastAsia" w:ascii="仿宋" w:hAnsi="仿宋" w:eastAsia="仿宋" w:cs="仿宋"/>
                <w:szCs w:val="21"/>
              </w:rPr>
            </w:pPr>
          </w:p>
        </w:tc>
      </w:tr>
      <w:tr w14:paraId="61560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noWrap w:val="0"/>
            <w:tcMar>
              <w:top w:w="15" w:type="dxa"/>
              <w:left w:w="15" w:type="dxa"/>
              <w:bottom w:w="0" w:type="dxa"/>
              <w:right w:w="15" w:type="dxa"/>
            </w:tcMar>
            <w:vAlign w:val="bottom"/>
          </w:tcPr>
          <w:p w14:paraId="4C64D738">
            <w:pPr>
              <w:pStyle w:val="24"/>
              <w:spacing w:line="400" w:lineRule="exact"/>
              <w:ind w:left="0" w:leftChars="0" w:firstLine="480" w:firstLineChars="200"/>
              <w:jc w:val="both"/>
              <w:rPr>
                <w:rFonts w:hint="eastAsia" w:ascii="仿宋" w:hAnsi="仿宋" w:eastAsia="仿宋" w:cs="仿宋"/>
                <w:szCs w:val="21"/>
              </w:rPr>
            </w:pPr>
          </w:p>
        </w:tc>
        <w:tc>
          <w:tcPr>
            <w:tcW w:w="1240" w:type="dxa"/>
            <w:noWrap w:val="0"/>
            <w:tcMar>
              <w:top w:w="15" w:type="dxa"/>
              <w:left w:w="15" w:type="dxa"/>
              <w:bottom w:w="0" w:type="dxa"/>
              <w:right w:w="15" w:type="dxa"/>
            </w:tcMar>
            <w:vAlign w:val="bottom"/>
          </w:tcPr>
          <w:p w14:paraId="5D6CD875">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194D941C">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472797BF">
            <w:pPr>
              <w:pStyle w:val="24"/>
              <w:spacing w:line="400" w:lineRule="exact"/>
              <w:ind w:left="0" w:leftChars="0" w:firstLine="480" w:firstLineChars="200"/>
              <w:jc w:val="both"/>
              <w:rPr>
                <w:rFonts w:hint="eastAsia" w:ascii="仿宋" w:hAnsi="仿宋" w:eastAsia="仿宋" w:cs="仿宋"/>
                <w:szCs w:val="21"/>
              </w:rPr>
            </w:pPr>
          </w:p>
        </w:tc>
        <w:tc>
          <w:tcPr>
            <w:tcW w:w="570" w:type="dxa"/>
            <w:noWrap w:val="0"/>
            <w:tcMar>
              <w:top w:w="15" w:type="dxa"/>
              <w:left w:w="15" w:type="dxa"/>
              <w:bottom w:w="0" w:type="dxa"/>
              <w:right w:w="15" w:type="dxa"/>
            </w:tcMar>
            <w:vAlign w:val="bottom"/>
          </w:tcPr>
          <w:p w14:paraId="2528D06F">
            <w:pPr>
              <w:pStyle w:val="24"/>
              <w:spacing w:line="400" w:lineRule="exact"/>
              <w:ind w:left="0" w:leftChars="0" w:firstLine="480" w:firstLineChars="200"/>
              <w:jc w:val="both"/>
              <w:rPr>
                <w:rFonts w:hint="eastAsia" w:ascii="仿宋" w:hAnsi="仿宋" w:eastAsia="仿宋" w:cs="仿宋"/>
                <w:szCs w:val="21"/>
              </w:rPr>
            </w:pPr>
          </w:p>
        </w:tc>
        <w:tc>
          <w:tcPr>
            <w:tcW w:w="835" w:type="dxa"/>
            <w:noWrap w:val="0"/>
            <w:tcMar>
              <w:top w:w="15" w:type="dxa"/>
              <w:left w:w="15" w:type="dxa"/>
              <w:bottom w:w="0" w:type="dxa"/>
              <w:right w:w="15" w:type="dxa"/>
            </w:tcMar>
            <w:vAlign w:val="bottom"/>
          </w:tcPr>
          <w:p w14:paraId="6A136E08">
            <w:pPr>
              <w:pStyle w:val="24"/>
              <w:spacing w:line="400" w:lineRule="exact"/>
              <w:ind w:left="0" w:leftChars="0" w:firstLine="480" w:firstLineChars="200"/>
              <w:jc w:val="both"/>
              <w:rPr>
                <w:rFonts w:hint="eastAsia" w:ascii="仿宋" w:hAnsi="仿宋" w:eastAsia="仿宋" w:cs="仿宋"/>
                <w:szCs w:val="21"/>
              </w:rPr>
            </w:pPr>
          </w:p>
        </w:tc>
        <w:tc>
          <w:tcPr>
            <w:tcW w:w="1157" w:type="dxa"/>
            <w:noWrap w:val="0"/>
            <w:tcMar>
              <w:top w:w="15" w:type="dxa"/>
              <w:left w:w="15" w:type="dxa"/>
              <w:bottom w:w="0" w:type="dxa"/>
              <w:right w:w="15" w:type="dxa"/>
            </w:tcMar>
            <w:vAlign w:val="top"/>
          </w:tcPr>
          <w:p w14:paraId="5A878CDA">
            <w:pPr>
              <w:pStyle w:val="24"/>
              <w:spacing w:line="400" w:lineRule="exact"/>
              <w:ind w:left="0" w:leftChars="0" w:firstLine="480" w:firstLineChars="200"/>
              <w:jc w:val="both"/>
              <w:rPr>
                <w:rFonts w:hint="eastAsia" w:ascii="仿宋" w:hAnsi="仿宋" w:eastAsia="仿宋" w:cs="仿宋"/>
                <w:szCs w:val="21"/>
              </w:rPr>
            </w:pPr>
          </w:p>
        </w:tc>
        <w:tc>
          <w:tcPr>
            <w:tcW w:w="748" w:type="dxa"/>
            <w:noWrap w:val="0"/>
            <w:tcMar>
              <w:top w:w="15" w:type="dxa"/>
              <w:left w:w="15" w:type="dxa"/>
              <w:bottom w:w="0" w:type="dxa"/>
              <w:right w:w="15" w:type="dxa"/>
            </w:tcMar>
            <w:vAlign w:val="bottom"/>
          </w:tcPr>
          <w:p w14:paraId="44F56FD8">
            <w:pPr>
              <w:pStyle w:val="24"/>
              <w:spacing w:line="400" w:lineRule="exact"/>
              <w:ind w:left="0" w:leftChars="0" w:firstLine="480" w:firstLineChars="200"/>
              <w:jc w:val="both"/>
              <w:rPr>
                <w:rFonts w:hint="eastAsia" w:ascii="仿宋" w:hAnsi="仿宋" w:eastAsia="仿宋" w:cs="仿宋"/>
                <w:szCs w:val="21"/>
              </w:rPr>
            </w:pPr>
          </w:p>
        </w:tc>
        <w:tc>
          <w:tcPr>
            <w:tcW w:w="1877" w:type="dxa"/>
            <w:noWrap w:val="0"/>
            <w:tcMar>
              <w:top w:w="15" w:type="dxa"/>
              <w:left w:w="15" w:type="dxa"/>
              <w:bottom w:w="0" w:type="dxa"/>
              <w:right w:w="15" w:type="dxa"/>
            </w:tcMar>
            <w:vAlign w:val="bottom"/>
          </w:tcPr>
          <w:p w14:paraId="5B8DB0DB">
            <w:pPr>
              <w:pStyle w:val="24"/>
              <w:spacing w:line="400" w:lineRule="exact"/>
              <w:ind w:left="0" w:leftChars="0" w:firstLine="480" w:firstLineChars="200"/>
              <w:jc w:val="both"/>
              <w:rPr>
                <w:rFonts w:hint="eastAsia" w:ascii="仿宋" w:hAnsi="仿宋" w:eastAsia="仿宋" w:cs="仿宋"/>
                <w:szCs w:val="21"/>
              </w:rPr>
            </w:pPr>
          </w:p>
        </w:tc>
        <w:tc>
          <w:tcPr>
            <w:tcW w:w="680" w:type="dxa"/>
            <w:noWrap w:val="0"/>
            <w:tcMar>
              <w:top w:w="15" w:type="dxa"/>
              <w:left w:w="15" w:type="dxa"/>
              <w:bottom w:w="0" w:type="dxa"/>
              <w:right w:w="15" w:type="dxa"/>
            </w:tcMar>
            <w:vAlign w:val="bottom"/>
          </w:tcPr>
          <w:p w14:paraId="70AB4C45">
            <w:pPr>
              <w:pStyle w:val="24"/>
              <w:spacing w:line="400" w:lineRule="exact"/>
              <w:ind w:left="0" w:leftChars="0" w:firstLine="480" w:firstLineChars="200"/>
              <w:jc w:val="both"/>
              <w:rPr>
                <w:rFonts w:hint="eastAsia" w:ascii="仿宋" w:hAnsi="仿宋" w:eastAsia="仿宋" w:cs="仿宋"/>
                <w:szCs w:val="21"/>
              </w:rPr>
            </w:pPr>
          </w:p>
        </w:tc>
      </w:tr>
    </w:tbl>
    <w:p w14:paraId="6F211984">
      <w:pPr>
        <w:pStyle w:val="25"/>
        <w:tabs>
          <w:tab w:val="left" w:pos="2040"/>
        </w:tabs>
        <w:spacing w:beforeLines="0" w:line="400" w:lineRule="exact"/>
        <w:ind w:left="0" w:firstLine="480" w:firstLineChars="200"/>
        <w:rPr>
          <w:rFonts w:hint="eastAsia" w:ascii="仿宋" w:hAnsi="仿宋" w:eastAsia="仿宋" w:cs="仿宋"/>
          <w:color w:val="auto"/>
          <w:szCs w:val="21"/>
        </w:rPr>
      </w:pPr>
      <w:r>
        <w:rPr>
          <w:rFonts w:hint="eastAsia" w:ascii="仿宋" w:hAnsi="仿宋" w:eastAsia="仿宋" w:cs="仿宋"/>
          <w:color w:val="auto"/>
          <w:szCs w:val="21"/>
        </w:rPr>
        <w:t>注：1、“岗位情况”须注明该人在本单位是在岗、返聘还是外聘。</w:t>
      </w:r>
    </w:p>
    <w:p w14:paraId="5EC19A75">
      <w:pPr>
        <w:pStyle w:val="25"/>
        <w:tabs>
          <w:tab w:val="left" w:pos="2040"/>
        </w:tabs>
        <w:spacing w:beforeLines="0" w:line="400" w:lineRule="exact"/>
        <w:ind w:left="0" w:firstLine="960" w:firstLineChars="400"/>
        <w:rPr>
          <w:rFonts w:hint="eastAsia" w:ascii="仿宋" w:hAnsi="仿宋" w:eastAsia="仿宋" w:cs="仿宋"/>
          <w:color w:val="auto"/>
          <w:szCs w:val="21"/>
        </w:rPr>
      </w:pPr>
      <w:r>
        <w:rPr>
          <w:rFonts w:hint="eastAsia" w:ascii="仿宋" w:hAnsi="仿宋" w:eastAsia="仿宋" w:cs="仿宋"/>
          <w:color w:val="auto"/>
          <w:szCs w:val="21"/>
        </w:rPr>
        <w:t>2、供应商可适当调整该表格式，但不得减少信息内容。</w:t>
      </w:r>
    </w:p>
    <w:p w14:paraId="2B9C5F49">
      <w:pPr>
        <w:pStyle w:val="26"/>
        <w:spacing w:before="0" w:beforeLines="0" w:after="0" w:afterLines="0" w:line="400" w:lineRule="exact"/>
        <w:ind w:left="0" w:leftChars="0" w:firstLine="420" w:firstLineChars="200"/>
        <w:jc w:val="both"/>
        <w:rPr>
          <w:rFonts w:hint="eastAsia" w:ascii="仿宋" w:hAnsi="仿宋" w:eastAsia="仿宋" w:cs="仿宋"/>
          <w:b w:val="0"/>
          <w:color w:val="auto"/>
          <w:sz w:val="21"/>
        </w:rPr>
      </w:pPr>
    </w:p>
    <w:p w14:paraId="482210EC">
      <w:pPr>
        <w:pStyle w:val="23"/>
        <w:spacing w:line="360" w:lineRule="auto"/>
        <w:ind w:firstLine="0" w:firstLineChars="0"/>
        <w:jc w:val="center"/>
        <w:outlineLvl w:val="9"/>
        <w:rPr>
          <w:rFonts w:hint="eastAsia" w:ascii="仿宋" w:hAnsi="仿宋" w:eastAsia="仿宋" w:cs="仿宋"/>
          <w:color w:val="auto"/>
          <w:szCs w:val="24"/>
        </w:rPr>
      </w:pPr>
      <w:bookmarkStart w:id="247" w:name="_Toc341541376"/>
      <w:bookmarkStart w:id="248" w:name="_Toc396304715"/>
      <w:bookmarkStart w:id="249" w:name="_Toc5833"/>
      <w:bookmarkStart w:id="250" w:name="_Toc16685"/>
      <w:bookmarkStart w:id="251" w:name="_Toc14010"/>
      <w:bookmarkStart w:id="252" w:name="_Toc225567482"/>
      <w:bookmarkStart w:id="253" w:name="_Toc225415861"/>
      <w:bookmarkStart w:id="254" w:name="_Toc15882"/>
      <w:bookmarkStart w:id="255" w:name="_Toc225412172"/>
      <w:bookmarkStart w:id="256" w:name="_Toc225415660"/>
      <w:bookmarkStart w:id="257" w:name="_Toc225409966"/>
      <w:bookmarkStart w:id="258" w:name="_Toc225416062"/>
      <w:bookmarkStart w:id="259" w:name="_Toc225412374"/>
      <w:bookmarkStart w:id="260" w:name="_Toc426457711"/>
      <w:bookmarkStart w:id="261" w:name="_Toc225566883"/>
      <w:bookmarkStart w:id="262" w:name="_Toc8175"/>
      <w:bookmarkStart w:id="263" w:name="_Toc225410808"/>
      <w:bookmarkStart w:id="264" w:name="_Toc225410182"/>
      <w:bookmarkStart w:id="265" w:name="_Toc26060"/>
      <w:bookmarkStart w:id="266" w:name="_Toc225566702"/>
      <w:bookmarkStart w:id="267" w:name="_Toc4548"/>
      <w:bookmarkStart w:id="268" w:name="_Toc403077653"/>
      <w:r>
        <w:rPr>
          <w:rFonts w:hint="eastAsia" w:ascii="仿宋" w:hAnsi="仿宋" w:eastAsia="仿宋" w:cs="仿宋"/>
          <w:color w:val="auto"/>
          <w:szCs w:val="24"/>
        </w:rPr>
        <w:br w:type="page"/>
      </w:r>
      <w:bookmarkStart w:id="269" w:name="_Toc22912"/>
      <w:bookmarkStart w:id="270" w:name="_Toc5691"/>
      <w:r>
        <w:rPr>
          <w:rFonts w:hint="eastAsia" w:ascii="仿宋" w:hAnsi="仿宋" w:eastAsia="仿宋" w:cs="仿宋"/>
          <w:color w:val="auto"/>
          <w:szCs w:val="24"/>
        </w:rPr>
        <w:t>（二） 本项目拟投入主要人员简历表</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14:paraId="7B8BEE40">
      <w:pPr>
        <w:pStyle w:val="23"/>
        <w:spacing w:line="360" w:lineRule="auto"/>
        <w:ind w:firstLine="0" w:firstLineChars="0"/>
        <w:jc w:val="center"/>
        <w:outlineLvl w:val="9"/>
        <w:rPr>
          <w:rFonts w:hint="eastAsia" w:ascii="仿宋" w:hAnsi="仿宋" w:eastAsia="仿宋" w:cs="仿宋"/>
          <w:color w:val="auto"/>
          <w:szCs w:val="24"/>
        </w:rPr>
      </w:pPr>
      <w:bookmarkStart w:id="271" w:name="_Toc403077654"/>
      <w:bookmarkStart w:id="272" w:name="_Toc4640"/>
      <w:bookmarkStart w:id="273" w:name="_Toc30540"/>
      <w:bookmarkStart w:id="274" w:name="_Toc26268"/>
      <w:bookmarkStart w:id="275" w:name="_Toc21195"/>
      <w:bookmarkStart w:id="276" w:name="_Toc23862"/>
      <w:bookmarkStart w:id="277" w:name="_Toc23655"/>
      <w:bookmarkStart w:id="278" w:name="_Toc426457712"/>
      <w:bookmarkStart w:id="279" w:name="_Toc396304716"/>
      <w:bookmarkStart w:id="280" w:name="_Toc1696"/>
      <w:bookmarkStart w:id="281" w:name="_Toc12576"/>
      <w:bookmarkStart w:id="282" w:name="_Toc7987"/>
      <w:r>
        <w:rPr>
          <w:rFonts w:hint="eastAsia" w:ascii="仿宋" w:hAnsi="仿宋" w:eastAsia="仿宋" w:cs="仿宋"/>
          <w:color w:val="auto"/>
          <w:szCs w:val="24"/>
        </w:rPr>
        <w:t>本项目拟投入主要人员简历表</w:t>
      </w:r>
      <w:bookmarkEnd w:id="271"/>
      <w:bookmarkEnd w:id="272"/>
      <w:bookmarkEnd w:id="273"/>
      <w:bookmarkEnd w:id="274"/>
      <w:bookmarkEnd w:id="275"/>
      <w:bookmarkEnd w:id="276"/>
      <w:bookmarkEnd w:id="277"/>
      <w:bookmarkEnd w:id="278"/>
      <w:bookmarkEnd w:id="279"/>
      <w:bookmarkEnd w:id="280"/>
      <w:bookmarkEnd w:id="281"/>
      <w:bookmarkEnd w:id="282"/>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0"/>
        <w:gridCol w:w="272"/>
        <w:gridCol w:w="1577"/>
        <w:gridCol w:w="1525"/>
        <w:gridCol w:w="1286"/>
        <w:gridCol w:w="45"/>
        <w:gridCol w:w="1709"/>
        <w:gridCol w:w="7"/>
        <w:gridCol w:w="1132"/>
      </w:tblGrid>
      <w:tr w14:paraId="4084A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772" w:type="dxa"/>
            <w:gridSpan w:val="2"/>
            <w:noWrap w:val="0"/>
            <w:vAlign w:val="center"/>
          </w:tcPr>
          <w:p w14:paraId="278B23B9">
            <w:pPr>
              <w:pStyle w:val="24"/>
              <w:spacing w:line="400" w:lineRule="exact"/>
              <w:ind w:left="0" w:leftChars="0"/>
              <w:rPr>
                <w:rFonts w:hint="eastAsia" w:ascii="仿宋" w:hAnsi="仿宋" w:eastAsia="仿宋" w:cs="仿宋"/>
              </w:rPr>
            </w:pPr>
            <w:r>
              <w:rPr>
                <w:rFonts w:hint="eastAsia" w:ascii="仿宋" w:hAnsi="仿宋" w:eastAsia="仿宋" w:cs="仿宋"/>
              </w:rPr>
              <w:t>姓  名</w:t>
            </w:r>
          </w:p>
        </w:tc>
        <w:tc>
          <w:tcPr>
            <w:tcW w:w="1577" w:type="dxa"/>
            <w:noWrap w:val="0"/>
            <w:vAlign w:val="center"/>
          </w:tcPr>
          <w:p w14:paraId="2F950877">
            <w:pPr>
              <w:pStyle w:val="24"/>
              <w:spacing w:line="400" w:lineRule="exact"/>
              <w:ind w:left="0" w:leftChars="0"/>
              <w:rPr>
                <w:rFonts w:hint="eastAsia" w:ascii="仿宋" w:hAnsi="仿宋" w:eastAsia="仿宋" w:cs="仿宋"/>
              </w:rPr>
            </w:pPr>
          </w:p>
        </w:tc>
        <w:tc>
          <w:tcPr>
            <w:tcW w:w="1525" w:type="dxa"/>
            <w:noWrap w:val="0"/>
            <w:vAlign w:val="center"/>
          </w:tcPr>
          <w:p w14:paraId="5D1BFA64">
            <w:pPr>
              <w:pStyle w:val="24"/>
              <w:spacing w:line="400" w:lineRule="exact"/>
              <w:ind w:left="0" w:leftChars="0"/>
              <w:rPr>
                <w:rFonts w:hint="eastAsia" w:ascii="仿宋" w:hAnsi="仿宋" w:eastAsia="仿宋" w:cs="仿宋"/>
              </w:rPr>
            </w:pPr>
            <w:r>
              <w:rPr>
                <w:rFonts w:hint="eastAsia" w:ascii="仿宋" w:hAnsi="仿宋" w:eastAsia="仿宋" w:cs="仿宋"/>
              </w:rPr>
              <w:t>性 别</w:t>
            </w:r>
          </w:p>
        </w:tc>
        <w:tc>
          <w:tcPr>
            <w:tcW w:w="1331" w:type="dxa"/>
            <w:gridSpan w:val="2"/>
            <w:noWrap w:val="0"/>
            <w:vAlign w:val="center"/>
          </w:tcPr>
          <w:p w14:paraId="1A41BDFE">
            <w:pPr>
              <w:pStyle w:val="24"/>
              <w:spacing w:line="400" w:lineRule="exact"/>
              <w:ind w:left="0" w:leftChars="0"/>
              <w:rPr>
                <w:rFonts w:hint="eastAsia" w:ascii="仿宋" w:hAnsi="仿宋" w:eastAsia="仿宋" w:cs="仿宋"/>
              </w:rPr>
            </w:pPr>
          </w:p>
        </w:tc>
        <w:tc>
          <w:tcPr>
            <w:tcW w:w="1709" w:type="dxa"/>
            <w:noWrap w:val="0"/>
            <w:vAlign w:val="center"/>
          </w:tcPr>
          <w:p w14:paraId="0BDD1878">
            <w:pPr>
              <w:pStyle w:val="24"/>
              <w:spacing w:line="400" w:lineRule="exact"/>
              <w:ind w:left="0" w:leftChars="0"/>
              <w:rPr>
                <w:rFonts w:hint="eastAsia" w:ascii="仿宋" w:hAnsi="仿宋" w:eastAsia="仿宋" w:cs="仿宋"/>
              </w:rPr>
            </w:pPr>
            <w:r>
              <w:rPr>
                <w:rFonts w:hint="eastAsia" w:ascii="仿宋" w:hAnsi="仿宋" w:eastAsia="仿宋" w:cs="仿宋"/>
              </w:rPr>
              <w:t>年 龄</w:t>
            </w:r>
          </w:p>
        </w:tc>
        <w:tc>
          <w:tcPr>
            <w:tcW w:w="1139" w:type="dxa"/>
            <w:gridSpan w:val="2"/>
            <w:noWrap w:val="0"/>
            <w:vAlign w:val="center"/>
          </w:tcPr>
          <w:p w14:paraId="7C9F8756">
            <w:pPr>
              <w:pStyle w:val="24"/>
              <w:spacing w:line="400" w:lineRule="exact"/>
              <w:ind w:left="0" w:leftChars="0" w:firstLine="480" w:firstLineChars="200"/>
              <w:rPr>
                <w:rFonts w:hint="eastAsia" w:ascii="仿宋" w:hAnsi="仿宋" w:eastAsia="仿宋" w:cs="仿宋"/>
              </w:rPr>
            </w:pPr>
          </w:p>
        </w:tc>
      </w:tr>
      <w:tr w14:paraId="387F5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772" w:type="dxa"/>
            <w:gridSpan w:val="2"/>
            <w:noWrap w:val="0"/>
            <w:vAlign w:val="center"/>
          </w:tcPr>
          <w:p w14:paraId="12673D1B">
            <w:pPr>
              <w:pStyle w:val="24"/>
              <w:spacing w:line="400" w:lineRule="exact"/>
              <w:ind w:left="0" w:leftChars="0"/>
              <w:rPr>
                <w:rFonts w:hint="eastAsia" w:ascii="仿宋" w:hAnsi="仿宋" w:eastAsia="仿宋" w:cs="仿宋"/>
              </w:rPr>
            </w:pPr>
            <w:r>
              <w:rPr>
                <w:rFonts w:hint="eastAsia" w:ascii="仿宋" w:hAnsi="仿宋" w:eastAsia="仿宋" w:cs="仿宋"/>
              </w:rPr>
              <w:t>职  称</w:t>
            </w:r>
          </w:p>
        </w:tc>
        <w:tc>
          <w:tcPr>
            <w:tcW w:w="1577" w:type="dxa"/>
            <w:noWrap w:val="0"/>
            <w:vAlign w:val="center"/>
          </w:tcPr>
          <w:p w14:paraId="3EE1A10C">
            <w:pPr>
              <w:pStyle w:val="24"/>
              <w:spacing w:line="400" w:lineRule="exact"/>
              <w:ind w:left="0" w:leftChars="0"/>
              <w:rPr>
                <w:rFonts w:hint="eastAsia" w:ascii="仿宋" w:hAnsi="仿宋" w:eastAsia="仿宋" w:cs="仿宋"/>
              </w:rPr>
            </w:pPr>
          </w:p>
        </w:tc>
        <w:tc>
          <w:tcPr>
            <w:tcW w:w="1525" w:type="dxa"/>
            <w:noWrap w:val="0"/>
            <w:vAlign w:val="center"/>
          </w:tcPr>
          <w:p w14:paraId="115972F9">
            <w:pPr>
              <w:pStyle w:val="24"/>
              <w:spacing w:line="400" w:lineRule="exact"/>
              <w:ind w:left="0" w:leftChars="0"/>
              <w:rPr>
                <w:rFonts w:hint="eastAsia" w:ascii="仿宋" w:hAnsi="仿宋" w:eastAsia="仿宋" w:cs="仿宋"/>
              </w:rPr>
            </w:pPr>
            <w:r>
              <w:rPr>
                <w:rFonts w:hint="eastAsia" w:ascii="仿宋" w:hAnsi="仿宋" w:eastAsia="仿宋" w:cs="仿宋"/>
              </w:rPr>
              <w:t>身份证号</w:t>
            </w:r>
          </w:p>
        </w:tc>
        <w:tc>
          <w:tcPr>
            <w:tcW w:w="1331" w:type="dxa"/>
            <w:gridSpan w:val="2"/>
            <w:noWrap w:val="0"/>
            <w:vAlign w:val="center"/>
          </w:tcPr>
          <w:p w14:paraId="2CC6CE76">
            <w:pPr>
              <w:pStyle w:val="24"/>
              <w:spacing w:line="400" w:lineRule="exact"/>
              <w:ind w:left="0" w:leftChars="0"/>
              <w:rPr>
                <w:rFonts w:hint="eastAsia" w:ascii="仿宋" w:hAnsi="仿宋" w:eastAsia="仿宋" w:cs="仿宋"/>
              </w:rPr>
            </w:pPr>
          </w:p>
        </w:tc>
        <w:tc>
          <w:tcPr>
            <w:tcW w:w="1709" w:type="dxa"/>
            <w:noWrap w:val="0"/>
            <w:vAlign w:val="center"/>
          </w:tcPr>
          <w:p w14:paraId="57DCE551">
            <w:pPr>
              <w:pStyle w:val="24"/>
              <w:spacing w:line="400" w:lineRule="exact"/>
              <w:ind w:left="0" w:leftChars="0"/>
              <w:rPr>
                <w:rFonts w:hint="eastAsia" w:ascii="仿宋" w:hAnsi="仿宋" w:eastAsia="仿宋" w:cs="仿宋"/>
              </w:rPr>
            </w:pPr>
            <w:r>
              <w:rPr>
                <w:rFonts w:hint="eastAsia" w:ascii="仿宋" w:hAnsi="仿宋" w:eastAsia="仿宋" w:cs="仿宋"/>
              </w:rPr>
              <w:t>专业/年限</w:t>
            </w:r>
          </w:p>
        </w:tc>
        <w:tc>
          <w:tcPr>
            <w:tcW w:w="1139" w:type="dxa"/>
            <w:gridSpan w:val="2"/>
            <w:noWrap w:val="0"/>
            <w:vAlign w:val="center"/>
          </w:tcPr>
          <w:p w14:paraId="1F880D74">
            <w:pPr>
              <w:pStyle w:val="24"/>
              <w:spacing w:line="400" w:lineRule="exact"/>
              <w:ind w:left="0" w:leftChars="0" w:firstLine="480" w:firstLineChars="200"/>
              <w:rPr>
                <w:rFonts w:hint="eastAsia" w:ascii="仿宋" w:hAnsi="仿宋" w:eastAsia="仿宋" w:cs="仿宋"/>
              </w:rPr>
            </w:pPr>
          </w:p>
        </w:tc>
      </w:tr>
      <w:tr w14:paraId="4E16F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772" w:type="dxa"/>
            <w:gridSpan w:val="2"/>
            <w:noWrap w:val="0"/>
            <w:vAlign w:val="center"/>
          </w:tcPr>
          <w:p w14:paraId="5EF59E54">
            <w:pPr>
              <w:pStyle w:val="24"/>
              <w:spacing w:line="400" w:lineRule="exact"/>
              <w:ind w:left="0" w:leftChars="0"/>
              <w:rPr>
                <w:rFonts w:hint="eastAsia" w:ascii="仿宋" w:hAnsi="仿宋" w:eastAsia="仿宋" w:cs="仿宋"/>
              </w:rPr>
            </w:pPr>
            <w:r>
              <w:rPr>
                <w:rFonts w:hint="eastAsia" w:ascii="仿宋" w:hAnsi="仿宋" w:eastAsia="仿宋" w:cs="仿宋"/>
              </w:rPr>
              <w:t>毕业时间</w:t>
            </w:r>
          </w:p>
        </w:tc>
        <w:tc>
          <w:tcPr>
            <w:tcW w:w="1577" w:type="dxa"/>
            <w:noWrap w:val="0"/>
            <w:vAlign w:val="center"/>
          </w:tcPr>
          <w:p w14:paraId="71B712DD">
            <w:pPr>
              <w:pStyle w:val="24"/>
              <w:spacing w:line="400" w:lineRule="exact"/>
              <w:ind w:left="0" w:leftChars="0"/>
              <w:rPr>
                <w:rFonts w:hint="eastAsia" w:ascii="仿宋" w:hAnsi="仿宋" w:eastAsia="仿宋" w:cs="仿宋"/>
              </w:rPr>
            </w:pPr>
          </w:p>
        </w:tc>
        <w:tc>
          <w:tcPr>
            <w:tcW w:w="1525" w:type="dxa"/>
            <w:noWrap w:val="0"/>
            <w:vAlign w:val="center"/>
          </w:tcPr>
          <w:p w14:paraId="35B1A22E">
            <w:pPr>
              <w:pStyle w:val="24"/>
              <w:spacing w:line="400" w:lineRule="exact"/>
              <w:ind w:left="0" w:leftChars="0"/>
              <w:rPr>
                <w:rFonts w:hint="eastAsia" w:ascii="仿宋" w:hAnsi="仿宋" w:eastAsia="仿宋" w:cs="仿宋"/>
              </w:rPr>
            </w:pPr>
            <w:r>
              <w:rPr>
                <w:rFonts w:hint="eastAsia" w:ascii="仿宋" w:hAnsi="仿宋" w:eastAsia="仿宋" w:cs="仿宋"/>
              </w:rPr>
              <w:t>毕业学校</w:t>
            </w:r>
          </w:p>
        </w:tc>
        <w:tc>
          <w:tcPr>
            <w:tcW w:w="1331" w:type="dxa"/>
            <w:gridSpan w:val="2"/>
            <w:noWrap w:val="0"/>
            <w:vAlign w:val="center"/>
          </w:tcPr>
          <w:p w14:paraId="6B8ABAA5">
            <w:pPr>
              <w:pStyle w:val="24"/>
              <w:spacing w:line="400" w:lineRule="exact"/>
              <w:ind w:left="0" w:leftChars="0"/>
              <w:rPr>
                <w:rFonts w:hint="eastAsia" w:ascii="仿宋" w:hAnsi="仿宋" w:eastAsia="仿宋" w:cs="仿宋"/>
              </w:rPr>
            </w:pPr>
          </w:p>
        </w:tc>
        <w:tc>
          <w:tcPr>
            <w:tcW w:w="1709" w:type="dxa"/>
            <w:noWrap w:val="0"/>
            <w:vAlign w:val="center"/>
          </w:tcPr>
          <w:p w14:paraId="366B9411">
            <w:pPr>
              <w:pStyle w:val="24"/>
              <w:spacing w:line="400" w:lineRule="exact"/>
              <w:ind w:left="0" w:leftChars="0"/>
              <w:rPr>
                <w:rFonts w:hint="eastAsia" w:ascii="仿宋" w:hAnsi="仿宋" w:eastAsia="仿宋" w:cs="仿宋"/>
              </w:rPr>
            </w:pPr>
            <w:r>
              <w:rPr>
                <w:rFonts w:hint="eastAsia" w:ascii="仿宋" w:hAnsi="仿宋" w:eastAsia="仿宋" w:cs="仿宋"/>
              </w:rPr>
              <w:t>学历/专业</w:t>
            </w:r>
          </w:p>
        </w:tc>
        <w:tc>
          <w:tcPr>
            <w:tcW w:w="1139" w:type="dxa"/>
            <w:gridSpan w:val="2"/>
            <w:noWrap w:val="0"/>
            <w:vAlign w:val="center"/>
          </w:tcPr>
          <w:p w14:paraId="11E04C7D">
            <w:pPr>
              <w:pStyle w:val="24"/>
              <w:spacing w:line="400" w:lineRule="exact"/>
              <w:ind w:left="0" w:leftChars="0" w:firstLine="480" w:firstLineChars="200"/>
              <w:rPr>
                <w:rFonts w:hint="eastAsia" w:ascii="仿宋" w:hAnsi="仿宋" w:eastAsia="仿宋" w:cs="仿宋"/>
              </w:rPr>
            </w:pPr>
          </w:p>
        </w:tc>
      </w:tr>
      <w:tr w14:paraId="56496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772" w:type="dxa"/>
            <w:gridSpan w:val="2"/>
            <w:noWrap w:val="0"/>
            <w:vAlign w:val="center"/>
          </w:tcPr>
          <w:p w14:paraId="02618BD4">
            <w:pPr>
              <w:pStyle w:val="24"/>
              <w:spacing w:line="400" w:lineRule="exact"/>
              <w:ind w:left="0" w:leftChars="0"/>
              <w:rPr>
                <w:rFonts w:hint="eastAsia" w:ascii="仿宋" w:hAnsi="仿宋" w:eastAsia="仿宋" w:cs="仿宋"/>
              </w:rPr>
            </w:pPr>
            <w:r>
              <w:rPr>
                <w:rFonts w:hint="eastAsia" w:ascii="仿宋" w:hAnsi="仿宋" w:eastAsia="仿宋" w:cs="仿宋"/>
              </w:rPr>
              <w:t>资格证书</w:t>
            </w:r>
          </w:p>
        </w:tc>
        <w:tc>
          <w:tcPr>
            <w:tcW w:w="1577" w:type="dxa"/>
            <w:noWrap w:val="0"/>
            <w:vAlign w:val="center"/>
          </w:tcPr>
          <w:p w14:paraId="7CAB5AB3">
            <w:pPr>
              <w:pStyle w:val="24"/>
              <w:spacing w:line="400" w:lineRule="exact"/>
              <w:ind w:left="0" w:leftChars="0"/>
              <w:rPr>
                <w:rFonts w:hint="eastAsia" w:ascii="仿宋" w:hAnsi="仿宋" w:eastAsia="仿宋" w:cs="仿宋"/>
              </w:rPr>
            </w:pPr>
          </w:p>
        </w:tc>
        <w:tc>
          <w:tcPr>
            <w:tcW w:w="1525" w:type="dxa"/>
            <w:noWrap w:val="0"/>
            <w:vAlign w:val="center"/>
          </w:tcPr>
          <w:p w14:paraId="2D42F436">
            <w:pPr>
              <w:pStyle w:val="24"/>
              <w:spacing w:line="400" w:lineRule="exact"/>
              <w:ind w:left="0" w:leftChars="0"/>
              <w:rPr>
                <w:rFonts w:hint="eastAsia" w:ascii="仿宋" w:hAnsi="仿宋" w:eastAsia="仿宋" w:cs="仿宋"/>
              </w:rPr>
            </w:pPr>
            <w:r>
              <w:rPr>
                <w:rFonts w:hint="eastAsia" w:ascii="仿宋" w:hAnsi="仿宋" w:eastAsia="仿宋" w:cs="仿宋"/>
              </w:rPr>
              <w:t>注册时间</w:t>
            </w:r>
          </w:p>
        </w:tc>
        <w:tc>
          <w:tcPr>
            <w:tcW w:w="1331" w:type="dxa"/>
            <w:gridSpan w:val="2"/>
            <w:noWrap w:val="0"/>
            <w:vAlign w:val="center"/>
          </w:tcPr>
          <w:p w14:paraId="6F16EA3C">
            <w:pPr>
              <w:pStyle w:val="24"/>
              <w:spacing w:line="400" w:lineRule="exact"/>
              <w:ind w:left="0" w:leftChars="0"/>
              <w:rPr>
                <w:rFonts w:hint="eastAsia" w:ascii="仿宋" w:hAnsi="仿宋" w:eastAsia="仿宋" w:cs="仿宋"/>
              </w:rPr>
            </w:pPr>
          </w:p>
        </w:tc>
        <w:tc>
          <w:tcPr>
            <w:tcW w:w="1709" w:type="dxa"/>
            <w:noWrap w:val="0"/>
            <w:vAlign w:val="center"/>
          </w:tcPr>
          <w:p w14:paraId="7E0432C0">
            <w:pPr>
              <w:pStyle w:val="24"/>
              <w:spacing w:line="400" w:lineRule="exact"/>
              <w:ind w:left="0" w:leftChars="0"/>
              <w:rPr>
                <w:rFonts w:hint="eastAsia" w:ascii="仿宋" w:hAnsi="仿宋" w:eastAsia="仿宋" w:cs="仿宋"/>
              </w:rPr>
            </w:pPr>
            <w:r>
              <w:rPr>
                <w:rFonts w:hint="eastAsia" w:ascii="仿宋" w:hAnsi="仿宋" w:eastAsia="仿宋" w:cs="仿宋"/>
              </w:rPr>
              <w:t>从业时间</w:t>
            </w:r>
          </w:p>
        </w:tc>
        <w:tc>
          <w:tcPr>
            <w:tcW w:w="1139" w:type="dxa"/>
            <w:gridSpan w:val="2"/>
            <w:noWrap w:val="0"/>
            <w:vAlign w:val="center"/>
          </w:tcPr>
          <w:p w14:paraId="2B917C88">
            <w:pPr>
              <w:pStyle w:val="24"/>
              <w:spacing w:line="400" w:lineRule="exact"/>
              <w:ind w:left="0" w:leftChars="0" w:firstLine="480" w:firstLineChars="200"/>
              <w:rPr>
                <w:rFonts w:hint="eastAsia" w:ascii="仿宋" w:hAnsi="仿宋" w:eastAsia="仿宋" w:cs="仿宋"/>
              </w:rPr>
            </w:pPr>
          </w:p>
        </w:tc>
      </w:tr>
      <w:tr w14:paraId="105A1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3349" w:type="dxa"/>
            <w:gridSpan w:val="3"/>
            <w:noWrap w:val="0"/>
            <w:vAlign w:val="center"/>
          </w:tcPr>
          <w:p w14:paraId="7BB13328">
            <w:pPr>
              <w:pStyle w:val="24"/>
              <w:spacing w:line="400" w:lineRule="exact"/>
              <w:ind w:left="0" w:leftChars="0"/>
              <w:rPr>
                <w:rFonts w:hint="eastAsia" w:ascii="仿宋" w:hAnsi="仿宋" w:eastAsia="仿宋" w:cs="仿宋"/>
              </w:rPr>
            </w:pPr>
            <w:r>
              <w:rPr>
                <w:rFonts w:hint="eastAsia" w:ascii="仿宋" w:hAnsi="仿宋" w:eastAsia="仿宋" w:cs="仿宋"/>
              </w:rPr>
              <w:t>是否属供应商固定雇员</w:t>
            </w:r>
          </w:p>
        </w:tc>
        <w:tc>
          <w:tcPr>
            <w:tcW w:w="1525" w:type="dxa"/>
            <w:noWrap w:val="0"/>
            <w:vAlign w:val="center"/>
          </w:tcPr>
          <w:p w14:paraId="0FEF6EEE">
            <w:pPr>
              <w:pStyle w:val="24"/>
              <w:spacing w:line="400" w:lineRule="exact"/>
              <w:ind w:left="0" w:leftChars="0"/>
              <w:rPr>
                <w:rFonts w:hint="eastAsia" w:ascii="仿宋" w:hAnsi="仿宋" w:eastAsia="仿宋" w:cs="仿宋"/>
              </w:rPr>
            </w:pPr>
          </w:p>
        </w:tc>
        <w:tc>
          <w:tcPr>
            <w:tcW w:w="3040" w:type="dxa"/>
            <w:gridSpan w:val="3"/>
            <w:noWrap w:val="0"/>
            <w:vAlign w:val="center"/>
          </w:tcPr>
          <w:p w14:paraId="0B89B018">
            <w:pPr>
              <w:pStyle w:val="24"/>
              <w:spacing w:line="400" w:lineRule="exact"/>
              <w:ind w:left="0" w:leftChars="0"/>
              <w:rPr>
                <w:rFonts w:hint="eastAsia" w:ascii="仿宋" w:hAnsi="仿宋" w:eastAsia="仿宋" w:cs="仿宋"/>
              </w:rPr>
            </w:pPr>
            <w:r>
              <w:rPr>
                <w:rFonts w:hint="eastAsia" w:ascii="仿宋" w:hAnsi="仿宋" w:eastAsia="仿宋" w:cs="仿宋"/>
              </w:rPr>
              <w:t>为供应商服务时间</w:t>
            </w:r>
          </w:p>
        </w:tc>
        <w:tc>
          <w:tcPr>
            <w:tcW w:w="1139" w:type="dxa"/>
            <w:gridSpan w:val="2"/>
            <w:noWrap w:val="0"/>
            <w:vAlign w:val="center"/>
          </w:tcPr>
          <w:p w14:paraId="704C5994">
            <w:pPr>
              <w:pStyle w:val="24"/>
              <w:spacing w:line="400" w:lineRule="exact"/>
              <w:ind w:left="0" w:leftChars="0" w:firstLine="480" w:firstLineChars="200"/>
              <w:rPr>
                <w:rFonts w:hint="eastAsia" w:ascii="仿宋" w:hAnsi="仿宋" w:eastAsia="仿宋" w:cs="仿宋"/>
              </w:rPr>
            </w:pPr>
          </w:p>
        </w:tc>
      </w:tr>
      <w:tr w14:paraId="74F25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3349" w:type="dxa"/>
            <w:gridSpan w:val="3"/>
            <w:noWrap w:val="0"/>
            <w:vAlign w:val="center"/>
          </w:tcPr>
          <w:p w14:paraId="4BD6ACEF">
            <w:pPr>
              <w:pStyle w:val="24"/>
              <w:spacing w:line="400" w:lineRule="exact"/>
              <w:ind w:left="0" w:leftChars="0"/>
              <w:rPr>
                <w:rFonts w:hint="eastAsia" w:ascii="仿宋" w:hAnsi="仿宋" w:eastAsia="仿宋" w:cs="仿宋"/>
              </w:rPr>
            </w:pPr>
            <w:r>
              <w:rPr>
                <w:rFonts w:hint="eastAsia" w:ascii="仿宋" w:hAnsi="仿宋" w:eastAsia="仿宋" w:cs="仿宋"/>
              </w:rPr>
              <w:t>拟在本项目担任职务</w:t>
            </w:r>
          </w:p>
        </w:tc>
        <w:tc>
          <w:tcPr>
            <w:tcW w:w="5704" w:type="dxa"/>
            <w:gridSpan w:val="6"/>
            <w:noWrap w:val="0"/>
            <w:vAlign w:val="center"/>
          </w:tcPr>
          <w:p w14:paraId="490D18E2">
            <w:pPr>
              <w:pStyle w:val="24"/>
              <w:spacing w:line="400" w:lineRule="exact"/>
              <w:ind w:left="0" w:leftChars="0"/>
              <w:rPr>
                <w:rFonts w:hint="eastAsia" w:ascii="仿宋" w:hAnsi="仿宋" w:eastAsia="仿宋" w:cs="仿宋"/>
              </w:rPr>
            </w:pPr>
          </w:p>
        </w:tc>
      </w:tr>
      <w:tr w14:paraId="5DD57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9053" w:type="dxa"/>
            <w:gridSpan w:val="9"/>
            <w:noWrap w:val="0"/>
            <w:vAlign w:val="center"/>
          </w:tcPr>
          <w:p w14:paraId="6580F633">
            <w:pPr>
              <w:pStyle w:val="24"/>
              <w:spacing w:line="400" w:lineRule="exact"/>
              <w:ind w:left="0" w:leftChars="0"/>
              <w:rPr>
                <w:rFonts w:hint="eastAsia" w:ascii="仿宋" w:hAnsi="仿宋" w:eastAsia="仿宋" w:cs="仿宋"/>
              </w:rPr>
            </w:pPr>
            <w:r>
              <w:rPr>
                <w:rFonts w:hint="eastAsia" w:ascii="仿宋" w:hAnsi="仿宋" w:eastAsia="仿宋" w:cs="仿宋"/>
              </w:rPr>
              <w:t>教育和培训背景</w:t>
            </w:r>
          </w:p>
        </w:tc>
      </w:tr>
      <w:tr w14:paraId="111F4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trPr>
        <w:tc>
          <w:tcPr>
            <w:tcW w:w="9053" w:type="dxa"/>
            <w:gridSpan w:val="9"/>
            <w:noWrap w:val="0"/>
            <w:vAlign w:val="top"/>
          </w:tcPr>
          <w:p w14:paraId="5A8CBE9F">
            <w:pPr>
              <w:pStyle w:val="24"/>
              <w:spacing w:line="400" w:lineRule="exact"/>
              <w:ind w:left="0" w:leftChars="0"/>
              <w:jc w:val="both"/>
              <w:rPr>
                <w:rFonts w:hint="eastAsia" w:ascii="仿宋" w:hAnsi="仿宋" w:eastAsia="仿宋" w:cs="仿宋"/>
              </w:rPr>
            </w:pPr>
          </w:p>
        </w:tc>
      </w:tr>
      <w:tr w14:paraId="43237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9053" w:type="dxa"/>
            <w:gridSpan w:val="9"/>
            <w:noWrap w:val="0"/>
            <w:vAlign w:val="center"/>
          </w:tcPr>
          <w:p w14:paraId="1D7B97C6">
            <w:pPr>
              <w:pStyle w:val="24"/>
              <w:spacing w:line="400" w:lineRule="exact"/>
              <w:ind w:left="0" w:leftChars="0"/>
              <w:rPr>
                <w:rFonts w:hint="eastAsia" w:ascii="仿宋" w:hAnsi="仿宋" w:eastAsia="仿宋" w:cs="仿宋"/>
              </w:rPr>
            </w:pPr>
            <w:r>
              <w:rPr>
                <w:rFonts w:hint="eastAsia" w:ascii="仿宋" w:hAnsi="仿宋" w:eastAsia="仿宋" w:cs="仿宋"/>
              </w:rPr>
              <w:t>工作经历</w:t>
            </w:r>
          </w:p>
        </w:tc>
      </w:tr>
      <w:tr w14:paraId="0EA82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1500" w:type="dxa"/>
            <w:noWrap w:val="0"/>
            <w:vAlign w:val="center"/>
          </w:tcPr>
          <w:p w14:paraId="3434F5FF">
            <w:pPr>
              <w:pStyle w:val="24"/>
              <w:spacing w:line="400" w:lineRule="exact"/>
              <w:ind w:left="0" w:leftChars="0"/>
              <w:rPr>
                <w:rFonts w:hint="eastAsia" w:ascii="仿宋" w:hAnsi="仿宋" w:eastAsia="仿宋" w:cs="仿宋"/>
              </w:rPr>
            </w:pPr>
            <w:r>
              <w:rPr>
                <w:rFonts w:hint="eastAsia" w:ascii="仿宋" w:hAnsi="仿宋" w:eastAsia="仿宋" w:cs="仿宋"/>
              </w:rPr>
              <w:t>时  间</w:t>
            </w:r>
          </w:p>
        </w:tc>
        <w:tc>
          <w:tcPr>
            <w:tcW w:w="3374" w:type="dxa"/>
            <w:gridSpan w:val="3"/>
            <w:noWrap w:val="0"/>
            <w:vAlign w:val="center"/>
          </w:tcPr>
          <w:p w14:paraId="78CE4DBC">
            <w:pPr>
              <w:pStyle w:val="24"/>
              <w:spacing w:line="400" w:lineRule="exact"/>
              <w:ind w:left="0" w:leftChars="0"/>
              <w:rPr>
                <w:rFonts w:hint="eastAsia" w:ascii="仿宋" w:hAnsi="仿宋" w:eastAsia="仿宋" w:cs="仿宋"/>
              </w:rPr>
            </w:pPr>
            <w:r>
              <w:rPr>
                <w:rFonts w:hint="eastAsia" w:ascii="仿宋" w:hAnsi="仿宋" w:eastAsia="仿宋" w:cs="仿宋"/>
              </w:rPr>
              <w:t>参加过的项目名称</w:t>
            </w:r>
          </w:p>
          <w:p w14:paraId="02EF657B">
            <w:pPr>
              <w:pStyle w:val="24"/>
              <w:spacing w:line="400" w:lineRule="exact"/>
              <w:ind w:left="0" w:leftChars="0"/>
              <w:rPr>
                <w:rFonts w:hint="eastAsia" w:ascii="仿宋" w:hAnsi="仿宋" w:eastAsia="仿宋" w:cs="仿宋"/>
              </w:rPr>
            </w:pPr>
            <w:r>
              <w:rPr>
                <w:rFonts w:hint="eastAsia" w:ascii="仿宋" w:hAnsi="仿宋" w:eastAsia="仿宋" w:cs="仿宋"/>
              </w:rPr>
              <w:t>及当时所在单位</w:t>
            </w:r>
          </w:p>
        </w:tc>
        <w:tc>
          <w:tcPr>
            <w:tcW w:w="1286" w:type="dxa"/>
            <w:noWrap w:val="0"/>
            <w:vAlign w:val="center"/>
          </w:tcPr>
          <w:p w14:paraId="5A80B30D">
            <w:pPr>
              <w:pStyle w:val="24"/>
              <w:spacing w:line="400" w:lineRule="exact"/>
              <w:ind w:left="0" w:leftChars="0"/>
              <w:rPr>
                <w:rFonts w:hint="eastAsia" w:ascii="仿宋" w:hAnsi="仿宋" w:eastAsia="仿宋" w:cs="仿宋"/>
              </w:rPr>
            </w:pPr>
            <w:r>
              <w:rPr>
                <w:rFonts w:hint="eastAsia" w:ascii="仿宋" w:hAnsi="仿宋" w:eastAsia="仿宋" w:cs="仿宋"/>
              </w:rPr>
              <w:t>担任何职</w:t>
            </w:r>
          </w:p>
        </w:tc>
        <w:tc>
          <w:tcPr>
            <w:tcW w:w="1761" w:type="dxa"/>
            <w:gridSpan w:val="3"/>
            <w:noWrap w:val="0"/>
            <w:vAlign w:val="center"/>
          </w:tcPr>
          <w:p w14:paraId="4263CD8B">
            <w:pPr>
              <w:pStyle w:val="24"/>
              <w:spacing w:line="400" w:lineRule="exact"/>
              <w:ind w:left="0" w:leftChars="0"/>
              <w:rPr>
                <w:rFonts w:hint="eastAsia" w:ascii="仿宋" w:hAnsi="仿宋" w:eastAsia="仿宋" w:cs="仿宋"/>
              </w:rPr>
            </w:pPr>
            <w:r>
              <w:rPr>
                <w:rFonts w:hint="eastAsia" w:ascii="仿宋" w:hAnsi="仿宋" w:eastAsia="仿宋" w:cs="仿宋"/>
              </w:rPr>
              <w:t>主要工作内容</w:t>
            </w:r>
          </w:p>
        </w:tc>
        <w:tc>
          <w:tcPr>
            <w:tcW w:w="1132" w:type="dxa"/>
            <w:noWrap w:val="0"/>
            <w:vAlign w:val="center"/>
          </w:tcPr>
          <w:p w14:paraId="4C334603">
            <w:pPr>
              <w:pStyle w:val="24"/>
              <w:spacing w:line="400" w:lineRule="exact"/>
              <w:ind w:left="0" w:leftChars="0"/>
              <w:rPr>
                <w:rFonts w:hint="eastAsia" w:ascii="仿宋" w:hAnsi="仿宋" w:eastAsia="仿宋" w:cs="仿宋"/>
              </w:rPr>
            </w:pPr>
            <w:r>
              <w:rPr>
                <w:rFonts w:hint="eastAsia" w:ascii="仿宋" w:hAnsi="仿宋" w:eastAsia="仿宋" w:cs="仿宋"/>
              </w:rPr>
              <w:t>备 注</w:t>
            </w:r>
          </w:p>
        </w:tc>
      </w:tr>
      <w:tr w14:paraId="07158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1500" w:type="dxa"/>
            <w:noWrap w:val="0"/>
            <w:vAlign w:val="center"/>
          </w:tcPr>
          <w:p w14:paraId="43B05B4A">
            <w:pPr>
              <w:pStyle w:val="24"/>
              <w:spacing w:line="400" w:lineRule="exact"/>
              <w:ind w:left="0" w:leftChars="0"/>
              <w:jc w:val="both"/>
              <w:rPr>
                <w:rFonts w:hint="eastAsia" w:ascii="仿宋" w:hAnsi="仿宋" w:eastAsia="仿宋" w:cs="仿宋"/>
              </w:rPr>
            </w:pPr>
          </w:p>
        </w:tc>
        <w:tc>
          <w:tcPr>
            <w:tcW w:w="3374" w:type="dxa"/>
            <w:gridSpan w:val="3"/>
            <w:noWrap w:val="0"/>
            <w:vAlign w:val="center"/>
          </w:tcPr>
          <w:p w14:paraId="5053C021">
            <w:pPr>
              <w:pStyle w:val="24"/>
              <w:spacing w:line="400" w:lineRule="exact"/>
              <w:ind w:left="0" w:leftChars="0"/>
              <w:jc w:val="both"/>
              <w:rPr>
                <w:rFonts w:hint="eastAsia" w:ascii="仿宋" w:hAnsi="仿宋" w:eastAsia="仿宋" w:cs="仿宋"/>
              </w:rPr>
            </w:pPr>
          </w:p>
        </w:tc>
        <w:tc>
          <w:tcPr>
            <w:tcW w:w="1286" w:type="dxa"/>
            <w:noWrap w:val="0"/>
            <w:vAlign w:val="center"/>
          </w:tcPr>
          <w:p w14:paraId="08CD4EDE">
            <w:pPr>
              <w:pStyle w:val="24"/>
              <w:spacing w:line="400" w:lineRule="exact"/>
              <w:ind w:left="0" w:leftChars="0"/>
              <w:jc w:val="both"/>
              <w:rPr>
                <w:rFonts w:hint="eastAsia" w:ascii="仿宋" w:hAnsi="仿宋" w:eastAsia="仿宋" w:cs="仿宋"/>
              </w:rPr>
            </w:pPr>
          </w:p>
        </w:tc>
        <w:tc>
          <w:tcPr>
            <w:tcW w:w="1761" w:type="dxa"/>
            <w:gridSpan w:val="3"/>
            <w:noWrap w:val="0"/>
            <w:vAlign w:val="center"/>
          </w:tcPr>
          <w:p w14:paraId="27CF6112">
            <w:pPr>
              <w:pStyle w:val="24"/>
              <w:spacing w:line="400" w:lineRule="exact"/>
              <w:ind w:left="0" w:leftChars="0"/>
              <w:jc w:val="both"/>
              <w:rPr>
                <w:rFonts w:hint="eastAsia" w:ascii="仿宋" w:hAnsi="仿宋" w:eastAsia="仿宋" w:cs="仿宋"/>
              </w:rPr>
            </w:pPr>
          </w:p>
        </w:tc>
        <w:tc>
          <w:tcPr>
            <w:tcW w:w="1132" w:type="dxa"/>
            <w:noWrap w:val="0"/>
            <w:vAlign w:val="center"/>
          </w:tcPr>
          <w:p w14:paraId="66191B0D">
            <w:pPr>
              <w:pStyle w:val="24"/>
              <w:spacing w:line="400" w:lineRule="exact"/>
              <w:ind w:left="0" w:leftChars="0"/>
              <w:jc w:val="both"/>
              <w:rPr>
                <w:rFonts w:hint="eastAsia" w:ascii="仿宋" w:hAnsi="仿宋" w:eastAsia="仿宋" w:cs="仿宋"/>
              </w:rPr>
            </w:pPr>
          </w:p>
        </w:tc>
      </w:tr>
      <w:tr w14:paraId="7E42F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1500" w:type="dxa"/>
            <w:noWrap w:val="0"/>
            <w:vAlign w:val="center"/>
          </w:tcPr>
          <w:p w14:paraId="7FCB7685">
            <w:pPr>
              <w:pStyle w:val="24"/>
              <w:spacing w:line="400" w:lineRule="exact"/>
              <w:ind w:left="0" w:leftChars="0"/>
              <w:jc w:val="both"/>
              <w:rPr>
                <w:rFonts w:hint="eastAsia" w:ascii="仿宋" w:hAnsi="仿宋" w:eastAsia="仿宋" w:cs="仿宋"/>
              </w:rPr>
            </w:pPr>
          </w:p>
        </w:tc>
        <w:tc>
          <w:tcPr>
            <w:tcW w:w="3374" w:type="dxa"/>
            <w:gridSpan w:val="3"/>
            <w:noWrap w:val="0"/>
            <w:vAlign w:val="center"/>
          </w:tcPr>
          <w:p w14:paraId="1371F368">
            <w:pPr>
              <w:pStyle w:val="24"/>
              <w:spacing w:line="400" w:lineRule="exact"/>
              <w:ind w:left="0" w:leftChars="0"/>
              <w:jc w:val="both"/>
              <w:rPr>
                <w:rFonts w:hint="eastAsia" w:ascii="仿宋" w:hAnsi="仿宋" w:eastAsia="仿宋" w:cs="仿宋"/>
              </w:rPr>
            </w:pPr>
          </w:p>
        </w:tc>
        <w:tc>
          <w:tcPr>
            <w:tcW w:w="1286" w:type="dxa"/>
            <w:noWrap w:val="0"/>
            <w:vAlign w:val="center"/>
          </w:tcPr>
          <w:p w14:paraId="26181A08">
            <w:pPr>
              <w:pStyle w:val="24"/>
              <w:spacing w:line="400" w:lineRule="exact"/>
              <w:ind w:left="0" w:leftChars="0"/>
              <w:jc w:val="both"/>
              <w:rPr>
                <w:rFonts w:hint="eastAsia" w:ascii="仿宋" w:hAnsi="仿宋" w:eastAsia="仿宋" w:cs="仿宋"/>
              </w:rPr>
            </w:pPr>
          </w:p>
        </w:tc>
        <w:tc>
          <w:tcPr>
            <w:tcW w:w="1761" w:type="dxa"/>
            <w:gridSpan w:val="3"/>
            <w:noWrap w:val="0"/>
            <w:vAlign w:val="center"/>
          </w:tcPr>
          <w:p w14:paraId="358D6AF2">
            <w:pPr>
              <w:pStyle w:val="24"/>
              <w:spacing w:line="400" w:lineRule="exact"/>
              <w:ind w:left="0" w:leftChars="0"/>
              <w:jc w:val="both"/>
              <w:rPr>
                <w:rFonts w:hint="eastAsia" w:ascii="仿宋" w:hAnsi="仿宋" w:eastAsia="仿宋" w:cs="仿宋"/>
              </w:rPr>
            </w:pPr>
          </w:p>
        </w:tc>
        <w:tc>
          <w:tcPr>
            <w:tcW w:w="1132" w:type="dxa"/>
            <w:noWrap w:val="0"/>
            <w:vAlign w:val="center"/>
          </w:tcPr>
          <w:p w14:paraId="3E4FF50B">
            <w:pPr>
              <w:pStyle w:val="24"/>
              <w:spacing w:line="400" w:lineRule="exact"/>
              <w:ind w:left="0" w:leftChars="0"/>
              <w:jc w:val="both"/>
              <w:rPr>
                <w:rFonts w:hint="eastAsia" w:ascii="仿宋" w:hAnsi="仿宋" w:eastAsia="仿宋" w:cs="仿宋"/>
              </w:rPr>
            </w:pPr>
          </w:p>
        </w:tc>
      </w:tr>
      <w:tr w14:paraId="50960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1500" w:type="dxa"/>
            <w:noWrap w:val="0"/>
            <w:vAlign w:val="center"/>
          </w:tcPr>
          <w:p w14:paraId="6C0CA833">
            <w:pPr>
              <w:pStyle w:val="24"/>
              <w:spacing w:line="400" w:lineRule="exact"/>
              <w:ind w:left="0" w:leftChars="0"/>
              <w:jc w:val="both"/>
              <w:rPr>
                <w:rFonts w:hint="eastAsia" w:ascii="仿宋" w:hAnsi="仿宋" w:eastAsia="仿宋" w:cs="仿宋"/>
              </w:rPr>
            </w:pPr>
          </w:p>
        </w:tc>
        <w:tc>
          <w:tcPr>
            <w:tcW w:w="3374" w:type="dxa"/>
            <w:gridSpan w:val="3"/>
            <w:noWrap w:val="0"/>
            <w:vAlign w:val="center"/>
          </w:tcPr>
          <w:p w14:paraId="75B90ABA">
            <w:pPr>
              <w:pStyle w:val="24"/>
              <w:spacing w:line="400" w:lineRule="exact"/>
              <w:ind w:left="0" w:leftChars="0"/>
              <w:jc w:val="both"/>
              <w:rPr>
                <w:rFonts w:hint="eastAsia" w:ascii="仿宋" w:hAnsi="仿宋" w:eastAsia="仿宋" w:cs="仿宋"/>
              </w:rPr>
            </w:pPr>
          </w:p>
        </w:tc>
        <w:tc>
          <w:tcPr>
            <w:tcW w:w="1286" w:type="dxa"/>
            <w:noWrap w:val="0"/>
            <w:vAlign w:val="center"/>
          </w:tcPr>
          <w:p w14:paraId="29DEEE22">
            <w:pPr>
              <w:pStyle w:val="24"/>
              <w:spacing w:line="400" w:lineRule="exact"/>
              <w:ind w:left="0" w:leftChars="0"/>
              <w:jc w:val="both"/>
              <w:rPr>
                <w:rFonts w:hint="eastAsia" w:ascii="仿宋" w:hAnsi="仿宋" w:eastAsia="仿宋" w:cs="仿宋"/>
              </w:rPr>
            </w:pPr>
          </w:p>
        </w:tc>
        <w:tc>
          <w:tcPr>
            <w:tcW w:w="1761" w:type="dxa"/>
            <w:gridSpan w:val="3"/>
            <w:noWrap w:val="0"/>
            <w:vAlign w:val="center"/>
          </w:tcPr>
          <w:p w14:paraId="22055DC8">
            <w:pPr>
              <w:pStyle w:val="24"/>
              <w:spacing w:line="400" w:lineRule="exact"/>
              <w:ind w:left="0" w:leftChars="0"/>
              <w:jc w:val="both"/>
              <w:rPr>
                <w:rFonts w:hint="eastAsia" w:ascii="仿宋" w:hAnsi="仿宋" w:eastAsia="仿宋" w:cs="仿宋"/>
              </w:rPr>
            </w:pPr>
          </w:p>
        </w:tc>
        <w:tc>
          <w:tcPr>
            <w:tcW w:w="1132" w:type="dxa"/>
            <w:noWrap w:val="0"/>
            <w:vAlign w:val="center"/>
          </w:tcPr>
          <w:p w14:paraId="6B61DBEF">
            <w:pPr>
              <w:pStyle w:val="24"/>
              <w:spacing w:line="400" w:lineRule="exact"/>
              <w:ind w:left="0" w:leftChars="0"/>
              <w:jc w:val="both"/>
              <w:rPr>
                <w:rFonts w:hint="eastAsia" w:ascii="仿宋" w:hAnsi="仿宋" w:eastAsia="仿宋" w:cs="仿宋"/>
              </w:rPr>
            </w:pPr>
          </w:p>
        </w:tc>
      </w:tr>
      <w:tr w14:paraId="0DAE3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1500" w:type="dxa"/>
            <w:noWrap w:val="0"/>
            <w:vAlign w:val="center"/>
          </w:tcPr>
          <w:p w14:paraId="41884AE7">
            <w:pPr>
              <w:pStyle w:val="24"/>
              <w:spacing w:line="400" w:lineRule="exact"/>
              <w:ind w:left="0" w:leftChars="0"/>
              <w:jc w:val="both"/>
              <w:rPr>
                <w:rFonts w:hint="eastAsia" w:ascii="仿宋" w:hAnsi="仿宋" w:eastAsia="仿宋" w:cs="仿宋"/>
              </w:rPr>
            </w:pPr>
          </w:p>
        </w:tc>
        <w:tc>
          <w:tcPr>
            <w:tcW w:w="3374" w:type="dxa"/>
            <w:gridSpan w:val="3"/>
            <w:noWrap w:val="0"/>
            <w:vAlign w:val="center"/>
          </w:tcPr>
          <w:p w14:paraId="00917B41">
            <w:pPr>
              <w:pStyle w:val="24"/>
              <w:spacing w:line="400" w:lineRule="exact"/>
              <w:ind w:left="0" w:leftChars="0"/>
              <w:jc w:val="both"/>
              <w:rPr>
                <w:rFonts w:hint="eastAsia" w:ascii="仿宋" w:hAnsi="仿宋" w:eastAsia="仿宋" w:cs="仿宋"/>
              </w:rPr>
            </w:pPr>
          </w:p>
        </w:tc>
        <w:tc>
          <w:tcPr>
            <w:tcW w:w="1286" w:type="dxa"/>
            <w:noWrap w:val="0"/>
            <w:vAlign w:val="center"/>
          </w:tcPr>
          <w:p w14:paraId="378A24C1">
            <w:pPr>
              <w:pStyle w:val="24"/>
              <w:spacing w:line="400" w:lineRule="exact"/>
              <w:ind w:left="0" w:leftChars="0"/>
              <w:jc w:val="both"/>
              <w:rPr>
                <w:rFonts w:hint="eastAsia" w:ascii="仿宋" w:hAnsi="仿宋" w:eastAsia="仿宋" w:cs="仿宋"/>
              </w:rPr>
            </w:pPr>
          </w:p>
        </w:tc>
        <w:tc>
          <w:tcPr>
            <w:tcW w:w="1761" w:type="dxa"/>
            <w:gridSpan w:val="3"/>
            <w:noWrap w:val="0"/>
            <w:vAlign w:val="center"/>
          </w:tcPr>
          <w:p w14:paraId="487CC5F3">
            <w:pPr>
              <w:pStyle w:val="24"/>
              <w:spacing w:line="400" w:lineRule="exact"/>
              <w:ind w:left="0" w:leftChars="0"/>
              <w:jc w:val="both"/>
              <w:rPr>
                <w:rFonts w:hint="eastAsia" w:ascii="仿宋" w:hAnsi="仿宋" w:eastAsia="仿宋" w:cs="仿宋"/>
              </w:rPr>
            </w:pPr>
          </w:p>
        </w:tc>
        <w:tc>
          <w:tcPr>
            <w:tcW w:w="1132" w:type="dxa"/>
            <w:noWrap w:val="0"/>
            <w:vAlign w:val="center"/>
          </w:tcPr>
          <w:p w14:paraId="7CDF628C">
            <w:pPr>
              <w:pStyle w:val="24"/>
              <w:spacing w:line="400" w:lineRule="exact"/>
              <w:ind w:left="0" w:leftChars="0"/>
              <w:jc w:val="both"/>
              <w:rPr>
                <w:rFonts w:hint="eastAsia" w:ascii="仿宋" w:hAnsi="仿宋" w:eastAsia="仿宋" w:cs="仿宋"/>
              </w:rPr>
            </w:pPr>
          </w:p>
        </w:tc>
      </w:tr>
      <w:tr w14:paraId="6B330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1500" w:type="dxa"/>
            <w:noWrap w:val="0"/>
            <w:vAlign w:val="center"/>
          </w:tcPr>
          <w:p w14:paraId="06402255">
            <w:pPr>
              <w:pStyle w:val="24"/>
              <w:spacing w:line="400" w:lineRule="exact"/>
              <w:ind w:left="0" w:leftChars="0" w:firstLine="480" w:firstLineChars="200"/>
              <w:jc w:val="both"/>
              <w:rPr>
                <w:rFonts w:hint="eastAsia" w:ascii="仿宋" w:hAnsi="仿宋" w:eastAsia="仿宋" w:cs="仿宋"/>
              </w:rPr>
            </w:pPr>
          </w:p>
        </w:tc>
        <w:tc>
          <w:tcPr>
            <w:tcW w:w="3374" w:type="dxa"/>
            <w:gridSpan w:val="3"/>
            <w:noWrap w:val="0"/>
            <w:vAlign w:val="center"/>
          </w:tcPr>
          <w:p w14:paraId="56B885E9">
            <w:pPr>
              <w:pStyle w:val="24"/>
              <w:spacing w:line="400" w:lineRule="exact"/>
              <w:ind w:left="0" w:leftChars="0" w:firstLine="480" w:firstLineChars="200"/>
              <w:jc w:val="both"/>
              <w:rPr>
                <w:rFonts w:hint="eastAsia" w:ascii="仿宋" w:hAnsi="仿宋" w:eastAsia="仿宋" w:cs="仿宋"/>
              </w:rPr>
            </w:pPr>
          </w:p>
        </w:tc>
        <w:tc>
          <w:tcPr>
            <w:tcW w:w="1286" w:type="dxa"/>
            <w:noWrap w:val="0"/>
            <w:vAlign w:val="center"/>
          </w:tcPr>
          <w:p w14:paraId="1BB9DE24">
            <w:pPr>
              <w:pStyle w:val="24"/>
              <w:spacing w:line="400" w:lineRule="exact"/>
              <w:ind w:left="0" w:leftChars="0" w:firstLine="480" w:firstLineChars="200"/>
              <w:jc w:val="both"/>
              <w:rPr>
                <w:rFonts w:hint="eastAsia" w:ascii="仿宋" w:hAnsi="仿宋" w:eastAsia="仿宋" w:cs="仿宋"/>
              </w:rPr>
            </w:pPr>
          </w:p>
        </w:tc>
        <w:tc>
          <w:tcPr>
            <w:tcW w:w="1761" w:type="dxa"/>
            <w:gridSpan w:val="3"/>
            <w:noWrap w:val="0"/>
            <w:vAlign w:val="center"/>
          </w:tcPr>
          <w:p w14:paraId="18AE0BBD">
            <w:pPr>
              <w:pStyle w:val="24"/>
              <w:spacing w:line="400" w:lineRule="exact"/>
              <w:ind w:left="0" w:leftChars="0" w:firstLine="480" w:firstLineChars="200"/>
              <w:jc w:val="both"/>
              <w:rPr>
                <w:rFonts w:hint="eastAsia" w:ascii="仿宋" w:hAnsi="仿宋" w:eastAsia="仿宋" w:cs="仿宋"/>
              </w:rPr>
            </w:pPr>
          </w:p>
        </w:tc>
        <w:tc>
          <w:tcPr>
            <w:tcW w:w="1132" w:type="dxa"/>
            <w:noWrap w:val="0"/>
            <w:vAlign w:val="center"/>
          </w:tcPr>
          <w:p w14:paraId="14BE8FD2">
            <w:pPr>
              <w:pStyle w:val="24"/>
              <w:spacing w:line="400" w:lineRule="exact"/>
              <w:ind w:left="0" w:leftChars="0" w:firstLine="480" w:firstLineChars="200"/>
              <w:jc w:val="both"/>
              <w:rPr>
                <w:rFonts w:hint="eastAsia" w:ascii="仿宋" w:hAnsi="仿宋" w:eastAsia="仿宋" w:cs="仿宋"/>
              </w:rPr>
            </w:pPr>
          </w:p>
        </w:tc>
      </w:tr>
      <w:tr w14:paraId="0801C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1500" w:type="dxa"/>
            <w:noWrap w:val="0"/>
            <w:vAlign w:val="center"/>
          </w:tcPr>
          <w:p w14:paraId="2644CA4C">
            <w:pPr>
              <w:pStyle w:val="24"/>
              <w:spacing w:line="400" w:lineRule="exact"/>
              <w:ind w:left="0" w:leftChars="0" w:firstLine="480" w:firstLineChars="200"/>
              <w:jc w:val="both"/>
              <w:rPr>
                <w:rFonts w:hint="eastAsia" w:ascii="仿宋" w:hAnsi="仿宋" w:eastAsia="仿宋" w:cs="仿宋"/>
              </w:rPr>
            </w:pPr>
          </w:p>
        </w:tc>
        <w:tc>
          <w:tcPr>
            <w:tcW w:w="3374" w:type="dxa"/>
            <w:gridSpan w:val="3"/>
            <w:noWrap w:val="0"/>
            <w:vAlign w:val="center"/>
          </w:tcPr>
          <w:p w14:paraId="2458C8D3">
            <w:pPr>
              <w:pStyle w:val="24"/>
              <w:spacing w:line="400" w:lineRule="exact"/>
              <w:ind w:left="0" w:leftChars="0" w:firstLine="480" w:firstLineChars="200"/>
              <w:jc w:val="both"/>
              <w:rPr>
                <w:rFonts w:hint="eastAsia" w:ascii="仿宋" w:hAnsi="仿宋" w:eastAsia="仿宋" w:cs="仿宋"/>
              </w:rPr>
            </w:pPr>
          </w:p>
        </w:tc>
        <w:tc>
          <w:tcPr>
            <w:tcW w:w="1286" w:type="dxa"/>
            <w:noWrap w:val="0"/>
            <w:vAlign w:val="center"/>
          </w:tcPr>
          <w:p w14:paraId="12CCA9DC">
            <w:pPr>
              <w:pStyle w:val="24"/>
              <w:spacing w:line="400" w:lineRule="exact"/>
              <w:ind w:left="0" w:leftChars="0" w:firstLine="480" w:firstLineChars="200"/>
              <w:jc w:val="both"/>
              <w:rPr>
                <w:rFonts w:hint="eastAsia" w:ascii="仿宋" w:hAnsi="仿宋" w:eastAsia="仿宋" w:cs="仿宋"/>
              </w:rPr>
            </w:pPr>
          </w:p>
        </w:tc>
        <w:tc>
          <w:tcPr>
            <w:tcW w:w="1761" w:type="dxa"/>
            <w:gridSpan w:val="3"/>
            <w:noWrap w:val="0"/>
            <w:vAlign w:val="center"/>
          </w:tcPr>
          <w:p w14:paraId="05573DAF">
            <w:pPr>
              <w:pStyle w:val="24"/>
              <w:spacing w:line="400" w:lineRule="exact"/>
              <w:ind w:left="0" w:leftChars="0" w:firstLine="480" w:firstLineChars="200"/>
              <w:jc w:val="both"/>
              <w:rPr>
                <w:rFonts w:hint="eastAsia" w:ascii="仿宋" w:hAnsi="仿宋" w:eastAsia="仿宋" w:cs="仿宋"/>
              </w:rPr>
            </w:pPr>
          </w:p>
        </w:tc>
        <w:tc>
          <w:tcPr>
            <w:tcW w:w="1132" w:type="dxa"/>
            <w:noWrap w:val="0"/>
            <w:vAlign w:val="center"/>
          </w:tcPr>
          <w:p w14:paraId="253708A4">
            <w:pPr>
              <w:pStyle w:val="24"/>
              <w:spacing w:line="400" w:lineRule="exact"/>
              <w:ind w:left="0" w:leftChars="0" w:firstLine="480" w:firstLineChars="200"/>
              <w:jc w:val="both"/>
              <w:rPr>
                <w:rFonts w:hint="eastAsia" w:ascii="仿宋" w:hAnsi="仿宋" w:eastAsia="仿宋" w:cs="仿宋"/>
              </w:rPr>
            </w:pPr>
          </w:p>
        </w:tc>
      </w:tr>
    </w:tbl>
    <w:p w14:paraId="591130E6">
      <w:pPr>
        <w:pStyle w:val="25"/>
        <w:tabs>
          <w:tab w:val="left" w:pos="2040"/>
        </w:tabs>
        <w:spacing w:beforeLines="0" w:line="400" w:lineRule="exact"/>
        <w:ind w:left="0" w:firstLine="480" w:firstLineChars="200"/>
        <w:rPr>
          <w:rFonts w:hint="eastAsia" w:ascii="仿宋" w:hAnsi="仿宋" w:eastAsia="仿宋" w:cs="仿宋"/>
          <w:color w:val="auto"/>
          <w:szCs w:val="21"/>
        </w:rPr>
      </w:pPr>
    </w:p>
    <w:p w14:paraId="1CA96E14">
      <w:pPr>
        <w:pStyle w:val="25"/>
        <w:tabs>
          <w:tab w:val="left" w:pos="2040"/>
        </w:tabs>
        <w:spacing w:beforeLines="0" w:line="400" w:lineRule="exact"/>
        <w:ind w:left="0" w:firstLine="480" w:firstLineChars="200"/>
        <w:rPr>
          <w:rFonts w:hint="eastAsia" w:ascii="仿宋" w:hAnsi="仿宋" w:eastAsia="仿宋" w:cs="仿宋"/>
          <w:color w:val="auto"/>
        </w:rPr>
      </w:pPr>
      <w:r>
        <w:rPr>
          <w:rFonts w:hint="eastAsia" w:ascii="仿宋" w:hAnsi="仿宋" w:eastAsia="仿宋" w:cs="仿宋"/>
          <w:color w:val="auto"/>
          <w:szCs w:val="21"/>
        </w:rPr>
        <w:t>注：</w:t>
      </w:r>
      <w:r>
        <w:rPr>
          <w:rFonts w:hint="eastAsia" w:ascii="仿宋" w:hAnsi="仿宋" w:eastAsia="仿宋" w:cs="仿宋"/>
          <w:color w:val="auto"/>
        </w:rPr>
        <w:t>表后附身份证、毕业证等相关证明资料复印件。</w:t>
      </w:r>
    </w:p>
    <w:p w14:paraId="3BAB1EB3">
      <w:pPr>
        <w:rPr>
          <w:rFonts w:hint="eastAsia" w:ascii="仿宋" w:hAnsi="仿宋" w:eastAsia="仿宋" w:cs="仿宋"/>
        </w:rPr>
      </w:pPr>
    </w:p>
    <w:p w14:paraId="4180AE2F">
      <w:pPr>
        <w:pStyle w:val="3"/>
        <w:keepNext w:val="0"/>
        <w:keepLines w:val="0"/>
        <w:widowControl w:val="0"/>
        <w:numPr>
          <w:ilvl w:val="0"/>
          <w:numId w:val="10"/>
        </w:numPr>
        <w:spacing w:before="166" w:beforeLines="50" w:after="0" w:line="360" w:lineRule="auto"/>
        <w:ind w:left="0"/>
        <w:jc w:val="center"/>
        <w:rPr>
          <w:rFonts w:hint="eastAsia" w:ascii="仿宋" w:hAnsi="仿宋" w:eastAsia="仿宋" w:cs="仿宋"/>
          <w:sz w:val="32"/>
        </w:rPr>
      </w:pPr>
      <w:bookmarkStart w:id="283" w:name="_Toc2621"/>
      <w:bookmarkStart w:id="284" w:name="_Toc363474032"/>
      <w:bookmarkStart w:id="285" w:name="_Toc426457713"/>
      <w:bookmarkStart w:id="286" w:name="_Toc1379"/>
      <w:bookmarkStart w:id="287" w:name="_Toc21284"/>
      <w:bookmarkStart w:id="288" w:name="_Toc9218"/>
      <w:bookmarkStart w:id="289" w:name="_Toc403077655"/>
      <w:bookmarkStart w:id="290" w:name="_Toc23455"/>
      <w:bookmarkStart w:id="291" w:name="_Toc3362"/>
      <w:r>
        <w:rPr>
          <w:rFonts w:hint="eastAsia" w:ascii="仿宋" w:hAnsi="仿宋" w:eastAsia="仿宋" w:cs="仿宋"/>
          <w:sz w:val="32"/>
        </w:rPr>
        <w:br w:type="page"/>
      </w:r>
      <w:bookmarkEnd w:id="283"/>
      <w:bookmarkEnd w:id="284"/>
      <w:bookmarkEnd w:id="285"/>
      <w:bookmarkEnd w:id="286"/>
      <w:bookmarkEnd w:id="287"/>
      <w:bookmarkEnd w:id="288"/>
      <w:bookmarkEnd w:id="289"/>
      <w:bookmarkEnd w:id="290"/>
      <w:bookmarkStart w:id="292" w:name="_Toc10895"/>
      <w:bookmarkStart w:id="293" w:name="_Toc18288"/>
      <w:r>
        <w:rPr>
          <w:rFonts w:hint="eastAsia" w:ascii="仿宋" w:hAnsi="仿宋" w:eastAsia="仿宋" w:cs="仿宋"/>
          <w:sz w:val="32"/>
        </w:rPr>
        <w:t>商务条款偏离表</w:t>
      </w:r>
      <w:bookmarkEnd w:id="291"/>
      <w:bookmarkEnd w:id="292"/>
      <w:bookmarkEnd w:id="293"/>
    </w:p>
    <w:p w14:paraId="1EEEC923">
      <w:pPr>
        <w:pStyle w:val="4"/>
        <w:ind w:firstLine="0" w:firstLineChars="0"/>
        <w:rPr>
          <w:rFonts w:hint="eastAsia" w:ascii="仿宋" w:hAnsi="仿宋" w:eastAsia="仿宋" w:cs="仿宋"/>
          <w:sz w:val="32"/>
        </w:rPr>
      </w:pPr>
    </w:p>
    <w:p w14:paraId="7E943E7D">
      <w:pPr>
        <w:spacing w:line="360" w:lineRule="auto"/>
        <w:ind w:firstLine="480" w:firstLineChars="200"/>
        <w:jc w:val="left"/>
        <w:rPr>
          <w:rFonts w:hint="eastAsia" w:ascii="仿宋" w:hAnsi="仿宋" w:eastAsia="仿宋" w:cs="仿宋"/>
          <w:bCs/>
          <w:szCs w:val="24"/>
          <w:lang w:eastAsia="zh-CN"/>
        </w:rPr>
      </w:pPr>
      <w:r>
        <w:rPr>
          <w:rFonts w:hint="eastAsia" w:ascii="仿宋" w:hAnsi="仿宋" w:eastAsia="仿宋" w:cs="仿宋"/>
          <w:bCs/>
          <w:szCs w:val="24"/>
        </w:rPr>
        <w:t>项目名称：</w:t>
      </w:r>
      <w:r>
        <w:rPr>
          <w:rFonts w:hint="eastAsia" w:ascii="仿宋" w:hAnsi="仿宋" w:eastAsia="仿宋" w:cs="仿宋"/>
          <w:bCs/>
          <w:szCs w:val="24"/>
          <w:lang w:eastAsia="zh-CN"/>
        </w:rPr>
        <w:t>检验检测仪器设备采购项目</w:t>
      </w:r>
    </w:p>
    <w:p w14:paraId="7BDFE711">
      <w:pPr>
        <w:spacing w:line="360" w:lineRule="auto"/>
        <w:ind w:firstLine="480" w:firstLineChars="200"/>
        <w:jc w:val="left"/>
        <w:rPr>
          <w:rFonts w:hint="eastAsia" w:ascii="仿宋" w:hAnsi="仿宋" w:eastAsia="仿宋" w:cs="仿宋"/>
          <w:bCs/>
          <w:szCs w:val="24"/>
          <w:lang w:eastAsia="zh-CN"/>
        </w:rPr>
      </w:pPr>
      <w:r>
        <w:rPr>
          <w:rFonts w:hint="eastAsia" w:ascii="仿宋" w:hAnsi="仿宋" w:eastAsia="仿宋" w:cs="仿宋"/>
          <w:bCs/>
          <w:szCs w:val="24"/>
        </w:rPr>
        <w:t>项目编号：</w:t>
      </w:r>
      <w:r>
        <w:rPr>
          <w:rFonts w:hint="eastAsia" w:ascii="仿宋" w:hAnsi="仿宋" w:eastAsia="仿宋" w:cs="仿宋"/>
          <w:bCs/>
          <w:szCs w:val="24"/>
          <w:lang w:eastAsia="zh-CN"/>
        </w:rPr>
        <w:t>HXGJXM2026-ZC-GK1024</w:t>
      </w:r>
    </w:p>
    <w:p w14:paraId="032F3BE0">
      <w:pPr>
        <w:spacing w:line="360" w:lineRule="auto"/>
        <w:ind w:firstLine="480" w:firstLineChars="200"/>
        <w:jc w:val="left"/>
        <w:rPr>
          <w:rFonts w:hint="eastAsia" w:ascii="仿宋" w:hAnsi="仿宋" w:eastAsia="仿宋" w:cs="仿宋"/>
          <w:sz w:val="32"/>
        </w:rPr>
      </w:pPr>
      <w:r>
        <w:rPr>
          <w:rFonts w:hint="eastAsia" w:ascii="仿宋" w:hAnsi="仿宋" w:eastAsia="仿宋" w:cs="仿宋"/>
          <w:bCs/>
          <w:szCs w:val="24"/>
        </w:rPr>
        <w:t>包号：</w:t>
      </w:r>
    </w:p>
    <w:p w14:paraId="35195440">
      <w:pPr>
        <w:pStyle w:val="4"/>
        <w:ind w:firstLine="0" w:firstLineChars="0"/>
        <w:rPr>
          <w:rFonts w:hint="eastAsia"/>
        </w:rPr>
      </w:pP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
        <w:gridCol w:w="1935"/>
        <w:gridCol w:w="1995"/>
        <w:gridCol w:w="2085"/>
        <w:gridCol w:w="1260"/>
        <w:gridCol w:w="944"/>
      </w:tblGrid>
      <w:tr w14:paraId="4E4F7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1A2C8C8E">
            <w:pPr>
              <w:pStyle w:val="13"/>
              <w:widowControl w:val="0"/>
              <w:spacing w:before="0" w:beforeAutospacing="0" w:after="0" w:afterAutospacing="0"/>
              <w:jc w:val="center"/>
              <w:rPr>
                <w:rFonts w:hint="eastAsia" w:ascii="仿宋" w:hAnsi="仿宋" w:eastAsia="仿宋" w:cs="仿宋"/>
              </w:rPr>
            </w:pPr>
            <w:r>
              <w:rPr>
                <w:rFonts w:hint="eastAsia" w:ascii="仿宋" w:hAnsi="仿宋" w:eastAsia="仿宋" w:cs="仿宋"/>
              </w:rPr>
              <w:t>序号</w:t>
            </w:r>
          </w:p>
        </w:tc>
        <w:tc>
          <w:tcPr>
            <w:tcW w:w="1935" w:type="dxa"/>
            <w:tcBorders>
              <w:top w:val="single" w:color="auto" w:sz="4" w:space="0"/>
              <w:left w:val="single" w:color="auto" w:sz="4" w:space="0"/>
              <w:bottom w:val="single" w:color="auto" w:sz="4" w:space="0"/>
              <w:right w:val="single" w:color="auto" w:sz="4" w:space="0"/>
            </w:tcBorders>
            <w:noWrap w:val="0"/>
            <w:vAlign w:val="center"/>
          </w:tcPr>
          <w:p w14:paraId="3485DC0A">
            <w:pPr>
              <w:pStyle w:val="13"/>
              <w:widowControl w:val="0"/>
              <w:spacing w:before="0" w:beforeAutospacing="0" w:after="0" w:afterAutospacing="0"/>
              <w:jc w:val="center"/>
              <w:rPr>
                <w:rFonts w:hint="eastAsia" w:ascii="仿宋" w:hAnsi="仿宋" w:eastAsia="仿宋" w:cs="仿宋"/>
              </w:rPr>
            </w:pPr>
            <w:r>
              <w:rPr>
                <w:rFonts w:hint="eastAsia" w:ascii="仿宋" w:hAnsi="仿宋" w:eastAsia="仿宋" w:cs="仿宋"/>
              </w:rPr>
              <w:t>招标文件条目号</w:t>
            </w:r>
          </w:p>
        </w:tc>
        <w:tc>
          <w:tcPr>
            <w:tcW w:w="1995" w:type="dxa"/>
            <w:tcBorders>
              <w:top w:val="single" w:color="auto" w:sz="4" w:space="0"/>
              <w:left w:val="single" w:color="auto" w:sz="4" w:space="0"/>
              <w:bottom w:val="single" w:color="auto" w:sz="4" w:space="0"/>
              <w:right w:val="single" w:color="auto" w:sz="4" w:space="0"/>
            </w:tcBorders>
            <w:noWrap w:val="0"/>
            <w:vAlign w:val="center"/>
          </w:tcPr>
          <w:p w14:paraId="241015C2">
            <w:pPr>
              <w:pStyle w:val="13"/>
              <w:widowControl w:val="0"/>
              <w:spacing w:before="0" w:beforeAutospacing="0" w:after="0" w:afterAutospacing="0"/>
              <w:jc w:val="center"/>
              <w:rPr>
                <w:rFonts w:hint="eastAsia" w:ascii="仿宋" w:hAnsi="仿宋" w:eastAsia="仿宋" w:cs="仿宋"/>
              </w:rPr>
            </w:pPr>
            <w:r>
              <w:rPr>
                <w:rFonts w:hint="eastAsia" w:ascii="仿宋" w:hAnsi="仿宋" w:eastAsia="仿宋" w:cs="仿宋"/>
              </w:rPr>
              <w:t>招标文件的商务条款</w:t>
            </w:r>
          </w:p>
        </w:tc>
        <w:tc>
          <w:tcPr>
            <w:tcW w:w="2085" w:type="dxa"/>
            <w:tcBorders>
              <w:top w:val="single" w:color="auto" w:sz="4" w:space="0"/>
              <w:left w:val="single" w:color="auto" w:sz="4" w:space="0"/>
              <w:bottom w:val="single" w:color="auto" w:sz="4" w:space="0"/>
              <w:right w:val="single" w:color="auto" w:sz="4" w:space="0"/>
            </w:tcBorders>
            <w:noWrap w:val="0"/>
            <w:vAlign w:val="center"/>
          </w:tcPr>
          <w:p w14:paraId="733F8ED2">
            <w:pPr>
              <w:pStyle w:val="13"/>
              <w:widowControl w:val="0"/>
              <w:spacing w:before="0" w:beforeAutospacing="0" w:after="0" w:afterAutospacing="0"/>
              <w:jc w:val="center"/>
              <w:rPr>
                <w:rFonts w:hint="eastAsia" w:ascii="仿宋" w:hAnsi="仿宋" w:eastAsia="仿宋" w:cs="仿宋"/>
              </w:rPr>
            </w:pPr>
            <w:r>
              <w:rPr>
                <w:rFonts w:hint="eastAsia" w:ascii="仿宋" w:hAnsi="仿宋" w:eastAsia="仿宋" w:cs="仿宋"/>
              </w:rPr>
              <w:t>投标文件的商务条款</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AA60A51">
            <w:pPr>
              <w:pStyle w:val="13"/>
              <w:widowControl w:val="0"/>
              <w:spacing w:before="0" w:beforeAutospacing="0" w:after="0" w:afterAutospacing="0"/>
              <w:jc w:val="center"/>
              <w:rPr>
                <w:rFonts w:hint="eastAsia" w:ascii="仿宋" w:hAnsi="仿宋" w:eastAsia="仿宋" w:cs="仿宋"/>
              </w:rPr>
            </w:pPr>
            <w:r>
              <w:rPr>
                <w:rFonts w:hint="eastAsia" w:ascii="仿宋" w:hAnsi="仿宋" w:eastAsia="仿宋" w:cs="仿宋"/>
              </w:rPr>
              <w:t>偏离</w:t>
            </w:r>
          </w:p>
        </w:tc>
        <w:tc>
          <w:tcPr>
            <w:tcW w:w="944" w:type="dxa"/>
            <w:tcBorders>
              <w:top w:val="single" w:color="auto" w:sz="4" w:space="0"/>
              <w:left w:val="single" w:color="auto" w:sz="4" w:space="0"/>
              <w:bottom w:val="single" w:color="auto" w:sz="4" w:space="0"/>
              <w:right w:val="single" w:color="auto" w:sz="4" w:space="0"/>
            </w:tcBorders>
            <w:noWrap w:val="0"/>
            <w:vAlign w:val="center"/>
          </w:tcPr>
          <w:p w14:paraId="05F575BC">
            <w:pPr>
              <w:pStyle w:val="13"/>
              <w:widowControl w:val="0"/>
              <w:spacing w:before="0" w:beforeAutospacing="0" w:after="0" w:afterAutospacing="0"/>
              <w:jc w:val="center"/>
              <w:rPr>
                <w:rFonts w:hint="eastAsia" w:ascii="仿宋" w:hAnsi="仿宋" w:eastAsia="仿宋" w:cs="仿宋"/>
              </w:rPr>
            </w:pPr>
            <w:r>
              <w:rPr>
                <w:rFonts w:hint="eastAsia" w:ascii="仿宋" w:hAnsi="仿宋" w:eastAsia="仿宋" w:cs="仿宋"/>
              </w:rPr>
              <w:t>说明</w:t>
            </w:r>
          </w:p>
        </w:tc>
      </w:tr>
      <w:tr w14:paraId="1D713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18EC5845">
            <w:pPr>
              <w:pStyle w:val="13"/>
              <w:widowControl w:val="0"/>
              <w:spacing w:before="0" w:beforeAutospacing="0" w:after="0" w:afterAutospacing="0"/>
              <w:ind w:firstLine="480" w:firstLineChars="200"/>
              <w:jc w:val="center"/>
              <w:rPr>
                <w:rFonts w:hint="eastAsia" w:ascii="仿宋" w:hAnsi="仿宋" w:eastAsia="仿宋" w:cs="仿宋"/>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67E62AEC">
            <w:pPr>
              <w:pStyle w:val="13"/>
              <w:widowControl w:val="0"/>
              <w:spacing w:before="0" w:beforeAutospacing="0" w:after="0" w:afterAutospacing="0"/>
              <w:ind w:firstLine="480" w:firstLineChars="200"/>
              <w:jc w:val="center"/>
              <w:rPr>
                <w:rFonts w:hint="eastAsia" w:ascii="仿宋" w:hAnsi="仿宋" w:eastAsia="仿宋" w:cs="仿宋"/>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2117F4F5">
            <w:pPr>
              <w:pStyle w:val="13"/>
              <w:widowControl w:val="0"/>
              <w:spacing w:before="0" w:beforeAutospacing="0" w:after="0" w:afterAutospacing="0"/>
              <w:ind w:firstLine="480" w:firstLineChars="200"/>
              <w:jc w:val="center"/>
              <w:rPr>
                <w:rFonts w:hint="eastAsia" w:ascii="仿宋" w:hAnsi="仿宋" w:eastAsia="仿宋" w:cs="仿宋"/>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2135805C">
            <w:pPr>
              <w:pStyle w:val="13"/>
              <w:widowControl w:val="0"/>
              <w:spacing w:before="0" w:beforeAutospacing="0" w:after="0" w:afterAutospacing="0"/>
              <w:ind w:firstLine="480" w:firstLineChars="200"/>
              <w:jc w:val="center"/>
              <w:rPr>
                <w:rFonts w:hint="eastAsia" w:ascii="仿宋" w:hAnsi="仿宋" w:eastAsia="仿宋" w:cs="仿宋"/>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4FC38B38">
            <w:pPr>
              <w:pStyle w:val="13"/>
              <w:widowControl w:val="0"/>
              <w:spacing w:before="0" w:beforeAutospacing="0" w:after="0" w:afterAutospacing="0"/>
              <w:ind w:firstLine="480" w:firstLineChars="200"/>
              <w:jc w:val="center"/>
              <w:rPr>
                <w:rFonts w:hint="eastAsia" w:ascii="仿宋" w:hAnsi="仿宋" w:eastAsia="仿宋" w:cs="仿宋"/>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609C506B">
            <w:pPr>
              <w:pStyle w:val="13"/>
              <w:widowControl w:val="0"/>
              <w:spacing w:before="0" w:beforeAutospacing="0" w:after="0" w:afterAutospacing="0"/>
              <w:ind w:firstLine="480" w:firstLineChars="200"/>
              <w:jc w:val="center"/>
              <w:rPr>
                <w:rFonts w:hint="eastAsia" w:ascii="仿宋" w:hAnsi="仿宋" w:eastAsia="仿宋" w:cs="仿宋"/>
              </w:rPr>
            </w:pPr>
          </w:p>
        </w:tc>
      </w:tr>
      <w:tr w14:paraId="027A1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0105C81D">
            <w:pPr>
              <w:pStyle w:val="13"/>
              <w:widowControl w:val="0"/>
              <w:spacing w:before="0" w:beforeAutospacing="0" w:after="0" w:afterAutospacing="0"/>
              <w:ind w:firstLine="480" w:firstLineChars="200"/>
              <w:jc w:val="center"/>
              <w:rPr>
                <w:rFonts w:hint="eastAsia" w:ascii="仿宋" w:hAnsi="仿宋" w:eastAsia="仿宋" w:cs="仿宋"/>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0C577889">
            <w:pPr>
              <w:pStyle w:val="13"/>
              <w:widowControl w:val="0"/>
              <w:spacing w:before="0" w:beforeAutospacing="0" w:after="0" w:afterAutospacing="0"/>
              <w:ind w:firstLine="480" w:firstLineChars="200"/>
              <w:jc w:val="center"/>
              <w:rPr>
                <w:rFonts w:hint="eastAsia" w:ascii="仿宋" w:hAnsi="仿宋" w:eastAsia="仿宋" w:cs="仿宋"/>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40F19D51">
            <w:pPr>
              <w:pStyle w:val="13"/>
              <w:widowControl w:val="0"/>
              <w:spacing w:before="0" w:beforeAutospacing="0" w:after="0" w:afterAutospacing="0"/>
              <w:ind w:firstLine="480" w:firstLineChars="200"/>
              <w:jc w:val="center"/>
              <w:rPr>
                <w:rFonts w:hint="eastAsia" w:ascii="仿宋" w:hAnsi="仿宋" w:eastAsia="仿宋" w:cs="仿宋"/>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00BAD98F">
            <w:pPr>
              <w:pStyle w:val="13"/>
              <w:widowControl w:val="0"/>
              <w:spacing w:before="0" w:beforeAutospacing="0" w:after="0" w:afterAutospacing="0"/>
              <w:ind w:firstLine="480" w:firstLineChars="200"/>
              <w:jc w:val="center"/>
              <w:rPr>
                <w:rFonts w:hint="eastAsia" w:ascii="仿宋" w:hAnsi="仿宋" w:eastAsia="仿宋" w:cs="仿宋"/>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1E153DF3">
            <w:pPr>
              <w:pStyle w:val="13"/>
              <w:widowControl w:val="0"/>
              <w:spacing w:before="0" w:beforeAutospacing="0" w:after="0" w:afterAutospacing="0"/>
              <w:ind w:firstLine="480" w:firstLineChars="200"/>
              <w:jc w:val="center"/>
              <w:rPr>
                <w:rFonts w:hint="eastAsia" w:ascii="仿宋" w:hAnsi="仿宋" w:eastAsia="仿宋" w:cs="仿宋"/>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30CD1C52">
            <w:pPr>
              <w:pStyle w:val="13"/>
              <w:widowControl w:val="0"/>
              <w:spacing w:before="0" w:beforeAutospacing="0" w:after="0" w:afterAutospacing="0"/>
              <w:ind w:firstLine="480" w:firstLineChars="200"/>
              <w:jc w:val="center"/>
              <w:rPr>
                <w:rFonts w:hint="eastAsia" w:ascii="仿宋" w:hAnsi="仿宋" w:eastAsia="仿宋" w:cs="仿宋"/>
              </w:rPr>
            </w:pPr>
          </w:p>
        </w:tc>
      </w:tr>
      <w:tr w14:paraId="1C7B0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3770C88D">
            <w:pPr>
              <w:pStyle w:val="13"/>
              <w:widowControl w:val="0"/>
              <w:spacing w:before="0" w:beforeAutospacing="0" w:after="0" w:afterAutospacing="0"/>
              <w:ind w:firstLine="480" w:firstLineChars="200"/>
              <w:jc w:val="center"/>
              <w:rPr>
                <w:rFonts w:hint="eastAsia" w:ascii="仿宋" w:hAnsi="仿宋" w:eastAsia="仿宋" w:cs="仿宋"/>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00B9F850">
            <w:pPr>
              <w:pStyle w:val="13"/>
              <w:widowControl w:val="0"/>
              <w:spacing w:before="0" w:beforeAutospacing="0" w:after="0" w:afterAutospacing="0"/>
              <w:ind w:firstLine="480" w:firstLineChars="200"/>
              <w:jc w:val="center"/>
              <w:rPr>
                <w:rFonts w:hint="eastAsia" w:ascii="仿宋" w:hAnsi="仿宋" w:eastAsia="仿宋" w:cs="仿宋"/>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029751E8">
            <w:pPr>
              <w:pStyle w:val="13"/>
              <w:widowControl w:val="0"/>
              <w:spacing w:before="0" w:beforeAutospacing="0" w:after="0" w:afterAutospacing="0"/>
              <w:ind w:firstLine="480" w:firstLineChars="200"/>
              <w:jc w:val="center"/>
              <w:rPr>
                <w:rFonts w:hint="eastAsia" w:ascii="仿宋" w:hAnsi="仿宋" w:eastAsia="仿宋" w:cs="仿宋"/>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341CD2B5">
            <w:pPr>
              <w:pStyle w:val="13"/>
              <w:widowControl w:val="0"/>
              <w:spacing w:before="0" w:beforeAutospacing="0" w:after="0" w:afterAutospacing="0"/>
              <w:ind w:firstLine="480" w:firstLineChars="200"/>
              <w:jc w:val="center"/>
              <w:rPr>
                <w:rFonts w:hint="eastAsia" w:ascii="仿宋" w:hAnsi="仿宋" w:eastAsia="仿宋" w:cs="仿宋"/>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77E60D1">
            <w:pPr>
              <w:pStyle w:val="13"/>
              <w:widowControl w:val="0"/>
              <w:spacing w:before="0" w:beforeAutospacing="0" w:after="0" w:afterAutospacing="0"/>
              <w:ind w:firstLine="480" w:firstLineChars="200"/>
              <w:jc w:val="center"/>
              <w:rPr>
                <w:rFonts w:hint="eastAsia" w:ascii="仿宋" w:hAnsi="仿宋" w:eastAsia="仿宋" w:cs="仿宋"/>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6BB45EC7">
            <w:pPr>
              <w:pStyle w:val="13"/>
              <w:widowControl w:val="0"/>
              <w:spacing w:before="0" w:beforeAutospacing="0" w:after="0" w:afterAutospacing="0"/>
              <w:ind w:firstLine="480" w:firstLineChars="200"/>
              <w:jc w:val="center"/>
              <w:rPr>
                <w:rFonts w:hint="eastAsia" w:ascii="仿宋" w:hAnsi="仿宋" w:eastAsia="仿宋" w:cs="仿宋"/>
              </w:rPr>
            </w:pPr>
          </w:p>
        </w:tc>
      </w:tr>
      <w:tr w14:paraId="77D4B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088A4CE3">
            <w:pPr>
              <w:pStyle w:val="13"/>
              <w:widowControl w:val="0"/>
              <w:spacing w:before="0" w:beforeAutospacing="0" w:after="0" w:afterAutospacing="0"/>
              <w:ind w:firstLine="480" w:firstLineChars="200"/>
              <w:jc w:val="center"/>
              <w:rPr>
                <w:rFonts w:hint="eastAsia" w:ascii="仿宋" w:hAnsi="仿宋" w:eastAsia="仿宋" w:cs="仿宋"/>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2DECAD3E">
            <w:pPr>
              <w:pStyle w:val="13"/>
              <w:widowControl w:val="0"/>
              <w:spacing w:before="0" w:beforeAutospacing="0" w:after="0" w:afterAutospacing="0"/>
              <w:ind w:firstLine="480" w:firstLineChars="200"/>
              <w:jc w:val="center"/>
              <w:rPr>
                <w:rFonts w:hint="eastAsia" w:ascii="仿宋" w:hAnsi="仿宋" w:eastAsia="仿宋" w:cs="仿宋"/>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2E14441D">
            <w:pPr>
              <w:pStyle w:val="13"/>
              <w:widowControl w:val="0"/>
              <w:spacing w:before="0" w:beforeAutospacing="0" w:after="0" w:afterAutospacing="0"/>
              <w:ind w:firstLine="480" w:firstLineChars="200"/>
              <w:jc w:val="center"/>
              <w:rPr>
                <w:rFonts w:hint="eastAsia" w:ascii="仿宋" w:hAnsi="仿宋" w:eastAsia="仿宋" w:cs="仿宋"/>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4C9B7AA1">
            <w:pPr>
              <w:pStyle w:val="13"/>
              <w:widowControl w:val="0"/>
              <w:spacing w:before="0" w:beforeAutospacing="0" w:after="0" w:afterAutospacing="0"/>
              <w:ind w:firstLine="480" w:firstLineChars="200"/>
              <w:jc w:val="center"/>
              <w:rPr>
                <w:rFonts w:hint="eastAsia" w:ascii="仿宋" w:hAnsi="仿宋" w:eastAsia="仿宋" w:cs="仿宋"/>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4DC05D45">
            <w:pPr>
              <w:pStyle w:val="13"/>
              <w:widowControl w:val="0"/>
              <w:spacing w:before="0" w:beforeAutospacing="0" w:after="0" w:afterAutospacing="0"/>
              <w:ind w:firstLine="480" w:firstLineChars="200"/>
              <w:jc w:val="center"/>
              <w:rPr>
                <w:rFonts w:hint="eastAsia" w:ascii="仿宋" w:hAnsi="仿宋" w:eastAsia="仿宋" w:cs="仿宋"/>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3363BF12">
            <w:pPr>
              <w:pStyle w:val="13"/>
              <w:widowControl w:val="0"/>
              <w:spacing w:before="0" w:beforeAutospacing="0" w:after="0" w:afterAutospacing="0"/>
              <w:ind w:firstLine="480" w:firstLineChars="200"/>
              <w:jc w:val="center"/>
              <w:rPr>
                <w:rFonts w:hint="eastAsia" w:ascii="仿宋" w:hAnsi="仿宋" w:eastAsia="仿宋" w:cs="仿宋"/>
              </w:rPr>
            </w:pPr>
          </w:p>
        </w:tc>
      </w:tr>
      <w:tr w14:paraId="1ECB9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4CA78B1D">
            <w:pPr>
              <w:pStyle w:val="13"/>
              <w:widowControl w:val="0"/>
              <w:spacing w:before="0" w:beforeAutospacing="0" w:after="0" w:afterAutospacing="0"/>
              <w:ind w:firstLine="480" w:firstLineChars="200"/>
              <w:jc w:val="center"/>
              <w:rPr>
                <w:rFonts w:hint="eastAsia" w:ascii="仿宋" w:hAnsi="仿宋" w:eastAsia="仿宋" w:cs="仿宋"/>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09BB8401">
            <w:pPr>
              <w:pStyle w:val="13"/>
              <w:widowControl w:val="0"/>
              <w:spacing w:before="0" w:beforeAutospacing="0" w:after="0" w:afterAutospacing="0"/>
              <w:ind w:firstLine="480" w:firstLineChars="200"/>
              <w:jc w:val="center"/>
              <w:rPr>
                <w:rFonts w:hint="eastAsia" w:ascii="仿宋" w:hAnsi="仿宋" w:eastAsia="仿宋" w:cs="仿宋"/>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14362814">
            <w:pPr>
              <w:pStyle w:val="13"/>
              <w:widowControl w:val="0"/>
              <w:spacing w:before="0" w:beforeAutospacing="0" w:after="0" w:afterAutospacing="0"/>
              <w:ind w:firstLine="480" w:firstLineChars="200"/>
              <w:jc w:val="center"/>
              <w:rPr>
                <w:rFonts w:hint="eastAsia" w:ascii="仿宋" w:hAnsi="仿宋" w:eastAsia="仿宋" w:cs="仿宋"/>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40B849A7">
            <w:pPr>
              <w:pStyle w:val="13"/>
              <w:widowControl w:val="0"/>
              <w:spacing w:before="0" w:beforeAutospacing="0" w:after="0" w:afterAutospacing="0"/>
              <w:ind w:firstLine="480" w:firstLineChars="200"/>
              <w:jc w:val="center"/>
              <w:rPr>
                <w:rFonts w:hint="eastAsia" w:ascii="仿宋" w:hAnsi="仿宋" w:eastAsia="仿宋" w:cs="仿宋"/>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36F2FCBE">
            <w:pPr>
              <w:pStyle w:val="13"/>
              <w:widowControl w:val="0"/>
              <w:spacing w:before="0" w:beforeAutospacing="0" w:after="0" w:afterAutospacing="0"/>
              <w:ind w:firstLine="480" w:firstLineChars="200"/>
              <w:jc w:val="center"/>
              <w:rPr>
                <w:rFonts w:hint="eastAsia" w:ascii="仿宋" w:hAnsi="仿宋" w:eastAsia="仿宋" w:cs="仿宋"/>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293B7E1D">
            <w:pPr>
              <w:pStyle w:val="13"/>
              <w:widowControl w:val="0"/>
              <w:spacing w:before="0" w:beforeAutospacing="0" w:after="0" w:afterAutospacing="0"/>
              <w:ind w:firstLine="480" w:firstLineChars="200"/>
              <w:jc w:val="center"/>
              <w:rPr>
                <w:rFonts w:hint="eastAsia" w:ascii="仿宋" w:hAnsi="仿宋" w:eastAsia="仿宋" w:cs="仿宋"/>
              </w:rPr>
            </w:pPr>
          </w:p>
        </w:tc>
      </w:tr>
      <w:tr w14:paraId="1B357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252E2B1E">
            <w:pPr>
              <w:pStyle w:val="13"/>
              <w:widowControl w:val="0"/>
              <w:spacing w:before="0" w:beforeAutospacing="0" w:after="0" w:afterAutospacing="0"/>
              <w:ind w:firstLine="480" w:firstLineChars="200"/>
              <w:jc w:val="center"/>
              <w:rPr>
                <w:rFonts w:hint="eastAsia" w:ascii="仿宋" w:hAnsi="仿宋" w:eastAsia="仿宋" w:cs="仿宋"/>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17E941C2">
            <w:pPr>
              <w:pStyle w:val="13"/>
              <w:widowControl w:val="0"/>
              <w:spacing w:before="0" w:beforeAutospacing="0" w:after="0" w:afterAutospacing="0"/>
              <w:ind w:firstLine="480" w:firstLineChars="200"/>
              <w:jc w:val="center"/>
              <w:rPr>
                <w:rFonts w:hint="eastAsia" w:ascii="仿宋" w:hAnsi="仿宋" w:eastAsia="仿宋" w:cs="仿宋"/>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59F9F2A4">
            <w:pPr>
              <w:pStyle w:val="13"/>
              <w:widowControl w:val="0"/>
              <w:spacing w:before="0" w:beforeAutospacing="0" w:after="0" w:afterAutospacing="0"/>
              <w:ind w:firstLine="480" w:firstLineChars="200"/>
              <w:jc w:val="center"/>
              <w:rPr>
                <w:rFonts w:hint="eastAsia" w:ascii="仿宋" w:hAnsi="仿宋" w:eastAsia="仿宋" w:cs="仿宋"/>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4BBEC389">
            <w:pPr>
              <w:pStyle w:val="13"/>
              <w:widowControl w:val="0"/>
              <w:spacing w:before="0" w:beforeAutospacing="0" w:after="0" w:afterAutospacing="0"/>
              <w:ind w:firstLine="480" w:firstLineChars="200"/>
              <w:jc w:val="center"/>
              <w:rPr>
                <w:rFonts w:hint="eastAsia" w:ascii="仿宋" w:hAnsi="仿宋" w:eastAsia="仿宋" w:cs="仿宋"/>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59CB036">
            <w:pPr>
              <w:pStyle w:val="13"/>
              <w:widowControl w:val="0"/>
              <w:spacing w:before="0" w:beforeAutospacing="0" w:after="0" w:afterAutospacing="0"/>
              <w:ind w:firstLine="480" w:firstLineChars="200"/>
              <w:jc w:val="center"/>
              <w:rPr>
                <w:rFonts w:hint="eastAsia" w:ascii="仿宋" w:hAnsi="仿宋" w:eastAsia="仿宋" w:cs="仿宋"/>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41183079">
            <w:pPr>
              <w:pStyle w:val="13"/>
              <w:widowControl w:val="0"/>
              <w:spacing w:before="0" w:beforeAutospacing="0" w:after="0" w:afterAutospacing="0"/>
              <w:ind w:firstLine="480" w:firstLineChars="200"/>
              <w:jc w:val="center"/>
              <w:rPr>
                <w:rFonts w:hint="eastAsia" w:ascii="仿宋" w:hAnsi="仿宋" w:eastAsia="仿宋" w:cs="仿宋"/>
              </w:rPr>
            </w:pPr>
          </w:p>
        </w:tc>
      </w:tr>
      <w:tr w14:paraId="220F2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31039CFE">
            <w:pPr>
              <w:pStyle w:val="13"/>
              <w:widowControl w:val="0"/>
              <w:spacing w:before="0" w:beforeAutospacing="0" w:after="0" w:afterAutospacing="0"/>
              <w:ind w:firstLine="480" w:firstLineChars="200"/>
              <w:jc w:val="center"/>
              <w:rPr>
                <w:rFonts w:hint="eastAsia" w:ascii="仿宋" w:hAnsi="仿宋" w:eastAsia="仿宋" w:cs="仿宋"/>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751DD21F">
            <w:pPr>
              <w:pStyle w:val="13"/>
              <w:widowControl w:val="0"/>
              <w:spacing w:before="0" w:beforeAutospacing="0" w:after="0" w:afterAutospacing="0"/>
              <w:ind w:firstLine="480" w:firstLineChars="200"/>
              <w:jc w:val="center"/>
              <w:rPr>
                <w:rFonts w:hint="eastAsia" w:ascii="仿宋" w:hAnsi="仿宋" w:eastAsia="仿宋" w:cs="仿宋"/>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2E270F0F">
            <w:pPr>
              <w:pStyle w:val="13"/>
              <w:widowControl w:val="0"/>
              <w:spacing w:before="0" w:beforeAutospacing="0" w:after="0" w:afterAutospacing="0"/>
              <w:ind w:firstLine="480" w:firstLineChars="200"/>
              <w:jc w:val="center"/>
              <w:rPr>
                <w:rFonts w:hint="eastAsia" w:ascii="仿宋" w:hAnsi="仿宋" w:eastAsia="仿宋" w:cs="仿宋"/>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2A9B6821">
            <w:pPr>
              <w:pStyle w:val="13"/>
              <w:widowControl w:val="0"/>
              <w:spacing w:before="0" w:beforeAutospacing="0" w:after="0" w:afterAutospacing="0"/>
              <w:ind w:firstLine="480" w:firstLineChars="200"/>
              <w:jc w:val="center"/>
              <w:rPr>
                <w:rFonts w:hint="eastAsia" w:ascii="仿宋" w:hAnsi="仿宋" w:eastAsia="仿宋" w:cs="仿宋"/>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5A0B775">
            <w:pPr>
              <w:pStyle w:val="13"/>
              <w:widowControl w:val="0"/>
              <w:spacing w:before="0" w:beforeAutospacing="0" w:after="0" w:afterAutospacing="0"/>
              <w:ind w:firstLine="480" w:firstLineChars="200"/>
              <w:jc w:val="center"/>
              <w:rPr>
                <w:rFonts w:hint="eastAsia" w:ascii="仿宋" w:hAnsi="仿宋" w:eastAsia="仿宋" w:cs="仿宋"/>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55AC3033">
            <w:pPr>
              <w:pStyle w:val="13"/>
              <w:widowControl w:val="0"/>
              <w:spacing w:before="0" w:beforeAutospacing="0" w:after="0" w:afterAutospacing="0"/>
              <w:ind w:firstLine="480" w:firstLineChars="200"/>
              <w:jc w:val="center"/>
              <w:rPr>
                <w:rFonts w:hint="eastAsia" w:ascii="仿宋" w:hAnsi="仿宋" w:eastAsia="仿宋" w:cs="仿宋"/>
              </w:rPr>
            </w:pPr>
          </w:p>
        </w:tc>
      </w:tr>
    </w:tbl>
    <w:p w14:paraId="73D1C84E">
      <w:pPr>
        <w:pStyle w:val="13"/>
        <w:widowControl w:val="0"/>
        <w:spacing w:before="0" w:beforeAutospacing="0" w:after="0" w:afterAutospacing="0"/>
        <w:rPr>
          <w:rFonts w:hint="eastAsia" w:ascii="仿宋" w:hAnsi="仿宋" w:eastAsia="仿宋" w:cs="仿宋"/>
        </w:rPr>
      </w:pPr>
      <w:r>
        <w:rPr>
          <w:rFonts w:hint="eastAsia" w:ascii="仿宋" w:hAnsi="仿宋" w:eastAsia="仿宋" w:cs="仿宋"/>
        </w:rPr>
        <w:t>说明：</w:t>
      </w:r>
    </w:p>
    <w:p w14:paraId="0EF9E105">
      <w:pPr>
        <w:pStyle w:val="13"/>
        <w:widowControl w:val="0"/>
        <w:spacing w:before="0" w:beforeAutospacing="0" w:after="0" w:afterAutospacing="0" w:line="500" w:lineRule="exact"/>
        <w:ind w:firstLine="482" w:firstLineChars="200"/>
        <w:jc w:val="both"/>
        <w:rPr>
          <w:rFonts w:hint="eastAsia" w:ascii="仿宋" w:hAnsi="仿宋" w:eastAsia="仿宋" w:cs="仿宋"/>
          <w:b/>
          <w:bCs/>
        </w:rPr>
      </w:pPr>
      <w:r>
        <w:rPr>
          <w:rFonts w:hint="eastAsia" w:ascii="仿宋" w:hAnsi="仿宋" w:eastAsia="仿宋" w:cs="仿宋"/>
          <w:b/>
          <w:bCs/>
        </w:rPr>
        <w:t>1、本表只填写投标文件中与招标文件有偏离（正偏离）的内容，投标文件中商务响应与招标文件要求完全一致的，不用在此表中列出，但必须提交空白表。</w:t>
      </w:r>
    </w:p>
    <w:p w14:paraId="77F0D264">
      <w:pPr>
        <w:pStyle w:val="13"/>
        <w:widowControl w:val="0"/>
        <w:spacing w:before="0" w:beforeAutospacing="0" w:after="0" w:afterAutospacing="0" w:line="500" w:lineRule="exact"/>
        <w:ind w:firstLine="480" w:firstLineChars="200"/>
        <w:rPr>
          <w:rFonts w:hint="eastAsia" w:ascii="仿宋" w:hAnsi="仿宋" w:eastAsia="仿宋" w:cs="仿宋"/>
        </w:rPr>
      </w:pPr>
      <w:r>
        <w:rPr>
          <w:rFonts w:hint="eastAsia" w:ascii="仿宋" w:hAnsi="仿宋" w:eastAsia="仿宋" w:cs="仿宋"/>
        </w:rPr>
        <w:t>2、供应商必须据实填写，不得虚假响应，否则将取消其投标或中标资格，并按有关规定进行处罚。</w:t>
      </w:r>
    </w:p>
    <w:p w14:paraId="53F97D35">
      <w:pPr>
        <w:pStyle w:val="13"/>
        <w:widowControl w:val="0"/>
        <w:spacing w:before="0" w:beforeAutospacing="0" w:after="0" w:afterAutospacing="0"/>
        <w:ind w:firstLine="480" w:firstLineChars="200"/>
        <w:jc w:val="center"/>
        <w:rPr>
          <w:rFonts w:hint="eastAsia" w:ascii="仿宋" w:hAnsi="仿宋" w:eastAsia="仿宋" w:cs="仿宋"/>
        </w:rPr>
      </w:pPr>
    </w:p>
    <w:p w14:paraId="59329628">
      <w:pPr>
        <w:pStyle w:val="13"/>
        <w:widowControl w:val="0"/>
        <w:spacing w:before="0" w:beforeAutospacing="0" w:after="0" w:afterAutospacing="0" w:line="480" w:lineRule="auto"/>
        <w:ind w:firstLine="480" w:firstLineChars="200"/>
        <w:rPr>
          <w:rFonts w:hint="eastAsia" w:ascii="仿宋" w:hAnsi="仿宋" w:eastAsia="仿宋" w:cs="仿宋"/>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（加盖单位公章）</w:t>
      </w:r>
    </w:p>
    <w:p w14:paraId="088D1276">
      <w:pPr>
        <w:spacing w:line="480" w:lineRule="auto"/>
        <w:ind w:firstLine="496" w:firstLineChars="200"/>
        <w:jc w:val="left"/>
        <w:rPr>
          <w:rFonts w:hint="eastAsia" w:ascii="仿宋" w:hAnsi="仿宋" w:eastAsia="仿宋" w:cs="仿宋"/>
          <w:spacing w:val="4"/>
        </w:rPr>
      </w:pPr>
      <w:r>
        <w:rPr>
          <w:rFonts w:hint="eastAsia" w:ascii="仿宋" w:hAnsi="仿宋" w:eastAsia="仿宋" w:cs="仿宋"/>
          <w:spacing w:val="4"/>
        </w:rPr>
        <w:t>法定代表人或被授权人：</w:t>
      </w:r>
      <w:r>
        <w:rPr>
          <w:rFonts w:hint="eastAsia" w:ascii="仿宋" w:hAnsi="仿宋" w:eastAsia="仿宋" w:cs="仿宋"/>
          <w:spacing w:val="4"/>
          <w:u w:val="single"/>
        </w:rPr>
        <w:t xml:space="preserve">          </w:t>
      </w:r>
      <w:r>
        <w:rPr>
          <w:rFonts w:hint="eastAsia" w:ascii="仿宋" w:hAnsi="仿宋" w:eastAsia="仿宋" w:cs="仿宋"/>
          <w:spacing w:val="4"/>
        </w:rPr>
        <w:t>（签字或盖章）</w:t>
      </w:r>
    </w:p>
    <w:p w14:paraId="6AD74FE7">
      <w:pPr>
        <w:spacing w:line="480" w:lineRule="auto"/>
        <w:ind w:firstLine="480" w:firstLineChars="200"/>
        <w:rPr>
          <w:rFonts w:hint="eastAsia" w:ascii="仿宋" w:hAnsi="仿宋" w:eastAsia="仿宋" w:cs="仿宋"/>
          <w:szCs w:val="24"/>
        </w:rPr>
      </w:pPr>
      <w:r>
        <w:rPr>
          <w:rFonts w:hint="eastAsia" w:ascii="仿宋" w:hAnsi="仿宋" w:eastAsia="仿宋" w:cs="仿宋"/>
          <w:szCs w:val="24"/>
        </w:rPr>
        <w:t>日      期：      年    月    日</w:t>
      </w:r>
    </w:p>
    <w:p w14:paraId="4C7CAF10">
      <w:pPr>
        <w:rPr>
          <w:rFonts w:hint="eastAsia"/>
        </w:rPr>
      </w:pPr>
      <w:r>
        <w:rPr>
          <w:rFonts w:hint="eastAsia"/>
        </w:rPr>
        <w:br w:type="page"/>
      </w:r>
      <w:bookmarkStart w:id="294" w:name="_Toc10346"/>
      <w:bookmarkStart w:id="295" w:name="_Toc14939"/>
      <w:bookmarkStart w:id="296" w:name="_Toc10058"/>
      <w:bookmarkStart w:id="297" w:name="_Toc403077656"/>
      <w:bookmarkStart w:id="298" w:name="_Toc426457714"/>
      <w:bookmarkStart w:id="299" w:name="_Toc10179"/>
      <w:bookmarkStart w:id="300" w:name="_Toc6432"/>
      <w:bookmarkStart w:id="301" w:name="_Toc363474033"/>
      <w:bookmarkStart w:id="302" w:name="_Toc8692"/>
      <w:bookmarkStart w:id="303" w:name="_Toc6862"/>
    </w:p>
    <w:p w14:paraId="2C8D9EE1">
      <w:pPr>
        <w:spacing w:line="500" w:lineRule="exact"/>
        <w:jc w:val="center"/>
        <w:outlineLvl w:val="1"/>
        <w:rPr>
          <w:rFonts w:hint="eastAsia" w:ascii="仿宋" w:hAnsi="仿宋" w:eastAsia="仿宋" w:cs="仿宋"/>
          <w:b/>
          <w:bCs/>
          <w:sz w:val="30"/>
          <w:szCs w:val="30"/>
        </w:rPr>
      </w:pPr>
      <w:r>
        <w:rPr>
          <w:rFonts w:hint="eastAsia" w:ascii="仿宋" w:hAnsi="仿宋" w:eastAsia="仿宋" w:cs="仿宋"/>
          <w:b/>
          <w:bCs/>
          <w:sz w:val="30"/>
          <w:szCs w:val="30"/>
        </w:rPr>
        <w:t>五、</w:t>
      </w:r>
      <w:r>
        <w:rPr>
          <w:rFonts w:hint="eastAsia" w:ascii="仿宋" w:hAnsi="仿宋" w:eastAsia="仿宋" w:cs="仿宋"/>
          <w:b/>
          <w:bCs/>
          <w:sz w:val="30"/>
          <w:szCs w:val="30"/>
          <w:lang w:val="zh-CN"/>
        </w:rPr>
        <w:t>供应商承诺书</w:t>
      </w:r>
      <w:bookmarkEnd w:id="294"/>
      <w:bookmarkEnd w:id="295"/>
    </w:p>
    <w:p w14:paraId="38D1A044">
      <w:pPr>
        <w:spacing w:before="166" w:beforeLines="50" w:line="360" w:lineRule="auto"/>
        <w:jc w:val="center"/>
        <w:rPr>
          <w:rFonts w:hint="eastAsia" w:ascii="仿宋" w:hAnsi="仿宋" w:eastAsia="仿宋" w:cs="仿宋"/>
          <w:b/>
          <w:bCs/>
          <w:sz w:val="30"/>
          <w:szCs w:val="30"/>
        </w:rPr>
      </w:pPr>
      <w:r>
        <w:rPr>
          <w:rFonts w:hint="eastAsia" w:ascii="仿宋" w:hAnsi="仿宋" w:eastAsia="仿宋" w:cs="仿宋"/>
          <w:b/>
          <w:bCs/>
          <w:sz w:val="30"/>
          <w:szCs w:val="30"/>
        </w:rPr>
        <w:t>5.1陕西省政府采购供应商拒绝政府采购领域商业贿赂承诺书</w:t>
      </w:r>
      <w:bookmarkEnd w:id="296"/>
      <w:bookmarkEnd w:id="297"/>
      <w:bookmarkEnd w:id="298"/>
      <w:bookmarkEnd w:id="299"/>
      <w:bookmarkEnd w:id="300"/>
      <w:bookmarkEnd w:id="301"/>
      <w:bookmarkEnd w:id="302"/>
      <w:bookmarkEnd w:id="303"/>
    </w:p>
    <w:p w14:paraId="5539D086">
      <w:pPr>
        <w:widowControl/>
        <w:spacing w:line="408" w:lineRule="auto"/>
        <w:ind w:firstLine="480" w:firstLineChars="200"/>
        <w:jc w:val="left"/>
        <w:rPr>
          <w:rFonts w:hint="eastAsia" w:ascii="仿宋" w:hAnsi="仿宋" w:eastAsia="仿宋" w:cs="仿宋"/>
        </w:rPr>
      </w:pPr>
      <w:r>
        <w:rPr>
          <w:rFonts w:hint="eastAsia" w:ascii="仿宋" w:hAnsi="仿宋" w:eastAsia="仿宋" w:cs="仿宋"/>
        </w:rPr>
        <w:t>为响应党中央、国务院关于治理政府采购领域商业贿赂行为的号召，我公司在此庄严承诺：</w:t>
      </w:r>
    </w:p>
    <w:p w14:paraId="224BE490">
      <w:pPr>
        <w:widowControl/>
        <w:numPr>
          <w:ilvl w:val="0"/>
          <w:numId w:val="11"/>
        </w:numPr>
        <w:spacing w:line="408" w:lineRule="auto"/>
        <w:ind w:firstLine="480" w:firstLineChars="200"/>
        <w:jc w:val="left"/>
        <w:rPr>
          <w:rFonts w:hint="eastAsia" w:ascii="仿宋" w:hAnsi="仿宋" w:eastAsia="仿宋" w:cs="仿宋"/>
        </w:rPr>
      </w:pPr>
      <w:r>
        <w:rPr>
          <w:rFonts w:hint="eastAsia" w:ascii="仿宋" w:hAnsi="仿宋" w:eastAsia="仿宋" w:cs="仿宋"/>
        </w:rPr>
        <w:t>在参与政府采购活动中遵纪守法、诚信经营、公平竞标。</w:t>
      </w:r>
    </w:p>
    <w:p w14:paraId="78EDFE4A">
      <w:pPr>
        <w:widowControl/>
        <w:numPr>
          <w:ilvl w:val="0"/>
          <w:numId w:val="11"/>
        </w:numPr>
        <w:spacing w:line="408" w:lineRule="auto"/>
        <w:ind w:firstLine="480" w:firstLineChars="200"/>
        <w:jc w:val="left"/>
        <w:rPr>
          <w:rFonts w:hint="eastAsia" w:ascii="仿宋" w:hAnsi="仿宋" w:eastAsia="仿宋" w:cs="仿宋"/>
        </w:rPr>
      </w:pPr>
      <w:r>
        <w:rPr>
          <w:rFonts w:hint="eastAsia" w:ascii="仿宋" w:hAnsi="仿宋" w:eastAsia="仿宋" w:cs="仿宋"/>
        </w:rPr>
        <w:t>不向政府采购人、采购代理机构和政府采购评审专家进行任何形式的商业贿赂以谋取交易机会。</w:t>
      </w:r>
    </w:p>
    <w:p w14:paraId="5E4A5693">
      <w:pPr>
        <w:widowControl/>
        <w:numPr>
          <w:ilvl w:val="0"/>
          <w:numId w:val="11"/>
        </w:numPr>
        <w:spacing w:line="408" w:lineRule="auto"/>
        <w:ind w:firstLine="480" w:firstLineChars="200"/>
        <w:jc w:val="left"/>
        <w:rPr>
          <w:rFonts w:hint="eastAsia" w:ascii="仿宋" w:hAnsi="仿宋" w:eastAsia="仿宋" w:cs="仿宋"/>
        </w:rPr>
      </w:pPr>
      <w:r>
        <w:rPr>
          <w:rFonts w:hint="eastAsia" w:ascii="仿宋" w:hAnsi="仿宋" w:eastAsia="仿宋" w:cs="仿宋"/>
        </w:rPr>
        <w:t>不向政府采购代理机构和采购人提供虚假资质文件或采用虚假应标方式参与政府采购市场竞争并谋取中标、成交。</w:t>
      </w:r>
    </w:p>
    <w:p w14:paraId="5DC4D8DB">
      <w:pPr>
        <w:widowControl/>
        <w:numPr>
          <w:ilvl w:val="0"/>
          <w:numId w:val="11"/>
        </w:numPr>
        <w:spacing w:line="408" w:lineRule="auto"/>
        <w:ind w:firstLine="480" w:firstLineChars="200"/>
        <w:jc w:val="left"/>
        <w:rPr>
          <w:rFonts w:hint="eastAsia" w:ascii="仿宋" w:hAnsi="仿宋" w:eastAsia="仿宋" w:cs="仿宋"/>
        </w:rPr>
      </w:pPr>
      <w:r>
        <w:rPr>
          <w:rFonts w:hint="eastAsia" w:ascii="仿宋" w:hAnsi="仿宋" w:eastAsia="仿宋" w:cs="仿宋"/>
        </w:rPr>
        <w:t>不采取“围标、陪标”等商业欺诈手段获得政府采购定单。</w:t>
      </w:r>
    </w:p>
    <w:p w14:paraId="4A1BF2A0">
      <w:pPr>
        <w:widowControl/>
        <w:numPr>
          <w:ilvl w:val="0"/>
          <w:numId w:val="11"/>
        </w:numPr>
        <w:spacing w:line="408" w:lineRule="auto"/>
        <w:ind w:firstLine="480" w:firstLineChars="200"/>
        <w:jc w:val="left"/>
        <w:rPr>
          <w:rFonts w:hint="eastAsia" w:ascii="仿宋" w:hAnsi="仿宋" w:eastAsia="仿宋" w:cs="仿宋"/>
        </w:rPr>
      </w:pPr>
      <w:r>
        <w:rPr>
          <w:rFonts w:hint="eastAsia" w:ascii="仿宋" w:hAnsi="仿宋" w:eastAsia="仿宋" w:cs="仿宋"/>
        </w:rPr>
        <w:t>不采取不正当手段诋毁、排挤其他供应商。</w:t>
      </w:r>
    </w:p>
    <w:p w14:paraId="6AAA0553">
      <w:pPr>
        <w:widowControl/>
        <w:numPr>
          <w:ilvl w:val="0"/>
          <w:numId w:val="11"/>
        </w:numPr>
        <w:spacing w:line="408" w:lineRule="auto"/>
        <w:ind w:firstLine="480" w:firstLineChars="200"/>
        <w:jc w:val="left"/>
        <w:rPr>
          <w:rFonts w:hint="eastAsia" w:ascii="仿宋" w:hAnsi="仿宋" w:eastAsia="仿宋" w:cs="仿宋"/>
        </w:rPr>
      </w:pPr>
      <w:r>
        <w:rPr>
          <w:rFonts w:hint="eastAsia" w:ascii="仿宋" w:hAnsi="仿宋" w:eastAsia="仿宋" w:cs="仿宋"/>
        </w:rPr>
        <w:t>不在提供商品和服务时“偷梁换柱、以次充好”损害采购人的合法权益。</w:t>
      </w:r>
    </w:p>
    <w:p w14:paraId="64B7D4EA">
      <w:pPr>
        <w:widowControl/>
        <w:numPr>
          <w:ilvl w:val="0"/>
          <w:numId w:val="11"/>
        </w:numPr>
        <w:spacing w:line="408" w:lineRule="auto"/>
        <w:ind w:firstLine="480" w:firstLineChars="200"/>
        <w:jc w:val="left"/>
        <w:rPr>
          <w:rFonts w:hint="eastAsia" w:ascii="仿宋" w:hAnsi="仿宋" w:eastAsia="仿宋" w:cs="仿宋"/>
        </w:rPr>
      </w:pPr>
      <w:r>
        <w:rPr>
          <w:rFonts w:hint="eastAsia" w:ascii="仿宋" w:hAnsi="仿宋" w:eastAsia="仿宋" w:cs="仿宋"/>
        </w:rPr>
        <w:t>不与采购人、采购代理机构政府采购评审专家或其它供应商恶意串通，进行质疑和投诉，维护政府采购市场秩序。</w:t>
      </w:r>
    </w:p>
    <w:p w14:paraId="7248C63D">
      <w:pPr>
        <w:widowControl/>
        <w:numPr>
          <w:ilvl w:val="0"/>
          <w:numId w:val="11"/>
        </w:numPr>
        <w:spacing w:line="408" w:lineRule="auto"/>
        <w:ind w:firstLine="480" w:firstLineChars="200"/>
        <w:jc w:val="left"/>
        <w:rPr>
          <w:rFonts w:hint="eastAsia" w:ascii="仿宋" w:hAnsi="仿宋" w:eastAsia="仿宋" w:cs="仿宋"/>
        </w:rPr>
      </w:pPr>
      <w:r>
        <w:rPr>
          <w:rFonts w:hint="eastAsia" w:ascii="仿宋" w:hAnsi="仿宋" w:eastAsia="仿宋" w:cs="仿宋"/>
        </w:rPr>
        <w:t>尊重和接受政府采购监督管理部门的监督和政府采购代理机构招标采购要求，承担因违约行为给采购人造成的损失。</w:t>
      </w:r>
    </w:p>
    <w:p w14:paraId="32B79B8C">
      <w:pPr>
        <w:widowControl/>
        <w:numPr>
          <w:ilvl w:val="0"/>
          <w:numId w:val="11"/>
        </w:numPr>
        <w:spacing w:line="408" w:lineRule="auto"/>
        <w:ind w:firstLine="480" w:firstLineChars="200"/>
        <w:jc w:val="left"/>
        <w:rPr>
          <w:rFonts w:hint="eastAsia" w:ascii="仿宋" w:hAnsi="仿宋" w:eastAsia="仿宋" w:cs="仿宋"/>
        </w:rPr>
      </w:pPr>
      <w:r>
        <w:rPr>
          <w:rFonts w:hint="eastAsia" w:ascii="仿宋" w:hAnsi="仿宋" w:eastAsia="仿宋" w:cs="仿宋"/>
        </w:rPr>
        <w:t>不发生其他有悖于政府采购公开、公平、公正和诚信原则的行为。</w:t>
      </w:r>
      <w:r>
        <w:rPr>
          <w:rFonts w:hint="eastAsia" w:ascii="仿宋" w:hAnsi="仿宋" w:eastAsia="仿宋" w:cs="仿宋"/>
        </w:rPr>
        <w:br w:type="textWrapping"/>
      </w:r>
    </w:p>
    <w:p w14:paraId="68D1ABAE">
      <w:pPr>
        <w:widowControl/>
        <w:spacing w:line="408" w:lineRule="auto"/>
        <w:ind w:left="751" w:leftChars="313"/>
        <w:jc w:val="left"/>
        <w:rPr>
          <w:rFonts w:hint="eastAsia" w:ascii="仿宋" w:hAnsi="仿宋" w:eastAsia="仿宋" w:cs="仿宋"/>
        </w:rPr>
      </w:pPr>
      <w:r>
        <w:rPr>
          <w:rFonts w:hint="eastAsia" w:ascii="仿宋" w:hAnsi="仿宋" w:eastAsia="仿宋" w:cs="仿宋"/>
        </w:rPr>
        <w:t>承诺单位：</w:t>
      </w:r>
      <w:r>
        <w:rPr>
          <w:rFonts w:hint="eastAsia" w:ascii="仿宋" w:hAnsi="仿宋" w:eastAsia="仿宋" w:cs="仿宋"/>
          <w:u w:val="single"/>
        </w:rPr>
        <w:t xml:space="preserve">                       </w:t>
      </w:r>
      <w:r>
        <w:rPr>
          <w:rFonts w:hint="eastAsia" w:ascii="仿宋" w:hAnsi="仿宋" w:eastAsia="仿宋" w:cs="仿宋"/>
        </w:rPr>
        <w:t>（盖章）</w:t>
      </w:r>
      <w:r>
        <w:rPr>
          <w:rFonts w:hint="eastAsia" w:ascii="仿宋" w:hAnsi="仿宋" w:eastAsia="仿宋" w:cs="仿宋"/>
        </w:rPr>
        <w:br w:type="textWrapping"/>
      </w:r>
      <w:r>
        <w:rPr>
          <w:rFonts w:hint="eastAsia" w:ascii="仿宋" w:hAnsi="仿宋" w:eastAsia="仿宋" w:cs="仿宋"/>
          <w:lang w:val="en-US" w:eastAsia="zh-CN"/>
        </w:rPr>
        <w:t>法定代表人或</w:t>
      </w:r>
      <w:r>
        <w:rPr>
          <w:rFonts w:hint="eastAsia" w:ascii="仿宋" w:hAnsi="仿宋" w:eastAsia="仿宋" w:cs="仿宋"/>
        </w:rPr>
        <w:t>被授权人：</w:t>
      </w:r>
      <w:r>
        <w:rPr>
          <w:rFonts w:hint="eastAsia" w:ascii="仿宋" w:hAnsi="仿宋" w:eastAsia="仿宋" w:cs="仿宋"/>
          <w:u w:val="single"/>
        </w:rPr>
        <w:t xml:space="preserve">                       </w:t>
      </w:r>
      <w:r>
        <w:rPr>
          <w:rFonts w:hint="eastAsia" w:ascii="仿宋" w:hAnsi="仿宋" w:eastAsia="仿宋" w:cs="仿宋"/>
        </w:rPr>
        <w:t>（</w:t>
      </w:r>
      <w:r>
        <w:rPr>
          <w:rFonts w:hint="eastAsia" w:ascii="仿宋" w:hAnsi="仿宋" w:eastAsia="仿宋" w:cs="仿宋"/>
          <w:szCs w:val="24"/>
        </w:rPr>
        <w:t>签字</w:t>
      </w:r>
      <w:r>
        <w:rPr>
          <w:rFonts w:hint="eastAsia" w:ascii="仿宋" w:hAnsi="仿宋" w:eastAsia="仿宋" w:cs="仿宋"/>
          <w:szCs w:val="24"/>
          <w:lang w:val="en-US" w:eastAsia="zh-CN"/>
        </w:rPr>
        <w:t>或盖章</w:t>
      </w:r>
      <w:r>
        <w:rPr>
          <w:rFonts w:hint="eastAsia" w:ascii="仿宋" w:hAnsi="仿宋" w:eastAsia="仿宋" w:cs="仿宋"/>
        </w:rPr>
        <w:t>）</w:t>
      </w:r>
    </w:p>
    <w:p w14:paraId="39F2EDA0">
      <w:pPr>
        <w:widowControl/>
        <w:spacing w:line="408" w:lineRule="auto"/>
        <w:ind w:left="751" w:leftChars="313"/>
        <w:jc w:val="left"/>
        <w:rPr>
          <w:rFonts w:hint="eastAsia" w:ascii="仿宋" w:hAnsi="仿宋" w:eastAsia="仿宋" w:cs="仿宋"/>
        </w:rPr>
      </w:pPr>
      <w:r>
        <w:rPr>
          <w:rFonts w:hint="eastAsia" w:ascii="仿宋" w:hAnsi="仿宋" w:eastAsia="仿宋" w:cs="仿宋"/>
        </w:rPr>
        <w:t>地    址：</w:t>
      </w:r>
      <w:r>
        <w:rPr>
          <w:rFonts w:hint="eastAsia" w:ascii="仿宋" w:hAnsi="仿宋" w:eastAsia="仿宋" w:cs="仿宋"/>
          <w:u w:val="single"/>
        </w:rPr>
        <w:t xml:space="preserve">                       </w:t>
      </w:r>
    </w:p>
    <w:p w14:paraId="06B0566F">
      <w:pPr>
        <w:widowControl/>
        <w:spacing w:line="408" w:lineRule="auto"/>
        <w:ind w:left="751" w:leftChars="313"/>
        <w:jc w:val="left"/>
        <w:rPr>
          <w:rFonts w:hint="eastAsia" w:ascii="仿宋" w:hAnsi="仿宋" w:eastAsia="仿宋" w:cs="仿宋"/>
        </w:rPr>
      </w:pPr>
      <w:r>
        <w:rPr>
          <w:rFonts w:hint="eastAsia" w:ascii="仿宋" w:hAnsi="仿宋" w:eastAsia="仿宋" w:cs="仿宋"/>
        </w:rPr>
        <w:t>邮    编：</w:t>
      </w:r>
      <w:r>
        <w:rPr>
          <w:rFonts w:hint="eastAsia" w:ascii="仿宋" w:hAnsi="仿宋" w:eastAsia="仿宋" w:cs="仿宋"/>
          <w:u w:val="single"/>
        </w:rPr>
        <w:t xml:space="preserve">                       </w:t>
      </w:r>
      <w:r>
        <w:rPr>
          <w:rFonts w:hint="eastAsia" w:ascii="仿宋" w:hAnsi="仿宋" w:eastAsia="仿宋" w:cs="仿宋"/>
          <w:u w:val="single"/>
        </w:rPr>
        <w:br w:type="textWrapping"/>
      </w:r>
      <w:r>
        <w:rPr>
          <w:rFonts w:hint="eastAsia" w:ascii="仿宋" w:hAnsi="仿宋" w:eastAsia="仿宋" w:cs="仿宋"/>
        </w:rPr>
        <w:t>电    话：</w:t>
      </w:r>
      <w:r>
        <w:rPr>
          <w:rFonts w:hint="eastAsia" w:ascii="仿宋" w:hAnsi="仿宋" w:eastAsia="仿宋" w:cs="仿宋"/>
          <w:u w:val="single"/>
        </w:rPr>
        <w:t xml:space="preserve">                       </w:t>
      </w:r>
      <w:r>
        <w:rPr>
          <w:rFonts w:hint="eastAsia" w:ascii="仿宋" w:hAnsi="仿宋" w:eastAsia="仿宋" w:cs="仿宋"/>
        </w:rPr>
        <w:t xml:space="preserve">    </w:t>
      </w:r>
    </w:p>
    <w:p w14:paraId="408CB294">
      <w:pPr>
        <w:widowControl/>
        <w:spacing w:line="408" w:lineRule="auto"/>
        <w:ind w:firstLine="5280" w:firstLineChars="2200"/>
        <w:jc w:val="left"/>
        <w:rPr>
          <w:rFonts w:hint="eastAsia" w:ascii="仿宋" w:hAnsi="仿宋" w:eastAsia="仿宋" w:cs="仿宋"/>
          <w:szCs w:val="24"/>
        </w:rPr>
      </w:pPr>
      <w:r>
        <w:rPr>
          <w:rFonts w:hint="eastAsia" w:ascii="仿宋" w:hAnsi="仿宋" w:eastAsia="仿宋" w:cs="仿宋"/>
        </w:rPr>
        <w:t>年    月    日</w:t>
      </w:r>
      <w:bookmarkStart w:id="304" w:name="_Toc363474034"/>
      <w:bookmarkStart w:id="305" w:name="_Toc28113"/>
      <w:bookmarkStart w:id="306" w:name="_Toc155"/>
      <w:bookmarkStart w:id="307" w:name="_Toc7550"/>
      <w:bookmarkStart w:id="308" w:name="_Toc20139"/>
      <w:bookmarkStart w:id="309" w:name="_Toc23245"/>
      <w:bookmarkStart w:id="310" w:name="_Toc8066"/>
      <w:bookmarkStart w:id="311" w:name="_Toc403077657"/>
      <w:bookmarkStart w:id="312" w:name="_Toc426457715"/>
      <w:r>
        <w:rPr>
          <w:rFonts w:hint="eastAsia" w:ascii="仿宋" w:hAnsi="仿宋" w:eastAsia="仿宋" w:cs="仿宋"/>
          <w:sz w:val="32"/>
          <w:szCs w:val="32"/>
        </w:rPr>
        <w:br w:type="page"/>
      </w:r>
      <w:bookmarkEnd w:id="304"/>
      <w:bookmarkEnd w:id="305"/>
      <w:bookmarkEnd w:id="306"/>
      <w:bookmarkEnd w:id="307"/>
      <w:bookmarkEnd w:id="308"/>
      <w:bookmarkEnd w:id="309"/>
      <w:bookmarkEnd w:id="310"/>
      <w:bookmarkEnd w:id="311"/>
      <w:bookmarkEnd w:id="312"/>
    </w:p>
    <w:p w14:paraId="12112759">
      <w:pPr>
        <w:spacing w:before="166" w:beforeLines="50" w:line="360" w:lineRule="auto"/>
        <w:jc w:val="center"/>
        <w:rPr>
          <w:rFonts w:hint="eastAsia" w:ascii="仿宋" w:hAnsi="仿宋" w:eastAsia="仿宋" w:cs="仿宋"/>
          <w:b/>
          <w:bCs/>
          <w:sz w:val="30"/>
          <w:szCs w:val="30"/>
          <w:lang w:val="zh-CN"/>
        </w:rPr>
      </w:pPr>
      <w:r>
        <w:rPr>
          <w:rFonts w:hint="eastAsia" w:ascii="仿宋" w:hAnsi="仿宋" w:eastAsia="仿宋" w:cs="仿宋"/>
          <w:b/>
          <w:bCs/>
          <w:sz w:val="30"/>
          <w:szCs w:val="30"/>
        </w:rPr>
        <w:t>5.2</w:t>
      </w:r>
      <w:r>
        <w:rPr>
          <w:rFonts w:hint="eastAsia" w:ascii="仿宋" w:hAnsi="仿宋" w:eastAsia="仿宋" w:cs="仿宋"/>
          <w:b/>
          <w:bCs/>
          <w:sz w:val="30"/>
          <w:szCs w:val="30"/>
          <w:lang w:val="zh-CN"/>
        </w:rPr>
        <w:t xml:space="preserve"> 供应商企业关系关联承诺书</w:t>
      </w:r>
    </w:p>
    <w:p w14:paraId="05C13A7C">
      <w:pPr>
        <w:pStyle w:val="7"/>
        <w:rPr>
          <w:rFonts w:hint="eastAsia" w:ascii="仿宋" w:hAnsi="仿宋" w:eastAsia="仿宋" w:cs="仿宋"/>
          <w:lang w:val="zh-CN"/>
        </w:rPr>
      </w:pPr>
    </w:p>
    <w:p w14:paraId="0A283AE1">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1、供应商在本项目投标中，不存在与其它供应商负责人为同一人，有控股、管理等关联关系承诺：</w:t>
      </w:r>
    </w:p>
    <w:p w14:paraId="230B520A">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1.1管理关系说明：</w:t>
      </w:r>
    </w:p>
    <w:p w14:paraId="49358EA5">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我单位管理的具有独立法人的下属单位有</w:t>
      </w:r>
      <w:r>
        <w:rPr>
          <w:rFonts w:hint="eastAsia" w:ascii="仿宋" w:hAnsi="仿宋" w:eastAsia="仿宋" w:cs="仿宋"/>
          <w:szCs w:val="24"/>
          <w:u w:val="single"/>
        </w:rPr>
        <w:t xml:space="preserve">：                 </w:t>
      </w:r>
      <w:r>
        <w:rPr>
          <w:rFonts w:hint="eastAsia" w:ascii="仿宋" w:hAnsi="仿宋" w:eastAsia="仿宋" w:cs="仿宋"/>
          <w:szCs w:val="24"/>
        </w:rPr>
        <w:t>。</w:t>
      </w:r>
    </w:p>
    <w:p w14:paraId="31D417E6">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我单位的上级管理单位有</w:t>
      </w:r>
      <w:r>
        <w:rPr>
          <w:rFonts w:hint="eastAsia" w:ascii="仿宋" w:hAnsi="仿宋" w:eastAsia="仿宋" w:cs="仿宋"/>
          <w:szCs w:val="24"/>
          <w:u w:val="single"/>
        </w:rPr>
        <w:t xml:space="preserve">              </w:t>
      </w:r>
      <w:r>
        <w:rPr>
          <w:rFonts w:hint="eastAsia" w:ascii="仿宋" w:hAnsi="仿宋" w:eastAsia="仿宋" w:cs="仿宋"/>
          <w:szCs w:val="24"/>
        </w:rPr>
        <w:t>。</w:t>
      </w:r>
    </w:p>
    <w:p w14:paraId="755DC02C">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1.2股权关系说明：</w:t>
      </w:r>
    </w:p>
    <w:p w14:paraId="086A8D16">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我单位控股的单位有</w:t>
      </w:r>
      <w:r>
        <w:rPr>
          <w:rFonts w:hint="eastAsia" w:ascii="仿宋" w:hAnsi="仿宋" w:eastAsia="仿宋" w:cs="仿宋"/>
          <w:szCs w:val="24"/>
          <w:u w:val="single"/>
        </w:rPr>
        <w:t xml:space="preserve">           </w:t>
      </w:r>
      <w:r>
        <w:rPr>
          <w:rFonts w:hint="eastAsia" w:ascii="仿宋" w:hAnsi="仿宋" w:eastAsia="仿宋" w:cs="仿宋"/>
          <w:szCs w:val="24"/>
        </w:rPr>
        <w:t>。</w:t>
      </w:r>
    </w:p>
    <w:p w14:paraId="2E3B096C">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我单位被</w:t>
      </w:r>
      <w:r>
        <w:rPr>
          <w:rFonts w:hint="eastAsia" w:ascii="仿宋" w:hAnsi="仿宋" w:eastAsia="仿宋" w:cs="仿宋"/>
          <w:szCs w:val="24"/>
          <w:u w:val="single"/>
        </w:rPr>
        <w:t xml:space="preserve">              </w:t>
      </w:r>
      <w:r>
        <w:rPr>
          <w:rFonts w:hint="eastAsia" w:ascii="仿宋" w:hAnsi="仿宋" w:eastAsia="仿宋" w:cs="仿宋"/>
          <w:szCs w:val="24"/>
        </w:rPr>
        <w:t>单位控股。</w:t>
      </w:r>
    </w:p>
    <w:p w14:paraId="35104942">
      <w:pPr>
        <w:spacing w:line="500" w:lineRule="exact"/>
        <w:ind w:firstLine="480" w:firstLineChars="200"/>
        <w:rPr>
          <w:rFonts w:hint="eastAsia" w:ascii="仿宋" w:hAnsi="仿宋" w:eastAsia="仿宋" w:cs="仿宋"/>
          <w:szCs w:val="24"/>
          <w:u w:val="single"/>
        </w:rPr>
      </w:pPr>
      <w:r>
        <w:rPr>
          <w:rFonts w:hint="eastAsia" w:ascii="仿宋" w:hAnsi="仿宋" w:eastAsia="仿宋" w:cs="仿宋"/>
          <w:szCs w:val="24"/>
        </w:rPr>
        <w:t>1.3</w:t>
      </w:r>
      <w:r>
        <w:rPr>
          <w:rFonts w:hint="eastAsia" w:ascii="仿宋" w:eastAsia="仿宋" w:cs="仿宋"/>
          <w:szCs w:val="24"/>
        </w:rPr>
        <w:t>是否存在控股、管理等关联关系的单位负责人：</w:t>
      </w:r>
      <w:r>
        <w:rPr>
          <w:rFonts w:hint="eastAsia" w:ascii="仿宋" w:eastAsia="仿宋" w:cs="仿宋"/>
          <w:szCs w:val="24"/>
          <w:u w:val="single"/>
        </w:rPr>
        <w:t xml:space="preserve">       </w:t>
      </w:r>
      <w:r>
        <w:rPr>
          <w:rFonts w:hint="eastAsia" w:ascii="仿宋" w:eastAsia="仿宋" w:cs="仿宋"/>
          <w:szCs w:val="24"/>
        </w:rPr>
        <w:t>（若有，填姓名；若无，填否）</w:t>
      </w:r>
    </w:p>
    <w:p w14:paraId="53D392DC">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2、</w:t>
      </w:r>
      <w:r>
        <w:rPr>
          <w:rFonts w:hint="eastAsia" w:ascii="仿宋" w:hAnsi="仿宋" w:eastAsia="仿宋" w:cs="仿宋"/>
          <w:szCs w:val="24"/>
          <w:u w:val="single"/>
        </w:rPr>
        <w:t xml:space="preserve">       </w:t>
      </w:r>
      <w:r>
        <w:rPr>
          <w:rFonts w:hint="eastAsia" w:ascii="仿宋" w:hAnsi="仿宋" w:eastAsia="仿宋" w:cs="仿宋"/>
          <w:szCs w:val="24"/>
          <w:u w:val="single"/>
          <w:lang w:val="en-US" w:eastAsia="zh-CN"/>
        </w:rPr>
        <w:t>否</w:t>
      </w:r>
      <w:r>
        <w:rPr>
          <w:rFonts w:hint="eastAsia" w:ascii="仿宋" w:hAnsi="仿宋" w:eastAsia="仿宋" w:cs="仿宋"/>
          <w:szCs w:val="24"/>
          <w:u w:val="single"/>
        </w:rPr>
        <w:t xml:space="preserve">       </w:t>
      </w:r>
      <w:r>
        <w:rPr>
          <w:rFonts w:hint="eastAsia" w:ascii="仿宋" w:hAnsi="仿宋" w:eastAsia="仿宋" w:cs="仿宋"/>
          <w:szCs w:val="24"/>
        </w:rPr>
        <w:t>（是或否，没有填否） 为采购项目提供整体设计、规范编制或者项目管理、监理、检测等服务的供应商。</w:t>
      </w:r>
    </w:p>
    <w:p w14:paraId="566BB8E4">
      <w:pPr>
        <w:spacing w:line="500" w:lineRule="exact"/>
        <w:ind w:firstLine="480" w:firstLineChars="200"/>
        <w:rPr>
          <w:rFonts w:hint="eastAsia" w:ascii="仿宋" w:hAnsi="仿宋" w:eastAsia="仿宋" w:cs="仿宋"/>
          <w:szCs w:val="24"/>
          <w:u w:val="single"/>
        </w:rPr>
      </w:pPr>
      <w:r>
        <w:rPr>
          <w:rFonts w:hint="eastAsia" w:ascii="仿宋" w:hAnsi="仿宋" w:eastAsia="仿宋" w:cs="仿宋"/>
          <w:szCs w:val="24"/>
        </w:rPr>
        <w:t>3、其他与本项目有关的利害关系说明：</w:t>
      </w:r>
      <w:r>
        <w:rPr>
          <w:rFonts w:hint="eastAsia" w:ascii="仿宋" w:hAnsi="仿宋" w:eastAsia="仿宋" w:cs="仿宋"/>
          <w:szCs w:val="24"/>
          <w:u w:val="single"/>
        </w:rPr>
        <w:t xml:space="preserve">                               </w:t>
      </w:r>
    </w:p>
    <w:p w14:paraId="35678C10">
      <w:pPr>
        <w:spacing w:line="500" w:lineRule="exact"/>
        <w:ind w:firstLine="480" w:firstLineChars="200"/>
        <w:rPr>
          <w:rFonts w:hint="eastAsia" w:ascii="仿宋" w:hAnsi="仿宋" w:eastAsia="仿宋" w:cs="仿宋"/>
          <w:szCs w:val="24"/>
        </w:rPr>
      </w:pPr>
      <w:r>
        <w:rPr>
          <w:rFonts w:hint="eastAsia" w:ascii="仿宋" w:hAnsi="仿宋" w:eastAsia="仿宋" w:cs="仿宋"/>
          <w:szCs w:val="24"/>
        </w:rPr>
        <w:t>我单位承诺以上说明真实有效，无虚假内容或隐瞒。</w:t>
      </w:r>
    </w:p>
    <w:p w14:paraId="51BCBAE8">
      <w:pPr>
        <w:spacing w:line="500" w:lineRule="exact"/>
        <w:ind w:firstLine="240" w:firstLineChars="100"/>
        <w:rPr>
          <w:rFonts w:hint="eastAsia" w:ascii="仿宋" w:hAnsi="仿宋" w:eastAsia="仿宋" w:cs="仿宋"/>
          <w:szCs w:val="24"/>
        </w:rPr>
      </w:pPr>
    </w:p>
    <w:p w14:paraId="77240913">
      <w:pPr>
        <w:pStyle w:val="7"/>
        <w:rPr>
          <w:rFonts w:hint="eastAsia" w:ascii="仿宋" w:hAnsi="仿宋" w:eastAsia="仿宋" w:cs="仿宋"/>
        </w:rPr>
      </w:pPr>
    </w:p>
    <w:p w14:paraId="0B7F3B7D">
      <w:pPr>
        <w:pStyle w:val="13"/>
        <w:widowControl w:val="0"/>
        <w:spacing w:before="0" w:beforeAutospacing="0" w:after="0" w:afterAutospacing="0" w:line="480" w:lineRule="auto"/>
        <w:ind w:firstLine="1920" w:firstLineChars="800"/>
        <w:rPr>
          <w:rFonts w:hint="eastAsia" w:ascii="仿宋" w:hAnsi="仿宋" w:eastAsia="仿宋" w:cs="仿宋"/>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（加盖单位公章）</w:t>
      </w:r>
    </w:p>
    <w:p w14:paraId="77A85617">
      <w:pPr>
        <w:spacing w:line="480" w:lineRule="auto"/>
        <w:ind w:firstLine="1984" w:firstLineChars="800"/>
        <w:jc w:val="left"/>
        <w:rPr>
          <w:rFonts w:hint="eastAsia" w:ascii="仿宋" w:hAnsi="仿宋" w:eastAsia="仿宋" w:cs="仿宋"/>
          <w:spacing w:val="4"/>
        </w:rPr>
      </w:pPr>
      <w:r>
        <w:rPr>
          <w:rFonts w:hint="eastAsia" w:ascii="仿宋" w:hAnsi="仿宋" w:eastAsia="仿宋" w:cs="仿宋"/>
          <w:spacing w:val="4"/>
        </w:rPr>
        <w:t>法定代表人或被授权人：</w:t>
      </w:r>
      <w:r>
        <w:rPr>
          <w:rFonts w:hint="eastAsia" w:ascii="仿宋" w:hAnsi="仿宋" w:eastAsia="仿宋" w:cs="仿宋"/>
          <w:spacing w:val="4"/>
          <w:u w:val="single"/>
        </w:rPr>
        <w:t xml:space="preserve">          </w:t>
      </w:r>
      <w:r>
        <w:rPr>
          <w:rFonts w:hint="eastAsia" w:ascii="仿宋" w:hAnsi="仿宋" w:eastAsia="仿宋" w:cs="仿宋"/>
          <w:spacing w:val="4"/>
        </w:rPr>
        <w:t>（签字或盖章）</w:t>
      </w:r>
    </w:p>
    <w:p w14:paraId="57DADFA4">
      <w:pPr>
        <w:spacing w:line="480" w:lineRule="auto"/>
        <w:ind w:firstLine="1920" w:firstLineChars="800"/>
        <w:rPr>
          <w:rFonts w:hint="eastAsia" w:ascii="仿宋" w:hAnsi="仿宋" w:eastAsia="仿宋" w:cs="仿宋"/>
          <w:szCs w:val="24"/>
        </w:rPr>
      </w:pPr>
      <w:r>
        <w:rPr>
          <w:rFonts w:hint="eastAsia" w:ascii="仿宋" w:hAnsi="仿宋" w:eastAsia="仿宋" w:cs="仿宋"/>
          <w:szCs w:val="24"/>
        </w:rPr>
        <w:t>日      期：      年    月    日</w:t>
      </w:r>
    </w:p>
    <w:p w14:paraId="17A41645">
      <w:pPr>
        <w:spacing w:before="166" w:beforeLines="50" w:line="360" w:lineRule="auto"/>
        <w:jc w:val="center"/>
        <w:rPr>
          <w:rFonts w:hint="eastAsia" w:ascii="仿宋" w:hAnsi="仿宋" w:eastAsia="仿宋" w:cs="仿宋"/>
          <w:sz w:val="32"/>
          <w:szCs w:val="32"/>
        </w:rPr>
      </w:pPr>
    </w:p>
    <w:p w14:paraId="0190542A">
      <w:pPr>
        <w:pStyle w:val="7"/>
        <w:rPr>
          <w:rFonts w:hint="eastAsia" w:ascii="仿宋" w:hAnsi="仿宋" w:eastAsia="仿宋" w:cs="仿宋"/>
          <w:sz w:val="32"/>
          <w:szCs w:val="32"/>
        </w:rPr>
      </w:pPr>
    </w:p>
    <w:p w14:paraId="574C07CF">
      <w:pPr>
        <w:rPr>
          <w:rFonts w:hint="eastAsia" w:ascii="仿宋" w:hAnsi="仿宋" w:eastAsia="仿宋" w:cs="仿宋"/>
        </w:rPr>
      </w:pPr>
    </w:p>
    <w:p w14:paraId="181C7117">
      <w:pPr>
        <w:pStyle w:val="3"/>
        <w:keepNext w:val="0"/>
        <w:keepLines w:val="0"/>
        <w:widowControl w:val="0"/>
        <w:spacing w:before="166" w:beforeLines="50" w:after="0" w:line="360" w:lineRule="auto"/>
        <w:ind w:left="0"/>
        <w:jc w:val="center"/>
        <w:rPr>
          <w:rFonts w:hint="eastAsia" w:ascii="仿宋" w:hAnsi="仿宋" w:eastAsia="仿宋" w:cs="仿宋"/>
          <w:sz w:val="32"/>
        </w:rPr>
      </w:pPr>
      <w:bookmarkStart w:id="313" w:name="_Toc18269"/>
      <w:bookmarkStart w:id="314" w:name="_Toc26462"/>
      <w:r>
        <w:rPr>
          <w:rFonts w:hint="eastAsia" w:ascii="仿宋" w:hAnsi="仿宋" w:eastAsia="仿宋" w:cs="仿宋"/>
          <w:sz w:val="32"/>
        </w:rPr>
        <w:br w:type="page"/>
      </w:r>
      <w:r>
        <w:rPr>
          <w:rFonts w:hint="eastAsia" w:ascii="仿宋" w:hAnsi="仿宋" w:eastAsia="仿宋" w:cs="仿宋"/>
          <w:sz w:val="32"/>
        </w:rPr>
        <w:t>六、资格证明文件</w:t>
      </w:r>
      <w:bookmarkEnd w:id="313"/>
      <w:bookmarkEnd w:id="314"/>
    </w:p>
    <w:p w14:paraId="4D9B26CC">
      <w:pPr>
        <w:spacing w:line="360" w:lineRule="auto"/>
        <w:rPr>
          <w:rFonts w:hint="eastAsia" w:ascii="仿宋" w:hAnsi="仿宋" w:eastAsia="仿宋" w:cs="仿宋"/>
          <w:szCs w:val="24"/>
        </w:rPr>
      </w:pPr>
      <w:r>
        <w:rPr>
          <w:rFonts w:hint="eastAsia" w:ascii="仿宋" w:hAnsi="仿宋" w:eastAsia="仿宋" w:cs="仿宋"/>
          <w:b/>
          <w:bCs/>
          <w:szCs w:val="24"/>
        </w:rPr>
        <w:t>（一）基本资格条件：符合《中华人民共和国政府采购法》第二十二条的规定，并提供以下资料；</w:t>
      </w:r>
    </w:p>
    <w:p w14:paraId="2E219275">
      <w:pPr>
        <w:spacing w:line="360" w:lineRule="auto"/>
        <w:rPr>
          <w:rFonts w:hint="eastAsia" w:ascii="仿宋" w:hAnsi="仿宋" w:eastAsia="仿宋" w:cs="仿宋"/>
          <w:szCs w:val="24"/>
        </w:rPr>
      </w:pPr>
      <w:r>
        <w:rPr>
          <w:rFonts w:hint="eastAsia" w:ascii="仿宋" w:hAnsi="仿宋" w:eastAsia="仿宋" w:cs="仿宋"/>
          <w:szCs w:val="24"/>
        </w:rPr>
        <w:t>1、提供合格有效的法人或者其他组织的营业执照等证明文件，自然人的身份证明；</w:t>
      </w:r>
    </w:p>
    <w:p w14:paraId="47A47D8B">
      <w:pPr>
        <w:spacing w:line="360" w:lineRule="auto"/>
        <w:rPr>
          <w:rFonts w:hint="eastAsia" w:ascii="仿宋" w:hAnsi="仿宋" w:eastAsia="仿宋" w:cs="仿宋"/>
          <w:szCs w:val="24"/>
        </w:rPr>
      </w:pPr>
      <w:r>
        <w:rPr>
          <w:rFonts w:hint="eastAsia" w:ascii="仿宋" w:hAnsi="仿宋" w:eastAsia="仿宋" w:cs="仿宋"/>
          <w:szCs w:val="24"/>
        </w:rPr>
        <w:t>供应商是法人或其他组织的应提供营业执照等证明文件，供应商是自然人的应提供有效的自然人身份证明。</w:t>
      </w:r>
    </w:p>
    <w:p w14:paraId="3935F878">
      <w:pPr>
        <w:spacing w:line="360" w:lineRule="auto"/>
        <w:ind w:firstLine="480" w:firstLineChars="200"/>
        <w:rPr>
          <w:rFonts w:hint="eastAsia" w:ascii="仿宋" w:hAnsi="仿宋" w:eastAsia="仿宋" w:cs="仿宋"/>
          <w:szCs w:val="24"/>
        </w:rPr>
      </w:pPr>
    </w:p>
    <w:p w14:paraId="407C9EBC">
      <w:pPr>
        <w:spacing w:line="360" w:lineRule="auto"/>
        <w:ind w:firstLine="480" w:firstLineChars="200"/>
        <w:rPr>
          <w:rFonts w:hint="eastAsia" w:ascii="仿宋" w:hAnsi="仿宋" w:eastAsia="仿宋" w:cs="仿宋"/>
          <w:szCs w:val="24"/>
        </w:rPr>
      </w:pPr>
    </w:p>
    <w:p w14:paraId="12A95230">
      <w:pPr>
        <w:spacing w:line="360" w:lineRule="auto"/>
        <w:rPr>
          <w:rFonts w:hint="eastAsia" w:ascii="仿宋" w:hAnsi="仿宋" w:eastAsia="仿宋" w:cs="仿宋"/>
          <w:szCs w:val="24"/>
        </w:rPr>
      </w:pPr>
      <w:r>
        <w:rPr>
          <w:rFonts w:hint="eastAsia" w:ascii="仿宋" w:hAnsi="仿宋" w:eastAsia="仿宋" w:cs="仿宋"/>
          <w:szCs w:val="24"/>
        </w:rPr>
        <w:br w:type="page"/>
      </w:r>
      <w:r>
        <w:rPr>
          <w:rFonts w:hint="eastAsia" w:ascii="仿宋" w:hAnsi="仿宋" w:eastAsia="仿宋" w:cs="仿宋"/>
          <w:szCs w:val="24"/>
        </w:rPr>
        <w:t>2、</w:t>
      </w:r>
      <w:r>
        <w:rPr>
          <w:rFonts w:hint="eastAsia" w:ascii="仿宋" w:hAnsi="仿宋" w:eastAsia="仿宋" w:cs="仿宋"/>
          <w:szCs w:val="24"/>
          <w:lang w:eastAsia="zh-CN"/>
        </w:rPr>
        <w:t>提供2024或2025年度经审计的已赋码且完整的财务报告</w:t>
      </w:r>
      <w:r>
        <w:rPr>
          <w:rFonts w:hint="eastAsia" w:ascii="仿宋" w:hAnsi="仿宋" w:eastAsia="仿宋" w:cs="仿宋"/>
          <w:szCs w:val="24"/>
        </w:rPr>
        <w:t>（依据财政部、国务院国资委、金融监管总局印发《关于加强审计报告查验工作的通知》(财会(2023〕15号)报告须在注册会计师行业统一监管平台备案并由该平台赋予二维码），包括“四表一注”即《资产负债表》《利润表》《现金流量表》《所有者权益变动表》及其附注、会计师事务所营业执照和2个注册会计师证书（成立时间至提交投标文件截止时间不足一年的可提供成立后任意时段的资产负债表）或财政部门认可的政府采购专业担保机构出具的担保函或在开标日期前三个月内其基本开户银行出具的资信证明（附开户许可证或开户备案证明或基本账户信息）,以上形式的证明资料提供任何一种即可；</w:t>
      </w:r>
    </w:p>
    <w:p w14:paraId="49F7A538">
      <w:pPr>
        <w:spacing w:line="360" w:lineRule="auto"/>
        <w:ind w:firstLine="480" w:firstLineChars="200"/>
        <w:rPr>
          <w:rFonts w:hint="eastAsia" w:ascii="仿宋" w:hAnsi="仿宋" w:eastAsia="仿宋" w:cs="仿宋"/>
          <w:szCs w:val="24"/>
        </w:rPr>
      </w:pPr>
    </w:p>
    <w:p w14:paraId="64D6D40B">
      <w:pPr>
        <w:spacing w:line="360" w:lineRule="auto"/>
        <w:ind w:firstLine="480" w:firstLineChars="200"/>
        <w:rPr>
          <w:rFonts w:hint="eastAsia" w:ascii="仿宋" w:hAnsi="仿宋" w:eastAsia="仿宋" w:cs="仿宋"/>
          <w:szCs w:val="24"/>
        </w:rPr>
      </w:pPr>
    </w:p>
    <w:p w14:paraId="51F7FFE1">
      <w:pPr>
        <w:spacing w:line="360" w:lineRule="auto"/>
        <w:rPr>
          <w:rFonts w:hint="eastAsia" w:ascii="仿宋" w:hAnsi="仿宋" w:eastAsia="仿宋" w:cs="仿宋"/>
          <w:szCs w:val="24"/>
        </w:rPr>
      </w:pPr>
      <w:r>
        <w:rPr>
          <w:rFonts w:hint="eastAsia" w:ascii="仿宋" w:hAnsi="仿宋" w:eastAsia="仿宋" w:cs="仿宋"/>
          <w:szCs w:val="24"/>
        </w:rPr>
        <w:br w:type="page"/>
      </w:r>
      <w:r>
        <w:rPr>
          <w:rFonts w:hint="eastAsia" w:ascii="仿宋" w:hAnsi="仿宋" w:eastAsia="仿宋" w:cs="仿宋"/>
          <w:szCs w:val="24"/>
        </w:rPr>
        <w:t>3、提供具有履行合同所必需的设备和专业技术能力的承诺；</w:t>
      </w:r>
    </w:p>
    <w:p w14:paraId="1B12BBDA">
      <w:pPr>
        <w:spacing w:line="360" w:lineRule="auto"/>
        <w:ind w:firstLine="480" w:firstLineChars="200"/>
        <w:rPr>
          <w:rFonts w:hint="eastAsia" w:ascii="仿宋" w:hAnsi="仿宋" w:eastAsia="仿宋" w:cs="仿宋"/>
          <w:szCs w:val="24"/>
        </w:rPr>
      </w:pPr>
    </w:p>
    <w:p w14:paraId="09FCC903">
      <w:pPr>
        <w:spacing w:before="166" w:beforeLines="50" w:line="360" w:lineRule="auto"/>
        <w:jc w:val="center"/>
        <w:rPr>
          <w:rFonts w:hint="eastAsia" w:ascii="仿宋" w:hAnsi="仿宋" w:eastAsia="仿宋" w:cs="仿宋"/>
          <w:b/>
          <w:bCs/>
          <w:sz w:val="28"/>
          <w:szCs w:val="28"/>
        </w:rPr>
      </w:pPr>
      <w:r>
        <w:rPr>
          <w:rFonts w:hint="eastAsia" w:ascii="仿宋" w:hAnsi="仿宋" w:eastAsia="仿宋" w:cs="仿宋"/>
          <w:b/>
          <w:bCs/>
          <w:sz w:val="28"/>
          <w:szCs w:val="28"/>
        </w:rPr>
        <w:t>具有履行合同所必需的设备和专业技术能力的承诺</w:t>
      </w:r>
    </w:p>
    <w:p w14:paraId="6F4C56BE">
      <w:pPr>
        <w:spacing w:line="500" w:lineRule="exact"/>
        <w:ind w:firstLine="480" w:firstLineChars="200"/>
        <w:rPr>
          <w:rFonts w:hint="eastAsia" w:ascii="仿宋" w:hAnsi="仿宋" w:eastAsia="仿宋" w:cs="仿宋"/>
          <w:szCs w:val="24"/>
        </w:rPr>
      </w:pPr>
    </w:p>
    <w:p w14:paraId="4BE0FB2C">
      <w:pPr>
        <w:spacing w:line="360" w:lineRule="auto"/>
        <w:rPr>
          <w:rFonts w:hint="eastAsia" w:ascii="仿宋" w:hAnsi="仿宋" w:eastAsia="仿宋" w:cs="仿宋"/>
          <w:spacing w:val="4"/>
          <w:szCs w:val="21"/>
        </w:rPr>
      </w:pPr>
    </w:p>
    <w:p w14:paraId="5DD6E850">
      <w:pPr>
        <w:spacing w:line="360" w:lineRule="auto"/>
        <w:rPr>
          <w:rFonts w:ascii="仿宋" w:hAnsi="仿宋" w:eastAsia="仿宋" w:cs="仿宋"/>
          <w:spacing w:val="4"/>
          <w:szCs w:val="21"/>
          <w:u w:val="single"/>
        </w:rPr>
      </w:pPr>
      <w:r>
        <w:rPr>
          <w:rFonts w:hint="eastAsia" w:ascii="仿宋" w:hAnsi="仿宋" w:eastAsia="仿宋" w:cs="仿宋"/>
          <w:spacing w:val="4"/>
          <w:szCs w:val="21"/>
        </w:rPr>
        <w:t>致：</w:t>
      </w:r>
      <w:r>
        <w:rPr>
          <w:rFonts w:hint="eastAsia" w:ascii="仿宋" w:hAnsi="仿宋" w:eastAsia="仿宋" w:cs="仿宋"/>
          <w:spacing w:val="4"/>
          <w:szCs w:val="21"/>
          <w:u w:val="single"/>
        </w:rPr>
        <w:t xml:space="preserve">  咸阳市食品药品检验检测中心  </w:t>
      </w:r>
      <w:r>
        <w:rPr>
          <w:rFonts w:hint="eastAsia" w:ascii="仿宋" w:hAnsi="仿宋" w:eastAsia="仿宋" w:cs="仿宋"/>
          <w:spacing w:val="4"/>
          <w:szCs w:val="21"/>
        </w:rPr>
        <w:t>：</w:t>
      </w:r>
    </w:p>
    <w:p w14:paraId="78B21D38">
      <w:pPr>
        <w:spacing w:before="333" w:beforeLines="100" w:after="166" w:afterLines="50" w:line="360" w:lineRule="auto"/>
        <w:ind w:firstLine="496" w:firstLineChars="200"/>
        <w:rPr>
          <w:rFonts w:ascii="仿宋" w:hAnsi="仿宋" w:eastAsia="仿宋" w:cs="仿宋"/>
          <w:spacing w:val="4"/>
          <w:szCs w:val="21"/>
        </w:rPr>
      </w:pPr>
      <w:r>
        <w:rPr>
          <w:rFonts w:hint="eastAsia" w:ascii="仿宋" w:hAnsi="仿宋" w:eastAsia="仿宋" w:cs="仿宋"/>
          <w:spacing w:val="4"/>
          <w:szCs w:val="21"/>
          <w:u w:val="single"/>
        </w:rPr>
        <w:t xml:space="preserve">    （供应商名称）    </w:t>
      </w:r>
      <w:r>
        <w:rPr>
          <w:rFonts w:hint="eastAsia" w:ascii="仿宋" w:hAnsi="仿宋" w:eastAsia="仿宋" w:cs="仿宋"/>
          <w:spacing w:val="4"/>
          <w:szCs w:val="21"/>
        </w:rPr>
        <w:t>于</w:t>
      </w:r>
      <w:r>
        <w:rPr>
          <w:rFonts w:hint="eastAsia" w:ascii="仿宋" w:hAnsi="仿宋" w:eastAsia="仿宋" w:cs="仿宋"/>
          <w:spacing w:val="4"/>
          <w:szCs w:val="21"/>
          <w:u w:val="single"/>
        </w:rPr>
        <w:t xml:space="preserve">     </w:t>
      </w:r>
      <w:r>
        <w:rPr>
          <w:rFonts w:hint="eastAsia" w:ascii="仿宋" w:hAnsi="仿宋" w:eastAsia="仿宋" w:cs="仿宋"/>
          <w:spacing w:val="4"/>
          <w:szCs w:val="21"/>
        </w:rPr>
        <w:t>年</w:t>
      </w:r>
      <w:r>
        <w:rPr>
          <w:rFonts w:hint="eastAsia" w:ascii="仿宋" w:hAnsi="仿宋" w:eastAsia="仿宋" w:cs="仿宋"/>
          <w:spacing w:val="4"/>
          <w:szCs w:val="21"/>
          <w:u w:val="single"/>
        </w:rPr>
        <w:t xml:space="preserve">     </w:t>
      </w:r>
      <w:r>
        <w:rPr>
          <w:rFonts w:hint="eastAsia" w:ascii="仿宋" w:hAnsi="仿宋" w:eastAsia="仿宋" w:cs="仿宋"/>
          <w:spacing w:val="4"/>
          <w:szCs w:val="21"/>
        </w:rPr>
        <w:t>月</w:t>
      </w:r>
      <w:r>
        <w:rPr>
          <w:rFonts w:hint="eastAsia" w:ascii="仿宋" w:hAnsi="仿宋" w:eastAsia="仿宋" w:cs="仿宋"/>
          <w:spacing w:val="4"/>
          <w:szCs w:val="21"/>
          <w:u w:val="single"/>
        </w:rPr>
        <w:t xml:space="preserve">     </w:t>
      </w:r>
      <w:r>
        <w:rPr>
          <w:rFonts w:hint="eastAsia" w:ascii="仿宋" w:hAnsi="仿宋" w:eastAsia="仿宋" w:cs="仿宋"/>
          <w:spacing w:val="4"/>
          <w:szCs w:val="21"/>
        </w:rPr>
        <w:t>日在中华人民共和国境内</w:t>
      </w:r>
      <w:r>
        <w:rPr>
          <w:rFonts w:hint="eastAsia" w:ascii="仿宋" w:hAnsi="仿宋" w:eastAsia="仿宋" w:cs="仿宋"/>
          <w:spacing w:val="4"/>
          <w:szCs w:val="21"/>
          <w:u w:val="single"/>
        </w:rPr>
        <w:t xml:space="preserve">   （详细注册地址）      </w:t>
      </w:r>
      <w:r>
        <w:rPr>
          <w:rFonts w:hint="eastAsia" w:ascii="仿宋" w:hAnsi="仿宋" w:eastAsia="仿宋" w:cs="仿宋"/>
          <w:spacing w:val="4"/>
          <w:szCs w:val="21"/>
        </w:rPr>
        <w:t>合法注册并经营，本公司郑重承诺，具有履行本合同所必需的设备和专业技术能力。</w:t>
      </w:r>
    </w:p>
    <w:p w14:paraId="799965B3">
      <w:pPr>
        <w:pStyle w:val="7"/>
        <w:rPr>
          <w:rFonts w:hint="eastAsia"/>
        </w:rPr>
      </w:pPr>
    </w:p>
    <w:p w14:paraId="0EC3DC33">
      <w:pPr>
        <w:rPr>
          <w:rFonts w:hint="eastAsia"/>
        </w:rPr>
      </w:pPr>
    </w:p>
    <w:p w14:paraId="0ABB8E2F">
      <w:pPr>
        <w:spacing w:line="280" w:lineRule="exact"/>
        <w:ind w:right="617" w:rightChars="257" w:firstLine="2400" w:firstLineChars="1000"/>
        <w:jc w:val="left"/>
        <w:rPr>
          <w:rFonts w:hint="eastAsia" w:ascii="仿宋" w:hAnsi="仿宋" w:eastAsia="仿宋" w:cs="仿宋"/>
          <w:szCs w:val="24"/>
        </w:rPr>
      </w:pPr>
      <w:r>
        <w:rPr>
          <w:rFonts w:hint="eastAsia" w:ascii="仿宋" w:hAnsi="仿宋" w:eastAsia="仿宋" w:cs="仿宋"/>
          <w:szCs w:val="24"/>
        </w:rPr>
        <w:t>供应商名称：</w:t>
      </w:r>
      <w:r>
        <w:rPr>
          <w:rFonts w:hint="eastAsia" w:ascii="仿宋" w:hAnsi="仿宋" w:eastAsia="仿宋" w:cs="仿宋"/>
          <w:szCs w:val="24"/>
          <w:u w:val="single"/>
        </w:rPr>
        <w:t xml:space="preserve">                    </w:t>
      </w:r>
      <w:r>
        <w:rPr>
          <w:rFonts w:hint="eastAsia" w:ascii="仿宋" w:hAnsi="仿宋" w:eastAsia="仿宋" w:cs="仿宋"/>
          <w:szCs w:val="24"/>
        </w:rPr>
        <w:t xml:space="preserve">（加盖单位公章）      </w:t>
      </w:r>
    </w:p>
    <w:p w14:paraId="1FD6EC5A">
      <w:pPr>
        <w:spacing w:line="280" w:lineRule="exact"/>
        <w:ind w:right="617" w:rightChars="257"/>
        <w:jc w:val="left"/>
        <w:rPr>
          <w:rFonts w:hint="eastAsia" w:ascii="仿宋" w:hAnsi="仿宋" w:eastAsia="仿宋" w:cs="仿宋"/>
          <w:szCs w:val="24"/>
        </w:rPr>
      </w:pPr>
    </w:p>
    <w:p w14:paraId="086295C4">
      <w:pPr>
        <w:spacing w:line="500" w:lineRule="exact"/>
        <w:ind w:firstLine="2480" w:firstLineChars="1000"/>
        <w:jc w:val="left"/>
        <w:rPr>
          <w:rFonts w:hint="eastAsia" w:ascii="仿宋" w:hAnsi="仿宋" w:eastAsia="仿宋" w:cs="仿宋"/>
          <w:color w:val="FF0000"/>
          <w:spacing w:val="4"/>
        </w:rPr>
      </w:pPr>
      <w:r>
        <w:rPr>
          <w:rFonts w:hint="eastAsia" w:ascii="仿宋" w:hAnsi="仿宋" w:eastAsia="仿宋" w:cs="仿宋"/>
          <w:spacing w:val="4"/>
        </w:rPr>
        <w:t>法定代表人或被授权人：</w:t>
      </w:r>
      <w:r>
        <w:rPr>
          <w:rFonts w:hint="eastAsia" w:ascii="仿宋" w:hAnsi="仿宋" w:eastAsia="仿宋" w:cs="仿宋"/>
          <w:spacing w:val="4"/>
          <w:u w:val="single"/>
        </w:rPr>
        <w:t xml:space="preserve">         </w:t>
      </w:r>
      <w:r>
        <w:rPr>
          <w:rFonts w:hint="eastAsia" w:ascii="仿宋" w:hAnsi="仿宋" w:eastAsia="仿宋" w:cs="仿宋"/>
          <w:spacing w:val="4"/>
        </w:rPr>
        <w:t>（签字或盖章）</w:t>
      </w:r>
    </w:p>
    <w:p w14:paraId="3390812F">
      <w:pPr>
        <w:spacing w:line="280" w:lineRule="exact"/>
        <w:ind w:right="617" w:rightChars="257"/>
        <w:jc w:val="left"/>
        <w:rPr>
          <w:rFonts w:hint="eastAsia" w:ascii="仿宋" w:hAnsi="仿宋" w:eastAsia="仿宋" w:cs="仿宋"/>
          <w:szCs w:val="24"/>
        </w:rPr>
      </w:pPr>
    </w:p>
    <w:p w14:paraId="6B2E3C63">
      <w:pPr>
        <w:spacing w:line="360" w:lineRule="auto"/>
        <w:ind w:firstLine="480" w:firstLineChars="200"/>
        <w:jc w:val="right"/>
        <w:rPr>
          <w:rFonts w:hint="eastAsia" w:ascii="仿宋" w:hAnsi="仿宋" w:eastAsia="仿宋" w:cs="仿宋"/>
          <w:szCs w:val="24"/>
        </w:rPr>
      </w:pPr>
      <w:r>
        <w:rPr>
          <w:rFonts w:hint="eastAsia" w:ascii="仿宋" w:hAnsi="仿宋" w:eastAsia="仿宋" w:cs="仿宋"/>
          <w:szCs w:val="24"/>
        </w:rPr>
        <w:t>日      期：</w:t>
      </w:r>
      <w:r>
        <w:rPr>
          <w:rFonts w:hint="eastAsia" w:ascii="仿宋" w:hAnsi="仿宋" w:eastAsia="仿宋" w:cs="仿宋"/>
          <w:spacing w:val="4"/>
          <w:szCs w:val="24"/>
        </w:rPr>
        <w:t xml:space="preserve">    年    月   日</w:t>
      </w:r>
    </w:p>
    <w:p w14:paraId="3A370386">
      <w:pPr>
        <w:spacing w:line="360" w:lineRule="auto"/>
        <w:rPr>
          <w:rFonts w:hint="eastAsia" w:ascii="仿宋" w:hAnsi="仿宋" w:eastAsia="仿宋" w:cs="仿宋"/>
          <w:b/>
          <w:bCs/>
          <w:szCs w:val="24"/>
        </w:rPr>
      </w:pPr>
      <w:r>
        <w:rPr>
          <w:rFonts w:hint="eastAsia" w:ascii="仿宋" w:hAnsi="仿宋" w:eastAsia="仿宋" w:cs="仿宋"/>
          <w:szCs w:val="24"/>
        </w:rPr>
        <w:br w:type="page"/>
      </w:r>
      <w:r>
        <w:rPr>
          <w:rFonts w:hint="eastAsia" w:ascii="仿宋" w:hAnsi="仿宋" w:eastAsia="仿宋" w:cs="仿宋"/>
          <w:szCs w:val="24"/>
        </w:rPr>
        <w:t>4、提供投标截止时间前12个月内任意1个月的依法缴纳税收的完税证明，完税证明应有税务机关或代收机关的公章或业务专用章。依法免税或无须缴纳税收的供应商，应提供相应证明文件；</w:t>
      </w:r>
    </w:p>
    <w:p w14:paraId="2FA44E6C">
      <w:pPr>
        <w:spacing w:line="360" w:lineRule="auto"/>
        <w:ind w:firstLine="480" w:firstLineChars="200"/>
        <w:rPr>
          <w:rFonts w:hint="eastAsia" w:ascii="仿宋" w:hAnsi="仿宋" w:eastAsia="仿宋" w:cs="仿宋"/>
          <w:szCs w:val="24"/>
        </w:rPr>
      </w:pPr>
    </w:p>
    <w:p w14:paraId="03C81835">
      <w:pPr>
        <w:spacing w:line="360" w:lineRule="auto"/>
        <w:ind w:firstLine="480" w:firstLineChars="200"/>
        <w:rPr>
          <w:rFonts w:hint="eastAsia" w:ascii="仿宋" w:hAnsi="仿宋" w:eastAsia="仿宋" w:cs="仿宋"/>
          <w:szCs w:val="24"/>
        </w:rPr>
      </w:pPr>
    </w:p>
    <w:p w14:paraId="5E10143A">
      <w:pPr>
        <w:spacing w:line="360" w:lineRule="auto"/>
        <w:rPr>
          <w:rFonts w:hint="eastAsia" w:ascii="仿宋" w:hAnsi="仿宋" w:eastAsia="仿宋" w:cs="仿宋"/>
        </w:rPr>
      </w:pPr>
      <w:r>
        <w:rPr>
          <w:rFonts w:hint="eastAsia" w:ascii="仿宋" w:hAnsi="仿宋" w:eastAsia="仿宋" w:cs="仿宋"/>
          <w:szCs w:val="24"/>
        </w:rPr>
        <w:br w:type="page"/>
      </w:r>
      <w:r>
        <w:rPr>
          <w:rFonts w:hint="eastAsia" w:ascii="仿宋" w:hAnsi="仿宋" w:eastAsia="仿宋" w:cs="仿宋"/>
          <w:szCs w:val="24"/>
        </w:rPr>
        <w:t>5、提供投标截止时间前12个月内任意1个月的社会保障资金缴纳记录(专用收据或社会保险缴纳清单)，复印件加盖投标人公章。依法不需要缴纳社会保障资金的投标人，应提供相应文件证明其依法不需要缴纳社会保障资；</w:t>
      </w:r>
    </w:p>
    <w:p w14:paraId="365D1B75">
      <w:pPr>
        <w:spacing w:before="166" w:beforeLines="50" w:line="360" w:lineRule="auto"/>
        <w:jc w:val="center"/>
        <w:rPr>
          <w:rFonts w:hint="eastAsia" w:ascii="仿宋" w:hAnsi="仿宋" w:eastAsia="仿宋" w:cs="仿宋"/>
          <w:b/>
          <w:bCs/>
          <w:sz w:val="28"/>
          <w:szCs w:val="28"/>
        </w:rPr>
      </w:pPr>
    </w:p>
    <w:p w14:paraId="7AF6D6CF">
      <w:pPr>
        <w:spacing w:line="280" w:lineRule="exact"/>
        <w:ind w:right="617" w:rightChars="257" w:firstLine="2400" w:firstLineChars="1000"/>
        <w:rPr>
          <w:rFonts w:hint="eastAsia" w:ascii="仿宋" w:hAnsi="仿宋" w:eastAsia="仿宋" w:cs="仿宋"/>
          <w:szCs w:val="24"/>
        </w:rPr>
      </w:pPr>
    </w:p>
    <w:p w14:paraId="6ED0CB26">
      <w:pPr>
        <w:rPr>
          <w:rFonts w:hint="eastAsia" w:ascii="仿宋" w:hAnsi="仿宋" w:eastAsia="仿宋" w:cs="仿宋"/>
          <w:b/>
          <w:bCs/>
          <w:sz w:val="32"/>
          <w:szCs w:val="32"/>
        </w:rPr>
      </w:pPr>
    </w:p>
    <w:p w14:paraId="709709B6">
      <w:pPr>
        <w:spacing w:line="360" w:lineRule="auto"/>
        <w:ind w:firstLine="480" w:firstLineChars="200"/>
        <w:rPr>
          <w:rFonts w:hint="eastAsia" w:ascii="仿宋" w:hAnsi="仿宋" w:eastAsia="仿宋" w:cs="仿宋"/>
          <w:szCs w:val="24"/>
        </w:rPr>
      </w:pPr>
    </w:p>
    <w:p w14:paraId="0DA95B5F">
      <w:pPr>
        <w:spacing w:line="360" w:lineRule="auto"/>
        <w:rPr>
          <w:rFonts w:hint="eastAsia" w:ascii="仿宋" w:hAnsi="仿宋" w:eastAsia="仿宋" w:cs="仿宋"/>
          <w:szCs w:val="24"/>
        </w:rPr>
      </w:pPr>
      <w:r>
        <w:rPr>
          <w:rFonts w:hint="eastAsia" w:ascii="仿宋" w:hAnsi="仿宋" w:eastAsia="仿宋" w:cs="仿宋"/>
          <w:szCs w:val="24"/>
        </w:rPr>
        <w:br w:type="page"/>
      </w:r>
      <w:r>
        <w:rPr>
          <w:rFonts w:hint="eastAsia" w:ascii="仿宋" w:hAnsi="仿宋" w:eastAsia="仿宋" w:cs="仿宋"/>
          <w:szCs w:val="24"/>
        </w:rPr>
        <w:t>6、参加政府采购活动前3年内，在经营活动中没有重大违法记录的书面声明；</w:t>
      </w:r>
    </w:p>
    <w:p w14:paraId="35B2C58A">
      <w:pPr>
        <w:spacing w:line="360" w:lineRule="auto"/>
        <w:rPr>
          <w:rFonts w:hint="eastAsia" w:ascii="仿宋" w:hAnsi="仿宋" w:eastAsia="仿宋" w:cs="仿宋"/>
          <w:b/>
          <w:bCs/>
          <w:szCs w:val="24"/>
        </w:rPr>
      </w:pPr>
    </w:p>
    <w:p w14:paraId="51D034DF">
      <w:pPr>
        <w:widowControl/>
        <w:jc w:val="center"/>
      </w:pPr>
      <w:r>
        <w:rPr>
          <w:rFonts w:hint="eastAsia" w:ascii="仿宋" w:hAnsi="仿宋" w:eastAsia="仿宋" w:cs="仿宋"/>
          <w:b/>
          <w:bCs/>
          <w:sz w:val="28"/>
          <w:szCs w:val="28"/>
        </w:rPr>
        <w:t>参加政府采购活动前3年内，在经营活动中没有重大违法记录的书面声明</w:t>
      </w:r>
    </w:p>
    <w:p w14:paraId="44C0A8B5">
      <w:pPr>
        <w:widowControl/>
        <w:jc w:val="left"/>
        <w:rPr>
          <w:rFonts w:hint="eastAsia" w:ascii="仿宋" w:hAnsi="仿宋" w:eastAsia="仿宋" w:cs="仿宋"/>
          <w:color w:val="000000"/>
          <w:szCs w:val="24"/>
          <w:lang w:bidi="ar"/>
        </w:rPr>
      </w:pPr>
    </w:p>
    <w:p w14:paraId="28A14F6B">
      <w:pPr>
        <w:widowControl/>
        <w:jc w:val="left"/>
        <w:rPr>
          <w:rFonts w:hint="eastAsia" w:ascii="仿宋" w:hAnsi="仿宋" w:eastAsia="仿宋" w:cs="仿宋"/>
          <w:color w:val="000000"/>
          <w:szCs w:val="24"/>
          <w:lang w:bidi="ar"/>
        </w:rPr>
      </w:pPr>
    </w:p>
    <w:p w14:paraId="2907CB2B">
      <w:pPr>
        <w:widowControl/>
        <w:spacing w:line="360" w:lineRule="auto"/>
        <w:jc w:val="left"/>
        <w:rPr>
          <w:u w:val="single"/>
        </w:rPr>
      </w:pPr>
      <w:r>
        <w:rPr>
          <w:rFonts w:hint="eastAsia" w:ascii="仿宋" w:hAnsi="仿宋" w:eastAsia="仿宋" w:cs="仿宋"/>
          <w:color w:val="000000"/>
          <w:szCs w:val="24"/>
          <w:lang w:bidi="ar"/>
        </w:rPr>
        <w:t>致：</w:t>
      </w:r>
      <w:r>
        <w:rPr>
          <w:rFonts w:hint="eastAsia" w:ascii="仿宋" w:hAnsi="仿宋" w:eastAsia="仿宋" w:cs="仿宋"/>
          <w:color w:val="000000"/>
          <w:szCs w:val="24"/>
          <w:u w:val="single"/>
          <w:lang w:bidi="ar"/>
        </w:rPr>
        <w:t xml:space="preserve">  咸阳市食品药品检验检测中心  </w:t>
      </w:r>
    </w:p>
    <w:p w14:paraId="5898FF6E">
      <w:pPr>
        <w:widowControl/>
        <w:spacing w:line="360" w:lineRule="auto"/>
        <w:ind w:firstLine="480" w:firstLineChars="200"/>
        <w:jc w:val="left"/>
        <w:rPr>
          <w:rFonts w:hint="default" w:ascii="仿宋" w:hAnsi="仿宋" w:eastAsia="仿宋" w:cs="仿宋"/>
          <w:color w:val="000000"/>
          <w:szCs w:val="24"/>
          <w:u w:val="single"/>
          <w:lang w:val="en-US" w:eastAsia="zh-CN" w:bidi="ar"/>
        </w:rPr>
      </w:pPr>
      <w:r>
        <w:rPr>
          <w:rFonts w:hint="eastAsia" w:ascii="仿宋" w:hAnsi="仿宋" w:eastAsia="仿宋" w:cs="仿宋"/>
          <w:color w:val="000000"/>
          <w:szCs w:val="24"/>
          <w:lang w:bidi="ar"/>
        </w:rPr>
        <w:t>我方作为</w:t>
      </w:r>
      <w:r>
        <w:rPr>
          <w:rFonts w:hint="eastAsia" w:ascii="仿宋" w:hAnsi="仿宋" w:eastAsia="仿宋" w:cs="仿宋"/>
          <w:color w:val="000000"/>
          <w:szCs w:val="24"/>
          <w:u w:val="single"/>
          <w:lang w:bidi="ar"/>
        </w:rPr>
        <w:t xml:space="preserve">  </w:t>
      </w:r>
      <w:r>
        <w:rPr>
          <w:rFonts w:hint="eastAsia" w:ascii="仿宋" w:hAnsi="仿宋" w:eastAsia="仿宋" w:cs="仿宋"/>
          <w:color w:val="000000"/>
          <w:szCs w:val="24"/>
          <w:u w:val="single"/>
          <w:lang w:eastAsia="zh-CN" w:bidi="ar"/>
        </w:rPr>
        <w:t>检验检测仪器设备采购项目</w:t>
      </w:r>
      <w:r>
        <w:rPr>
          <w:rFonts w:hint="eastAsia" w:ascii="仿宋" w:hAnsi="仿宋" w:eastAsia="仿宋" w:cs="仿宋"/>
          <w:color w:val="000000"/>
          <w:szCs w:val="24"/>
          <w:u w:val="single"/>
          <w:lang w:bidi="ar"/>
        </w:rPr>
        <w:t>（项目编号：</w:t>
      </w:r>
      <w:r>
        <w:rPr>
          <w:rFonts w:hint="eastAsia" w:ascii="仿宋" w:hAnsi="仿宋" w:eastAsia="仿宋" w:cs="仿宋"/>
          <w:color w:val="000000"/>
          <w:szCs w:val="24"/>
          <w:u w:val="single"/>
          <w:lang w:eastAsia="zh-CN" w:bidi="ar"/>
        </w:rPr>
        <w:t>HXGJXM2026-ZC-GK1024</w:t>
      </w:r>
      <w:r>
        <w:rPr>
          <w:rFonts w:hint="eastAsia" w:ascii="仿宋" w:hAnsi="仿宋" w:eastAsia="仿宋" w:cs="仿宋"/>
          <w:color w:val="000000"/>
          <w:szCs w:val="24"/>
          <w:u w:val="single"/>
          <w:lang w:bidi="ar"/>
        </w:rPr>
        <w:t>）</w:t>
      </w:r>
      <w:r>
        <w:rPr>
          <w:rFonts w:hint="eastAsia" w:ascii="仿宋" w:hAnsi="仿宋" w:eastAsia="仿宋" w:cs="仿宋"/>
          <w:color w:val="000000"/>
          <w:szCs w:val="24"/>
          <w:u w:val="single"/>
          <w:lang w:val="en-US" w:eastAsia="zh-CN" w:bidi="ar"/>
        </w:rPr>
        <w:t xml:space="preserve">包号：  </w:t>
      </w:r>
    </w:p>
    <w:p w14:paraId="728EA0DF">
      <w:pPr>
        <w:widowControl/>
        <w:spacing w:line="360" w:lineRule="auto"/>
        <w:jc w:val="left"/>
        <w:rPr>
          <w:rFonts w:hint="eastAsia" w:ascii="仿宋" w:hAnsi="仿宋" w:eastAsia="仿宋" w:cs="仿宋"/>
          <w:color w:val="000000"/>
          <w:szCs w:val="24"/>
          <w:lang w:bidi="ar"/>
        </w:rPr>
      </w:pPr>
      <w:r>
        <w:rPr>
          <w:rFonts w:hint="eastAsia" w:ascii="仿宋" w:hAnsi="仿宋" w:eastAsia="仿宋" w:cs="仿宋"/>
          <w:color w:val="000000"/>
          <w:szCs w:val="24"/>
          <w:lang w:bidi="ar"/>
        </w:rPr>
        <w:t>的供应商，在此郑重声明：</w:t>
      </w:r>
    </w:p>
    <w:p w14:paraId="10340D44">
      <w:pPr>
        <w:widowControl/>
        <w:spacing w:line="360" w:lineRule="auto"/>
        <w:ind w:firstLine="480" w:firstLineChars="200"/>
        <w:jc w:val="left"/>
      </w:pPr>
      <w:r>
        <w:rPr>
          <w:rFonts w:hint="eastAsia" w:ascii="仿宋" w:hAnsi="仿宋" w:eastAsia="仿宋" w:cs="仿宋"/>
          <w:color w:val="000000"/>
          <w:szCs w:val="24"/>
          <w:lang w:bidi="ar"/>
        </w:rPr>
        <w:t>在参加本次政府采购活动前3年内的经营活动中</w:t>
      </w:r>
      <w:r>
        <w:rPr>
          <w:rFonts w:hint="eastAsia" w:ascii="仿宋" w:hAnsi="仿宋" w:eastAsia="仿宋" w:cs="仿宋"/>
          <w:color w:val="000000"/>
          <w:szCs w:val="24"/>
          <w:u w:val="single"/>
          <w:lang w:bidi="ar"/>
        </w:rPr>
        <w:t xml:space="preserve">           </w:t>
      </w:r>
      <w:r>
        <w:rPr>
          <w:rFonts w:hint="eastAsia" w:ascii="仿宋" w:hAnsi="仿宋" w:eastAsia="仿宋" w:cs="仿宋"/>
          <w:color w:val="000000"/>
          <w:szCs w:val="24"/>
          <w:lang w:bidi="ar"/>
        </w:rPr>
        <w:t>（填“没有”或“有”）重大违法记录</w:t>
      </w:r>
    </w:p>
    <w:p w14:paraId="56677343">
      <w:pPr>
        <w:spacing w:line="360" w:lineRule="auto"/>
        <w:ind w:left="9" w:right="101" w:firstLine="425"/>
        <w:rPr>
          <w:rFonts w:hint="eastAsia" w:ascii="仿宋" w:hAnsi="仿宋" w:eastAsia="仿宋" w:cs="仿宋"/>
          <w:szCs w:val="24"/>
        </w:rPr>
      </w:pPr>
      <w:r>
        <w:rPr>
          <w:rFonts w:hint="eastAsia" w:ascii="仿宋" w:hAnsi="仿宋" w:eastAsia="仿宋" w:cs="仿宋"/>
          <w:spacing w:val="6"/>
          <w:szCs w:val="24"/>
        </w:rPr>
        <w:t>如有</w:t>
      </w:r>
      <w:r>
        <w:rPr>
          <w:rFonts w:hint="eastAsia" w:ascii="仿宋" w:hAnsi="仿宋" w:eastAsia="仿宋" w:cs="仿宋"/>
          <w:spacing w:val="4"/>
          <w:szCs w:val="24"/>
        </w:rPr>
        <w:t>不</w:t>
      </w:r>
      <w:r>
        <w:rPr>
          <w:rFonts w:hint="eastAsia" w:ascii="仿宋" w:hAnsi="仿宋" w:eastAsia="仿宋" w:cs="仿宋"/>
          <w:spacing w:val="3"/>
          <w:szCs w:val="24"/>
        </w:rPr>
        <w:t>实，我公司将无条件地退出本项目的采购活动，并遵照《中华人民</w:t>
      </w:r>
      <w:r>
        <w:rPr>
          <w:rFonts w:hint="eastAsia" w:ascii="仿宋" w:hAnsi="仿宋" w:eastAsia="仿宋" w:cs="仿宋"/>
          <w:spacing w:val="-1"/>
          <w:szCs w:val="24"/>
        </w:rPr>
        <w:t>共和国政府采购法》</w:t>
      </w:r>
      <w:r>
        <w:rPr>
          <w:rFonts w:hint="eastAsia" w:ascii="仿宋" w:hAnsi="仿宋" w:eastAsia="仿宋" w:cs="仿宋"/>
          <w:szCs w:val="24"/>
        </w:rPr>
        <w:t>有关“提供虚假材料的规定”接受处罚。</w:t>
      </w:r>
    </w:p>
    <w:p w14:paraId="7411B3D0">
      <w:pPr>
        <w:widowControl/>
        <w:spacing w:line="360" w:lineRule="auto"/>
        <w:ind w:firstLine="480" w:firstLineChars="200"/>
        <w:jc w:val="left"/>
      </w:pPr>
      <w:r>
        <w:rPr>
          <w:rFonts w:hint="eastAsia" w:ascii="仿宋" w:hAnsi="仿宋" w:eastAsia="仿宋" w:cs="仿宋"/>
          <w:color w:val="000000"/>
          <w:szCs w:val="24"/>
          <w:lang w:bidi="ar"/>
        </w:rPr>
        <w:t xml:space="preserve">特此声明。 </w:t>
      </w:r>
    </w:p>
    <w:p w14:paraId="5D2F7E47">
      <w:pPr>
        <w:widowControl/>
        <w:spacing w:line="360" w:lineRule="auto"/>
        <w:ind w:firstLine="480" w:firstLineChars="200"/>
        <w:jc w:val="left"/>
        <w:rPr>
          <w:rFonts w:hint="eastAsia" w:ascii="仿宋" w:hAnsi="仿宋" w:eastAsia="仿宋" w:cs="仿宋"/>
          <w:color w:val="000000"/>
          <w:szCs w:val="24"/>
          <w:lang w:bidi="ar"/>
        </w:rPr>
      </w:pPr>
    </w:p>
    <w:p w14:paraId="2ACDBBEA">
      <w:pPr>
        <w:spacing w:line="280" w:lineRule="exact"/>
        <w:ind w:right="617" w:rightChars="257" w:firstLine="2400" w:firstLineChars="1000"/>
        <w:jc w:val="left"/>
        <w:rPr>
          <w:rFonts w:hint="eastAsia" w:ascii="仿宋" w:hAnsi="仿宋" w:eastAsia="仿宋" w:cs="仿宋"/>
          <w:szCs w:val="24"/>
        </w:rPr>
      </w:pPr>
    </w:p>
    <w:p w14:paraId="4EC9705A">
      <w:pPr>
        <w:spacing w:line="280" w:lineRule="exact"/>
        <w:ind w:right="617" w:rightChars="257" w:firstLine="2400" w:firstLineChars="1000"/>
        <w:jc w:val="left"/>
        <w:rPr>
          <w:rFonts w:hint="eastAsia" w:ascii="仿宋" w:hAnsi="仿宋" w:eastAsia="仿宋" w:cs="仿宋"/>
          <w:szCs w:val="24"/>
        </w:rPr>
      </w:pPr>
      <w:r>
        <w:rPr>
          <w:rFonts w:hint="eastAsia" w:ascii="仿宋" w:hAnsi="仿宋" w:eastAsia="仿宋" w:cs="仿宋"/>
          <w:szCs w:val="24"/>
        </w:rPr>
        <w:t>供应商名称：</w:t>
      </w:r>
      <w:r>
        <w:rPr>
          <w:rFonts w:hint="eastAsia" w:ascii="仿宋" w:hAnsi="仿宋" w:eastAsia="仿宋" w:cs="仿宋"/>
          <w:szCs w:val="24"/>
          <w:u w:val="single"/>
        </w:rPr>
        <w:t xml:space="preserve">                    </w:t>
      </w:r>
      <w:r>
        <w:rPr>
          <w:rFonts w:hint="eastAsia" w:ascii="仿宋" w:hAnsi="仿宋" w:eastAsia="仿宋" w:cs="仿宋"/>
          <w:szCs w:val="24"/>
        </w:rPr>
        <w:t xml:space="preserve">（加盖单位公章）      </w:t>
      </w:r>
    </w:p>
    <w:p w14:paraId="6F37284B">
      <w:pPr>
        <w:spacing w:line="280" w:lineRule="exact"/>
        <w:ind w:right="617" w:rightChars="257"/>
        <w:jc w:val="left"/>
        <w:rPr>
          <w:rFonts w:hint="eastAsia" w:ascii="仿宋" w:hAnsi="仿宋" w:eastAsia="仿宋" w:cs="仿宋"/>
          <w:szCs w:val="24"/>
        </w:rPr>
      </w:pPr>
    </w:p>
    <w:p w14:paraId="79AE1B6F">
      <w:pPr>
        <w:spacing w:line="500" w:lineRule="exact"/>
        <w:ind w:firstLine="2480" w:firstLineChars="1000"/>
        <w:jc w:val="left"/>
        <w:rPr>
          <w:rFonts w:hint="eastAsia" w:ascii="仿宋" w:hAnsi="仿宋" w:eastAsia="仿宋" w:cs="仿宋"/>
          <w:color w:val="FF0000"/>
          <w:spacing w:val="4"/>
        </w:rPr>
      </w:pPr>
      <w:r>
        <w:rPr>
          <w:rFonts w:hint="eastAsia" w:ascii="仿宋" w:hAnsi="仿宋" w:eastAsia="仿宋" w:cs="仿宋"/>
          <w:spacing w:val="4"/>
        </w:rPr>
        <w:t>法定代表人或被授权人：</w:t>
      </w:r>
      <w:r>
        <w:rPr>
          <w:rFonts w:hint="eastAsia" w:ascii="仿宋" w:hAnsi="仿宋" w:eastAsia="仿宋" w:cs="仿宋"/>
          <w:spacing w:val="4"/>
          <w:u w:val="single"/>
        </w:rPr>
        <w:t xml:space="preserve">         </w:t>
      </w:r>
      <w:r>
        <w:rPr>
          <w:rFonts w:hint="eastAsia" w:ascii="仿宋" w:hAnsi="仿宋" w:eastAsia="仿宋" w:cs="仿宋"/>
          <w:spacing w:val="4"/>
        </w:rPr>
        <w:t>（签字或盖章）</w:t>
      </w:r>
    </w:p>
    <w:p w14:paraId="0E9B4B87">
      <w:pPr>
        <w:spacing w:line="280" w:lineRule="exact"/>
        <w:ind w:right="617" w:rightChars="257"/>
        <w:jc w:val="left"/>
        <w:rPr>
          <w:rFonts w:hint="eastAsia" w:ascii="仿宋" w:hAnsi="仿宋" w:eastAsia="仿宋" w:cs="仿宋"/>
          <w:szCs w:val="24"/>
        </w:rPr>
      </w:pPr>
    </w:p>
    <w:p w14:paraId="706268CD">
      <w:pPr>
        <w:spacing w:line="280" w:lineRule="exact"/>
        <w:ind w:right="617" w:rightChars="257" w:firstLine="2400" w:firstLineChars="1000"/>
        <w:rPr>
          <w:rFonts w:hint="eastAsia" w:ascii="仿宋" w:hAnsi="仿宋" w:eastAsia="仿宋" w:cs="仿宋"/>
          <w:szCs w:val="24"/>
        </w:rPr>
      </w:pPr>
      <w:r>
        <w:rPr>
          <w:rFonts w:hint="eastAsia" w:ascii="仿宋" w:hAnsi="仿宋" w:eastAsia="仿宋" w:cs="仿宋"/>
          <w:szCs w:val="24"/>
        </w:rPr>
        <w:t>日      期：</w:t>
      </w:r>
      <w:r>
        <w:rPr>
          <w:rFonts w:hint="eastAsia" w:ascii="仿宋" w:hAnsi="仿宋" w:eastAsia="仿宋" w:cs="仿宋"/>
          <w:spacing w:val="4"/>
          <w:szCs w:val="24"/>
        </w:rPr>
        <w:t xml:space="preserve">    年    月   日</w:t>
      </w:r>
    </w:p>
    <w:p w14:paraId="3273E84D">
      <w:pPr>
        <w:spacing w:line="360" w:lineRule="auto"/>
        <w:rPr>
          <w:rFonts w:hint="eastAsia" w:ascii="仿宋" w:hAnsi="仿宋" w:eastAsia="仿宋" w:cs="仿宋"/>
          <w:spacing w:val="-8"/>
          <w:szCs w:val="24"/>
        </w:rPr>
      </w:pPr>
    </w:p>
    <w:p w14:paraId="17FD8445">
      <w:pPr>
        <w:spacing w:line="360" w:lineRule="auto"/>
        <w:rPr>
          <w:rFonts w:hint="eastAsia" w:ascii="仿宋" w:hAnsi="仿宋" w:eastAsia="仿宋" w:cs="仿宋"/>
          <w:spacing w:val="-8"/>
          <w:szCs w:val="24"/>
        </w:rPr>
      </w:pPr>
    </w:p>
    <w:p w14:paraId="4BA50C07">
      <w:pPr>
        <w:spacing w:line="360" w:lineRule="auto"/>
        <w:rPr>
          <w:rFonts w:hint="eastAsia" w:ascii="仿宋" w:hAnsi="仿宋" w:eastAsia="仿宋" w:cs="仿宋"/>
          <w:spacing w:val="-8"/>
          <w:szCs w:val="24"/>
        </w:rPr>
      </w:pPr>
    </w:p>
    <w:p w14:paraId="05C86556">
      <w:pPr>
        <w:pStyle w:val="14"/>
        <w:ind w:firstLine="210"/>
        <w:rPr>
          <w:rFonts w:hint="eastAsia"/>
        </w:rPr>
      </w:pPr>
    </w:p>
    <w:p w14:paraId="6F1D6C46">
      <w:pPr>
        <w:spacing w:line="360" w:lineRule="auto"/>
        <w:rPr>
          <w:rFonts w:hint="eastAsia" w:ascii="仿宋" w:hAnsi="仿宋" w:eastAsia="仿宋" w:cs="仿宋"/>
          <w:spacing w:val="-8"/>
          <w:szCs w:val="24"/>
        </w:rPr>
      </w:pPr>
    </w:p>
    <w:p w14:paraId="1F397581">
      <w:pPr>
        <w:spacing w:line="360" w:lineRule="auto"/>
        <w:rPr>
          <w:rFonts w:hint="eastAsia"/>
        </w:rPr>
      </w:pPr>
      <w:r>
        <w:rPr>
          <w:rFonts w:hint="eastAsia" w:ascii="仿宋" w:hAnsi="仿宋" w:eastAsia="仿宋" w:cs="仿宋"/>
        </w:rPr>
        <w:t>注：供应商在参加政府采购活动前 3 年内因违法经营被禁止在一定期限内参加政府采购活动，期限届满的，可以参加政府采购活动，但应提供相关证明材料。</w:t>
      </w:r>
    </w:p>
    <w:p w14:paraId="57A19DAA">
      <w:pPr>
        <w:spacing w:line="360" w:lineRule="auto"/>
        <w:rPr>
          <w:rFonts w:ascii="仿宋" w:hAnsi="仿宋" w:eastAsia="仿宋" w:cs="仿宋"/>
          <w:szCs w:val="24"/>
        </w:rPr>
      </w:pPr>
      <w:r>
        <w:rPr>
          <w:rFonts w:hint="eastAsia" w:ascii="仿宋" w:hAnsi="仿宋" w:eastAsia="仿宋" w:cs="仿宋"/>
          <w:b/>
          <w:bCs/>
          <w:szCs w:val="24"/>
        </w:rPr>
        <w:br w:type="page"/>
      </w:r>
      <w:r>
        <w:rPr>
          <w:rFonts w:hint="eastAsia" w:ascii="仿宋" w:hAnsi="仿宋" w:eastAsia="仿宋" w:cs="仿宋"/>
          <w:b/>
          <w:bCs/>
          <w:sz w:val="28"/>
          <w:szCs w:val="28"/>
        </w:rPr>
        <w:t>（二）落实政府采购政策需满足的资格要求：/</w:t>
      </w:r>
    </w:p>
    <w:p w14:paraId="61EDE6B3">
      <w:pPr>
        <w:spacing w:line="500" w:lineRule="exact"/>
        <w:ind w:firstLine="482" w:firstLineChars="200"/>
        <w:jc w:val="left"/>
        <w:rPr>
          <w:rFonts w:hint="eastAsia" w:ascii="仿宋" w:hAnsi="仿宋" w:eastAsia="仿宋" w:cs="仿宋"/>
          <w:b/>
          <w:bCs/>
        </w:rPr>
      </w:pPr>
    </w:p>
    <w:p w14:paraId="460113FB">
      <w:pPr>
        <w:pStyle w:val="7"/>
        <w:rPr>
          <w:rFonts w:hint="eastAsia" w:ascii="仿宋" w:hAnsi="仿宋" w:eastAsia="仿宋" w:cs="仿宋"/>
          <w:sz w:val="24"/>
          <w:szCs w:val="24"/>
        </w:rPr>
      </w:pPr>
    </w:p>
    <w:p w14:paraId="1093A673">
      <w:pPr>
        <w:spacing w:line="360" w:lineRule="auto"/>
        <w:rPr>
          <w:rFonts w:hint="eastAsia" w:ascii="仿宋" w:hAnsi="仿宋" w:eastAsia="仿宋" w:cs="仿宋"/>
          <w:b/>
          <w:bCs/>
          <w:szCs w:val="24"/>
        </w:rPr>
      </w:pPr>
    </w:p>
    <w:p w14:paraId="6463DEA5">
      <w:pPr>
        <w:spacing w:line="360" w:lineRule="auto"/>
        <w:rPr>
          <w:rFonts w:hint="eastAsia" w:ascii="仿宋" w:hAnsi="仿宋" w:eastAsia="仿宋" w:cs="仿宋"/>
          <w:b/>
          <w:bCs/>
          <w:sz w:val="28"/>
          <w:szCs w:val="28"/>
        </w:rPr>
      </w:pPr>
      <w:r>
        <w:rPr>
          <w:rFonts w:hint="eastAsia" w:ascii="仿宋" w:hAnsi="仿宋" w:eastAsia="仿宋" w:cs="仿宋"/>
          <w:b/>
          <w:bCs/>
          <w:szCs w:val="24"/>
        </w:rPr>
        <w:br w:type="page"/>
      </w:r>
      <w:r>
        <w:rPr>
          <w:rFonts w:hint="eastAsia" w:ascii="仿宋" w:hAnsi="仿宋" w:eastAsia="仿宋" w:cs="仿宋"/>
          <w:b/>
          <w:bCs/>
          <w:sz w:val="28"/>
          <w:szCs w:val="28"/>
        </w:rPr>
        <w:t>（三）特定资格条件：</w:t>
      </w:r>
    </w:p>
    <w:p w14:paraId="1586CABB">
      <w:pPr>
        <w:spacing w:line="360" w:lineRule="auto"/>
        <w:ind w:firstLine="480" w:firstLineChars="200"/>
        <w:rPr>
          <w:rFonts w:hint="eastAsia" w:ascii="仿宋" w:hAnsi="仿宋" w:eastAsia="仿宋" w:cs="仿宋"/>
          <w:b/>
          <w:bCs/>
          <w:kern w:val="2"/>
          <w:sz w:val="28"/>
          <w:szCs w:val="28"/>
        </w:rPr>
      </w:pPr>
      <w:r>
        <w:rPr>
          <w:rFonts w:hint="eastAsia" w:ascii="仿宋" w:hAnsi="仿宋" w:eastAsia="仿宋" w:cs="仿宋"/>
          <w:szCs w:val="24"/>
        </w:rPr>
        <w:t>1、</w:t>
      </w:r>
      <w:r>
        <w:rPr>
          <w:rFonts w:hint="eastAsia" w:ascii="仿宋" w:hAnsi="仿宋" w:eastAsia="仿宋" w:cs="仿宋"/>
          <w:szCs w:val="24"/>
          <w:lang w:eastAsia="zh-CN"/>
        </w:rPr>
        <w:t>法定代表人参加投标的提供法定代表人身份证明及身份证，委托代理人参加投标的提供授权委托书及委托代理人身份证，并提供被授权代表开标截止前一年内任意一个月在本单位的社会保险缴纳证明</w:t>
      </w:r>
      <w:r>
        <w:rPr>
          <w:rFonts w:hint="eastAsia" w:ascii="仿宋" w:hAnsi="仿宋" w:eastAsia="仿宋" w:cs="仿宋"/>
          <w:sz w:val="22"/>
          <w:szCs w:val="22"/>
        </w:rPr>
        <w:t>；</w:t>
      </w:r>
    </w:p>
    <w:p w14:paraId="23813CEE">
      <w:pPr>
        <w:spacing w:line="560" w:lineRule="exact"/>
        <w:jc w:val="center"/>
        <w:rPr>
          <w:rFonts w:hint="eastAsia" w:ascii="仿宋" w:hAnsi="仿宋" w:eastAsia="仿宋" w:cs="仿宋"/>
          <w:b/>
          <w:bCs/>
          <w:kern w:val="2"/>
          <w:sz w:val="30"/>
          <w:szCs w:val="30"/>
        </w:rPr>
      </w:pPr>
      <w:r>
        <w:rPr>
          <w:rFonts w:hint="eastAsia" w:ascii="仿宋" w:hAnsi="仿宋" w:eastAsia="仿宋" w:cs="仿宋"/>
          <w:b/>
          <w:bCs/>
          <w:kern w:val="2"/>
          <w:sz w:val="30"/>
          <w:szCs w:val="30"/>
        </w:rPr>
        <w:t>法定代表人身份证明/法定代表人授权书</w:t>
      </w:r>
    </w:p>
    <w:p w14:paraId="610EEDED">
      <w:pPr>
        <w:pStyle w:val="7"/>
        <w:spacing w:before="166" w:beforeLines="50"/>
        <w:jc w:val="center"/>
        <w:rPr>
          <w:rFonts w:hint="eastAsia" w:ascii="仿宋" w:hAnsi="仿宋" w:eastAsia="仿宋" w:cs="仿宋"/>
          <w:b/>
          <w:bCs/>
          <w:sz w:val="30"/>
          <w:szCs w:val="30"/>
        </w:rPr>
      </w:pPr>
      <w:r>
        <w:rPr>
          <w:rFonts w:hint="eastAsia" w:ascii="仿宋" w:hAnsi="仿宋" w:eastAsia="仿宋" w:cs="仿宋"/>
          <w:b/>
          <w:bCs/>
          <w:sz w:val="30"/>
          <w:szCs w:val="30"/>
        </w:rPr>
        <w:t>法定代表人身份证明</w:t>
      </w:r>
    </w:p>
    <w:p w14:paraId="073FAE39">
      <w:pPr>
        <w:autoSpaceDE w:val="0"/>
        <w:autoSpaceDN w:val="0"/>
        <w:adjustRightInd w:val="0"/>
        <w:snapToGrid w:val="0"/>
        <w:spacing w:before="166" w:beforeLines="50" w:line="360" w:lineRule="auto"/>
        <w:ind w:firstLine="480" w:firstLineChars="200"/>
        <w:jc w:val="left"/>
        <w:rPr>
          <w:rFonts w:hint="eastAsia" w:ascii="仿宋" w:hAnsi="仿宋" w:eastAsia="仿宋" w:cs="仿宋"/>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 xml:space="preserve"> </w:t>
      </w:r>
    </w:p>
    <w:p w14:paraId="4F433C1B">
      <w:pPr>
        <w:autoSpaceDE w:val="0"/>
        <w:autoSpaceDN w:val="0"/>
        <w:adjustRightInd w:val="0"/>
        <w:snapToGrid w:val="0"/>
        <w:spacing w:before="166" w:beforeLines="50" w:line="360" w:lineRule="auto"/>
        <w:ind w:firstLine="480" w:firstLineChars="200"/>
        <w:jc w:val="left"/>
        <w:rPr>
          <w:rFonts w:hint="eastAsia" w:ascii="仿宋" w:hAnsi="仿宋" w:eastAsia="仿宋" w:cs="仿宋"/>
        </w:rPr>
      </w:pPr>
      <w:r>
        <w:rPr>
          <w:rFonts w:hint="eastAsia" w:ascii="仿宋" w:hAnsi="仿宋" w:eastAsia="仿宋" w:cs="仿宋"/>
        </w:rPr>
        <w:t>统一社会信用代码：</w:t>
      </w:r>
      <w:r>
        <w:rPr>
          <w:rFonts w:hint="eastAsia" w:ascii="仿宋" w:hAnsi="仿宋" w:eastAsia="仿宋" w:cs="仿宋"/>
          <w:u w:val="single"/>
        </w:rPr>
        <w:t xml:space="preserve">                   </w:t>
      </w:r>
    </w:p>
    <w:p w14:paraId="72F4A8CB">
      <w:pPr>
        <w:autoSpaceDE w:val="0"/>
        <w:autoSpaceDN w:val="0"/>
        <w:adjustRightInd w:val="0"/>
        <w:snapToGrid w:val="0"/>
        <w:spacing w:before="166" w:beforeLines="50" w:line="360" w:lineRule="auto"/>
        <w:ind w:firstLine="480" w:firstLineChars="200"/>
        <w:jc w:val="left"/>
        <w:rPr>
          <w:rFonts w:hint="eastAsia" w:ascii="仿宋" w:hAnsi="仿宋" w:eastAsia="仿宋" w:cs="仿宋"/>
        </w:rPr>
      </w:pPr>
      <w:r>
        <w:rPr>
          <w:rFonts w:hint="eastAsia" w:ascii="仿宋" w:hAnsi="仿宋" w:eastAsia="仿宋" w:cs="仿宋"/>
        </w:rPr>
        <w:t>注册地址：</w:t>
      </w:r>
      <w:r>
        <w:rPr>
          <w:rFonts w:hint="eastAsia" w:ascii="仿宋" w:hAnsi="仿宋" w:eastAsia="仿宋" w:cs="仿宋"/>
          <w:u w:val="single"/>
        </w:rPr>
        <w:t xml:space="preserve">                           </w:t>
      </w:r>
    </w:p>
    <w:p w14:paraId="37DB3D2C">
      <w:pPr>
        <w:autoSpaceDE w:val="0"/>
        <w:autoSpaceDN w:val="0"/>
        <w:adjustRightInd w:val="0"/>
        <w:snapToGrid w:val="0"/>
        <w:spacing w:before="166" w:beforeLines="50" w:line="360" w:lineRule="auto"/>
        <w:ind w:firstLine="480" w:firstLineChars="200"/>
        <w:jc w:val="left"/>
        <w:rPr>
          <w:rFonts w:hint="eastAsia" w:ascii="仿宋" w:hAnsi="仿宋" w:eastAsia="仿宋" w:cs="仿宋"/>
        </w:rPr>
      </w:pPr>
      <w:r>
        <w:rPr>
          <w:rFonts w:hint="eastAsia" w:ascii="仿宋" w:hAnsi="仿宋" w:eastAsia="仿宋" w:cs="仿宋"/>
        </w:rPr>
        <w:t>成立时间：</w:t>
      </w:r>
      <w:r>
        <w:rPr>
          <w:rFonts w:hint="eastAsia" w:ascii="仿宋" w:hAnsi="仿宋" w:eastAsia="仿宋" w:cs="仿宋"/>
          <w:u w:val="single"/>
        </w:rPr>
        <w:t xml:space="preserve">     </w:t>
      </w:r>
      <w:r>
        <w:rPr>
          <w:rFonts w:hint="eastAsia" w:ascii="仿宋" w:hAnsi="仿宋" w:eastAsia="仿宋" w:cs="仿宋"/>
        </w:rPr>
        <w:t>年</w:t>
      </w:r>
      <w:r>
        <w:rPr>
          <w:rFonts w:hint="eastAsia" w:ascii="仿宋" w:hAnsi="仿宋" w:eastAsia="仿宋" w:cs="仿宋"/>
          <w:u w:val="single"/>
        </w:rPr>
        <w:t xml:space="preserve">    </w:t>
      </w:r>
      <w:r>
        <w:rPr>
          <w:rFonts w:hint="eastAsia" w:ascii="仿宋" w:hAnsi="仿宋" w:eastAsia="仿宋" w:cs="仿宋"/>
        </w:rPr>
        <w:t>月</w:t>
      </w:r>
      <w:r>
        <w:rPr>
          <w:rFonts w:hint="eastAsia" w:ascii="仿宋" w:hAnsi="仿宋" w:eastAsia="仿宋" w:cs="仿宋"/>
          <w:u w:val="single"/>
        </w:rPr>
        <w:t xml:space="preserve">    </w:t>
      </w:r>
      <w:r>
        <w:rPr>
          <w:rFonts w:hint="eastAsia" w:ascii="仿宋" w:hAnsi="仿宋" w:eastAsia="仿宋" w:cs="仿宋"/>
        </w:rPr>
        <w:t>日</w:t>
      </w:r>
    </w:p>
    <w:p w14:paraId="13B52756">
      <w:pPr>
        <w:autoSpaceDE w:val="0"/>
        <w:autoSpaceDN w:val="0"/>
        <w:adjustRightInd w:val="0"/>
        <w:snapToGrid w:val="0"/>
        <w:spacing w:before="166" w:beforeLines="50" w:line="360" w:lineRule="auto"/>
        <w:ind w:firstLine="480" w:firstLineChars="200"/>
        <w:jc w:val="left"/>
        <w:rPr>
          <w:rFonts w:hint="eastAsia" w:ascii="仿宋" w:hAnsi="仿宋" w:eastAsia="仿宋" w:cs="仿宋"/>
          <w:u w:val="single"/>
        </w:rPr>
      </w:pPr>
      <w:r>
        <w:rPr>
          <w:rFonts w:hint="eastAsia" w:ascii="仿宋" w:hAnsi="仿宋" w:eastAsia="仿宋" w:cs="仿宋"/>
        </w:rPr>
        <w:t>经营期限：</w:t>
      </w:r>
      <w:r>
        <w:rPr>
          <w:rFonts w:hint="eastAsia" w:ascii="仿宋" w:hAnsi="仿宋" w:eastAsia="仿宋" w:cs="仿宋"/>
          <w:u w:val="single"/>
        </w:rPr>
        <w:t xml:space="preserve">                  </w:t>
      </w:r>
    </w:p>
    <w:p w14:paraId="7938BBDC">
      <w:pPr>
        <w:autoSpaceDE w:val="0"/>
        <w:autoSpaceDN w:val="0"/>
        <w:adjustRightInd w:val="0"/>
        <w:snapToGrid w:val="0"/>
        <w:spacing w:before="166" w:beforeLines="50" w:line="360" w:lineRule="auto"/>
        <w:ind w:firstLine="480" w:firstLineChars="200"/>
        <w:jc w:val="left"/>
        <w:rPr>
          <w:rFonts w:hint="eastAsia" w:ascii="仿宋" w:hAnsi="仿宋" w:eastAsia="仿宋" w:cs="仿宋"/>
        </w:rPr>
      </w:pPr>
      <w:r>
        <w:rPr>
          <w:rFonts w:hint="eastAsia" w:ascii="仿宋" w:hAnsi="仿宋" w:eastAsia="仿宋" w:cs="仿宋"/>
        </w:rPr>
        <w:t>姓名：</w:t>
      </w:r>
      <w:r>
        <w:rPr>
          <w:rFonts w:hint="eastAsia" w:ascii="仿宋" w:hAnsi="仿宋" w:eastAsia="仿宋" w:cs="仿宋"/>
          <w:u w:val="single"/>
        </w:rPr>
        <w:t xml:space="preserve">      </w:t>
      </w:r>
      <w:r>
        <w:rPr>
          <w:rFonts w:hint="eastAsia" w:ascii="仿宋" w:hAnsi="仿宋" w:eastAsia="仿宋" w:cs="仿宋"/>
        </w:rPr>
        <w:t xml:space="preserve"> 性别：</w:t>
      </w:r>
      <w:r>
        <w:rPr>
          <w:rFonts w:hint="eastAsia" w:ascii="仿宋" w:hAnsi="仿宋" w:eastAsia="仿宋" w:cs="仿宋"/>
          <w:u w:val="single"/>
        </w:rPr>
        <w:t xml:space="preserve">     </w:t>
      </w:r>
      <w:r>
        <w:rPr>
          <w:rFonts w:hint="eastAsia" w:ascii="仿宋" w:hAnsi="仿宋" w:eastAsia="仿宋" w:cs="仿宋"/>
        </w:rPr>
        <w:t xml:space="preserve"> 年龄：</w:t>
      </w:r>
      <w:r>
        <w:rPr>
          <w:rFonts w:hint="eastAsia" w:ascii="仿宋" w:hAnsi="仿宋" w:eastAsia="仿宋" w:cs="仿宋"/>
          <w:u w:val="single"/>
        </w:rPr>
        <w:t xml:space="preserve">     </w:t>
      </w:r>
      <w:r>
        <w:rPr>
          <w:rFonts w:hint="eastAsia" w:ascii="仿宋" w:hAnsi="仿宋" w:eastAsia="仿宋" w:cs="仿宋"/>
        </w:rPr>
        <w:t xml:space="preserve"> 系</w:t>
      </w:r>
      <w:r>
        <w:rPr>
          <w:rFonts w:hint="eastAsia" w:ascii="仿宋" w:hAnsi="仿宋" w:eastAsia="仿宋" w:cs="仿宋"/>
          <w:u w:val="single"/>
        </w:rPr>
        <w:t xml:space="preserve">         </w:t>
      </w:r>
      <w:r>
        <w:rPr>
          <w:rFonts w:hint="eastAsia" w:ascii="仿宋" w:hAnsi="仿宋" w:eastAsia="仿宋" w:cs="仿宋"/>
        </w:rPr>
        <w:t>（供应商名称）的法定代表人。</w:t>
      </w:r>
    </w:p>
    <w:p w14:paraId="04010704">
      <w:pPr>
        <w:autoSpaceDE w:val="0"/>
        <w:autoSpaceDN w:val="0"/>
        <w:adjustRightInd w:val="0"/>
        <w:snapToGrid w:val="0"/>
        <w:spacing w:before="166" w:beforeLines="50" w:line="360" w:lineRule="auto"/>
        <w:ind w:firstLine="480" w:firstLineChars="200"/>
        <w:jc w:val="left"/>
        <w:rPr>
          <w:rFonts w:hint="eastAsia" w:ascii="仿宋" w:hAnsi="仿宋" w:eastAsia="仿宋" w:cs="仿宋"/>
        </w:rPr>
      </w:pPr>
      <w:r>
        <w:rPr>
          <w:rFonts w:hint="eastAsia" w:ascii="仿宋" w:hAnsi="仿宋" w:eastAsia="仿宋" w:cs="仿宋"/>
        </w:rPr>
        <w:t>特此证明。</w:t>
      </w:r>
    </w:p>
    <w:p w14:paraId="3F4B2895">
      <w:pPr>
        <w:autoSpaceDE w:val="0"/>
        <w:autoSpaceDN w:val="0"/>
        <w:adjustRightInd w:val="0"/>
        <w:snapToGrid w:val="0"/>
        <w:spacing w:before="166" w:beforeLines="50" w:line="360" w:lineRule="auto"/>
        <w:ind w:firstLine="480" w:firstLineChars="200"/>
        <w:jc w:val="left"/>
        <w:rPr>
          <w:rFonts w:hint="eastAsia" w:ascii="仿宋" w:hAnsi="仿宋" w:eastAsia="仿宋" w:cs="仿宋"/>
          <w:szCs w:val="21"/>
        </w:rPr>
      </w:pPr>
      <w:r>
        <w:rPr>
          <w:rFonts w:hint="eastAsia" w:ascii="仿宋" w:hAnsi="仿宋" w:eastAsia="仿宋" w:cs="仿宋"/>
          <w:szCs w:val="21"/>
        </w:rPr>
        <w:t>附：法定代表人身份证复印件（正反面）</w:t>
      </w:r>
    </w:p>
    <w:p w14:paraId="5633742D">
      <w:pPr>
        <w:snapToGrid w:val="0"/>
        <w:spacing w:line="480" w:lineRule="auto"/>
        <w:rPr>
          <w:rFonts w:hint="eastAsia" w:ascii="仿宋" w:hAnsi="仿宋" w:eastAsia="仿宋" w:cs="仿宋"/>
          <w:szCs w:val="21"/>
        </w:rPr>
      </w:pPr>
    </w:p>
    <w:p w14:paraId="398691CE">
      <w:pPr>
        <w:snapToGrid w:val="0"/>
        <w:rPr>
          <w:rFonts w:hint="eastAsia" w:ascii="仿宋" w:hAnsi="仿宋" w:eastAsia="仿宋" w:cs="仿宋"/>
          <w:szCs w:val="21"/>
        </w:rPr>
      </w:pPr>
    </w:p>
    <w:p w14:paraId="6B6FA1F7">
      <w:pPr>
        <w:snapToGrid w:val="0"/>
        <w:rPr>
          <w:rFonts w:hint="eastAsia" w:ascii="仿宋" w:hAnsi="仿宋" w:eastAsia="仿宋" w:cs="仿宋"/>
          <w:szCs w:val="21"/>
        </w:rPr>
      </w:pPr>
    </w:p>
    <w:p w14:paraId="4A7793E3">
      <w:pPr>
        <w:snapToGrid w:val="0"/>
        <w:rPr>
          <w:rFonts w:hint="eastAsia" w:ascii="仿宋" w:hAnsi="仿宋" w:eastAsia="仿宋" w:cs="仿宋"/>
          <w:szCs w:val="21"/>
        </w:rPr>
      </w:pPr>
    </w:p>
    <w:p w14:paraId="1E22C823">
      <w:pPr>
        <w:snapToGrid w:val="0"/>
        <w:rPr>
          <w:rFonts w:hint="eastAsia" w:ascii="仿宋" w:hAnsi="仿宋" w:eastAsia="仿宋" w:cs="仿宋"/>
          <w:szCs w:val="21"/>
        </w:rPr>
      </w:pPr>
    </w:p>
    <w:p w14:paraId="69D58567">
      <w:pPr>
        <w:adjustRightInd w:val="0"/>
        <w:snapToGrid w:val="0"/>
        <w:spacing w:line="360" w:lineRule="auto"/>
        <w:ind w:right="420"/>
        <w:rPr>
          <w:rFonts w:hint="eastAsia" w:ascii="仿宋" w:hAnsi="仿宋" w:eastAsia="仿宋" w:cs="仿宋"/>
        </w:rPr>
      </w:pPr>
    </w:p>
    <w:p w14:paraId="75DFB585">
      <w:pPr>
        <w:adjustRightInd w:val="0"/>
        <w:snapToGrid w:val="0"/>
        <w:spacing w:line="360" w:lineRule="auto"/>
        <w:ind w:right="420"/>
        <w:rPr>
          <w:rFonts w:hint="eastAsia" w:ascii="仿宋" w:hAnsi="仿宋" w:eastAsia="仿宋" w:cs="仿宋"/>
        </w:rPr>
      </w:pPr>
    </w:p>
    <w:p w14:paraId="4E4FD67B">
      <w:pPr>
        <w:adjustRightInd w:val="0"/>
        <w:snapToGrid w:val="0"/>
        <w:spacing w:line="480" w:lineRule="auto"/>
        <w:ind w:firstLine="480" w:firstLineChars="200"/>
        <w:rPr>
          <w:rFonts w:hint="eastAsia" w:ascii="仿宋" w:hAnsi="仿宋" w:eastAsia="仿宋" w:cs="仿宋"/>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（加盖单位公章）</w:t>
      </w:r>
    </w:p>
    <w:p w14:paraId="33B5168D">
      <w:pPr>
        <w:adjustRightInd w:val="0"/>
        <w:snapToGrid w:val="0"/>
        <w:spacing w:line="480" w:lineRule="auto"/>
        <w:ind w:firstLine="480" w:firstLineChars="200"/>
        <w:rPr>
          <w:rFonts w:hint="eastAsia" w:ascii="仿宋" w:hAnsi="仿宋" w:eastAsia="仿宋" w:cs="仿宋"/>
          <w:b/>
          <w:bCs/>
          <w:sz w:val="30"/>
          <w:szCs w:val="30"/>
        </w:rPr>
      </w:pPr>
      <w:r>
        <w:rPr>
          <w:rFonts w:hint="eastAsia" w:ascii="仿宋" w:hAnsi="仿宋" w:eastAsia="仿宋" w:cs="仿宋"/>
        </w:rPr>
        <w:t>日      期：</w:t>
      </w:r>
      <w:r>
        <w:rPr>
          <w:rFonts w:hint="eastAsia" w:ascii="仿宋" w:hAnsi="仿宋" w:eastAsia="仿宋" w:cs="仿宋"/>
          <w:u w:val="single"/>
        </w:rPr>
        <w:t xml:space="preserve">         </w:t>
      </w:r>
      <w:r>
        <w:rPr>
          <w:rFonts w:hint="eastAsia" w:ascii="仿宋" w:hAnsi="仿宋" w:eastAsia="仿宋" w:cs="仿宋"/>
        </w:rPr>
        <w:t>年</w:t>
      </w:r>
      <w:r>
        <w:rPr>
          <w:rFonts w:hint="eastAsia" w:ascii="仿宋" w:hAnsi="仿宋" w:eastAsia="仿宋" w:cs="仿宋"/>
          <w:u w:val="single"/>
        </w:rPr>
        <w:t xml:space="preserve">       </w:t>
      </w:r>
      <w:r>
        <w:rPr>
          <w:rFonts w:hint="eastAsia" w:ascii="仿宋" w:hAnsi="仿宋" w:eastAsia="仿宋" w:cs="仿宋"/>
        </w:rPr>
        <w:t>月</w:t>
      </w:r>
      <w:r>
        <w:rPr>
          <w:rFonts w:hint="eastAsia" w:ascii="仿宋" w:hAnsi="仿宋" w:eastAsia="仿宋" w:cs="仿宋"/>
          <w:u w:val="single"/>
        </w:rPr>
        <w:t xml:space="preserve">      </w:t>
      </w:r>
      <w:r>
        <w:rPr>
          <w:rFonts w:hint="eastAsia" w:ascii="仿宋" w:hAnsi="仿宋" w:eastAsia="仿宋" w:cs="仿宋"/>
        </w:rPr>
        <w:t>日</w:t>
      </w:r>
    </w:p>
    <w:p w14:paraId="186A7FE0">
      <w:pPr>
        <w:spacing w:before="166" w:beforeLines="50" w:line="360" w:lineRule="auto"/>
        <w:jc w:val="center"/>
        <w:rPr>
          <w:rFonts w:hint="eastAsia" w:ascii="仿宋" w:hAnsi="仿宋" w:eastAsia="仿宋" w:cs="仿宋"/>
          <w:b/>
          <w:bCs/>
          <w:sz w:val="30"/>
          <w:szCs w:val="30"/>
        </w:rPr>
      </w:pPr>
      <w:r>
        <w:rPr>
          <w:rFonts w:hint="eastAsia" w:ascii="仿宋" w:hAnsi="仿宋" w:eastAsia="仿宋" w:cs="仿宋"/>
          <w:b/>
          <w:bCs/>
          <w:sz w:val="30"/>
          <w:szCs w:val="30"/>
        </w:rPr>
        <w:br w:type="page"/>
      </w:r>
    </w:p>
    <w:p w14:paraId="1250888B">
      <w:pPr>
        <w:spacing w:before="166" w:beforeLines="50" w:line="360" w:lineRule="auto"/>
        <w:jc w:val="center"/>
        <w:rPr>
          <w:rFonts w:hint="eastAsia" w:ascii="仿宋" w:hAnsi="仿宋" w:eastAsia="仿宋" w:cs="仿宋"/>
          <w:b/>
          <w:bCs/>
          <w:sz w:val="30"/>
          <w:szCs w:val="30"/>
        </w:rPr>
      </w:pPr>
      <w:r>
        <w:rPr>
          <w:rFonts w:hint="eastAsia" w:ascii="仿宋" w:hAnsi="仿宋" w:eastAsia="仿宋" w:cs="仿宋"/>
          <w:b/>
          <w:bCs/>
          <w:sz w:val="30"/>
          <w:szCs w:val="30"/>
        </w:rPr>
        <w:t>法定代表人授权书</w:t>
      </w:r>
    </w:p>
    <w:p w14:paraId="40744697">
      <w:pPr>
        <w:spacing w:line="560" w:lineRule="exact"/>
        <w:jc w:val="left"/>
        <w:rPr>
          <w:rFonts w:hint="eastAsia" w:ascii="仿宋" w:hAnsi="仿宋" w:eastAsia="仿宋" w:cs="仿宋"/>
          <w:spacing w:val="4"/>
          <w:szCs w:val="24"/>
          <w:lang w:eastAsia="zh-CN"/>
        </w:rPr>
      </w:pPr>
      <w:r>
        <w:rPr>
          <w:rFonts w:hint="eastAsia" w:ascii="仿宋" w:hAnsi="仿宋" w:eastAsia="仿宋" w:cs="仿宋"/>
          <w:b/>
          <w:spacing w:val="4"/>
          <w:szCs w:val="24"/>
        </w:rPr>
        <w:t>致：</w:t>
      </w:r>
      <w:r>
        <w:rPr>
          <w:rFonts w:hint="eastAsia" w:ascii="仿宋" w:hAnsi="仿宋" w:eastAsia="仿宋" w:cs="仿宋"/>
          <w:b/>
          <w:spacing w:val="4"/>
          <w:szCs w:val="24"/>
          <w:u w:val="single"/>
        </w:rPr>
        <w:t>咸阳市食品药品检验检测中心/</w:t>
      </w:r>
      <w:r>
        <w:rPr>
          <w:rFonts w:hint="eastAsia" w:ascii="仿宋" w:hAnsi="仿宋" w:eastAsia="仿宋" w:cs="仿宋"/>
          <w:b/>
          <w:spacing w:val="4"/>
          <w:szCs w:val="24"/>
          <w:u w:val="single"/>
          <w:lang w:eastAsia="zh-CN"/>
        </w:rPr>
        <w:t>华夏国际项目管理（西安）有限公司</w:t>
      </w:r>
    </w:p>
    <w:p w14:paraId="1463EAF5">
      <w:pPr>
        <w:spacing w:line="560" w:lineRule="exact"/>
        <w:ind w:firstLine="496" w:firstLineChars="200"/>
        <w:jc w:val="left"/>
        <w:rPr>
          <w:rFonts w:hint="eastAsia" w:ascii="仿宋" w:hAnsi="仿宋" w:eastAsia="仿宋" w:cs="仿宋"/>
          <w:spacing w:val="4"/>
          <w:szCs w:val="24"/>
        </w:rPr>
      </w:pPr>
      <w:r>
        <w:rPr>
          <w:rFonts w:hint="eastAsia" w:ascii="仿宋" w:hAnsi="仿宋" w:eastAsia="仿宋" w:cs="仿宋"/>
          <w:spacing w:val="4"/>
          <w:szCs w:val="24"/>
          <w:u w:val="single"/>
        </w:rPr>
        <w:t xml:space="preserve">    （供应商名称)   </w:t>
      </w:r>
      <w:r>
        <w:rPr>
          <w:rFonts w:hint="eastAsia" w:ascii="仿宋" w:hAnsi="仿宋" w:eastAsia="仿宋" w:cs="仿宋"/>
          <w:spacing w:val="4"/>
          <w:szCs w:val="24"/>
        </w:rPr>
        <w:t>按中华人民共和国法律于（</w:t>
      </w:r>
      <w:r>
        <w:rPr>
          <w:rFonts w:hint="eastAsia" w:ascii="仿宋" w:hAnsi="仿宋" w:eastAsia="仿宋" w:cs="仿宋"/>
          <w:spacing w:val="4"/>
          <w:szCs w:val="24"/>
          <w:u w:val="single"/>
        </w:rPr>
        <w:t xml:space="preserve">     </w:t>
      </w:r>
      <w:r>
        <w:rPr>
          <w:rFonts w:hint="eastAsia" w:ascii="仿宋" w:hAnsi="仿宋" w:eastAsia="仿宋" w:cs="仿宋"/>
          <w:spacing w:val="4"/>
          <w:szCs w:val="24"/>
        </w:rPr>
        <w:t>年</w:t>
      </w:r>
      <w:r>
        <w:rPr>
          <w:rFonts w:hint="eastAsia" w:ascii="仿宋" w:hAnsi="仿宋" w:eastAsia="仿宋" w:cs="仿宋"/>
          <w:spacing w:val="4"/>
          <w:szCs w:val="24"/>
          <w:u w:val="single"/>
        </w:rPr>
        <w:t xml:space="preserve">    </w:t>
      </w:r>
      <w:r>
        <w:rPr>
          <w:rFonts w:hint="eastAsia" w:ascii="仿宋" w:hAnsi="仿宋" w:eastAsia="仿宋" w:cs="仿宋"/>
          <w:spacing w:val="4"/>
          <w:szCs w:val="24"/>
        </w:rPr>
        <w:t>月</w:t>
      </w:r>
      <w:r>
        <w:rPr>
          <w:rFonts w:hint="eastAsia" w:ascii="仿宋" w:hAnsi="仿宋" w:eastAsia="仿宋" w:cs="仿宋"/>
          <w:spacing w:val="4"/>
          <w:szCs w:val="24"/>
          <w:u w:val="single"/>
        </w:rPr>
        <w:t xml:space="preserve">    </w:t>
      </w:r>
      <w:r>
        <w:rPr>
          <w:rFonts w:hint="eastAsia" w:ascii="仿宋" w:hAnsi="仿宋" w:eastAsia="仿宋" w:cs="仿宋"/>
          <w:spacing w:val="4"/>
          <w:szCs w:val="24"/>
        </w:rPr>
        <w:t>日）成立。</w:t>
      </w:r>
      <w:r>
        <w:rPr>
          <w:rFonts w:hint="eastAsia" w:ascii="仿宋" w:hAnsi="仿宋" w:eastAsia="仿宋" w:cs="仿宋"/>
          <w:szCs w:val="24"/>
        </w:rPr>
        <w:t>法定代表人</w:t>
      </w:r>
      <w:r>
        <w:rPr>
          <w:rFonts w:hint="eastAsia" w:ascii="仿宋" w:hAnsi="仿宋" w:eastAsia="仿宋" w:cs="仿宋"/>
          <w:szCs w:val="24"/>
          <w:u w:val="single"/>
        </w:rPr>
        <w:t xml:space="preserve">     （姓名） </w:t>
      </w:r>
      <w:r>
        <w:rPr>
          <w:rFonts w:hint="eastAsia" w:ascii="仿宋" w:hAnsi="仿宋" w:eastAsia="仿宋" w:cs="仿宋"/>
          <w:spacing w:val="4"/>
          <w:szCs w:val="24"/>
          <w:u w:val="single"/>
        </w:rPr>
        <w:t xml:space="preserve">   </w:t>
      </w:r>
      <w:r>
        <w:rPr>
          <w:rFonts w:hint="eastAsia" w:ascii="仿宋" w:hAnsi="仿宋" w:eastAsia="仿宋" w:cs="仿宋"/>
          <w:spacing w:val="4"/>
          <w:szCs w:val="24"/>
        </w:rPr>
        <w:t>特授权</w:t>
      </w:r>
      <w:r>
        <w:rPr>
          <w:rFonts w:hint="eastAsia" w:ascii="仿宋" w:hAnsi="仿宋" w:eastAsia="仿宋" w:cs="仿宋"/>
          <w:spacing w:val="4"/>
          <w:szCs w:val="24"/>
          <w:u w:val="single"/>
        </w:rPr>
        <w:t xml:space="preserve">    （</w:t>
      </w:r>
      <w:r>
        <w:rPr>
          <w:rFonts w:hint="eastAsia" w:ascii="仿宋" w:hAnsi="仿宋" w:eastAsia="仿宋" w:cs="仿宋"/>
          <w:szCs w:val="24"/>
          <w:u w:val="single"/>
        </w:rPr>
        <w:t>被授权人</w:t>
      </w:r>
      <w:r>
        <w:rPr>
          <w:rFonts w:hint="eastAsia" w:ascii="仿宋" w:hAnsi="仿宋" w:eastAsia="仿宋" w:cs="仿宋"/>
          <w:spacing w:val="4"/>
          <w:szCs w:val="24"/>
          <w:u w:val="single"/>
        </w:rPr>
        <w:t xml:space="preserve">姓名）   </w:t>
      </w:r>
      <w:r>
        <w:rPr>
          <w:rFonts w:hint="eastAsia" w:ascii="仿宋" w:hAnsi="仿宋" w:eastAsia="仿宋" w:cs="仿宋"/>
          <w:spacing w:val="4"/>
          <w:szCs w:val="24"/>
        </w:rPr>
        <w:t>代表我公司全权办理针对本次</w:t>
      </w:r>
      <w:r>
        <w:rPr>
          <w:rFonts w:hint="eastAsia" w:ascii="仿宋" w:hAnsi="仿宋" w:eastAsia="仿宋" w:cs="仿宋"/>
          <w:spacing w:val="4"/>
          <w:szCs w:val="24"/>
          <w:u w:val="single"/>
        </w:rPr>
        <w:t xml:space="preserve">  </w:t>
      </w:r>
      <w:r>
        <w:rPr>
          <w:rFonts w:hint="eastAsia" w:ascii="仿宋" w:hAnsi="仿宋" w:eastAsia="仿宋" w:cs="仿宋"/>
          <w:spacing w:val="4"/>
          <w:szCs w:val="24"/>
          <w:u w:val="single"/>
          <w:lang w:eastAsia="zh-CN"/>
        </w:rPr>
        <w:t>检验检测仪器设备采购项目</w:t>
      </w:r>
      <w:r>
        <w:rPr>
          <w:rFonts w:hint="eastAsia" w:ascii="仿宋" w:hAnsi="仿宋" w:eastAsia="仿宋" w:cs="仿宋"/>
          <w:spacing w:val="4"/>
          <w:szCs w:val="24"/>
          <w:u w:val="single"/>
        </w:rPr>
        <w:t>（项目编号：</w:t>
      </w:r>
      <w:r>
        <w:rPr>
          <w:rFonts w:hint="eastAsia" w:ascii="仿宋" w:hAnsi="仿宋" w:eastAsia="仿宋" w:cs="仿宋"/>
          <w:spacing w:val="4"/>
          <w:szCs w:val="24"/>
          <w:u w:val="single"/>
          <w:lang w:eastAsia="zh-CN"/>
        </w:rPr>
        <w:t>HXGJXM2026-ZC-GK1024</w:t>
      </w:r>
      <w:r>
        <w:rPr>
          <w:rFonts w:hint="eastAsia" w:ascii="仿宋" w:hAnsi="仿宋" w:eastAsia="仿宋" w:cs="仿宋"/>
          <w:spacing w:val="4"/>
          <w:szCs w:val="24"/>
          <w:u w:val="single"/>
        </w:rPr>
        <w:t>）</w:t>
      </w:r>
      <w:r>
        <w:rPr>
          <w:rFonts w:hint="eastAsia" w:ascii="仿宋" w:hAnsi="仿宋" w:eastAsia="仿宋" w:cs="仿宋"/>
          <w:spacing w:val="4"/>
          <w:u w:val="single"/>
        </w:rPr>
        <w:t>、</w:t>
      </w:r>
      <w:r>
        <w:rPr>
          <w:rFonts w:hint="eastAsia" w:ascii="仿宋" w:hAnsi="仿宋" w:eastAsia="仿宋" w:cs="仿宋"/>
          <w:spacing w:val="4"/>
          <w:u w:val="single"/>
          <w:lang w:val="en-US" w:eastAsia="zh-CN"/>
        </w:rPr>
        <w:t>包号：</w:t>
      </w:r>
      <w:r>
        <w:rPr>
          <w:rFonts w:hint="eastAsia" w:ascii="仿宋" w:hAnsi="仿宋" w:eastAsia="仿宋" w:cs="仿宋"/>
          <w:spacing w:val="4"/>
          <w:u w:val="single"/>
        </w:rPr>
        <w:t xml:space="preserve">） </w:t>
      </w:r>
      <w:r>
        <w:rPr>
          <w:rFonts w:hint="eastAsia" w:ascii="仿宋" w:hAnsi="仿宋" w:eastAsia="仿宋" w:cs="仿宋"/>
          <w:spacing w:val="4"/>
          <w:szCs w:val="24"/>
          <w:u w:val="single"/>
        </w:rPr>
        <w:t xml:space="preserve"> </w:t>
      </w:r>
      <w:r>
        <w:rPr>
          <w:rFonts w:hint="eastAsia" w:ascii="仿宋" w:hAnsi="仿宋" w:eastAsia="仿宋" w:cs="仿宋"/>
          <w:spacing w:val="4"/>
          <w:szCs w:val="24"/>
        </w:rPr>
        <w:t>投标、谈判、签约等具体工作，并签署全部有关的文件、协议及合同。</w:t>
      </w:r>
    </w:p>
    <w:p w14:paraId="2D163F17">
      <w:pPr>
        <w:spacing w:line="560" w:lineRule="exact"/>
        <w:ind w:firstLine="496" w:firstLineChars="200"/>
        <w:jc w:val="left"/>
        <w:rPr>
          <w:rFonts w:hint="eastAsia" w:ascii="仿宋" w:hAnsi="仿宋" w:eastAsia="仿宋" w:cs="仿宋"/>
          <w:spacing w:val="4"/>
          <w:szCs w:val="24"/>
        </w:rPr>
      </w:pPr>
      <w:r>
        <w:rPr>
          <w:rFonts w:hint="eastAsia" w:ascii="仿宋" w:hAnsi="仿宋" w:eastAsia="仿宋" w:cs="仿宋"/>
          <w:spacing w:val="4"/>
          <w:szCs w:val="24"/>
        </w:rPr>
        <w:t>我公司对</w:t>
      </w:r>
      <w:r>
        <w:rPr>
          <w:rFonts w:hint="eastAsia" w:ascii="仿宋" w:hAnsi="仿宋" w:eastAsia="仿宋" w:cs="仿宋"/>
          <w:szCs w:val="24"/>
        </w:rPr>
        <w:t>被授权人</w:t>
      </w:r>
      <w:r>
        <w:rPr>
          <w:rFonts w:hint="eastAsia" w:ascii="仿宋" w:hAnsi="仿宋" w:eastAsia="仿宋" w:cs="仿宋"/>
          <w:spacing w:val="4"/>
          <w:szCs w:val="24"/>
        </w:rPr>
        <w:t>的签名负全部责任。</w:t>
      </w:r>
    </w:p>
    <w:p w14:paraId="4741A835">
      <w:pPr>
        <w:spacing w:line="560" w:lineRule="exact"/>
        <w:ind w:right="233" w:rightChars="97" w:firstLine="480" w:firstLineChars="200"/>
        <w:jc w:val="left"/>
        <w:rPr>
          <w:rFonts w:hint="eastAsia" w:ascii="仿宋" w:hAnsi="仿宋" w:eastAsia="仿宋" w:cs="仿宋"/>
        </w:rPr>
      </w:pPr>
      <w:r>
        <w:rPr>
          <w:rFonts w:hint="eastAsia" w:ascii="仿宋" w:hAnsi="仿宋" w:eastAsia="仿宋" w:cs="仿宋"/>
          <w:szCs w:val="24"/>
        </w:rPr>
        <w:t>本授权有效期与投标有效期一致</w:t>
      </w:r>
      <w:r>
        <w:rPr>
          <w:rFonts w:hint="eastAsia" w:ascii="仿宋" w:hAnsi="仿宋" w:eastAsia="仿宋" w:cs="仿宋"/>
        </w:rPr>
        <w:t>。</w:t>
      </w:r>
    </w:p>
    <w:tbl>
      <w:tblPr>
        <w:tblStyle w:val="16"/>
        <w:tblW w:w="0" w:type="auto"/>
        <w:tblInd w:w="633" w:type="dxa"/>
        <w:tblLayout w:type="fixed"/>
        <w:tblCellMar>
          <w:top w:w="0" w:type="dxa"/>
          <w:left w:w="108" w:type="dxa"/>
          <w:bottom w:w="0" w:type="dxa"/>
          <w:right w:w="108" w:type="dxa"/>
        </w:tblCellMar>
      </w:tblPr>
      <w:tblGrid>
        <w:gridCol w:w="4200"/>
        <w:gridCol w:w="3990"/>
      </w:tblGrid>
      <w:tr w14:paraId="6FD04BC1">
        <w:tblPrEx>
          <w:tblCellMar>
            <w:top w:w="0" w:type="dxa"/>
            <w:left w:w="108" w:type="dxa"/>
            <w:bottom w:w="0" w:type="dxa"/>
            <w:right w:w="108" w:type="dxa"/>
          </w:tblCellMar>
        </w:tblPrEx>
        <w:trPr>
          <w:trHeight w:val="600" w:hRule="atLeast"/>
        </w:trPr>
        <w:tc>
          <w:tcPr>
            <w:tcW w:w="4200" w:type="dxa"/>
            <w:noWrap w:val="0"/>
            <w:vAlign w:val="top"/>
          </w:tcPr>
          <w:p w14:paraId="4DA6499A">
            <w:pPr>
              <w:spacing w:line="520" w:lineRule="exact"/>
              <w:jc w:val="left"/>
              <w:rPr>
                <w:rFonts w:ascii="仿宋" w:hAnsi="仿宋" w:eastAsia="仿宋" w:cs="仿宋"/>
                <w:spacing w:val="4"/>
                <w:szCs w:val="24"/>
                <w:u w:val="single"/>
              </w:rPr>
            </w:pPr>
            <w:r>
              <w:rPr>
                <w:rFonts w:hint="eastAsia" w:ascii="仿宋" w:hAnsi="仿宋" w:eastAsia="仿宋" w:cs="仿宋"/>
                <w:szCs w:val="24"/>
              </w:rPr>
              <w:t>法定代表人（</w:t>
            </w:r>
            <w:r>
              <w:rPr>
                <w:rFonts w:hint="eastAsia" w:ascii="仿宋" w:hAnsi="仿宋" w:eastAsia="仿宋" w:cs="仿宋"/>
                <w:spacing w:val="4"/>
                <w:szCs w:val="24"/>
              </w:rPr>
              <w:t>签字或盖章</w:t>
            </w:r>
            <w:r>
              <w:rPr>
                <w:rFonts w:hint="eastAsia" w:ascii="仿宋" w:hAnsi="仿宋" w:eastAsia="仿宋" w:cs="仿宋"/>
                <w:szCs w:val="24"/>
              </w:rPr>
              <w:t>）</w:t>
            </w:r>
            <w:r>
              <w:rPr>
                <w:rFonts w:hint="eastAsia" w:ascii="仿宋" w:hAnsi="仿宋" w:eastAsia="仿宋" w:cs="仿宋"/>
                <w:spacing w:val="4"/>
                <w:szCs w:val="24"/>
              </w:rPr>
              <w:t>：</w:t>
            </w:r>
          </w:p>
        </w:tc>
        <w:tc>
          <w:tcPr>
            <w:tcW w:w="3990" w:type="dxa"/>
            <w:noWrap w:val="0"/>
            <w:vAlign w:val="top"/>
          </w:tcPr>
          <w:p w14:paraId="5AE73603">
            <w:pPr>
              <w:spacing w:line="520" w:lineRule="exact"/>
              <w:jc w:val="left"/>
              <w:rPr>
                <w:rFonts w:hint="eastAsia" w:ascii="仿宋" w:hAnsi="仿宋" w:eastAsia="仿宋" w:cs="仿宋"/>
                <w:spacing w:val="4"/>
                <w:szCs w:val="24"/>
              </w:rPr>
            </w:pPr>
            <w:r>
              <w:rPr>
                <w:rFonts w:hint="eastAsia" w:ascii="仿宋" w:hAnsi="仿宋" w:eastAsia="仿宋" w:cs="仿宋"/>
                <w:spacing w:val="4"/>
                <w:szCs w:val="24"/>
              </w:rPr>
              <w:t>被授权人（签字或盖章）：</w:t>
            </w:r>
          </w:p>
        </w:tc>
      </w:tr>
      <w:tr w14:paraId="4C429A64">
        <w:tblPrEx>
          <w:tblCellMar>
            <w:top w:w="0" w:type="dxa"/>
            <w:left w:w="108" w:type="dxa"/>
            <w:bottom w:w="0" w:type="dxa"/>
            <w:right w:w="108" w:type="dxa"/>
          </w:tblCellMar>
        </w:tblPrEx>
        <w:trPr>
          <w:trHeight w:val="600" w:hRule="atLeast"/>
        </w:trPr>
        <w:tc>
          <w:tcPr>
            <w:tcW w:w="4200" w:type="dxa"/>
            <w:noWrap w:val="0"/>
            <w:vAlign w:val="top"/>
          </w:tcPr>
          <w:p w14:paraId="18244A5B">
            <w:pPr>
              <w:spacing w:line="520" w:lineRule="exact"/>
              <w:jc w:val="left"/>
              <w:rPr>
                <w:rFonts w:hint="eastAsia" w:ascii="仿宋" w:hAnsi="仿宋" w:eastAsia="仿宋" w:cs="仿宋"/>
                <w:spacing w:val="4"/>
                <w:szCs w:val="24"/>
              </w:rPr>
            </w:pPr>
            <w:r>
              <w:rPr>
                <w:rFonts w:hint="eastAsia" w:ascii="仿宋" w:hAnsi="仿宋" w:eastAsia="仿宋" w:cs="仿宋"/>
                <w:spacing w:val="4"/>
                <w:szCs w:val="24"/>
              </w:rPr>
              <w:t>职务：</w:t>
            </w:r>
          </w:p>
        </w:tc>
        <w:tc>
          <w:tcPr>
            <w:tcW w:w="3990" w:type="dxa"/>
            <w:noWrap w:val="0"/>
            <w:vAlign w:val="top"/>
          </w:tcPr>
          <w:p w14:paraId="3A116E0E">
            <w:pPr>
              <w:spacing w:line="520" w:lineRule="exact"/>
              <w:jc w:val="left"/>
              <w:rPr>
                <w:rFonts w:hint="eastAsia" w:ascii="仿宋" w:hAnsi="仿宋" w:eastAsia="仿宋" w:cs="仿宋"/>
                <w:spacing w:val="4"/>
                <w:szCs w:val="24"/>
              </w:rPr>
            </w:pPr>
            <w:r>
              <w:rPr>
                <w:rFonts w:hint="eastAsia" w:ascii="仿宋" w:hAnsi="仿宋" w:eastAsia="仿宋" w:cs="仿宋"/>
                <w:spacing w:val="4"/>
                <w:szCs w:val="24"/>
              </w:rPr>
              <w:t>职务：</w:t>
            </w:r>
          </w:p>
        </w:tc>
      </w:tr>
    </w:tbl>
    <w:p w14:paraId="551079E3">
      <w:pPr>
        <w:spacing w:before="240" w:line="360" w:lineRule="auto"/>
        <w:rPr>
          <w:rFonts w:hint="eastAsia" w:ascii="仿宋" w:hAnsi="仿宋" w:eastAsia="仿宋" w:cs="仿宋"/>
          <w:color w:val="000000"/>
          <w:u w:val="single"/>
        </w:rPr>
      </w:pPr>
      <w:r>
        <w:rPr>
          <w:rFonts w:hint="eastAsia" w:ascii="仿宋" w:hAnsi="仿宋" w:eastAsia="仿宋" w:cs="仿宋"/>
          <w:color w:val="000000"/>
          <w:lang w:val="zh-CN"/>
        </w:rPr>
        <w:t>附：法定代表人身份证复印件</w:t>
      </w:r>
      <w:r>
        <w:rPr>
          <w:rFonts w:hint="eastAsia" w:ascii="仿宋" w:hAnsi="仿宋" w:eastAsia="仿宋" w:cs="仿宋"/>
          <w:color w:val="000000"/>
          <w:szCs w:val="21"/>
          <w:lang w:val="zh-CN"/>
        </w:rPr>
        <w:t>（正反面）</w:t>
      </w:r>
      <w:r>
        <w:rPr>
          <w:rFonts w:hint="eastAsia" w:ascii="仿宋" w:hAnsi="仿宋" w:eastAsia="仿宋" w:cs="仿宋"/>
          <w:color w:val="000000"/>
          <w:lang w:val="zh-CN"/>
        </w:rPr>
        <w:t>及被授权人身份证复印件</w:t>
      </w:r>
      <w:r>
        <w:rPr>
          <w:rFonts w:hint="eastAsia" w:ascii="仿宋" w:hAnsi="仿宋" w:eastAsia="仿宋" w:cs="仿宋"/>
          <w:color w:val="000000"/>
          <w:szCs w:val="21"/>
          <w:lang w:val="zh-CN"/>
        </w:rPr>
        <w:t>（正反面）</w:t>
      </w:r>
    </w:p>
    <w:p w14:paraId="6C436AA3">
      <w:pPr>
        <w:spacing w:line="480" w:lineRule="auto"/>
        <w:ind w:left="485" w:leftChars="202" w:right="617" w:rightChars="257"/>
        <w:jc w:val="left"/>
        <w:rPr>
          <w:rFonts w:hint="eastAsia" w:ascii="仿宋" w:hAnsi="仿宋" w:eastAsia="仿宋" w:cs="仿宋"/>
        </w:rPr>
      </w:pPr>
    </w:p>
    <w:p w14:paraId="04530B93">
      <w:pPr>
        <w:spacing w:line="480" w:lineRule="auto"/>
        <w:ind w:left="485" w:leftChars="202" w:right="617" w:rightChars="257"/>
        <w:jc w:val="left"/>
        <w:rPr>
          <w:rFonts w:hint="eastAsia" w:ascii="仿宋" w:hAnsi="仿宋" w:eastAsia="仿宋" w:cs="仿宋"/>
        </w:rPr>
      </w:pPr>
    </w:p>
    <w:p w14:paraId="71AB66DB">
      <w:pPr>
        <w:spacing w:line="480" w:lineRule="auto"/>
        <w:ind w:left="485" w:leftChars="202" w:right="617" w:rightChars="257"/>
        <w:jc w:val="left"/>
        <w:rPr>
          <w:rFonts w:hint="eastAsia" w:ascii="仿宋" w:hAnsi="仿宋" w:eastAsia="仿宋" w:cs="仿宋"/>
        </w:rPr>
      </w:pPr>
    </w:p>
    <w:p w14:paraId="38FAEE42">
      <w:pPr>
        <w:adjustRightInd w:val="0"/>
        <w:snapToGrid w:val="0"/>
        <w:spacing w:line="360" w:lineRule="auto"/>
        <w:ind w:right="420"/>
        <w:rPr>
          <w:rFonts w:hint="eastAsia" w:ascii="仿宋" w:hAnsi="仿宋" w:eastAsia="仿宋" w:cs="仿宋"/>
        </w:rPr>
      </w:pPr>
    </w:p>
    <w:p w14:paraId="2EC391B9">
      <w:pPr>
        <w:adjustRightInd w:val="0"/>
        <w:snapToGrid w:val="0"/>
        <w:spacing w:line="480" w:lineRule="auto"/>
        <w:ind w:firstLine="480" w:firstLineChars="200"/>
        <w:rPr>
          <w:rFonts w:hint="eastAsia" w:ascii="仿宋" w:hAnsi="仿宋" w:eastAsia="仿宋" w:cs="仿宋"/>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（加盖单位公章）</w:t>
      </w:r>
    </w:p>
    <w:p w14:paraId="60C747A8">
      <w:pPr>
        <w:adjustRightInd w:val="0"/>
        <w:snapToGrid w:val="0"/>
        <w:spacing w:line="480" w:lineRule="auto"/>
        <w:ind w:firstLine="480" w:firstLineChars="200"/>
        <w:rPr>
          <w:rFonts w:hint="eastAsia" w:ascii="仿宋" w:hAnsi="仿宋" w:eastAsia="仿宋" w:cs="仿宋"/>
        </w:rPr>
      </w:pPr>
      <w:r>
        <w:rPr>
          <w:rFonts w:hint="eastAsia" w:ascii="仿宋" w:hAnsi="仿宋" w:eastAsia="仿宋" w:cs="仿宋"/>
        </w:rPr>
        <w:t>日   期：</w:t>
      </w:r>
      <w:r>
        <w:rPr>
          <w:rFonts w:hint="eastAsia" w:ascii="仿宋" w:hAnsi="仿宋" w:eastAsia="仿宋" w:cs="仿宋"/>
          <w:u w:val="single"/>
        </w:rPr>
        <w:t xml:space="preserve">         </w:t>
      </w:r>
      <w:r>
        <w:rPr>
          <w:rFonts w:hint="eastAsia" w:ascii="仿宋" w:hAnsi="仿宋" w:eastAsia="仿宋" w:cs="仿宋"/>
        </w:rPr>
        <w:t>年</w:t>
      </w:r>
      <w:r>
        <w:rPr>
          <w:rFonts w:hint="eastAsia" w:ascii="仿宋" w:hAnsi="仿宋" w:eastAsia="仿宋" w:cs="仿宋"/>
          <w:u w:val="single"/>
        </w:rPr>
        <w:t xml:space="preserve">       </w:t>
      </w:r>
      <w:r>
        <w:rPr>
          <w:rFonts w:hint="eastAsia" w:ascii="仿宋" w:hAnsi="仿宋" w:eastAsia="仿宋" w:cs="仿宋"/>
        </w:rPr>
        <w:t>月</w:t>
      </w:r>
      <w:r>
        <w:rPr>
          <w:rFonts w:hint="eastAsia" w:ascii="仿宋" w:hAnsi="仿宋" w:eastAsia="仿宋" w:cs="仿宋"/>
          <w:u w:val="single"/>
        </w:rPr>
        <w:t xml:space="preserve">      </w:t>
      </w:r>
      <w:r>
        <w:rPr>
          <w:rFonts w:hint="eastAsia" w:ascii="仿宋" w:hAnsi="仿宋" w:eastAsia="仿宋" w:cs="仿宋"/>
        </w:rPr>
        <w:t>日</w:t>
      </w:r>
    </w:p>
    <w:p w14:paraId="3849F37E">
      <w:pPr>
        <w:ind w:firstLine="482" w:firstLineChars="200"/>
        <w:rPr>
          <w:rFonts w:hint="eastAsia" w:ascii="仿宋" w:hAnsi="仿宋" w:eastAsia="仿宋" w:cs="仿宋"/>
          <w:b/>
          <w:bCs/>
          <w:lang w:val="zh-CN"/>
        </w:rPr>
      </w:pPr>
    </w:p>
    <w:p w14:paraId="7D05F2B2">
      <w:pPr>
        <w:pStyle w:val="7"/>
        <w:ind w:left="480" w:leftChars="200"/>
        <w:rPr>
          <w:rFonts w:hint="eastAsia" w:ascii="仿宋" w:hAnsi="仿宋" w:eastAsia="仿宋" w:cs="仿宋"/>
          <w:b/>
          <w:bCs/>
          <w:sz w:val="24"/>
          <w:szCs w:val="24"/>
          <w:lang w:val="zh-CN"/>
        </w:rPr>
      </w:pPr>
      <w:r>
        <w:rPr>
          <w:rFonts w:hint="eastAsia" w:ascii="仿宋" w:hAnsi="仿宋" w:eastAsia="仿宋" w:cs="仿宋"/>
          <w:b/>
          <w:bCs/>
          <w:sz w:val="24"/>
          <w:szCs w:val="24"/>
          <w:lang w:val="zh-CN"/>
        </w:rPr>
        <w:t>说明：</w:t>
      </w:r>
      <w:r>
        <w:rPr>
          <w:rFonts w:hint="eastAsia" w:ascii="仿宋" w:hAnsi="仿宋" w:eastAsia="仿宋" w:cs="仿宋"/>
          <w:b/>
          <w:bCs/>
          <w:sz w:val="24"/>
          <w:szCs w:val="24"/>
          <w:lang w:val="en-US" w:eastAsia="zh-CN"/>
        </w:rPr>
        <w:t>1、</w:t>
      </w:r>
      <w:r>
        <w:rPr>
          <w:rFonts w:hint="eastAsia" w:ascii="仿宋" w:hAnsi="仿宋" w:eastAsia="仿宋" w:cs="仿宋"/>
          <w:b/>
          <w:bCs/>
          <w:sz w:val="24"/>
          <w:szCs w:val="24"/>
        </w:rPr>
        <w:t>法定代表人直接投标时无需提供法定代表人授权书。</w:t>
      </w:r>
    </w:p>
    <w:p w14:paraId="7BB63734">
      <w:pPr>
        <w:spacing w:line="360" w:lineRule="auto"/>
        <w:ind w:firstLine="482" w:firstLineChars="200"/>
        <w:rPr>
          <w:rFonts w:hint="eastAsia" w:ascii="仿宋" w:hAnsi="仿宋" w:eastAsia="仿宋" w:cs="仿宋"/>
          <w:szCs w:val="24"/>
        </w:rPr>
      </w:pPr>
      <w:r>
        <w:rPr>
          <w:rFonts w:hint="eastAsia" w:ascii="仿宋" w:hAnsi="仿宋" w:eastAsia="仿宋" w:cs="仿宋"/>
          <w:b/>
          <w:bCs/>
          <w:color w:val="auto"/>
          <w:sz w:val="24"/>
          <w:szCs w:val="24"/>
          <w:highlight w:val="none"/>
          <w:lang w:val="en-US" w:eastAsia="zh-CN"/>
        </w:rPr>
        <w:t>2.提供被授权代表开标截止前一年内任意一个月在本单位的社会保险缴纳证明。</w:t>
      </w:r>
    </w:p>
    <w:p w14:paraId="5AE00B7E">
      <w:pPr>
        <w:numPr>
          <w:ilvl w:val="0"/>
          <w:numId w:val="0"/>
        </w:numPr>
        <w:spacing w:line="560" w:lineRule="exact"/>
        <w:rPr>
          <w:rFonts w:ascii="仿宋" w:hAnsi="仿宋" w:eastAsia="仿宋" w:cs="仿宋"/>
          <w:szCs w:val="24"/>
        </w:rPr>
      </w:pPr>
      <w:r>
        <w:rPr>
          <w:rFonts w:hint="eastAsia" w:ascii="仿宋" w:hAnsi="仿宋" w:eastAsia="仿宋" w:cs="仿宋"/>
          <w:szCs w:val="24"/>
        </w:rPr>
        <w:br w:type="page"/>
      </w:r>
      <w:r>
        <w:rPr>
          <w:rFonts w:hint="eastAsia" w:ascii="仿宋" w:hAnsi="仿宋" w:eastAsia="仿宋" w:cs="仿宋"/>
          <w:szCs w:val="24"/>
          <w:lang w:val="en-US" w:eastAsia="zh-CN"/>
        </w:rPr>
        <w:t xml:space="preserve">    2、</w:t>
      </w:r>
      <w:r>
        <w:rPr>
          <w:rFonts w:hint="eastAsia" w:ascii="仿宋" w:hAnsi="仿宋" w:eastAsia="仿宋" w:cs="仿宋"/>
          <w:szCs w:val="24"/>
        </w:rPr>
        <w:t>供应商未被“信用中国”网站（www.creditchina.gov.cn）列入失信被执行人和重大税收违法失信主体，未被中国政府采购网（www.ccgp.gov.cn）列入政府采购严重违法失信行为记录名单</w:t>
      </w:r>
      <w:r>
        <w:rPr>
          <w:rFonts w:hint="eastAsia" w:ascii="仿宋" w:hAnsi="仿宋" w:eastAsia="仿宋" w:cs="仿宋"/>
          <w:szCs w:val="24"/>
          <w:lang w:eastAsia="zh-CN"/>
        </w:rPr>
        <w:t>。（</w:t>
      </w:r>
      <w:r>
        <w:rPr>
          <w:rFonts w:hint="eastAsia" w:ascii="仿宋" w:hAnsi="仿宋" w:eastAsia="仿宋" w:cs="仿宋"/>
          <w:szCs w:val="24"/>
          <w:lang w:val="en-US" w:eastAsia="zh-CN"/>
        </w:rPr>
        <w:t>投标单位可不提供，以代理机构查询为准留存</w:t>
      </w:r>
      <w:r>
        <w:rPr>
          <w:rFonts w:hint="eastAsia" w:ascii="仿宋" w:hAnsi="仿宋" w:eastAsia="仿宋" w:cs="仿宋"/>
          <w:szCs w:val="24"/>
          <w:lang w:eastAsia="zh-CN"/>
        </w:rPr>
        <w:t>）</w:t>
      </w:r>
      <w:r>
        <w:rPr>
          <w:rFonts w:hint="eastAsia" w:ascii="仿宋" w:hAnsi="仿宋" w:eastAsia="仿宋" w:cs="仿宋"/>
          <w:szCs w:val="24"/>
        </w:rPr>
        <w:br w:type="page"/>
      </w:r>
      <w:r>
        <w:rPr>
          <w:rFonts w:hint="eastAsia" w:ascii="仿宋" w:hAnsi="仿宋" w:eastAsia="仿宋" w:cs="仿宋"/>
          <w:szCs w:val="24"/>
          <w:lang w:val="en-US" w:eastAsia="zh-CN"/>
        </w:rPr>
        <w:t xml:space="preserve">    3、</w:t>
      </w:r>
      <w:r>
        <w:rPr>
          <w:rFonts w:hint="eastAsia" w:ascii="仿宋" w:hAnsi="仿宋" w:eastAsia="仿宋" w:cs="仿宋"/>
          <w:szCs w:val="24"/>
        </w:rPr>
        <w:t>所投设备为进口设备的，须提供所投设备厂家授权书或总代理商授权书（提供总代理商授权的须出具有效授权权限的相关证明文件，证明文件须能显示设备制造厂家对所投设备授权链条的完整性）。</w:t>
      </w:r>
    </w:p>
    <w:p w14:paraId="1A56A335">
      <w:pPr>
        <w:spacing w:line="560" w:lineRule="exact"/>
        <w:ind w:firstLine="480" w:firstLineChars="200"/>
        <w:rPr>
          <w:rFonts w:ascii="仿宋" w:hAnsi="仿宋" w:eastAsia="仿宋" w:cs="仿宋"/>
          <w:b/>
          <w:bCs/>
          <w:szCs w:val="24"/>
        </w:rPr>
      </w:pPr>
      <w:r>
        <w:rPr>
          <w:rFonts w:hint="eastAsia" w:ascii="仿宋" w:hAnsi="仿宋" w:eastAsia="仿宋" w:cs="仿宋"/>
          <w:szCs w:val="24"/>
        </w:rPr>
        <w:br w:type="page"/>
      </w:r>
      <w:r>
        <w:rPr>
          <w:rFonts w:hint="eastAsia" w:ascii="仿宋" w:hAnsi="仿宋" w:eastAsia="仿宋" w:cs="仿宋"/>
          <w:szCs w:val="24"/>
          <w:lang w:val="en-US" w:eastAsia="zh-CN"/>
        </w:rPr>
        <w:t>4</w:t>
      </w:r>
      <w:r>
        <w:rPr>
          <w:rFonts w:hint="eastAsia" w:ascii="仿宋" w:hAnsi="仿宋" w:eastAsia="仿宋" w:cs="仿宋"/>
          <w:szCs w:val="24"/>
        </w:rPr>
        <w:t>、非联合体声明。</w:t>
      </w:r>
    </w:p>
    <w:p w14:paraId="2CB90B03">
      <w:pPr>
        <w:spacing w:line="480" w:lineRule="auto"/>
        <w:jc w:val="left"/>
        <w:rPr>
          <w:rFonts w:hint="eastAsia" w:ascii="仿宋" w:hAnsi="仿宋" w:eastAsia="仿宋" w:cs="仿宋"/>
          <w:szCs w:val="24"/>
        </w:rPr>
      </w:pPr>
    </w:p>
    <w:p w14:paraId="1EE544F8">
      <w:pPr>
        <w:spacing w:line="480" w:lineRule="auto"/>
        <w:jc w:val="left"/>
        <w:rPr>
          <w:rFonts w:hint="eastAsia" w:ascii="仿宋" w:hAnsi="仿宋" w:eastAsia="仿宋" w:cs="仿宋"/>
          <w:szCs w:val="24"/>
        </w:rPr>
      </w:pPr>
      <w:r>
        <w:rPr>
          <w:rFonts w:hint="eastAsia" w:ascii="仿宋" w:hAnsi="仿宋" w:eastAsia="仿宋" w:cs="仿宋"/>
          <w:szCs w:val="24"/>
        </w:rPr>
        <w:t>致：</w:t>
      </w:r>
      <w:r>
        <w:rPr>
          <w:rFonts w:hint="eastAsia" w:ascii="仿宋" w:hAnsi="仿宋" w:eastAsia="仿宋" w:cs="仿宋"/>
          <w:szCs w:val="24"/>
          <w:u w:val="single"/>
        </w:rPr>
        <w:t>咸阳市食品药品检验检测中心</w:t>
      </w:r>
    </w:p>
    <w:p w14:paraId="4813AE35">
      <w:pPr>
        <w:keepNext w:val="0"/>
        <w:keepLines w:val="0"/>
        <w:pageBreakBefore w:val="0"/>
        <w:widowControl w:val="0"/>
        <w:kinsoku/>
        <w:wordWrap w:val="0"/>
        <w:overflowPunct/>
        <w:topLinePunct w:val="0"/>
        <w:autoSpaceDE/>
        <w:autoSpaceDN/>
        <w:bidi w:val="0"/>
        <w:adjustRightInd/>
        <w:snapToGrid/>
        <w:spacing w:line="480" w:lineRule="auto"/>
        <w:ind w:firstLine="720" w:firstLineChars="300"/>
        <w:jc w:val="left"/>
        <w:textAlignment w:val="auto"/>
        <w:rPr>
          <w:rFonts w:hint="eastAsia" w:ascii="仿宋" w:hAnsi="仿宋" w:eastAsia="仿宋" w:cs="仿宋"/>
          <w:szCs w:val="24"/>
        </w:rPr>
      </w:pPr>
      <w:r>
        <w:rPr>
          <w:rFonts w:hint="eastAsia" w:ascii="仿宋" w:hAnsi="仿宋" w:eastAsia="仿宋" w:cs="仿宋"/>
          <w:szCs w:val="24"/>
        </w:rPr>
        <w:t>本公司就参加</w:t>
      </w:r>
      <w:r>
        <w:rPr>
          <w:rFonts w:hint="eastAsia" w:ascii="仿宋" w:hAnsi="仿宋" w:eastAsia="仿宋" w:cs="仿宋"/>
          <w:szCs w:val="24"/>
          <w:u w:val="single"/>
        </w:rPr>
        <w:t xml:space="preserve">  </w:t>
      </w:r>
      <w:r>
        <w:rPr>
          <w:rFonts w:hint="eastAsia" w:ascii="仿宋" w:hAnsi="仿宋" w:eastAsia="仿宋" w:cs="仿宋"/>
          <w:szCs w:val="24"/>
          <w:u w:val="single"/>
          <w:lang w:eastAsia="zh-CN"/>
        </w:rPr>
        <w:t>检验检测仪器设备采购项目</w:t>
      </w:r>
      <w:r>
        <w:rPr>
          <w:rFonts w:hint="eastAsia" w:ascii="仿宋" w:hAnsi="仿宋" w:eastAsia="仿宋" w:cs="仿宋"/>
          <w:szCs w:val="24"/>
          <w:u w:val="single"/>
        </w:rPr>
        <w:t xml:space="preserve"> （项目编号：</w:t>
      </w:r>
      <w:r>
        <w:rPr>
          <w:rFonts w:hint="eastAsia" w:ascii="仿宋" w:hAnsi="仿宋" w:eastAsia="仿宋" w:cs="仿宋"/>
          <w:szCs w:val="24"/>
          <w:u w:val="single"/>
          <w:lang w:eastAsia="zh-CN"/>
        </w:rPr>
        <w:t>HXGJXM2026-ZC-GK1024</w:t>
      </w:r>
      <w:r>
        <w:rPr>
          <w:rFonts w:hint="eastAsia" w:ascii="仿宋" w:hAnsi="仿宋" w:eastAsia="仿宋" w:cs="仿宋"/>
          <w:szCs w:val="24"/>
          <w:u w:val="single"/>
        </w:rPr>
        <w:t>）、</w:t>
      </w:r>
      <w:r>
        <w:rPr>
          <w:rFonts w:hint="eastAsia" w:ascii="仿宋" w:hAnsi="仿宋" w:eastAsia="仿宋" w:cs="仿宋"/>
          <w:spacing w:val="4"/>
          <w:u w:val="single"/>
          <w:lang w:val="en-US" w:eastAsia="zh-CN"/>
        </w:rPr>
        <w:t xml:space="preserve">包号：   </w:t>
      </w:r>
      <w:r>
        <w:rPr>
          <w:rFonts w:hint="eastAsia" w:ascii="仿宋" w:hAnsi="仿宋" w:eastAsia="仿宋" w:cs="仿宋"/>
          <w:szCs w:val="24"/>
          <w:u w:val="single"/>
        </w:rPr>
        <w:t xml:space="preserve">  </w:t>
      </w:r>
      <w:r>
        <w:rPr>
          <w:rFonts w:hint="eastAsia" w:ascii="仿宋" w:hAnsi="仿宋" w:eastAsia="仿宋" w:cs="仿宋"/>
          <w:szCs w:val="24"/>
        </w:rPr>
        <w:t>采购活动作出如下郑重声明：</w:t>
      </w:r>
    </w:p>
    <w:p w14:paraId="22FA3CE0">
      <w:pPr>
        <w:spacing w:line="480" w:lineRule="auto"/>
        <w:ind w:firstLine="480" w:firstLineChars="200"/>
        <w:jc w:val="left"/>
        <w:rPr>
          <w:rFonts w:hint="eastAsia" w:ascii="仿宋" w:hAnsi="仿宋" w:eastAsia="仿宋" w:cs="仿宋"/>
          <w:szCs w:val="24"/>
        </w:rPr>
      </w:pPr>
      <w:r>
        <w:rPr>
          <w:rFonts w:hint="eastAsia" w:ascii="仿宋" w:hAnsi="仿宋" w:eastAsia="仿宋" w:cs="仿宋"/>
          <w:szCs w:val="24"/>
        </w:rPr>
        <w:t>本公司保证参与本项目并非联合体投标，本项目由本公司独立承担。本公司违反上述保证，或本声明陈述与事实不符，经查实，本公司愿意接受公开通报，承担由此带来的后果。</w:t>
      </w:r>
    </w:p>
    <w:p w14:paraId="3EE787A0">
      <w:pPr>
        <w:spacing w:line="560" w:lineRule="exact"/>
        <w:rPr>
          <w:rFonts w:hint="eastAsia" w:ascii="仿宋" w:hAnsi="仿宋" w:eastAsia="仿宋" w:cs="仿宋"/>
          <w:szCs w:val="24"/>
        </w:rPr>
      </w:pPr>
      <w:r>
        <w:rPr>
          <w:rFonts w:hint="eastAsia" w:ascii="仿宋" w:hAnsi="仿宋" w:eastAsia="仿宋" w:cs="仿宋"/>
          <w:szCs w:val="24"/>
        </w:rPr>
        <w:t>特此声明。</w:t>
      </w:r>
    </w:p>
    <w:p w14:paraId="37EE1682">
      <w:pPr>
        <w:rPr>
          <w:rFonts w:hint="eastAsia"/>
        </w:rPr>
      </w:pPr>
    </w:p>
    <w:p w14:paraId="1B5E66BF">
      <w:pPr>
        <w:pStyle w:val="13"/>
        <w:widowControl w:val="0"/>
        <w:spacing w:before="0" w:beforeAutospacing="0" w:after="0" w:afterAutospacing="0" w:line="480" w:lineRule="auto"/>
        <w:ind w:firstLine="480" w:firstLineChars="200"/>
        <w:rPr>
          <w:rFonts w:hint="eastAsia" w:ascii="仿宋" w:hAnsi="仿宋" w:eastAsia="仿宋" w:cs="仿宋"/>
        </w:rPr>
      </w:pPr>
    </w:p>
    <w:p w14:paraId="4A6A7969">
      <w:pPr>
        <w:pStyle w:val="13"/>
        <w:widowControl w:val="0"/>
        <w:spacing w:before="0" w:beforeAutospacing="0" w:after="0" w:afterAutospacing="0" w:line="480" w:lineRule="auto"/>
        <w:ind w:firstLine="480" w:firstLineChars="200"/>
        <w:rPr>
          <w:rFonts w:hint="eastAsia" w:ascii="仿宋" w:hAnsi="仿宋" w:eastAsia="仿宋" w:cs="仿宋"/>
        </w:rPr>
      </w:pPr>
    </w:p>
    <w:p w14:paraId="7ED0F6A7">
      <w:pPr>
        <w:pStyle w:val="13"/>
        <w:widowControl w:val="0"/>
        <w:spacing w:before="0" w:beforeAutospacing="0" w:after="0" w:afterAutospacing="0" w:line="480" w:lineRule="auto"/>
        <w:ind w:firstLine="2160" w:firstLineChars="900"/>
        <w:rPr>
          <w:rFonts w:hint="eastAsia" w:ascii="仿宋" w:hAnsi="仿宋" w:eastAsia="仿宋" w:cs="仿宋"/>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（加盖单位公章）</w:t>
      </w:r>
    </w:p>
    <w:p w14:paraId="647943A2">
      <w:pPr>
        <w:spacing w:line="480" w:lineRule="auto"/>
        <w:ind w:firstLine="2232" w:firstLineChars="900"/>
        <w:jc w:val="left"/>
        <w:rPr>
          <w:rFonts w:hint="eastAsia" w:ascii="仿宋" w:hAnsi="仿宋" w:eastAsia="仿宋" w:cs="仿宋"/>
          <w:spacing w:val="4"/>
        </w:rPr>
      </w:pPr>
      <w:r>
        <w:rPr>
          <w:rFonts w:hint="eastAsia" w:ascii="仿宋" w:hAnsi="仿宋" w:eastAsia="仿宋" w:cs="仿宋"/>
          <w:spacing w:val="4"/>
        </w:rPr>
        <w:t>法定代表人或被授权人：</w:t>
      </w:r>
      <w:r>
        <w:rPr>
          <w:rFonts w:hint="eastAsia" w:ascii="仿宋" w:hAnsi="仿宋" w:eastAsia="仿宋" w:cs="仿宋"/>
          <w:spacing w:val="4"/>
          <w:u w:val="single"/>
        </w:rPr>
        <w:t xml:space="preserve">          </w:t>
      </w:r>
      <w:r>
        <w:rPr>
          <w:rFonts w:hint="eastAsia" w:ascii="仿宋" w:hAnsi="仿宋" w:eastAsia="仿宋" w:cs="仿宋"/>
          <w:spacing w:val="4"/>
        </w:rPr>
        <w:t>（签字或盖章）</w:t>
      </w:r>
    </w:p>
    <w:p w14:paraId="1BDC1ABC">
      <w:pPr>
        <w:spacing w:line="480" w:lineRule="auto"/>
        <w:ind w:firstLine="2160" w:firstLineChars="900"/>
        <w:rPr>
          <w:rFonts w:hint="eastAsia" w:ascii="仿宋" w:hAnsi="仿宋" w:eastAsia="仿宋" w:cs="仿宋"/>
          <w:szCs w:val="24"/>
        </w:rPr>
      </w:pPr>
      <w:r>
        <w:rPr>
          <w:rFonts w:hint="eastAsia" w:ascii="仿宋" w:hAnsi="仿宋" w:eastAsia="仿宋" w:cs="仿宋"/>
          <w:szCs w:val="24"/>
        </w:rPr>
        <w:t>日      期：      年    月    日</w:t>
      </w:r>
    </w:p>
    <w:p w14:paraId="6876E772">
      <w:pPr>
        <w:pStyle w:val="4"/>
        <w:rPr>
          <w:rFonts w:hint="eastAsia"/>
        </w:rPr>
      </w:pPr>
    </w:p>
    <w:p w14:paraId="7BE29472">
      <w:pPr>
        <w:rPr>
          <w:rFonts w:hint="eastAsia"/>
        </w:rPr>
      </w:pPr>
      <w:bookmarkStart w:id="315" w:name="_Toc30728"/>
      <w:bookmarkStart w:id="316" w:name="_Toc16210"/>
      <w:bookmarkStart w:id="317" w:name="_Toc403077649"/>
      <w:bookmarkStart w:id="318" w:name="_Toc25348"/>
      <w:bookmarkStart w:id="319" w:name="_Toc30210"/>
      <w:bookmarkStart w:id="320" w:name="_Toc426457701"/>
      <w:bookmarkStart w:id="321" w:name="_Toc16097"/>
      <w:bookmarkStart w:id="322" w:name="_Toc4867"/>
      <w:bookmarkStart w:id="323" w:name="_Toc19075"/>
      <w:bookmarkStart w:id="324" w:name="_Toc363474028"/>
      <w:r>
        <w:rPr>
          <w:rFonts w:hint="eastAsia"/>
        </w:rPr>
        <w:br w:type="page"/>
      </w:r>
    </w:p>
    <w:p w14:paraId="25263E53">
      <w:pPr>
        <w:pStyle w:val="6"/>
        <w:jc w:val="center"/>
        <w:outlineLvl w:val="1"/>
        <w:rPr>
          <w:rFonts w:hint="eastAsia" w:ascii="仿宋" w:hAnsi="仿宋" w:eastAsia="仿宋" w:cs="仿宋"/>
          <w:b/>
          <w:bCs/>
          <w:sz w:val="32"/>
          <w:szCs w:val="32"/>
        </w:rPr>
      </w:pPr>
      <w:r>
        <w:rPr>
          <w:rFonts w:hint="eastAsia" w:ascii="仿宋" w:hAnsi="仿宋" w:eastAsia="仿宋" w:cs="仿宋"/>
          <w:b/>
          <w:bCs/>
          <w:sz w:val="32"/>
          <w:szCs w:val="32"/>
        </w:rPr>
        <w:t>七、其他资料</w:t>
      </w:r>
      <w:bookmarkEnd w:id="315"/>
      <w:bookmarkEnd w:id="316"/>
    </w:p>
    <w:p w14:paraId="0148174E">
      <w:pPr>
        <w:ind w:firstLine="560" w:firstLineChars="200"/>
        <w:rPr>
          <w:rFonts w:hint="eastAsia" w:ascii="仿宋" w:hAnsi="仿宋" w:eastAsia="仿宋" w:cs="仿宋"/>
          <w:bCs/>
          <w:sz w:val="28"/>
          <w:szCs w:val="28"/>
        </w:rPr>
      </w:pPr>
      <w:r>
        <w:rPr>
          <w:rFonts w:hint="eastAsia" w:ascii="仿宋" w:hAnsi="仿宋" w:eastAsia="仿宋" w:cs="仿宋"/>
          <w:bCs/>
          <w:sz w:val="28"/>
          <w:szCs w:val="28"/>
        </w:rPr>
        <w:t>1、基本存款账户开户许可证（基本账户信息）。</w:t>
      </w:r>
    </w:p>
    <w:p w14:paraId="24574530">
      <w:pPr>
        <w:ind w:firstLine="560" w:firstLineChars="200"/>
        <w:rPr>
          <w:rFonts w:hint="eastAsia" w:ascii="仿宋" w:hAnsi="仿宋" w:eastAsia="仿宋" w:cs="仿宋"/>
          <w:bCs/>
          <w:sz w:val="28"/>
          <w:szCs w:val="28"/>
        </w:rPr>
      </w:pPr>
      <w:r>
        <w:rPr>
          <w:rFonts w:hint="eastAsia" w:ascii="仿宋" w:hAnsi="仿宋" w:eastAsia="仿宋" w:cs="仿宋"/>
          <w:bCs/>
          <w:sz w:val="28"/>
          <w:szCs w:val="28"/>
        </w:rPr>
        <w:t>2、依据招标文件要求，供应商认为有必要说明的其他内容。（如有）</w:t>
      </w:r>
    </w:p>
    <w:p w14:paraId="03DAD545">
      <w:pPr>
        <w:ind w:firstLine="560" w:firstLineChars="200"/>
        <w:rPr>
          <w:rFonts w:hint="eastAsia" w:ascii="仿宋" w:hAnsi="仿宋" w:eastAsia="仿宋" w:cs="仿宋"/>
          <w:bCs/>
          <w:sz w:val="28"/>
          <w:szCs w:val="28"/>
        </w:rPr>
      </w:pPr>
      <w:r>
        <w:rPr>
          <w:rFonts w:hint="eastAsia" w:ascii="仿宋" w:hAnsi="仿宋" w:eastAsia="仿宋" w:cs="仿宋"/>
          <w:bCs/>
          <w:sz w:val="28"/>
          <w:szCs w:val="28"/>
        </w:rPr>
        <w:t>3、其他可以证明供应商实力的文件。（如有）</w:t>
      </w:r>
    </w:p>
    <w:p w14:paraId="552BDAF4">
      <w:pPr>
        <w:ind w:firstLine="562" w:firstLineChars="200"/>
        <w:rPr>
          <w:rFonts w:hint="eastAsia" w:ascii="仿宋" w:hAnsi="仿宋" w:eastAsia="仿宋" w:cs="仿宋"/>
          <w:b/>
          <w:sz w:val="28"/>
          <w:szCs w:val="28"/>
        </w:rPr>
      </w:pPr>
    </w:p>
    <w:p w14:paraId="12C0FAAF">
      <w:pPr>
        <w:rPr>
          <w:rFonts w:hint="eastAsia" w:ascii="仿宋" w:hAnsi="仿宋" w:eastAsia="仿宋" w:cs="仿宋"/>
        </w:rPr>
      </w:pPr>
    </w:p>
    <w:p w14:paraId="24510B52">
      <w:pPr>
        <w:spacing w:line="360" w:lineRule="auto"/>
        <w:ind w:right="640"/>
        <w:rPr>
          <w:rFonts w:hint="eastAsia" w:ascii="仿宋" w:hAnsi="仿宋" w:eastAsia="仿宋" w:cs="仿宋"/>
          <w:szCs w:val="24"/>
        </w:rPr>
      </w:pPr>
    </w:p>
    <w:p w14:paraId="42AB0986">
      <w:pPr>
        <w:snapToGrid w:val="0"/>
        <w:spacing w:line="480" w:lineRule="auto"/>
        <w:rPr>
          <w:rFonts w:hint="eastAsia" w:ascii="仿宋" w:hAnsi="仿宋" w:eastAsia="仿宋" w:cs="仿宋"/>
          <w:szCs w:val="21"/>
        </w:rPr>
      </w:pPr>
    </w:p>
    <w:p w14:paraId="443BE402">
      <w:pPr>
        <w:snapToGrid w:val="0"/>
        <w:rPr>
          <w:rFonts w:hint="eastAsia" w:ascii="仿宋" w:hAnsi="仿宋" w:eastAsia="仿宋" w:cs="仿宋"/>
          <w:szCs w:val="21"/>
        </w:rPr>
      </w:pPr>
    </w:p>
    <w:p w14:paraId="7B9B887F">
      <w:pPr>
        <w:snapToGrid w:val="0"/>
        <w:rPr>
          <w:rFonts w:hint="eastAsia" w:ascii="仿宋" w:hAnsi="仿宋" w:eastAsia="仿宋" w:cs="仿宋"/>
          <w:szCs w:val="21"/>
        </w:rPr>
      </w:pPr>
    </w:p>
    <w:p w14:paraId="1E6B3B09">
      <w:pPr>
        <w:snapToGrid w:val="0"/>
        <w:rPr>
          <w:rFonts w:hint="eastAsia" w:ascii="仿宋" w:hAnsi="仿宋" w:eastAsia="仿宋" w:cs="仿宋"/>
          <w:szCs w:val="21"/>
        </w:rPr>
      </w:pPr>
    </w:p>
    <w:p w14:paraId="6527428B">
      <w:pPr>
        <w:pStyle w:val="7"/>
        <w:rPr>
          <w:rFonts w:hint="eastAsia" w:ascii="仿宋" w:hAnsi="仿宋" w:eastAsia="仿宋" w:cs="仿宋"/>
        </w:rPr>
      </w:pPr>
    </w:p>
    <w:p w14:paraId="770A634E">
      <w:pPr>
        <w:snapToGrid w:val="0"/>
        <w:rPr>
          <w:rFonts w:hint="eastAsia" w:ascii="仿宋" w:hAnsi="仿宋" w:eastAsia="仿宋" w:cs="仿宋"/>
          <w:szCs w:val="21"/>
        </w:rPr>
      </w:pPr>
    </w:p>
    <w:bookmarkEnd w:id="317"/>
    <w:bookmarkEnd w:id="318"/>
    <w:bookmarkEnd w:id="319"/>
    <w:bookmarkEnd w:id="320"/>
    <w:bookmarkEnd w:id="321"/>
    <w:bookmarkEnd w:id="322"/>
    <w:bookmarkEnd w:id="323"/>
    <w:bookmarkEnd w:id="324"/>
    <w:p w14:paraId="2E0BBDD2">
      <w:pPr>
        <w:pStyle w:val="7"/>
        <w:rPr>
          <w:rFonts w:hint="eastAsia" w:ascii="仿宋" w:hAnsi="仿宋" w:eastAsia="仿宋" w:cs="仿宋"/>
        </w:rPr>
      </w:pPr>
    </w:p>
    <w:p w14:paraId="40F576ED">
      <w:pPr>
        <w:pStyle w:val="7"/>
        <w:rPr>
          <w:rFonts w:hint="eastAsia" w:ascii="仿宋" w:hAnsi="仿宋" w:eastAsia="仿宋" w:cs="仿宋"/>
        </w:rPr>
      </w:pPr>
    </w:p>
    <w:p w14:paraId="3807FE82">
      <w:pPr>
        <w:pStyle w:val="7"/>
        <w:rPr>
          <w:rFonts w:hint="eastAsia" w:ascii="仿宋" w:hAnsi="仿宋" w:eastAsia="仿宋" w:cs="仿宋"/>
        </w:rPr>
      </w:pPr>
    </w:p>
    <w:p w14:paraId="4EBCFFFF">
      <w:pPr>
        <w:pStyle w:val="7"/>
        <w:rPr>
          <w:rFonts w:hint="eastAsia" w:ascii="仿宋" w:hAnsi="仿宋" w:eastAsia="仿宋" w:cs="仿宋"/>
        </w:rPr>
      </w:pPr>
    </w:p>
    <w:p w14:paraId="1A4CBB24">
      <w:pPr>
        <w:pStyle w:val="7"/>
        <w:rPr>
          <w:rFonts w:hint="eastAsia" w:ascii="仿宋" w:hAnsi="仿宋" w:eastAsia="仿宋" w:cs="仿宋"/>
        </w:rPr>
      </w:pPr>
    </w:p>
    <w:p w14:paraId="164D4001">
      <w:pPr>
        <w:pStyle w:val="7"/>
        <w:rPr>
          <w:rFonts w:hint="eastAsia" w:ascii="仿宋" w:hAnsi="仿宋" w:eastAsia="仿宋" w:cs="仿宋"/>
        </w:rPr>
      </w:pPr>
    </w:p>
    <w:p w14:paraId="66527DA3">
      <w:pPr>
        <w:pStyle w:val="7"/>
        <w:rPr>
          <w:rFonts w:hint="eastAsia" w:ascii="仿宋" w:hAnsi="仿宋" w:eastAsia="仿宋" w:cs="仿宋"/>
        </w:rPr>
      </w:pPr>
    </w:p>
    <w:p w14:paraId="1579036C">
      <w:pPr>
        <w:pStyle w:val="7"/>
        <w:rPr>
          <w:rFonts w:hint="eastAsia" w:ascii="仿宋" w:hAnsi="仿宋" w:eastAsia="仿宋" w:cs="仿宋"/>
        </w:rPr>
      </w:pPr>
    </w:p>
    <w:p w14:paraId="3468A293">
      <w:pPr>
        <w:pStyle w:val="7"/>
        <w:rPr>
          <w:rFonts w:hint="eastAsia" w:ascii="仿宋" w:hAnsi="仿宋" w:eastAsia="仿宋" w:cs="仿宋"/>
        </w:rPr>
      </w:pPr>
    </w:p>
    <w:p w14:paraId="63957CA5">
      <w:pPr>
        <w:pStyle w:val="7"/>
        <w:rPr>
          <w:rFonts w:hint="eastAsia" w:ascii="仿宋" w:hAnsi="仿宋" w:eastAsia="仿宋" w:cs="仿宋"/>
        </w:rPr>
      </w:pPr>
    </w:p>
    <w:p w14:paraId="08A3A868">
      <w:pPr>
        <w:pStyle w:val="7"/>
        <w:rPr>
          <w:rFonts w:hint="eastAsia" w:ascii="仿宋" w:hAnsi="仿宋" w:eastAsia="仿宋" w:cs="仿宋"/>
        </w:rPr>
      </w:pPr>
    </w:p>
    <w:p w14:paraId="592D5DF3">
      <w:pPr>
        <w:pStyle w:val="5"/>
        <w:spacing w:before="166" w:beforeLines="50"/>
        <w:jc w:val="left"/>
        <w:rPr>
          <w:rFonts w:hint="eastAsia" w:ascii="仿宋" w:hAnsi="仿宋" w:eastAsia="仿宋" w:cs="仿宋"/>
          <w:sz w:val="28"/>
          <w:szCs w:val="28"/>
        </w:rPr>
      </w:pPr>
      <w:r>
        <w:rPr>
          <w:rFonts w:hint="eastAsia" w:ascii="仿宋" w:hAnsi="仿宋" w:eastAsia="仿宋" w:cs="仿宋"/>
        </w:rPr>
        <w:br w:type="page"/>
      </w:r>
      <w:bookmarkStart w:id="325" w:name="_Toc17797"/>
      <w:r>
        <w:rPr>
          <w:rFonts w:hint="eastAsia" w:ascii="仿宋" w:hAnsi="仿宋" w:eastAsia="仿宋" w:cs="仿宋"/>
          <w:sz w:val="28"/>
          <w:szCs w:val="28"/>
        </w:rPr>
        <w:t>附件</w:t>
      </w:r>
      <w:bookmarkEnd w:id="325"/>
      <w:r>
        <w:rPr>
          <w:rFonts w:hint="eastAsia" w:ascii="仿宋" w:hAnsi="仿宋" w:eastAsia="仿宋" w:cs="仿宋"/>
          <w:sz w:val="28"/>
          <w:szCs w:val="28"/>
        </w:rPr>
        <w:t>1</w:t>
      </w:r>
    </w:p>
    <w:p w14:paraId="4033A9FF">
      <w:pPr>
        <w:pStyle w:val="5"/>
        <w:spacing w:before="166" w:beforeLines="50"/>
        <w:rPr>
          <w:rFonts w:hint="eastAsia" w:ascii="仿宋" w:hAnsi="仿宋" w:eastAsia="仿宋" w:cs="仿宋"/>
          <w:sz w:val="32"/>
          <w:szCs w:val="32"/>
        </w:rPr>
      </w:pPr>
      <w:bookmarkStart w:id="326" w:name="_Toc8079"/>
      <w:r>
        <w:rPr>
          <w:rFonts w:hint="eastAsia" w:ascii="仿宋" w:hAnsi="仿宋" w:eastAsia="仿宋" w:cs="仿宋"/>
          <w:sz w:val="32"/>
          <w:szCs w:val="32"/>
        </w:rPr>
        <w:t>中小企业声明函（货物）</w:t>
      </w:r>
      <w:bookmarkEnd w:id="326"/>
      <w:r>
        <w:rPr>
          <w:rFonts w:hint="eastAsia" w:ascii="仿宋" w:hAnsi="仿宋" w:eastAsia="仿宋" w:cs="仿宋"/>
          <w:b w:val="0"/>
          <w:bCs w:val="0"/>
          <w:sz w:val="32"/>
          <w:szCs w:val="32"/>
        </w:rPr>
        <w:t>（如是）</w:t>
      </w:r>
    </w:p>
    <w:p w14:paraId="6586C95D">
      <w:pPr>
        <w:pStyle w:val="7"/>
        <w:tabs>
          <w:tab w:val="left" w:pos="9120"/>
        </w:tabs>
        <w:spacing w:before="55" w:after="0" w:line="312" w:lineRule="auto"/>
        <w:ind w:firstLine="640"/>
        <w:rPr>
          <w:rFonts w:hint="eastAsia" w:ascii="仿宋" w:hAnsi="仿宋" w:eastAsia="仿宋" w:cs="仿宋"/>
          <w:spacing w:val="-2"/>
          <w:sz w:val="24"/>
          <w:szCs w:val="24"/>
        </w:rPr>
      </w:pPr>
      <w:r>
        <w:rPr>
          <w:rFonts w:hint="eastAsia" w:ascii="仿宋" w:hAnsi="仿宋" w:eastAsia="仿宋" w:cs="仿宋"/>
          <w:spacing w:val="-2"/>
          <w:sz w:val="24"/>
          <w:szCs w:val="24"/>
        </w:rPr>
        <w:t>本公司</w:t>
      </w:r>
      <w:r>
        <w:rPr>
          <w:rFonts w:hint="eastAsia" w:ascii="仿宋" w:hAnsi="仿宋" w:eastAsia="仿宋" w:cs="仿宋"/>
          <w:sz w:val="24"/>
          <w:szCs w:val="24"/>
        </w:rPr>
        <w:t>（联合体</w:t>
      </w:r>
      <w:r>
        <w:rPr>
          <w:rFonts w:hint="eastAsia" w:ascii="仿宋" w:hAnsi="仿宋" w:eastAsia="仿宋" w:cs="仿宋"/>
          <w:spacing w:val="-5"/>
          <w:sz w:val="24"/>
          <w:szCs w:val="24"/>
        </w:rPr>
        <w:t>）</w:t>
      </w:r>
      <w:r>
        <w:rPr>
          <w:rFonts w:hint="eastAsia" w:ascii="仿宋" w:hAnsi="仿宋" w:eastAsia="仿宋" w:cs="仿宋"/>
          <w:spacing w:val="-2"/>
          <w:sz w:val="24"/>
          <w:szCs w:val="24"/>
        </w:rPr>
        <w:t>郑重声明，根据《政府采购促进中小</w:t>
      </w:r>
      <w:r>
        <w:rPr>
          <w:rFonts w:hint="eastAsia" w:ascii="仿宋" w:hAnsi="仿宋" w:eastAsia="仿宋" w:cs="仿宋"/>
          <w:spacing w:val="-18"/>
          <w:sz w:val="24"/>
          <w:szCs w:val="24"/>
        </w:rPr>
        <w:t>企业发展管理办法》</w:t>
      </w:r>
      <w:r>
        <w:rPr>
          <w:rFonts w:hint="eastAsia" w:ascii="仿宋" w:hAnsi="仿宋" w:eastAsia="仿宋" w:cs="仿宋"/>
          <w:sz w:val="24"/>
          <w:szCs w:val="24"/>
        </w:rPr>
        <w:t>（</w:t>
      </w:r>
      <w:r>
        <w:rPr>
          <w:rFonts w:hint="eastAsia" w:ascii="仿宋" w:hAnsi="仿宋" w:eastAsia="仿宋" w:cs="仿宋"/>
          <w:spacing w:val="5"/>
          <w:sz w:val="24"/>
          <w:szCs w:val="24"/>
        </w:rPr>
        <w:t>财库</w:t>
      </w:r>
      <w:r>
        <w:rPr>
          <w:rFonts w:hint="eastAsia" w:ascii="仿宋" w:hAnsi="仿宋" w:eastAsia="仿宋" w:cs="仿宋"/>
          <w:sz w:val="24"/>
          <w:szCs w:val="24"/>
        </w:rPr>
        <w:t>﹝2020﹞46</w:t>
      </w:r>
      <w:r>
        <w:rPr>
          <w:rFonts w:hint="eastAsia" w:ascii="仿宋" w:hAnsi="仿宋" w:eastAsia="仿宋" w:cs="仿宋"/>
          <w:spacing w:val="-38"/>
          <w:sz w:val="24"/>
          <w:szCs w:val="24"/>
        </w:rPr>
        <w:t xml:space="preserve"> 号</w:t>
      </w:r>
      <w:r>
        <w:rPr>
          <w:rFonts w:hint="eastAsia" w:ascii="仿宋" w:hAnsi="仿宋" w:eastAsia="仿宋" w:cs="仿宋"/>
          <w:spacing w:val="5"/>
          <w:sz w:val="24"/>
          <w:szCs w:val="24"/>
        </w:rPr>
        <w:t>）</w:t>
      </w:r>
      <w:r>
        <w:rPr>
          <w:rFonts w:hint="eastAsia" w:ascii="仿宋" w:hAnsi="仿宋" w:eastAsia="仿宋" w:cs="仿宋"/>
          <w:sz w:val="24"/>
          <w:szCs w:val="24"/>
        </w:rPr>
        <w:t>的规定，本公司（联合体）</w:t>
      </w:r>
      <w:r>
        <w:rPr>
          <w:rFonts w:hint="eastAsia" w:ascii="仿宋" w:hAnsi="仿宋" w:eastAsia="仿宋" w:cs="仿宋"/>
          <w:spacing w:val="-2"/>
          <w:sz w:val="24"/>
          <w:szCs w:val="24"/>
        </w:rPr>
        <w:t>参加</w:t>
      </w:r>
      <w:r>
        <w:rPr>
          <w:rFonts w:hint="eastAsia" w:ascii="仿宋" w:hAnsi="仿宋" w:eastAsia="仿宋" w:cs="仿宋"/>
          <w:spacing w:val="-2"/>
          <w:sz w:val="24"/>
          <w:szCs w:val="24"/>
          <w:u w:val="single"/>
        </w:rPr>
        <w:t xml:space="preserve">   咸阳市食品药品检验检测中心   </w:t>
      </w:r>
      <w:r>
        <w:rPr>
          <w:rFonts w:hint="eastAsia" w:ascii="仿宋" w:hAnsi="仿宋" w:eastAsia="仿宋" w:cs="仿宋"/>
          <w:spacing w:val="-2"/>
          <w:sz w:val="24"/>
          <w:szCs w:val="24"/>
        </w:rPr>
        <w:t>的</w:t>
      </w:r>
      <w:r>
        <w:rPr>
          <w:rFonts w:hint="eastAsia" w:ascii="仿宋" w:hAnsi="仿宋" w:eastAsia="仿宋" w:cs="仿宋"/>
          <w:spacing w:val="-2"/>
          <w:sz w:val="24"/>
          <w:szCs w:val="24"/>
          <w:u w:val="single"/>
        </w:rPr>
        <w:t xml:space="preserve">   </w:t>
      </w:r>
      <w:r>
        <w:rPr>
          <w:rFonts w:hint="eastAsia" w:ascii="仿宋" w:hAnsi="仿宋" w:eastAsia="仿宋" w:cs="仿宋"/>
          <w:spacing w:val="-2"/>
          <w:sz w:val="24"/>
          <w:szCs w:val="24"/>
          <w:u w:val="single"/>
          <w:lang w:eastAsia="zh-CN"/>
        </w:rPr>
        <w:t>检验检测仪器设备采购项目</w:t>
      </w:r>
      <w:r>
        <w:rPr>
          <w:rFonts w:hint="eastAsia" w:ascii="仿宋" w:hAnsi="仿宋" w:eastAsia="仿宋" w:cs="仿宋"/>
          <w:spacing w:val="-2"/>
          <w:sz w:val="24"/>
          <w:szCs w:val="24"/>
          <w:u w:val="single"/>
        </w:rPr>
        <w:t xml:space="preserve">   </w:t>
      </w:r>
      <w:r>
        <w:rPr>
          <w:rFonts w:hint="eastAsia" w:ascii="仿宋" w:hAnsi="仿宋" w:eastAsia="仿宋" w:cs="仿宋"/>
          <w:spacing w:val="-2"/>
          <w:sz w:val="24"/>
          <w:szCs w:val="24"/>
        </w:rPr>
        <w:t>采购活动，提供的货物全部由符合政策要求的中小企业制造。相关企业（含联合体中的中小企业、签订分包意向协议的中小企业） 的具体情况如下：</w:t>
      </w:r>
    </w:p>
    <w:p w14:paraId="49B7DBB2">
      <w:pPr>
        <w:pStyle w:val="7"/>
        <w:numPr>
          <w:ilvl w:val="0"/>
          <w:numId w:val="12"/>
        </w:numPr>
        <w:spacing w:before="2" w:line="312"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zh-CN"/>
        </w:rPr>
        <w:t>（标的名称）</w:t>
      </w:r>
      <w:r>
        <w:rPr>
          <w:rFonts w:hint="eastAsia" w:ascii="仿宋" w:hAnsi="仿宋" w:eastAsia="仿宋" w:cs="仿宋"/>
          <w:sz w:val="24"/>
          <w:szCs w:val="24"/>
        </w:rPr>
        <w:t>，属 于</w:t>
      </w:r>
      <w:r>
        <w:rPr>
          <w:rFonts w:hint="eastAsia" w:ascii="仿宋" w:hAnsi="仿宋" w:eastAsia="仿宋" w:cs="仿宋"/>
          <w:sz w:val="24"/>
          <w:szCs w:val="24"/>
          <w:u w:val="single"/>
        </w:rPr>
        <w:t xml:space="preserve">       </w:t>
      </w:r>
      <w:r>
        <w:rPr>
          <w:rFonts w:hint="eastAsia" w:ascii="仿宋" w:hAnsi="仿宋" w:eastAsia="仿宋" w:cs="仿宋"/>
          <w:kern w:val="0"/>
          <w:sz w:val="24"/>
          <w:szCs w:val="24"/>
          <w:u w:val="single"/>
        </w:rPr>
        <w:t>（采购文件中明确的所属行业）</w:t>
      </w:r>
      <w:r>
        <w:rPr>
          <w:rFonts w:hint="eastAsia" w:ascii="仿宋" w:hAnsi="仿宋" w:eastAsia="仿宋" w:cs="仿宋"/>
          <w:sz w:val="24"/>
          <w:szCs w:val="24"/>
        </w:rPr>
        <w:t>行业；制造商为</w:t>
      </w:r>
      <w:r>
        <w:rPr>
          <w:rFonts w:hint="eastAsia" w:ascii="仿宋" w:hAnsi="仿宋" w:eastAsia="仿宋" w:cs="仿宋"/>
          <w:sz w:val="24"/>
          <w:szCs w:val="24"/>
          <w:u w:val="single"/>
        </w:rPr>
        <w:t xml:space="preserve">       （企业名称）</w:t>
      </w:r>
      <w:r>
        <w:rPr>
          <w:rFonts w:hint="eastAsia" w:ascii="仿宋" w:hAnsi="仿宋" w:eastAsia="仿宋" w:cs="仿宋"/>
          <w:sz w:val="24"/>
          <w:szCs w:val="24"/>
        </w:rPr>
        <w:t>，从业人员</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rPr>
          <w:rFonts w:hint="eastAsia" w:ascii="仿宋" w:hAnsi="仿宋" w:eastAsia="仿宋" w:cs="仿宋"/>
          <w:sz w:val="24"/>
          <w:szCs w:val="24"/>
        </w:rPr>
        <w:t>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rPr>
        <w:t>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万元，属于</w:t>
      </w:r>
      <w:r>
        <w:rPr>
          <w:rFonts w:hint="eastAsia" w:ascii="仿宋" w:hAnsi="仿宋" w:eastAsia="仿宋" w:cs="仿宋"/>
          <w:sz w:val="24"/>
          <w:szCs w:val="24"/>
          <w:u w:val="single"/>
        </w:rPr>
        <w:t xml:space="preserve">          （中型企业、小型企业、微型企业）</w:t>
      </w:r>
      <w:r>
        <w:rPr>
          <w:rFonts w:hint="eastAsia" w:ascii="仿宋" w:hAnsi="仿宋" w:eastAsia="仿宋" w:cs="仿宋"/>
          <w:sz w:val="24"/>
          <w:szCs w:val="24"/>
        </w:rPr>
        <w:t>；</w:t>
      </w:r>
    </w:p>
    <w:p w14:paraId="102207B6">
      <w:pPr>
        <w:pStyle w:val="7"/>
        <w:numPr>
          <w:ilvl w:val="0"/>
          <w:numId w:val="12"/>
        </w:numPr>
        <w:spacing w:before="2" w:line="312"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zh-CN"/>
        </w:rPr>
        <w:t>（标的名称）</w:t>
      </w:r>
      <w:r>
        <w:rPr>
          <w:rFonts w:hint="eastAsia" w:ascii="仿宋" w:hAnsi="仿宋" w:eastAsia="仿宋" w:cs="仿宋"/>
          <w:sz w:val="24"/>
          <w:szCs w:val="24"/>
        </w:rPr>
        <w:t>，属 于</w:t>
      </w:r>
      <w:r>
        <w:rPr>
          <w:rFonts w:hint="eastAsia" w:ascii="仿宋" w:hAnsi="仿宋" w:eastAsia="仿宋" w:cs="仿宋"/>
          <w:sz w:val="24"/>
          <w:szCs w:val="24"/>
          <w:u w:val="single"/>
        </w:rPr>
        <w:t xml:space="preserve">       </w:t>
      </w:r>
      <w:r>
        <w:rPr>
          <w:rFonts w:hint="eastAsia" w:ascii="仿宋" w:hAnsi="仿宋" w:eastAsia="仿宋" w:cs="仿宋"/>
          <w:kern w:val="0"/>
          <w:sz w:val="24"/>
          <w:szCs w:val="24"/>
          <w:u w:val="single"/>
        </w:rPr>
        <w:t>（采购文件中明确的所属行业）</w:t>
      </w:r>
      <w:r>
        <w:rPr>
          <w:rFonts w:hint="eastAsia" w:ascii="仿宋" w:hAnsi="仿宋" w:eastAsia="仿宋" w:cs="仿宋"/>
          <w:sz w:val="24"/>
          <w:szCs w:val="24"/>
        </w:rPr>
        <w:t>行业；制造商为</w:t>
      </w:r>
      <w:r>
        <w:rPr>
          <w:rFonts w:hint="eastAsia" w:ascii="仿宋" w:hAnsi="仿宋" w:eastAsia="仿宋" w:cs="仿宋"/>
          <w:sz w:val="24"/>
          <w:szCs w:val="24"/>
          <w:u w:val="single"/>
        </w:rPr>
        <w:t xml:space="preserve">       （企业名称）</w:t>
      </w:r>
      <w:r>
        <w:rPr>
          <w:rFonts w:hint="eastAsia" w:ascii="仿宋" w:hAnsi="仿宋" w:eastAsia="仿宋" w:cs="仿宋"/>
          <w:sz w:val="24"/>
          <w:szCs w:val="24"/>
        </w:rPr>
        <w:t>，从业人员</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rPr>
          <w:rFonts w:hint="eastAsia" w:ascii="仿宋" w:hAnsi="仿宋" w:eastAsia="仿宋" w:cs="仿宋"/>
          <w:sz w:val="24"/>
          <w:szCs w:val="24"/>
        </w:rPr>
        <w:t>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rPr>
        <w:t>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万元，属于</w:t>
      </w:r>
      <w:r>
        <w:rPr>
          <w:rFonts w:hint="eastAsia" w:ascii="仿宋" w:hAnsi="仿宋" w:eastAsia="仿宋" w:cs="仿宋"/>
          <w:sz w:val="24"/>
          <w:szCs w:val="24"/>
          <w:u w:val="single"/>
        </w:rPr>
        <w:t xml:space="preserve">          （中型企业、小型企业、微型企业）</w:t>
      </w:r>
      <w:r>
        <w:rPr>
          <w:rFonts w:hint="eastAsia" w:ascii="仿宋" w:hAnsi="仿宋" w:eastAsia="仿宋" w:cs="仿宋"/>
          <w:sz w:val="24"/>
          <w:szCs w:val="24"/>
        </w:rPr>
        <w:t>；</w:t>
      </w:r>
    </w:p>
    <w:p w14:paraId="7630BB84">
      <w:pPr>
        <w:pStyle w:val="7"/>
        <w:spacing w:before="2" w:line="480" w:lineRule="exact"/>
        <w:ind w:left="480" w:leftChars="200"/>
        <w:jc w:val="left"/>
        <w:rPr>
          <w:rFonts w:hint="eastAsia" w:ascii="仿宋" w:hAnsi="仿宋" w:eastAsia="仿宋" w:cs="仿宋"/>
          <w:sz w:val="24"/>
          <w:szCs w:val="24"/>
        </w:rPr>
      </w:pPr>
      <w:r>
        <w:rPr>
          <w:rFonts w:hint="eastAsia" w:ascii="仿宋" w:hAnsi="仿宋" w:eastAsia="仿宋" w:cs="仿宋"/>
          <w:sz w:val="24"/>
          <w:szCs w:val="24"/>
        </w:rPr>
        <w:t>……</w:t>
      </w:r>
    </w:p>
    <w:p w14:paraId="5B2A9F17">
      <w:pPr>
        <w:pStyle w:val="7"/>
        <w:spacing w:before="2"/>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以上企业，不属于大企业的分支机构，不存在控股股东为大企业的情形，也不存在与大企业的负责人为同一人的情形。</w:t>
      </w:r>
    </w:p>
    <w:p w14:paraId="74956A61">
      <w:pPr>
        <w:pStyle w:val="7"/>
        <w:spacing w:before="2"/>
        <w:ind w:left="480" w:leftChars="200"/>
        <w:jc w:val="left"/>
        <w:rPr>
          <w:rFonts w:hint="eastAsia" w:ascii="仿宋" w:hAnsi="仿宋" w:eastAsia="仿宋" w:cs="仿宋"/>
          <w:sz w:val="24"/>
          <w:szCs w:val="24"/>
        </w:rPr>
      </w:pPr>
      <w:r>
        <w:rPr>
          <w:rFonts w:hint="eastAsia" w:ascii="仿宋" w:hAnsi="仿宋" w:eastAsia="仿宋" w:cs="仿宋"/>
          <w:kern w:val="0"/>
          <w:sz w:val="24"/>
          <w:szCs w:val="24"/>
        </w:rPr>
        <w:t>本企业对上述声明内容的真实性负责。如有虚假，将依法承担相应责任。</w:t>
      </w:r>
    </w:p>
    <w:p w14:paraId="2B4F7068">
      <w:pPr>
        <w:pStyle w:val="27"/>
        <w:spacing w:line="480" w:lineRule="exact"/>
        <w:ind w:firstLine="4560" w:firstLineChars="1900"/>
        <w:jc w:val="left"/>
        <w:rPr>
          <w:rFonts w:hint="eastAsia" w:ascii="仿宋" w:hAnsi="仿宋" w:eastAsia="仿宋" w:cs="仿宋"/>
          <w:szCs w:val="24"/>
        </w:rPr>
      </w:pPr>
      <w:r>
        <w:rPr>
          <w:rFonts w:hint="eastAsia" w:ascii="仿宋" w:hAnsi="仿宋" w:eastAsia="仿宋" w:cs="仿宋"/>
          <w:szCs w:val="24"/>
        </w:rPr>
        <w:t>企业名称（盖章）：</w:t>
      </w:r>
    </w:p>
    <w:p w14:paraId="708CEB38">
      <w:pPr>
        <w:pStyle w:val="27"/>
        <w:spacing w:line="480" w:lineRule="exact"/>
        <w:ind w:firstLine="4560" w:firstLineChars="1900"/>
        <w:jc w:val="left"/>
        <w:rPr>
          <w:rFonts w:hint="eastAsia" w:ascii="仿宋" w:hAnsi="仿宋" w:eastAsia="仿宋" w:cs="仿宋"/>
          <w:szCs w:val="24"/>
        </w:rPr>
      </w:pPr>
      <w:r>
        <w:rPr>
          <w:rFonts w:hint="eastAsia" w:ascii="仿宋" w:hAnsi="仿宋" w:eastAsia="仿宋" w:cs="仿宋"/>
          <w:szCs w:val="24"/>
        </w:rPr>
        <w:t>日期：</w:t>
      </w:r>
    </w:p>
    <w:p w14:paraId="3CB85B57">
      <w:pPr>
        <w:pStyle w:val="27"/>
        <w:spacing w:line="288" w:lineRule="auto"/>
        <w:rPr>
          <w:rFonts w:hint="eastAsia" w:ascii="仿宋" w:hAnsi="仿宋" w:eastAsia="仿宋" w:cs="仿宋"/>
          <w:szCs w:val="24"/>
        </w:rPr>
      </w:pPr>
      <w:r>
        <w:rPr>
          <w:rFonts w:hint="eastAsia" w:ascii="仿宋" w:hAnsi="仿宋" w:eastAsia="仿宋" w:cs="仿宋"/>
          <w:sz w:val="21"/>
          <w:szCs w:val="21"/>
        </w:rPr>
        <w:t>备注：1、</w:t>
      </w:r>
      <w:r>
        <w:rPr>
          <w:rFonts w:hint="eastAsia" w:ascii="仿宋" w:hAnsi="仿宋" w:eastAsia="仿宋" w:cs="仿宋"/>
          <w:spacing w:val="-8"/>
          <w:sz w:val="21"/>
          <w:szCs w:val="21"/>
        </w:rPr>
        <w:t>中小企业参加政府采购活动，应当按照《政府采购促进中小企业发展管理办法》（财库〔2020〕46号）规定和《中小企业划型标准规定》（工信部联企业〔2011〕300号），如实填写并提交本《中小企</w:t>
      </w:r>
      <w:r>
        <w:rPr>
          <w:rFonts w:hint="eastAsia" w:ascii="仿宋" w:hAnsi="仿宋" w:eastAsia="仿宋" w:cs="仿宋"/>
          <w:szCs w:val="24"/>
        </w:rPr>
        <w:t>业声明函》。</w:t>
      </w:r>
    </w:p>
    <w:p w14:paraId="6A4FEE60">
      <w:pPr>
        <w:pStyle w:val="27"/>
        <w:spacing w:line="288" w:lineRule="auto"/>
        <w:ind w:left="480" w:leftChars="200" w:firstLine="0" w:firstLineChars="0"/>
        <w:rPr>
          <w:rFonts w:hint="eastAsia" w:ascii="仿宋" w:hAnsi="仿宋" w:eastAsia="仿宋" w:cs="仿宋"/>
          <w:szCs w:val="24"/>
        </w:rPr>
      </w:pPr>
      <w:r>
        <w:rPr>
          <w:rFonts w:hint="eastAsia" w:ascii="仿宋" w:hAnsi="仿宋" w:eastAsia="仿宋" w:cs="仿宋"/>
          <w:szCs w:val="24"/>
        </w:rPr>
        <w:t>2、从业人员、营业收入、资产总额填报上一年度数据，无上一年度数据的新成立企业可不填报。</w:t>
      </w:r>
    </w:p>
    <w:p w14:paraId="304AAC00">
      <w:pPr>
        <w:pStyle w:val="27"/>
        <w:spacing w:line="288" w:lineRule="auto"/>
        <w:ind w:left="480" w:leftChars="200" w:firstLine="0" w:firstLineChars="0"/>
        <w:rPr>
          <w:rFonts w:hint="eastAsia" w:ascii="仿宋" w:hAnsi="仿宋" w:eastAsia="仿宋" w:cs="仿宋"/>
          <w:b/>
          <w:bCs/>
          <w:spacing w:val="-8"/>
          <w:sz w:val="21"/>
          <w:szCs w:val="21"/>
        </w:rPr>
      </w:pPr>
      <w:r>
        <w:rPr>
          <w:rFonts w:hint="eastAsia" w:ascii="仿宋" w:hAnsi="仿宋" w:eastAsia="仿宋" w:cs="仿宋"/>
          <w:b/>
          <w:bCs/>
          <w:spacing w:val="-8"/>
          <w:sz w:val="21"/>
          <w:szCs w:val="21"/>
        </w:rPr>
        <w:t>3、本项目所属行业为：工业。（</w:t>
      </w:r>
      <w:r>
        <w:rPr>
          <w:rFonts w:hint="eastAsia" w:ascii="仿宋" w:hAnsi="仿宋" w:eastAsia="仿宋" w:cs="仿宋"/>
          <w:szCs w:val="22"/>
        </w:rPr>
        <w:t>按照《工信部 国家统计局 发改委 财政部 工信部联企业》中小企业划型标准（〔2011〕300号）规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BFECE28">
      <w:pPr>
        <w:pStyle w:val="27"/>
        <w:spacing w:line="288" w:lineRule="auto"/>
        <w:ind w:left="480" w:leftChars="200" w:firstLine="0" w:firstLineChars="0"/>
        <w:rPr>
          <w:rFonts w:hint="default" w:ascii="仿宋" w:hAnsi="仿宋" w:eastAsia="仿宋" w:cs="仿宋"/>
          <w:b/>
          <w:bCs/>
          <w:spacing w:val="-8"/>
          <w:sz w:val="21"/>
          <w:szCs w:val="21"/>
          <w:lang w:val="en-US" w:eastAsia="zh-CN"/>
        </w:rPr>
      </w:pPr>
      <w:r>
        <w:rPr>
          <w:rFonts w:hint="eastAsia" w:ascii="仿宋" w:hAnsi="仿宋" w:eastAsia="仿宋" w:cs="仿宋"/>
          <w:b/>
          <w:bCs/>
          <w:spacing w:val="-8"/>
          <w:sz w:val="21"/>
          <w:szCs w:val="21"/>
        </w:rPr>
        <w:t>4、所有采购设备均须提供声明，同一制造商填写一条，但所有设备名称均须列明。</w:t>
      </w:r>
      <w:r>
        <w:rPr>
          <w:rFonts w:hint="eastAsia" w:ascii="仿宋" w:hAnsi="仿宋" w:eastAsia="仿宋" w:cs="仿宋"/>
          <w:b/>
          <w:bCs/>
          <w:spacing w:val="-8"/>
          <w:sz w:val="21"/>
          <w:szCs w:val="21"/>
          <w:lang w:val="en-US" w:eastAsia="zh-CN"/>
        </w:rPr>
        <w:t>缺项或者填写不规范不符合要求的将不予认可。</w:t>
      </w:r>
    </w:p>
    <w:p w14:paraId="6D73FEDA">
      <w:pPr>
        <w:outlineLvl w:val="2"/>
        <w:rPr>
          <w:rFonts w:hint="eastAsia" w:ascii="仿宋" w:hAnsi="仿宋" w:eastAsia="仿宋" w:cs="仿宋"/>
          <w:b/>
          <w:sz w:val="28"/>
          <w:szCs w:val="28"/>
        </w:rPr>
      </w:pPr>
      <w:bookmarkStart w:id="327" w:name="_Toc13088"/>
      <w:r>
        <w:rPr>
          <w:rFonts w:hint="eastAsia" w:ascii="仿宋" w:hAnsi="仿宋" w:eastAsia="仿宋" w:cs="仿宋"/>
          <w:b/>
          <w:sz w:val="28"/>
          <w:szCs w:val="28"/>
        </w:rPr>
        <w:br w:type="page"/>
      </w:r>
      <w:r>
        <w:rPr>
          <w:rFonts w:hint="eastAsia" w:ascii="仿宋" w:hAnsi="仿宋" w:eastAsia="仿宋" w:cs="仿宋"/>
          <w:b/>
          <w:sz w:val="28"/>
          <w:szCs w:val="28"/>
        </w:rPr>
        <w:t>附件</w:t>
      </w:r>
      <w:bookmarkEnd w:id="327"/>
      <w:r>
        <w:rPr>
          <w:rFonts w:hint="eastAsia" w:ascii="仿宋" w:hAnsi="仿宋" w:eastAsia="仿宋" w:cs="仿宋"/>
          <w:b/>
          <w:sz w:val="28"/>
          <w:szCs w:val="28"/>
        </w:rPr>
        <w:t>2</w:t>
      </w:r>
    </w:p>
    <w:p w14:paraId="5031431A">
      <w:pPr>
        <w:spacing w:line="588" w:lineRule="exact"/>
        <w:jc w:val="center"/>
        <w:outlineLvl w:val="2"/>
        <w:rPr>
          <w:rFonts w:hint="eastAsia" w:ascii="仿宋" w:hAnsi="仿宋" w:eastAsia="仿宋" w:cs="仿宋"/>
          <w:b/>
          <w:spacing w:val="6"/>
          <w:sz w:val="32"/>
          <w:szCs w:val="32"/>
        </w:rPr>
      </w:pPr>
      <w:bookmarkStart w:id="328" w:name="_Toc17495"/>
      <w:bookmarkStart w:id="329" w:name="OLE_LINK13"/>
      <w:bookmarkStart w:id="330" w:name="OLE_LINK14"/>
      <w:r>
        <w:rPr>
          <w:rFonts w:hint="eastAsia" w:ascii="仿宋" w:hAnsi="仿宋" w:eastAsia="仿宋" w:cs="仿宋"/>
          <w:b/>
          <w:spacing w:val="6"/>
          <w:sz w:val="32"/>
          <w:szCs w:val="32"/>
        </w:rPr>
        <w:t>残疾人福利性单位声明函</w:t>
      </w:r>
      <w:bookmarkEnd w:id="328"/>
      <w:r>
        <w:rPr>
          <w:rFonts w:hint="eastAsia" w:ascii="仿宋" w:hAnsi="仿宋" w:eastAsia="仿宋" w:cs="仿宋"/>
          <w:sz w:val="32"/>
          <w:szCs w:val="32"/>
        </w:rPr>
        <w:t>（如是）</w:t>
      </w:r>
    </w:p>
    <w:bookmarkEnd w:id="329"/>
    <w:bookmarkEnd w:id="330"/>
    <w:p w14:paraId="15F48D68">
      <w:pPr>
        <w:spacing w:line="588" w:lineRule="exact"/>
        <w:rPr>
          <w:rFonts w:hint="eastAsia" w:ascii="仿宋" w:hAnsi="仿宋" w:eastAsia="仿宋" w:cs="仿宋"/>
          <w:b/>
          <w:spacing w:val="6"/>
          <w:sz w:val="30"/>
          <w:szCs w:val="30"/>
        </w:rPr>
      </w:pPr>
    </w:p>
    <w:p w14:paraId="4FAA29F7">
      <w:pPr>
        <w:spacing w:line="588" w:lineRule="exact"/>
        <w:ind w:firstLine="504" w:firstLineChars="200"/>
        <w:rPr>
          <w:rFonts w:hint="eastAsia" w:ascii="仿宋" w:hAnsi="仿宋" w:eastAsia="仿宋" w:cs="仿宋"/>
          <w:spacing w:val="6"/>
          <w:szCs w:val="24"/>
        </w:rPr>
      </w:pPr>
      <w:r>
        <w:rPr>
          <w:rFonts w:hint="eastAsia" w:ascii="仿宋" w:hAnsi="仿宋" w:eastAsia="仿宋" w:cs="仿宋"/>
          <w:spacing w:val="6"/>
          <w:szCs w:val="24"/>
        </w:rPr>
        <w:t>本单位郑重声明，根据《财政部 民政部 中国残疾人联合会关于促进残疾人就业政府采购政策的通知》（财库</w:t>
      </w:r>
      <w:r>
        <w:rPr>
          <w:rFonts w:hint="eastAsia" w:ascii="仿宋" w:hAnsi="仿宋" w:eastAsia="仿宋" w:cs="仿宋"/>
          <w:szCs w:val="24"/>
        </w:rPr>
        <w:t>〔2017〕 141</w:t>
      </w:r>
      <w:r>
        <w:rPr>
          <w:rFonts w:hint="eastAsia" w:ascii="仿宋" w:hAnsi="仿宋" w:eastAsia="仿宋" w:cs="仿宋"/>
          <w:spacing w:val="6"/>
          <w:szCs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22BE058">
      <w:pPr>
        <w:spacing w:line="588" w:lineRule="exact"/>
        <w:ind w:firstLine="504" w:firstLineChars="200"/>
        <w:rPr>
          <w:rFonts w:hint="eastAsia" w:ascii="仿宋" w:hAnsi="仿宋" w:eastAsia="仿宋" w:cs="仿宋"/>
          <w:spacing w:val="6"/>
          <w:szCs w:val="24"/>
        </w:rPr>
      </w:pPr>
      <w:r>
        <w:rPr>
          <w:rFonts w:hint="eastAsia" w:ascii="仿宋" w:hAnsi="仿宋" w:eastAsia="仿宋" w:cs="仿宋"/>
          <w:spacing w:val="6"/>
          <w:szCs w:val="24"/>
        </w:rPr>
        <w:t>本单位对上述声明的真实性负责。如有虚假，将依法承担相应责任。</w:t>
      </w:r>
    </w:p>
    <w:p w14:paraId="4ABE50A6">
      <w:pPr>
        <w:spacing w:line="588" w:lineRule="exact"/>
        <w:ind w:firstLine="504" w:firstLineChars="200"/>
        <w:rPr>
          <w:rFonts w:hint="eastAsia" w:ascii="仿宋" w:hAnsi="仿宋" w:eastAsia="仿宋" w:cs="仿宋"/>
          <w:spacing w:val="6"/>
          <w:szCs w:val="24"/>
        </w:rPr>
      </w:pPr>
    </w:p>
    <w:p w14:paraId="36B1E97D">
      <w:pPr>
        <w:spacing w:line="588" w:lineRule="exact"/>
        <w:ind w:firstLine="504" w:firstLineChars="200"/>
        <w:rPr>
          <w:rFonts w:hint="eastAsia" w:ascii="仿宋" w:hAnsi="仿宋" w:eastAsia="仿宋" w:cs="仿宋"/>
          <w:spacing w:val="6"/>
          <w:szCs w:val="24"/>
        </w:rPr>
      </w:pPr>
    </w:p>
    <w:p w14:paraId="180380CC">
      <w:pPr>
        <w:spacing w:line="588" w:lineRule="exact"/>
        <w:ind w:firstLine="504" w:firstLineChars="200"/>
        <w:rPr>
          <w:rFonts w:hint="eastAsia" w:ascii="仿宋" w:hAnsi="仿宋" w:eastAsia="仿宋" w:cs="仿宋"/>
          <w:spacing w:val="6"/>
          <w:szCs w:val="24"/>
        </w:rPr>
      </w:pPr>
    </w:p>
    <w:p w14:paraId="509FD893">
      <w:pPr>
        <w:spacing w:line="588" w:lineRule="exact"/>
        <w:ind w:firstLine="504" w:firstLineChars="200"/>
        <w:rPr>
          <w:rFonts w:hint="eastAsia" w:ascii="仿宋" w:hAnsi="仿宋" w:eastAsia="仿宋" w:cs="仿宋"/>
          <w:spacing w:val="6"/>
          <w:szCs w:val="24"/>
        </w:rPr>
      </w:pPr>
    </w:p>
    <w:p w14:paraId="49DB2AB3">
      <w:pPr>
        <w:tabs>
          <w:tab w:val="left" w:pos="4860"/>
        </w:tabs>
        <w:spacing w:line="720" w:lineRule="auto"/>
        <w:ind w:right="1560" w:firstLine="504" w:firstLineChars="200"/>
        <w:jc w:val="center"/>
        <w:rPr>
          <w:rFonts w:hint="eastAsia" w:ascii="仿宋" w:hAnsi="仿宋" w:eastAsia="仿宋" w:cs="仿宋"/>
          <w:spacing w:val="6"/>
          <w:szCs w:val="24"/>
        </w:rPr>
      </w:pPr>
      <w:r>
        <w:rPr>
          <w:rFonts w:hint="eastAsia" w:ascii="仿宋" w:hAnsi="仿宋" w:eastAsia="仿宋" w:cs="仿宋"/>
          <w:spacing w:val="6"/>
          <w:szCs w:val="24"/>
        </w:rPr>
        <w:t xml:space="preserve">               单位名称：</w:t>
      </w:r>
      <w:r>
        <w:rPr>
          <w:rFonts w:hint="eastAsia" w:ascii="仿宋" w:hAnsi="仿宋" w:eastAsia="仿宋" w:cs="仿宋"/>
          <w:spacing w:val="6"/>
          <w:szCs w:val="24"/>
          <w:u w:val="single"/>
        </w:rPr>
        <w:t xml:space="preserve">                 </w:t>
      </w:r>
      <w:r>
        <w:rPr>
          <w:rFonts w:hint="eastAsia" w:ascii="仿宋" w:hAnsi="仿宋" w:eastAsia="仿宋" w:cs="仿宋"/>
          <w:spacing w:val="6"/>
          <w:szCs w:val="24"/>
        </w:rPr>
        <w:t>（盖章）</w:t>
      </w:r>
    </w:p>
    <w:p w14:paraId="19BC51FE">
      <w:pPr>
        <w:adjustRightInd w:val="0"/>
        <w:snapToGrid w:val="0"/>
        <w:spacing w:line="720" w:lineRule="auto"/>
        <w:ind w:firstLine="2880" w:firstLineChars="1200"/>
        <w:rPr>
          <w:rFonts w:hint="eastAsia" w:ascii="仿宋" w:hAnsi="仿宋" w:eastAsia="仿宋" w:cs="仿宋"/>
        </w:rPr>
      </w:pPr>
      <w:r>
        <w:rPr>
          <w:rFonts w:hint="eastAsia" w:ascii="仿宋" w:hAnsi="仿宋" w:eastAsia="仿宋" w:cs="仿宋"/>
        </w:rPr>
        <w:t>日     期：</w:t>
      </w:r>
      <w:r>
        <w:rPr>
          <w:rFonts w:hint="eastAsia" w:ascii="仿宋" w:hAnsi="仿宋" w:eastAsia="仿宋" w:cs="仿宋"/>
          <w:u w:val="single"/>
        </w:rPr>
        <w:t xml:space="preserve">         </w:t>
      </w:r>
      <w:r>
        <w:rPr>
          <w:rFonts w:hint="eastAsia" w:ascii="仿宋" w:hAnsi="仿宋" w:eastAsia="仿宋" w:cs="仿宋"/>
        </w:rPr>
        <w:t>年</w:t>
      </w:r>
      <w:r>
        <w:rPr>
          <w:rFonts w:hint="eastAsia" w:ascii="仿宋" w:hAnsi="仿宋" w:eastAsia="仿宋" w:cs="仿宋"/>
          <w:u w:val="single"/>
        </w:rPr>
        <w:t xml:space="preserve">       </w:t>
      </w:r>
      <w:r>
        <w:rPr>
          <w:rFonts w:hint="eastAsia" w:ascii="仿宋" w:hAnsi="仿宋" w:eastAsia="仿宋" w:cs="仿宋"/>
        </w:rPr>
        <w:t>月</w:t>
      </w:r>
      <w:r>
        <w:rPr>
          <w:rFonts w:hint="eastAsia" w:ascii="仿宋" w:hAnsi="仿宋" w:eastAsia="仿宋" w:cs="仿宋"/>
          <w:u w:val="single"/>
        </w:rPr>
        <w:t xml:space="preserve">      </w:t>
      </w:r>
      <w:r>
        <w:rPr>
          <w:rFonts w:hint="eastAsia" w:ascii="仿宋" w:hAnsi="仿宋" w:eastAsia="仿宋" w:cs="仿宋"/>
        </w:rPr>
        <w:t>日</w:t>
      </w:r>
    </w:p>
    <w:p w14:paraId="73AA966B">
      <w:pPr>
        <w:tabs>
          <w:tab w:val="left" w:pos="1620"/>
          <w:tab w:val="left" w:pos="1800"/>
        </w:tabs>
        <w:spacing w:line="440" w:lineRule="exact"/>
        <w:ind w:right="617" w:rightChars="257"/>
        <w:rPr>
          <w:rFonts w:hint="eastAsia" w:ascii="仿宋" w:hAnsi="仿宋" w:eastAsia="仿宋" w:cs="仿宋"/>
        </w:rPr>
      </w:pPr>
    </w:p>
    <w:p w14:paraId="0DACB54E">
      <w:pPr>
        <w:tabs>
          <w:tab w:val="left" w:pos="1620"/>
          <w:tab w:val="left" w:pos="1800"/>
        </w:tabs>
        <w:spacing w:line="440" w:lineRule="exact"/>
        <w:ind w:right="617" w:rightChars="257"/>
        <w:rPr>
          <w:rFonts w:hint="eastAsia" w:ascii="仿宋" w:hAnsi="仿宋" w:eastAsia="仿宋" w:cs="仿宋"/>
        </w:rPr>
      </w:pPr>
    </w:p>
    <w:p w14:paraId="6D47D1CD">
      <w:pPr>
        <w:pStyle w:val="7"/>
        <w:rPr>
          <w:rFonts w:hint="eastAsia" w:ascii="仿宋" w:hAnsi="仿宋" w:eastAsia="仿宋" w:cs="仿宋"/>
        </w:rPr>
      </w:pPr>
    </w:p>
    <w:p w14:paraId="4F2A7F34">
      <w:pPr>
        <w:spacing w:line="360" w:lineRule="auto"/>
        <w:ind w:firstLine="480" w:firstLineChars="200"/>
        <w:rPr>
          <w:rFonts w:hint="eastAsia" w:ascii="仿宋" w:hAnsi="仿宋" w:eastAsia="仿宋" w:cs="仿宋"/>
          <w:szCs w:val="24"/>
          <w:highlight w:val="yellow"/>
        </w:rPr>
      </w:pPr>
      <w:r>
        <w:rPr>
          <w:rFonts w:hint="eastAsia" w:ascii="仿宋" w:hAnsi="仿宋" w:eastAsia="仿宋" w:cs="仿宋"/>
          <w:szCs w:val="24"/>
        </w:rPr>
        <w:t>备注：符合条件的残疾人福利性单位在参加政府采购活动时，应当提供《残疾人福利性单位声明函》，并对声明的真实性负责；非残疾人福利性单位无需提供。</w:t>
      </w:r>
    </w:p>
    <w:p w14:paraId="4B043D43">
      <w:pPr>
        <w:rPr>
          <w:rFonts w:hint="eastAsia" w:ascii="仿宋" w:hAnsi="仿宋" w:eastAsia="仿宋" w:cs="仿宋"/>
        </w:rPr>
      </w:pPr>
    </w:p>
    <w:p w14:paraId="7D5E74A5">
      <w:pPr>
        <w:pStyle w:val="7"/>
        <w:rPr>
          <w:rFonts w:hint="eastAsia" w:ascii="仿宋" w:hAnsi="仿宋" w:eastAsia="仿宋" w:cs="仿宋"/>
        </w:rPr>
      </w:pPr>
    </w:p>
    <w:p w14:paraId="2D3E76A6">
      <w:pPr>
        <w:pStyle w:val="7"/>
        <w:rPr>
          <w:rFonts w:hint="eastAsia" w:ascii="仿宋" w:hAnsi="仿宋" w:eastAsia="仿宋" w:cs="仿宋"/>
        </w:rPr>
      </w:pPr>
    </w:p>
    <w:p w14:paraId="62161C82">
      <w:pPr>
        <w:pStyle w:val="7"/>
        <w:rPr>
          <w:rFonts w:hint="eastAsia" w:ascii="仿宋" w:hAnsi="仿宋" w:eastAsia="仿宋" w:cs="仿宋"/>
        </w:rPr>
      </w:pPr>
    </w:p>
    <w:p w14:paraId="696AE99F">
      <w:pPr>
        <w:pStyle w:val="7"/>
        <w:rPr>
          <w:rFonts w:hint="eastAsia" w:ascii="仿宋" w:hAnsi="仿宋" w:eastAsia="仿宋" w:cs="仿宋"/>
        </w:rPr>
      </w:pPr>
    </w:p>
    <w:p w14:paraId="0650F55E">
      <w:pPr>
        <w:pStyle w:val="7"/>
        <w:outlineLvl w:val="2"/>
        <w:rPr>
          <w:rFonts w:hint="eastAsia" w:ascii="仿宋" w:hAnsi="仿宋" w:eastAsia="仿宋" w:cs="仿宋"/>
          <w:b/>
          <w:bCs/>
          <w:spacing w:val="6"/>
          <w:sz w:val="30"/>
          <w:szCs w:val="30"/>
        </w:rPr>
      </w:pPr>
      <w:bookmarkStart w:id="331" w:name="_Toc2237"/>
      <w:r>
        <w:rPr>
          <w:rFonts w:hint="eastAsia" w:ascii="仿宋" w:hAnsi="仿宋" w:eastAsia="仿宋" w:cs="仿宋"/>
          <w:b/>
          <w:bCs/>
          <w:spacing w:val="6"/>
          <w:kern w:val="0"/>
          <w:sz w:val="30"/>
          <w:szCs w:val="30"/>
        </w:rPr>
        <w:t>附件</w:t>
      </w:r>
      <w:bookmarkEnd w:id="331"/>
      <w:r>
        <w:rPr>
          <w:rFonts w:hint="eastAsia" w:ascii="仿宋" w:hAnsi="仿宋" w:eastAsia="仿宋" w:cs="仿宋"/>
          <w:b/>
          <w:bCs/>
          <w:spacing w:val="6"/>
          <w:kern w:val="0"/>
          <w:sz w:val="30"/>
          <w:szCs w:val="30"/>
        </w:rPr>
        <w:t>3</w:t>
      </w:r>
    </w:p>
    <w:p w14:paraId="531D12E6">
      <w:pPr>
        <w:pStyle w:val="7"/>
        <w:jc w:val="center"/>
        <w:outlineLvl w:val="2"/>
        <w:rPr>
          <w:rFonts w:hint="eastAsia" w:ascii="仿宋" w:hAnsi="仿宋" w:eastAsia="仿宋" w:cs="仿宋"/>
          <w:b/>
          <w:bCs/>
          <w:sz w:val="32"/>
          <w:szCs w:val="32"/>
        </w:rPr>
      </w:pPr>
      <w:bookmarkStart w:id="332" w:name="_Toc32281"/>
      <w:r>
        <w:rPr>
          <w:rFonts w:hint="eastAsia" w:ascii="仿宋" w:hAnsi="仿宋" w:eastAsia="仿宋" w:cs="仿宋"/>
          <w:b/>
          <w:bCs/>
          <w:sz w:val="32"/>
          <w:szCs w:val="32"/>
        </w:rPr>
        <w:t>监狱企业证明文件</w:t>
      </w:r>
      <w:bookmarkEnd w:id="332"/>
      <w:r>
        <w:rPr>
          <w:rFonts w:hint="eastAsia" w:ascii="仿宋" w:hAnsi="仿宋" w:eastAsia="仿宋" w:cs="仿宋"/>
          <w:sz w:val="32"/>
          <w:szCs w:val="32"/>
        </w:rPr>
        <w:t>（如是）</w:t>
      </w:r>
    </w:p>
    <w:p w14:paraId="20172D06">
      <w:pPr>
        <w:rPr>
          <w:rFonts w:hint="eastAsia" w:ascii="仿宋" w:hAnsi="仿宋" w:eastAsia="仿宋" w:cs="仿宋"/>
        </w:rPr>
      </w:pPr>
    </w:p>
    <w:p w14:paraId="2FE85B45">
      <w:pPr>
        <w:spacing w:line="500" w:lineRule="exact"/>
        <w:ind w:firstLine="480" w:firstLineChars="200"/>
        <w:jc w:val="left"/>
        <w:rPr>
          <w:rFonts w:hint="eastAsia" w:ascii="仿宋" w:hAnsi="仿宋" w:eastAsia="仿宋" w:cs="仿宋"/>
        </w:rPr>
      </w:pPr>
      <w:r>
        <w:rPr>
          <w:rFonts w:hint="eastAsia" w:ascii="仿宋" w:hAnsi="仿宋" w:eastAsia="仿宋" w:cs="仿宋"/>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E1A2264">
      <w:pPr>
        <w:tabs>
          <w:tab w:val="left" w:pos="1620"/>
          <w:tab w:val="left" w:pos="1800"/>
        </w:tabs>
        <w:spacing w:line="440" w:lineRule="exact"/>
        <w:ind w:right="617" w:rightChars="257"/>
        <w:rPr>
          <w:rFonts w:hint="eastAsia" w:ascii="仿宋" w:hAnsi="仿宋" w:eastAsia="仿宋" w:cs="仿宋"/>
          <w:b/>
          <w:bCs/>
        </w:rPr>
      </w:pPr>
      <w:r>
        <w:rPr>
          <w:rFonts w:hint="eastAsia" w:ascii="仿宋" w:hAnsi="仿宋" w:eastAsia="仿宋" w:cs="仿宋"/>
          <w:b/>
          <w:bCs/>
        </w:rPr>
        <w:t>监狱企业参加政府采购活动时，应当提供由省级以上监狱管理局、戒毒管理局（含新疆生产建设兵团）出具的属于监狱企业的证明文件</w:t>
      </w:r>
      <w:r>
        <w:rPr>
          <w:rFonts w:hint="eastAsia" w:ascii="仿宋" w:hAnsi="仿宋" w:eastAsia="仿宋" w:cs="仿宋"/>
          <w:b/>
          <w:bCs/>
          <w:szCs w:val="24"/>
        </w:rPr>
        <w:t>，</w:t>
      </w:r>
      <w:r>
        <w:rPr>
          <w:rFonts w:hint="eastAsia" w:ascii="仿宋" w:hAnsi="仿宋" w:eastAsia="仿宋" w:cs="仿宋"/>
          <w:b/>
          <w:bCs/>
          <w:color w:val="000000"/>
        </w:rPr>
        <w:t>非监狱企业无需提供</w:t>
      </w:r>
      <w:r>
        <w:rPr>
          <w:rFonts w:hint="eastAsia" w:ascii="仿宋" w:hAnsi="仿宋" w:eastAsia="仿宋" w:cs="仿宋"/>
          <w:b/>
          <w:bCs/>
        </w:rPr>
        <w:t>。</w:t>
      </w:r>
    </w:p>
    <w:p w14:paraId="155005B7">
      <w:pPr>
        <w:tabs>
          <w:tab w:val="left" w:pos="1620"/>
          <w:tab w:val="left" w:pos="1800"/>
        </w:tabs>
        <w:spacing w:line="440" w:lineRule="exact"/>
        <w:ind w:right="617" w:rightChars="257"/>
        <w:outlineLvl w:val="2"/>
        <w:rPr>
          <w:rFonts w:hint="eastAsia" w:ascii="仿宋" w:hAnsi="仿宋" w:eastAsia="仿宋" w:cs="仿宋"/>
          <w:b/>
          <w:bCs/>
          <w:spacing w:val="6"/>
          <w:kern w:val="0"/>
          <w:sz w:val="30"/>
          <w:szCs w:val="30"/>
          <w:lang w:val="en-US" w:eastAsia="zh-CN"/>
        </w:rPr>
      </w:pPr>
      <w:r>
        <w:rPr>
          <w:rFonts w:hint="eastAsia" w:ascii="仿宋" w:hAnsi="仿宋" w:eastAsia="仿宋" w:cs="仿宋"/>
          <w:b/>
          <w:bCs/>
        </w:rPr>
        <w:br w:type="page"/>
      </w:r>
      <w:r>
        <w:rPr>
          <w:rFonts w:hint="eastAsia" w:ascii="仿宋" w:hAnsi="仿宋" w:eastAsia="仿宋" w:cs="仿宋"/>
          <w:b/>
          <w:bCs/>
          <w:spacing w:val="6"/>
          <w:kern w:val="0"/>
          <w:sz w:val="30"/>
          <w:szCs w:val="30"/>
        </w:rPr>
        <w:t>附件</w:t>
      </w:r>
      <w:r>
        <w:rPr>
          <w:rFonts w:hint="eastAsia" w:ascii="仿宋" w:hAnsi="仿宋" w:eastAsia="仿宋" w:cs="仿宋"/>
          <w:b/>
          <w:bCs/>
          <w:spacing w:val="6"/>
          <w:kern w:val="0"/>
          <w:sz w:val="30"/>
          <w:szCs w:val="30"/>
          <w:lang w:val="en-US" w:eastAsia="zh-CN"/>
        </w:rPr>
        <w:t>4</w:t>
      </w:r>
    </w:p>
    <w:p w14:paraId="4FA20688">
      <w:pPr>
        <w:tabs>
          <w:tab w:val="left" w:pos="1620"/>
          <w:tab w:val="left" w:pos="1800"/>
        </w:tabs>
        <w:spacing w:line="440" w:lineRule="exact"/>
        <w:ind w:right="617" w:rightChars="257"/>
        <w:rPr>
          <w:rFonts w:hint="eastAsia" w:ascii="仿宋" w:hAnsi="仿宋" w:eastAsia="仿宋" w:cs="仿宋"/>
          <w:b/>
          <w:bCs/>
          <w:spacing w:val="6"/>
          <w:kern w:val="0"/>
          <w:sz w:val="30"/>
          <w:szCs w:val="30"/>
          <w:lang w:val="en-US" w:eastAsia="zh-CN"/>
        </w:rPr>
      </w:pPr>
    </w:p>
    <w:p w14:paraId="5AAF036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atLeast"/>
        <w:ind w:left="0" w:right="0" w:firstLine="0"/>
        <w:jc w:val="center"/>
        <w:textAlignment w:val="baseline"/>
        <w:outlineLvl w:val="2"/>
        <w:rPr>
          <w:rFonts w:ascii="仿宋" w:hAnsi="仿宋" w:eastAsia="仿宋" w:cs="仿宋"/>
          <w:i w:val="0"/>
          <w:iCs w:val="0"/>
          <w:caps w:val="0"/>
          <w:color w:val="333333"/>
          <w:spacing w:val="0"/>
          <w:sz w:val="36"/>
          <w:szCs w:val="36"/>
        </w:rPr>
      </w:pPr>
      <w:r>
        <w:rPr>
          <w:rFonts w:hint="eastAsia" w:ascii="仿宋" w:hAnsi="仿宋" w:eastAsia="仿宋" w:cs="仿宋"/>
          <w:b/>
          <w:bCs/>
          <w:i w:val="0"/>
          <w:iCs w:val="0"/>
          <w:caps w:val="0"/>
          <w:color w:val="333333"/>
          <w:spacing w:val="0"/>
          <w:sz w:val="32"/>
          <w:szCs w:val="32"/>
          <w:shd w:val="clear" w:color="auto" w:fill="FFFFFF"/>
          <w:vertAlign w:val="baseline"/>
        </w:rPr>
        <w:t>关于符合本国产品标准的声明函</w:t>
      </w:r>
    </w:p>
    <w:p w14:paraId="68D1FDC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color="auto" w:fill="FFFFFF"/>
          <w:vertAlign w:val="baseline"/>
        </w:rPr>
        <w:t>本公司（单位）郑重声明，根据《国务院办公厅关于在政府采购中实施本国产品标准及相关政策的通知》（国办发〔2025〕34号）的规定，本公司（单位）提供的以下产品属于本国产品。具体情况如下：</w:t>
      </w:r>
    </w:p>
    <w:p w14:paraId="5ADAC32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color="auto" w:fill="FFFFFF"/>
          <w:vertAlign w:val="baseline"/>
        </w:rPr>
        <w:t>1.</w:t>
      </w:r>
      <w:r>
        <w:rPr>
          <w:rFonts w:hint="eastAsia" w:ascii="仿宋" w:hAnsi="仿宋" w:eastAsia="仿宋" w:cs="仿宋"/>
          <w:i w:val="0"/>
          <w:iCs w:val="0"/>
          <w:caps w:val="0"/>
          <w:color w:val="333333"/>
          <w:spacing w:val="0"/>
          <w:sz w:val="24"/>
          <w:szCs w:val="24"/>
          <w:u w:val="single"/>
          <w:shd w:val="clear" w:color="auto" w:fill="FFFFFF"/>
          <w:vertAlign w:val="baseline"/>
        </w:rPr>
        <w:t>（产品名称1）1</w:t>
      </w:r>
      <w:r>
        <w:rPr>
          <w:rFonts w:hint="eastAsia" w:ascii="仿宋" w:hAnsi="仿宋" w:eastAsia="仿宋" w:cs="仿宋"/>
          <w:i w:val="0"/>
          <w:iCs w:val="0"/>
          <w:caps w:val="0"/>
          <w:color w:val="333333"/>
          <w:spacing w:val="0"/>
          <w:sz w:val="24"/>
          <w:szCs w:val="24"/>
          <w:shd w:val="clear" w:color="auto" w:fill="FFFFFF"/>
          <w:vertAlign w:val="baseline"/>
        </w:rPr>
        <w:t>，生产厂为</w:t>
      </w:r>
      <w:r>
        <w:rPr>
          <w:rFonts w:hint="eastAsia" w:ascii="仿宋" w:hAnsi="仿宋" w:eastAsia="仿宋" w:cs="仿宋"/>
          <w:i w:val="0"/>
          <w:iCs w:val="0"/>
          <w:caps w:val="0"/>
          <w:color w:val="333333"/>
          <w:spacing w:val="0"/>
          <w:sz w:val="24"/>
          <w:szCs w:val="24"/>
          <w:u w:val="single"/>
          <w:shd w:val="clear" w:color="auto" w:fill="FFFFFF"/>
          <w:vertAlign w:val="baseline"/>
        </w:rPr>
        <w:t>（厂名）2</w:t>
      </w:r>
      <w:r>
        <w:rPr>
          <w:rFonts w:hint="eastAsia" w:ascii="仿宋" w:hAnsi="仿宋" w:eastAsia="仿宋" w:cs="仿宋"/>
          <w:i w:val="0"/>
          <w:iCs w:val="0"/>
          <w:caps w:val="0"/>
          <w:color w:val="333333"/>
          <w:spacing w:val="0"/>
          <w:sz w:val="24"/>
          <w:szCs w:val="24"/>
          <w:shd w:val="clear" w:color="auto" w:fill="FFFFFF"/>
          <w:vertAlign w:val="baseline"/>
        </w:rPr>
        <w:t>，厂址为</w:t>
      </w:r>
      <w:r>
        <w:rPr>
          <w:rFonts w:hint="eastAsia" w:ascii="仿宋" w:hAnsi="仿宋" w:eastAsia="仿宋" w:cs="仿宋"/>
          <w:i w:val="0"/>
          <w:iCs w:val="0"/>
          <w:caps w:val="0"/>
          <w:color w:val="333333"/>
          <w:spacing w:val="0"/>
          <w:sz w:val="24"/>
          <w:szCs w:val="24"/>
          <w:u w:val="single"/>
          <w:shd w:val="clear" w:color="auto" w:fill="FFFFFF"/>
          <w:vertAlign w:val="baseline"/>
        </w:rPr>
        <w:t>（生产厂址）</w:t>
      </w:r>
      <w:r>
        <w:rPr>
          <w:rFonts w:hint="eastAsia" w:ascii="仿宋" w:hAnsi="仿宋" w:eastAsia="仿宋" w:cs="仿宋"/>
          <w:i w:val="0"/>
          <w:iCs w:val="0"/>
          <w:caps w:val="0"/>
          <w:color w:val="333333"/>
          <w:spacing w:val="0"/>
          <w:sz w:val="24"/>
          <w:szCs w:val="24"/>
          <w:shd w:val="clear" w:color="auto" w:fill="FFFFFF"/>
          <w:vertAlign w:val="baseline"/>
        </w:rPr>
        <w:t>。</w:t>
      </w:r>
      <w:r>
        <w:rPr>
          <w:rFonts w:hint="eastAsia" w:ascii="仿宋" w:hAnsi="仿宋" w:eastAsia="仿宋" w:cs="仿宋"/>
          <w:i w:val="0"/>
          <w:iCs w:val="0"/>
          <w:caps w:val="0"/>
          <w:color w:val="333333"/>
          <w:spacing w:val="0"/>
          <w:sz w:val="24"/>
          <w:szCs w:val="24"/>
          <w:u w:val="single"/>
          <w:shd w:val="clear" w:color="auto" w:fill="FFFFFF"/>
          <w:vertAlign w:val="baseline"/>
        </w:rPr>
        <w:t>（产品名称1</w:t>
      </w:r>
      <w:r>
        <w:rPr>
          <w:rFonts w:hint="eastAsia" w:ascii="仿宋" w:hAnsi="仿宋" w:eastAsia="仿宋" w:cs="仿宋"/>
          <w:i w:val="0"/>
          <w:iCs w:val="0"/>
          <w:caps w:val="0"/>
          <w:color w:val="333333"/>
          <w:spacing w:val="0"/>
          <w:sz w:val="24"/>
          <w:szCs w:val="24"/>
          <w:shd w:val="clear" w:color="auto" w:fill="FFFFFF"/>
          <w:vertAlign w:val="baseline"/>
        </w:rPr>
        <w:t>）的中国境内生产的组件成本占比≥</w:t>
      </w:r>
      <w:r>
        <w:rPr>
          <w:rFonts w:hint="eastAsia" w:ascii="仿宋" w:hAnsi="仿宋" w:eastAsia="仿宋" w:cs="仿宋"/>
          <w:i w:val="0"/>
          <w:iCs w:val="0"/>
          <w:caps w:val="0"/>
          <w:color w:val="333333"/>
          <w:spacing w:val="0"/>
          <w:sz w:val="24"/>
          <w:szCs w:val="24"/>
          <w:u w:val="single"/>
          <w:shd w:val="clear" w:color="auto" w:fill="FFFFFF"/>
          <w:vertAlign w:val="baseline"/>
        </w:rPr>
        <w:t>（规定比例）3</w:t>
      </w:r>
      <w:r>
        <w:rPr>
          <w:rFonts w:hint="eastAsia" w:ascii="仿宋" w:hAnsi="仿宋" w:eastAsia="仿宋" w:cs="仿宋"/>
          <w:i w:val="0"/>
          <w:iCs w:val="0"/>
          <w:caps w:val="0"/>
          <w:color w:val="333333"/>
          <w:spacing w:val="0"/>
          <w:sz w:val="24"/>
          <w:szCs w:val="24"/>
          <w:shd w:val="clear" w:color="auto" w:fill="FFFFFF"/>
          <w:vertAlign w:val="baseline"/>
        </w:rPr>
        <w:t>。</w:t>
      </w:r>
      <w:r>
        <w:rPr>
          <w:rFonts w:hint="eastAsia" w:ascii="仿宋" w:hAnsi="仿宋" w:eastAsia="仿宋" w:cs="仿宋"/>
          <w:i w:val="0"/>
          <w:iCs w:val="0"/>
          <w:caps w:val="0"/>
          <w:color w:val="333333"/>
          <w:spacing w:val="0"/>
          <w:sz w:val="24"/>
          <w:szCs w:val="24"/>
          <w:u w:val="single"/>
          <w:shd w:val="clear" w:color="auto" w:fill="FFFFFF"/>
          <w:vertAlign w:val="baseline"/>
        </w:rPr>
        <w:t>（产品名称1）</w:t>
      </w:r>
      <w:r>
        <w:rPr>
          <w:rFonts w:hint="eastAsia" w:ascii="仿宋" w:hAnsi="仿宋" w:eastAsia="仿宋" w:cs="仿宋"/>
          <w:i w:val="0"/>
          <w:iCs w:val="0"/>
          <w:caps w:val="0"/>
          <w:color w:val="333333"/>
          <w:spacing w:val="0"/>
          <w:sz w:val="24"/>
          <w:szCs w:val="24"/>
          <w:shd w:val="clear" w:color="auto" w:fill="FFFFFF"/>
          <w:vertAlign w:val="baseline"/>
        </w:rPr>
        <w:t>的</w:t>
      </w:r>
      <w:r>
        <w:rPr>
          <w:rFonts w:hint="eastAsia" w:ascii="仿宋" w:hAnsi="仿宋" w:eastAsia="仿宋" w:cs="仿宋"/>
          <w:i w:val="0"/>
          <w:iCs w:val="0"/>
          <w:caps w:val="0"/>
          <w:color w:val="333333"/>
          <w:spacing w:val="0"/>
          <w:sz w:val="24"/>
          <w:szCs w:val="24"/>
          <w:u w:val="single"/>
          <w:shd w:val="clear" w:color="auto" w:fill="FFFFFF"/>
          <w:vertAlign w:val="baseline"/>
        </w:rPr>
        <w:t>（关键组件）4</w:t>
      </w:r>
      <w:r>
        <w:rPr>
          <w:rFonts w:hint="eastAsia" w:ascii="仿宋" w:hAnsi="仿宋" w:eastAsia="仿宋" w:cs="仿宋"/>
          <w:i w:val="0"/>
          <w:iCs w:val="0"/>
          <w:caps w:val="0"/>
          <w:color w:val="333333"/>
          <w:spacing w:val="0"/>
          <w:sz w:val="24"/>
          <w:szCs w:val="24"/>
          <w:shd w:val="clear" w:color="auto" w:fill="FFFFFF"/>
          <w:vertAlign w:val="baseline"/>
        </w:rPr>
        <w:t>在中国境内生产。</w:t>
      </w:r>
      <w:r>
        <w:rPr>
          <w:rFonts w:hint="eastAsia" w:ascii="仿宋" w:hAnsi="仿宋" w:eastAsia="仿宋" w:cs="仿宋"/>
          <w:i w:val="0"/>
          <w:iCs w:val="0"/>
          <w:caps w:val="0"/>
          <w:color w:val="333333"/>
          <w:spacing w:val="0"/>
          <w:sz w:val="24"/>
          <w:szCs w:val="24"/>
          <w:u w:val="single"/>
          <w:shd w:val="clear" w:color="auto" w:fill="FFFFFF"/>
          <w:vertAlign w:val="baseline"/>
        </w:rPr>
        <w:t>（产品名称1）</w:t>
      </w:r>
      <w:r>
        <w:rPr>
          <w:rFonts w:hint="eastAsia" w:ascii="仿宋" w:hAnsi="仿宋" w:eastAsia="仿宋" w:cs="仿宋"/>
          <w:i w:val="0"/>
          <w:iCs w:val="0"/>
          <w:caps w:val="0"/>
          <w:color w:val="333333"/>
          <w:spacing w:val="0"/>
          <w:sz w:val="24"/>
          <w:szCs w:val="24"/>
          <w:shd w:val="clear" w:color="auto" w:fill="FFFFFF"/>
          <w:vertAlign w:val="baseline"/>
        </w:rPr>
        <w:t>的</w:t>
      </w:r>
      <w:r>
        <w:rPr>
          <w:rFonts w:hint="eastAsia" w:ascii="仿宋" w:hAnsi="仿宋" w:eastAsia="仿宋" w:cs="仿宋"/>
          <w:i w:val="0"/>
          <w:iCs w:val="0"/>
          <w:caps w:val="0"/>
          <w:color w:val="333333"/>
          <w:spacing w:val="0"/>
          <w:sz w:val="24"/>
          <w:szCs w:val="24"/>
          <w:u w:val="single"/>
          <w:shd w:val="clear" w:color="auto" w:fill="FFFFFF"/>
          <w:vertAlign w:val="baseline"/>
        </w:rPr>
        <w:t>（关键工序）5</w:t>
      </w:r>
      <w:r>
        <w:rPr>
          <w:rFonts w:hint="eastAsia" w:ascii="仿宋" w:hAnsi="仿宋" w:eastAsia="仿宋" w:cs="仿宋"/>
          <w:i w:val="0"/>
          <w:iCs w:val="0"/>
          <w:caps w:val="0"/>
          <w:color w:val="333333"/>
          <w:spacing w:val="0"/>
          <w:sz w:val="24"/>
          <w:szCs w:val="24"/>
          <w:shd w:val="clear" w:color="auto" w:fill="FFFFFF"/>
          <w:vertAlign w:val="baseline"/>
        </w:rPr>
        <w:t>在中国境内完成。</w:t>
      </w:r>
    </w:p>
    <w:p w14:paraId="51120F0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color="auto" w:fill="FFFFFF"/>
          <w:vertAlign w:val="baseline"/>
        </w:rPr>
        <w:t>2.</w:t>
      </w:r>
      <w:r>
        <w:rPr>
          <w:rFonts w:hint="eastAsia" w:ascii="仿宋" w:hAnsi="仿宋" w:eastAsia="仿宋" w:cs="仿宋"/>
          <w:i w:val="0"/>
          <w:iCs w:val="0"/>
          <w:caps w:val="0"/>
          <w:color w:val="333333"/>
          <w:spacing w:val="0"/>
          <w:sz w:val="24"/>
          <w:szCs w:val="24"/>
          <w:u w:val="single"/>
          <w:shd w:val="clear" w:color="auto" w:fill="FFFFFF"/>
          <w:vertAlign w:val="baseline"/>
        </w:rPr>
        <w:t>（产品名称2）</w:t>
      </w:r>
      <w:r>
        <w:rPr>
          <w:rFonts w:hint="eastAsia" w:ascii="仿宋" w:hAnsi="仿宋" w:eastAsia="仿宋" w:cs="仿宋"/>
          <w:i w:val="0"/>
          <w:iCs w:val="0"/>
          <w:caps w:val="0"/>
          <w:color w:val="333333"/>
          <w:spacing w:val="0"/>
          <w:sz w:val="24"/>
          <w:szCs w:val="24"/>
          <w:shd w:val="clear" w:color="auto" w:fill="FFFFFF"/>
          <w:vertAlign w:val="baseline"/>
        </w:rPr>
        <w:t>，生产厂为</w:t>
      </w:r>
      <w:r>
        <w:rPr>
          <w:rFonts w:hint="eastAsia" w:ascii="仿宋" w:hAnsi="仿宋" w:eastAsia="仿宋" w:cs="仿宋"/>
          <w:i w:val="0"/>
          <w:iCs w:val="0"/>
          <w:caps w:val="0"/>
          <w:color w:val="333333"/>
          <w:spacing w:val="0"/>
          <w:sz w:val="24"/>
          <w:szCs w:val="24"/>
          <w:u w:val="single"/>
          <w:shd w:val="clear" w:color="auto" w:fill="FFFFFF"/>
          <w:vertAlign w:val="baseline"/>
        </w:rPr>
        <w:t>（厂名）</w:t>
      </w:r>
      <w:r>
        <w:rPr>
          <w:rFonts w:hint="eastAsia" w:ascii="仿宋" w:hAnsi="仿宋" w:eastAsia="仿宋" w:cs="仿宋"/>
          <w:i w:val="0"/>
          <w:iCs w:val="0"/>
          <w:caps w:val="0"/>
          <w:color w:val="333333"/>
          <w:spacing w:val="0"/>
          <w:sz w:val="24"/>
          <w:szCs w:val="24"/>
          <w:shd w:val="clear" w:color="auto" w:fill="FFFFFF"/>
          <w:vertAlign w:val="baseline"/>
        </w:rPr>
        <w:t>，厂址为</w:t>
      </w:r>
      <w:r>
        <w:rPr>
          <w:rFonts w:hint="eastAsia" w:ascii="仿宋" w:hAnsi="仿宋" w:eastAsia="仿宋" w:cs="仿宋"/>
          <w:i w:val="0"/>
          <w:iCs w:val="0"/>
          <w:caps w:val="0"/>
          <w:color w:val="333333"/>
          <w:spacing w:val="0"/>
          <w:sz w:val="24"/>
          <w:szCs w:val="24"/>
          <w:u w:val="single"/>
          <w:shd w:val="clear" w:color="auto" w:fill="FFFFFF"/>
          <w:vertAlign w:val="baseline"/>
        </w:rPr>
        <w:t>（生产厂址）</w:t>
      </w:r>
      <w:r>
        <w:rPr>
          <w:rFonts w:hint="eastAsia" w:ascii="仿宋" w:hAnsi="仿宋" w:eastAsia="仿宋" w:cs="仿宋"/>
          <w:i w:val="0"/>
          <w:iCs w:val="0"/>
          <w:caps w:val="0"/>
          <w:color w:val="333333"/>
          <w:spacing w:val="0"/>
          <w:sz w:val="24"/>
          <w:szCs w:val="24"/>
          <w:shd w:val="clear" w:color="auto" w:fill="FFFFFF"/>
          <w:vertAlign w:val="baseline"/>
        </w:rPr>
        <w:t>。</w:t>
      </w:r>
      <w:r>
        <w:rPr>
          <w:rFonts w:hint="eastAsia" w:ascii="仿宋" w:hAnsi="仿宋" w:eastAsia="仿宋" w:cs="仿宋"/>
          <w:i w:val="0"/>
          <w:iCs w:val="0"/>
          <w:caps w:val="0"/>
          <w:color w:val="333333"/>
          <w:spacing w:val="0"/>
          <w:sz w:val="24"/>
          <w:szCs w:val="24"/>
          <w:u w:val="single"/>
          <w:shd w:val="clear" w:color="auto" w:fill="FFFFFF"/>
          <w:vertAlign w:val="baseline"/>
        </w:rPr>
        <w:t>（产品名称2）</w:t>
      </w:r>
      <w:r>
        <w:rPr>
          <w:rFonts w:hint="eastAsia" w:ascii="仿宋" w:hAnsi="仿宋" w:eastAsia="仿宋" w:cs="仿宋"/>
          <w:i w:val="0"/>
          <w:iCs w:val="0"/>
          <w:caps w:val="0"/>
          <w:color w:val="333333"/>
          <w:spacing w:val="0"/>
          <w:sz w:val="24"/>
          <w:szCs w:val="24"/>
          <w:shd w:val="clear" w:color="auto" w:fill="FFFFFF"/>
          <w:vertAlign w:val="baseline"/>
        </w:rPr>
        <w:t>的中国境内生产的组件成本占比≥</w:t>
      </w:r>
      <w:r>
        <w:rPr>
          <w:rFonts w:hint="eastAsia" w:ascii="仿宋" w:hAnsi="仿宋" w:eastAsia="仿宋" w:cs="仿宋"/>
          <w:i w:val="0"/>
          <w:iCs w:val="0"/>
          <w:caps w:val="0"/>
          <w:color w:val="333333"/>
          <w:spacing w:val="0"/>
          <w:sz w:val="24"/>
          <w:szCs w:val="24"/>
          <w:u w:val="single"/>
          <w:shd w:val="clear" w:color="auto" w:fill="FFFFFF"/>
          <w:vertAlign w:val="baseline"/>
        </w:rPr>
        <w:t>（规定比例）</w:t>
      </w:r>
      <w:r>
        <w:rPr>
          <w:rFonts w:hint="eastAsia" w:ascii="仿宋" w:hAnsi="仿宋" w:eastAsia="仿宋" w:cs="仿宋"/>
          <w:i w:val="0"/>
          <w:iCs w:val="0"/>
          <w:caps w:val="0"/>
          <w:color w:val="333333"/>
          <w:spacing w:val="0"/>
          <w:sz w:val="24"/>
          <w:szCs w:val="24"/>
          <w:shd w:val="clear" w:color="auto" w:fill="FFFFFF"/>
          <w:vertAlign w:val="baseline"/>
        </w:rPr>
        <w:t>。</w:t>
      </w:r>
      <w:r>
        <w:rPr>
          <w:rFonts w:hint="eastAsia" w:ascii="仿宋" w:hAnsi="仿宋" w:eastAsia="仿宋" w:cs="仿宋"/>
          <w:i w:val="0"/>
          <w:iCs w:val="0"/>
          <w:caps w:val="0"/>
          <w:color w:val="333333"/>
          <w:spacing w:val="0"/>
          <w:sz w:val="24"/>
          <w:szCs w:val="24"/>
          <w:u w:val="single"/>
          <w:shd w:val="clear" w:color="auto" w:fill="FFFFFF"/>
          <w:vertAlign w:val="baseline"/>
        </w:rPr>
        <w:t>（产品名称2）</w:t>
      </w:r>
      <w:r>
        <w:rPr>
          <w:rFonts w:hint="eastAsia" w:ascii="仿宋" w:hAnsi="仿宋" w:eastAsia="仿宋" w:cs="仿宋"/>
          <w:i w:val="0"/>
          <w:iCs w:val="0"/>
          <w:caps w:val="0"/>
          <w:color w:val="333333"/>
          <w:spacing w:val="0"/>
          <w:sz w:val="24"/>
          <w:szCs w:val="24"/>
          <w:shd w:val="clear" w:color="auto" w:fill="FFFFFF"/>
          <w:vertAlign w:val="baseline"/>
        </w:rPr>
        <w:t>的</w:t>
      </w:r>
      <w:r>
        <w:rPr>
          <w:rFonts w:hint="eastAsia" w:ascii="仿宋" w:hAnsi="仿宋" w:eastAsia="仿宋" w:cs="仿宋"/>
          <w:i w:val="0"/>
          <w:iCs w:val="0"/>
          <w:caps w:val="0"/>
          <w:color w:val="333333"/>
          <w:spacing w:val="0"/>
          <w:sz w:val="24"/>
          <w:szCs w:val="24"/>
          <w:u w:val="single"/>
          <w:shd w:val="clear" w:color="auto" w:fill="FFFFFF"/>
          <w:vertAlign w:val="baseline"/>
        </w:rPr>
        <w:t>（关键组件</w:t>
      </w:r>
      <w:r>
        <w:rPr>
          <w:rFonts w:hint="eastAsia" w:ascii="仿宋" w:hAnsi="仿宋" w:eastAsia="仿宋" w:cs="仿宋"/>
          <w:i w:val="0"/>
          <w:iCs w:val="0"/>
          <w:caps w:val="0"/>
          <w:color w:val="333333"/>
          <w:spacing w:val="0"/>
          <w:sz w:val="24"/>
          <w:szCs w:val="24"/>
          <w:shd w:val="clear" w:color="auto" w:fill="FFFFFF"/>
          <w:vertAlign w:val="baseline"/>
        </w:rPr>
        <w:t>）在中国境内生产。</w:t>
      </w:r>
      <w:r>
        <w:rPr>
          <w:rFonts w:hint="eastAsia" w:ascii="仿宋" w:hAnsi="仿宋" w:eastAsia="仿宋" w:cs="仿宋"/>
          <w:i w:val="0"/>
          <w:iCs w:val="0"/>
          <w:caps w:val="0"/>
          <w:color w:val="333333"/>
          <w:spacing w:val="0"/>
          <w:sz w:val="24"/>
          <w:szCs w:val="24"/>
          <w:u w:val="single"/>
          <w:shd w:val="clear" w:color="auto" w:fill="FFFFFF"/>
          <w:vertAlign w:val="baseline"/>
        </w:rPr>
        <w:t>（产品名称2）</w:t>
      </w:r>
      <w:r>
        <w:rPr>
          <w:rFonts w:hint="eastAsia" w:ascii="仿宋" w:hAnsi="仿宋" w:eastAsia="仿宋" w:cs="仿宋"/>
          <w:i w:val="0"/>
          <w:iCs w:val="0"/>
          <w:caps w:val="0"/>
          <w:color w:val="333333"/>
          <w:spacing w:val="0"/>
          <w:sz w:val="24"/>
          <w:szCs w:val="24"/>
          <w:shd w:val="clear" w:color="auto" w:fill="FFFFFF"/>
          <w:vertAlign w:val="baseline"/>
        </w:rPr>
        <w:t>的</w:t>
      </w:r>
      <w:r>
        <w:rPr>
          <w:rFonts w:hint="eastAsia" w:ascii="仿宋" w:hAnsi="仿宋" w:eastAsia="仿宋" w:cs="仿宋"/>
          <w:i w:val="0"/>
          <w:iCs w:val="0"/>
          <w:caps w:val="0"/>
          <w:color w:val="333333"/>
          <w:spacing w:val="0"/>
          <w:sz w:val="24"/>
          <w:szCs w:val="24"/>
          <w:u w:val="single"/>
          <w:shd w:val="clear" w:color="auto" w:fill="FFFFFF"/>
          <w:vertAlign w:val="baseline"/>
        </w:rPr>
        <w:t>（关键工序）</w:t>
      </w:r>
      <w:r>
        <w:rPr>
          <w:rFonts w:hint="eastAsia" w:ascii="仿宋" w:hAnsi="仿宋" w:eastAsia="仿宋" w:cs="仿宋"/>
          <w:i w:val="0"/>
          <w:iCs w:val="0"/>
          <w:caps w:val="0"/>
          <w:color w:val="333333"/>
          <w:spacing w:val="0"/>
          <w:sz w:val="24"/>
          <w:szCs w:val="24"/>
          <w:shd w:val="clear" w:color="auto" w:fill="FFFFFF"/>
          <w:vertAlign w:val="baseline"/>
        </w:rPr>
        <w:t>在中国境内完成。</w:t>
      </w:r>
    </w:p>
    <w:p w14:paraId="65FCBA0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color="auto" w:fill="FFFFFF"/>
          <w:vertAlign w:val="baseline"/>
        </w:rPr>
        <w:t>……</w:t>
      </w:r>
    </w:p>
    <w:p w14:paraId="6AE8AC4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color="auto" w:fill="FFFFFF"/>
          <w:vertAlign w:val="baseline"/>
        </w:rPr>
        <w:t>本公司（单位）对上述声明内容的真实性负责。如有虚假，愿承担相应法律责任。</w:t>
      </w:r>
    </w:p>
    <w:p w14:paraId="3D96F6D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仿宋" w:hAnsi="仿宋" w:eastAsia="仿宋" w:cs="仿宋"/>
          <w:i w:val="0"/>
          <w:iCs w:val="0"/>
          <w:caps w:val="0"/>
          <w:color w:val="333333"/>
          <w:spacing w:val="0"/>
          <w:sz w:val="24"/>
          <w:szCs w:val="24"/>
        </w:rPr>
      </w:pPr>
    </w:p>
    <w:p w14:paraId="559B2DA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0"/>
        <w:jc w:val="right"/>
        <w:textAlignment w:val="baseline"/>
        <w:rPr>
          <w:rFonts w:hint="default" w:ascii="仿宋" w:hAnsi="仿宋" w:eastAsia="仿宋" w:cs="仿宋"/>
          <w:i w:val="0"/>
          <w:iCs w:val="0"/>
          <w:caps w:val="0"/>
          <w:color w:val="333333"/>
          <w:spacing w:val="0"/>
          <w:sz w:val="24"/>
          <w:szCs w:val="24"/>
          <w:lang w:val="en-US" w:eastAsia="zh-CN"/>
        </w:rPr>
      </w:pPr>
      <w:r>
        <w:rPr>
          <w:rFonts w:hint="eastAsia" w:ascii="仿宋" w:hAnsi="仿宋" w:eastAsia="仿宋" w:cs="仿宋"/>
          <w:i w:val="0"/>
          <w:iCs w:val="0"/>
          <w:caps w:val="0"/>
          <w:color w:val="333333"/>
          <w:spacing w:val="0"/>
          <w:sz w:val="24"/>
          <w:szCs w:val="24"/>
          <w:shd w:val="clear" w:color="auto" w:fill="FFFFFF"/>
          <w:vertAlign w:val="baseline"/>
        </w:rPr>
        <w:t>公司（单位）名称（盖章）：</w:t>
      </w:r>
      <w:r>
        <w:rPr>
          <w:rFonts w:hint="eastAsia" w:ascii="仿宋" w:hAnsi="仿宋" w:eastAsia="仿宋" w:cs="仿宋"/>
          <w:i w:val="0"/>
          <w:iCs w:val="0"/>
          <w:caps w:val="0"/>
          <w:color w:val="333333"/>
          <w:spacing w:val="0"/>
          <w:sz w:val="24"/>
          <w:szCs w:val="24"/>
          <w:shd w:val="clear" w:color="auto" w:fill="FFFFFF"/>
          <w:vertAlign w:val="baseline"/>
          <w:lang w:val="en-US" w:eastAsia="zh-CN"/>
        </w:rPr>
        <w:t xml:space="preserve">               </w:t>
      </w:r>
    </w:p>
    <w:p w14:paraId="72B5619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jc w:val="right"/>
        <w:textAlignment w:val="baseline"/>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color="auto" w:fill="FFFFFF"/>
          <w:vertAlign w:val="baseline"/>
        </w:rPr>
        <w:t>日期：</w:t>
      </w:r>
      <w:r>
        <w:rPr>
          <w:rFonts w:hint="eastAsia" w:ascii="仿宋" w:hAnsi="仿宋" w:eastAsia="仿宋" w:cs="仿宋"/>
          <w:i w:val="0"/>
          <w:iCs w:val="0"/>
          <w:caps w:val="0"/>
          <w:color w:val="333333"/>
          <w:spacing w:val="0"/>
          <w:sz w:val="24"/>
          <w:szCs w:val="24"/>
          <w:shd w:val="clear" w:color="auto" w:fill="FFFFFF"/>
          <w:vertAlign w:val="baseline"/>
          <w:lang w:val="en-US" w:eastAsia="zh-CN"/>
        </w:rPr>
        <w:t xml:space="preserve">      </w:t>
      </w:r>
      <w:r>
        <w:rPr>
          <w:rFonts w:hint="eastAsia" w:ascii="仿宋" w:hAnsi="仿宋" w:eastAsia="仿宋" w:cs="仿宋"/>
          <w:i w:val="0"/>
          <w:iCs w:val="0"/>
          <w:caps w:val="0"/>
          <w:color w:val="333333"/>
          <w:spacing w:val="0"/>
          <w:sz w:val="24"/>
          <w:szCs w:val="24"/>
          <w:shd w:val="clear" w:color="auto" w:fill="FFFFFF"/>
          <w:vertAlign w:val="baseline"/>
        </w:rPr>
        <w:t>年</w:t>
      </w:r>
      <w:r>
        <w:rPr>
          <w:rFonts w:hint="eastAsia" w:ascii="仿宋" w:hAnsi="仿宋" w:eastAsia="仿宋" w:cs="仿宋"/>
          <w:i w:val="0"/>
          <w:iCs w:val="0"/>
          <w:caps w:val="0"/>
          <w:color w:val="333333"/>
          <w:spacing w:val="0"/>
          <w:sz w:val="24"/>
          <w:szCs w:val="24"/>
          <w:shd w:val="clear" w:color="auto" w:fill="FFFFFF"/>
          <w:vertAlign w:val="baseline"/>
          <w:lang w:val="en-US" w:eastAsia="zh-CN"/>
        </w:rPr>
        <w:t xml:space="preserve">    </w:t>
      </w:r>
      <w:r>
        <w:rPr>
          <w:rFonts w:hint="eastAsia" w:ascii="仿宋" w:hAnsi="仿宋" w:eastAsia="仿宋" w:cs="仿宋"/>
          <w:i w:val="0"/>
          <w:iCs w:val="0"/>
          <w:caps w:val="0"/>
          <w:color w:val="333333"/>
          <w:spacing w:val="0"/>
          <w:sz w:val="24"/>
          <w:szCs w:val="24"/>
          <w:shd w:val="clear" w:color="auto" w:fill="FFFFFF"/>
          <w:vertAlign w:val="baseline"/>
        </w:rPr>
        <w:t>月</w:t>
      </w:r>
      <w:r>
        <w:rPr>
          <w:rFonts w:hint="eastAsia" w:ascii="仿宋" w:hAnsi="仿宋" w:eastAsia="仿宋" w:cs="仿宋"/>
          <w:i w:val="0"/>
          <w:iCs w:val="0"/>
          <w:caps w:val="0"/>
          <w:color w:val="333333"/>
          <w:spacing w:val="0"/>
          <w:sz w:val="24"/>
          <w:szCs w:val="24"/>
          <w:shd w:val="clear" w:color="auto" w:fill="FFFFFF"/>
          <w:vertAlign w:val="baseline"/>
          <w:lang w:val="en-US" w:eastAsia="zh-CN"/>
        </w:rPr>
        <w:t xml:space="preserve">    </w:t>
      </w:r>
      <w:r>
        <w:rPr>
          <w:rFonts w:hint="eastAsia" w:ascii="仿宋" w:hAnsi="仿宋" w:eastAsia="仿宋" w:cs="仿宋"/>
          <w:i w:val="0"/>
          <w:iCs w:val="0"/>
          <w:caps w:val="0"/>
          <w:color w:val="333333"/>
          <w:spacing w:val="0"/>
          <w:sz w:val="24"/>
          <w:szCs w:val="24"/>
          <w:shd w:val="clear" w:color="auto" w:fill="FFFFFF"/>
          <w:vertAlign w:val="baseline"/>
        </w:rPr>
        <w:t>日</w:t>
      </w:r>
    </w:p>
    <w:p w14:paraId="5C9BE21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rPr>
      </w:pPr>
    </w:p>
    <w:p w14:paraId="5C6E246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1.产品如有型号，请在“产品名称”栏一并填写。</w:t>
      </w:r>
    </w:p>
    <w:p w14:paraId="4D2E7E5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2.生产厂名与厂址应与生产厂营业执照载明的相关信息保持一致。</w:t>
      </w:r>
    </w:p>
    <w:p w14:paraId="507C6F9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3.该产品的中国境内生产的组件成本占比相关要求实施前，“规定比例”栏可不填，下同。</w:t>
      </w:r>
    </w:p>
    <w:p w14:paraId="4FB33FA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4.该产品的关键组件要求实施前，“关键组件”栏可不填，下同。</w:t>
      </w:r>
    </w:p>
    <w:p w14:paraId="61633E33">
      <w:pPr>
        <w:tabs>
          <w:tab w:val="left" w:pos="1620"/>
          <w:tab w:val="left" w:pos="1800"/>
        </w:tabs>
        <w:spacing w:line="440" w:lineRule="exact"/>
        <w:ind w:right="617" w:rightChars="257"/>
        <w:rPr>
          <w:rFonts w:hint="eastAsia" w:ascii="仿宋" w:hAnsi="仿宋" w:eastAsia="仿宋" w:cs="仿宋"/>
          <w:b/>
          <w:bCs/>
          <w:spacing w:val="6"/>
          <w:kern w:val="0"/>
          <w:sz w:val="30"/>
          <w:szCs w:val="30"/>
          <w:lang w:val="en-US" w:eastAsia="zh-CN"/>
        </w:rPr>
      </w:pPr>
      <w:r>
        <w:rPr>
          <w:rFonts w:hint="eastAsia" w:ascii="仿宋" w:hAnsi="仿宋" w:eastAsia="仿宋" w:cs="仿宋"/>
          <w:sz w:val="21"/>
          <w:szCs w:val="21"/>
        </w:rPr>
        <w:t>5.该产品的关键工序要求实施前，“关键工序”栏可不填，下同。</w:t>
      </w:r>
    </w:p>
    <w:p w14:paraId="042B5F3A">
      <w:pPr>
        <w:tabs>
          <w:tab w:val="left" w:pos="1620"/>
          <w:tab w:val="left" w:pos="1800"/>
        </w:tabs>
        <w:spacing w:line="440" w:lineRule="exact"/>
        <w:ind w:right="617" w:rightChars="257"/>
        <w:rPr>
          <w:rFonts w:hint="eastAsia" w:ascii="仿宋" w:hAnsi="仿宋" w:eastAsia="仿宋" w:cs="仿宋"/>
          <w:b/>
          <w:bCs/>
          <w:spacing w:val="6"/>
          <w:kern w:val="0"/>
          <w:sz w:val="30"/>
          <w:szCs w:val="30"/>
          <w:lang w:val="en-US" w:eastAsia="zh-CN"/>
        </w:rPr>
      </w:pPr>
    </w:p>
    <w:p w14:paraId="020000D0">
      <w:pPr>
        <w:tabs>
          <w:tab w:val="left" w:pos="1620"/>
          <w:tab w:val="left" w:pos="1800"/>
        </w:tabs>
        <w:spacing w:line="440" w:lineRule="exact"/>
        <w:ind w:right="617" w:rightChars="257"/>
        <w:rPr>
          <w:rFonts w:hint="eastAsia" w:ascii="仿宋" w:hAnsi="仿宋" w:eastAsia="仿宋" w:cs="仿宋"/>
          <w:b/>
          <w:bCs/>
          <w:spacing w:val="6"/>
          <w:kern w:val="0"/>
          <w:sz w:val="30"/>
          <w:szCs w:val="30"/>
          <w:lang w:val="en-US" w:eastAsia="zh-CN"/>
        </w:rPr>
      </w:pPr>
    </w:p>
    <w:p w14:paraId="760AB78F">
      <w:pPr>
        <w:tabs>
          <w:tab w:val="left" w:pos="1620"/>
          <w:tab w:val="left" w:pos="1800"/>
        </w:tabs>
        <w:spacing w:line="440" w:lineRule="exact"/>
        <w:ind w:right="617" w:rightChars="257"/>
        <w:rPr>
          <w:rFonts w:hint="eastAsia" w:ascii="仿宋" w:hAnsi="仿宋" w:eastAsia="仿宋" w:cs="仿宋"/>
          <w:b/>
          <w:bCs/>
          <w:spacing w:val="6"/>
          <w:kern w:val="0"/>
          <w:sz w:val="30"/>
          <w:szCs w:val="30"/>
          <w:lang w:val="en-US" w:eastAsia="zh-CN"/>
        </w:rPr>
      </w:pPr>
      <w:r>
        <w:rPr>
          <w:rFonts w:hint="eastAsia" w:ascii="仿宋" w:hAnsi="仿宋" w:eastAsia="仿宋" w:cs="仿宋"/>
          <w:b/>
          <w:bCs/>
          <w:spacing w:val="6"/>
          <w:kern w:val="0"/>
          <w:sz w:val="30"/>
          <w:szCs w:val="30"/>
          <w:lang w:val="en-US" w:eastAsia="zh-CN"/>
        </w:rPr>
        <w:br w:type="page"/>
      </w:r>
    </w:p>
    <w:p w14:paraId="575F1065">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60" w:lineRule="atLeast"/>
        <w:ind w:left="0" w:right="0" w:firstLine="0"/>
        <w:jc w:val="center"/>
        <w:textAlignment w:val="baseline"/>
        <w:rPr>
          <w:rFonts w:ascii="仿宋" w:hAnsi="仿宋" w:eastAsia="仿宋" w:cs="仿宋"/>
          <w:i w:val="0"/>
          <w:iCs w:val="0"/>
          <w:caps w:val="0"/>
          <w:color w:val="333333"/>
          <w:spacing w:val="0"/>
          <w:sz w:val="36"/>
          <w:szCs w:val="36"/>
        </w:rPr>
      </w:pPr>
      <w:r>
        <w:rPr>
          <w:rFonts w:hint="eastAsia" w:ascii="仿宋" w:hAnsi="仿宋" w:eastAsia="仿宋" w:cs="仿宋"/>
          <w:i w:val="0"/>
          <w:iCs w:val="0"/>
          <w:caps w:val="0"/>
          <w:color w:val="333333"/>
          <w:spacing w:val="0"/>
          <w:sz w:val="36"/>
          <w:szCs w:val="36"/>
          <w:shd w:val="clear" w:color="auto" w:fill="FFFFFF"/>
          <w:vertAlign w:val="baseline"/>
        </w:rPr>
        <w:t>中国境内生产的组件成本核算基本规则</w:t>
      </w:r>
    </w:p>
    <w:p w14:paraId="661D16C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color="auto" w:fill="FFFFFF"/>
          <w:vertAlign w:val="baseline"/>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560686F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color="auto" w:fill="FFFFFF"/>
          <w:vertAlign w:val="baseline"/>
        </w:rPr>
        <w:t>一、产品的一级组件是指直接组成产品的组件。产品的二级组件是指直接组成产品一级组件的组件。一级组件不可分解的，视同二级组件。</w:t>
      </w:r>
    </w:p>
    <w:p w14:paraId="15A5848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rFonts w:hint="eastAsia" w:ascii="仿宋" w:hAnsi="仿宋" w:eastAsia="仿宋" w:cs="仿宋"/>
          <w:i w:val="0"/>
          <w:iCs w:val="0"/>
          <w:caps w:val="0"/>
          <w:color w:val="333333"/>
          <w:spacing w:val="0"/>
          <w:sz w:val="24"/>
          <w:szCs w:val="24"/>
          <w:shd w:val="clear" w:color="auto" w:fill="FFFFFF"/>
          <w:vertAlign w:val="baseline"/>
        </w:rPr>
      </w:pPr>
      <w:r>
        <w:rPr>
          <w:rFonts w:hint="eastAsia" w:ascii="仿宋" w:hAnsi="仿宋" w:eastAsia="仿宋" w:cs="仿宋"/>
          <w:i w:val="0"/>
          <w:iCs w:val="0"/>
          <w:caps w:val="0"/>
          <w:color w:val="333333"/>
          <w:spacing w:val="0"/>
          <w:sz w:val="24"/>
          <w:szCs w:val="24"/>
          <w:shd w:val="clear" w:color="auto" w:fill="FFFFFF"/>
          <w:vertAlign w:val="baseline"/>
        </w:rPr>
        <w:t>二、二级组件在中国境内生产的，其全部成本计入中国境内生产的组件成本；二级组件不在中国境内生产的，其成本不计入中国境内生产的组件成本。</w:t>
      </w:r>
    </w:p>
    <w:p w14:paraId="35142AF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rFonts w:hint="eastAsia" w:ascii="仿宋" w:hAnsi="仿宋" w:eastAsia="仿宋" w:cs="仿宋"/>
          <w:i w:val="0"/>
          <w:iCs w:val="0"/>
          <w:caps w:val="0"/>
          <w:color w:val="333333"/>
          <w:spacing w:val="0"/>
          <w:sz w:val="24"/>
          <w:szCs w:val="24"/>
          <w:shd w:val="clear" w:color="auto" w:fill="FFFFFF"/>
          <w:vertAlign w:val="baseline"/>
        </w:rPr>
      </w:pPr>
      <w:r>
        <w:rPr>
          <w:rFonts w:hint="eastAsia" w:ascii="仿宋" w:hAnsi="仿宋" w:eastAsia="仿宋" w:cs="仿宋"/>
          <w:i w:val="0"/>
          <w:iCs w:val="0"/>
          <w:caps w:val="0"/>
          <w:color w:val="333333"/>
          <w:spacing w:val="0"/>
          <w:sz w:val="24"/>
          <w:szCs w:val="24"/>
          <w:shd w:val="clear" w:color="auto" w:fill="FFFFFF"/>
          <w:vertAlign w:val="baseline"/>
        </w:rPr>
        <w:t>三、产品总成本和组件成本以相关会计核算数据、采购合同、进货记录等为基础进行计算。</w:t>
      </w:r>
    </w:p>
    <w:p w14:paraId="0309B8D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rFonts w:hint="eastAsia" w:ascii="仿宋" w:hAnsi="仿宋" w:eastAsia="仿宋" w:cs="仿宋"/>
          <w:b/>
          <w:bCs/>
          <w:spacing w:val="6"/>
          <w:kern w:val="0"/>
          <w:sz w:val="30"/>
          <w:szCs w:val="30"/>
          <w:lang w:val="en-US" w:eastAsia="zh-CN"/>
        </w:rPr>
      </w:pPr>
      <w:r>
        <w:rPr>
          <w:rFonts w:hint="eastAsia" w:ascii="仿宋" w:hAnsi="仿宋" w:eastAsia="仿宋" w:cs="仿宋"/>
          <w:i w:val="0"/>
          <w:iCs w:val="0"/>
          <w:caps w:val="0"/>
          <w:color w:val="333333"/>
          <w:spacing w:val="0"/>
          <w:sz w:val="24"/>
          <w:szCs w:val="24"/>
          <w:shd w:val="clear" w:color="auto" w:fill="FFFFFF"/>
          <w:vertAlign w:val="baseline"/>
        </w:rPr>
        <w:t>四、需要对成本核算规则予以进一步明确的其他有关事项，由财政部会同有关部门另行规定。</w:t>
      </w:r>
    </w:p>
    <w:p w14:paraId="21D64786"/>
    <w:sectPr>
      <w:footerReference r:id="rId10" w:type="first"/>
      <w:footerReference r:id="rId9" w:type="default"/>
      <w:pgSz w:w="11906" w:h="16838"/>
      <w:pgMar w:top="1417" w:right="1417" w:bottom="1417" w:left="1417" w:header="1134" w:footer="992" w:gutter="0"/>
      <w:pgNumType w:fmt="decimal" w:start="1"/>
      <w:cols w:space="720" w:num="1"/>
      <w:titlePg/>
      <w:docGrid w:type="lines" w:linePitch="33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E650DF">
    <w:pPr>
      <w:tabs>
        <w:tab w:val="left" w:pos="5646"/>
      </w:tabs>
      <w:rPr>
        <w:rFonts w:hint="eastAsia" w:eastAsia="宋体"/>
        <w:sz w:val="18"/>
        <w:szCs w:val="18"/>
        <w:lang w:eastAsia="zh-CN"/>
      </w:rPr>
    </w:pPr>
    <w:r>
      <w:rPr>
        <w:sz w:val="18"/>
        <w:szCs w:val="18"/>
      </w:rPr>
      <mc:AlternateContent>
        <mc:Choice Requires="wps">
          <w:drawing>
            <wp:anchor distT="0" distB="0" distL="114300" distR="114300" simplePos="0" relativeHeight="251660288" behindDoc="0" locked="0" layoutInCell="1" allowOverlap="1">
              <wp:simplePos x="0" y="0"/>
              <wp:positionH relativeFrom="margin">
                <wp:posOffset>2912745</wp:posOffset>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B1A97F1">
                          <w:pPr>
                            <w:snapToGrid w:val="0"/>
                            <w:rPr>
                              <w:rFonts w:hint="eastAsia"/>
                              <w:sz w:val="20"/>
                              <w:szCs w:val="21"/>
                            </w:rPr>
                          </w:pPr>
                        </w:p>
                      </w:txbxContent>
                    </wps:txbx>
                    <wps:bodyPr wrap="none" lIns="0" tIns="0" rIns="0" bIns="0" upright="0">
                      <a:spAutoFit/>
                    </wps:bodyPr>
                  </wps:wsp>
                </a:graphicData>
              </a:graphic>
            </wp:anchor>
          </w:drawing>
        </mc:Choice>
        <mc:Fallback>
          <w:pict>
            <v:shape id="_x0000_s1026" o:spid="_x0000_s1026" o:spt="202" type="#_x0000_t202" style="position:absolute;left:0pt;margin-left:229.35pt;margin-top:0pt;height:144pt;width:144pt;mso-position-horizontal-relative:margin;mso-wrap-style:none;z-index:251660288;mso-width-relative:page;mso-height-relative:page;" filled="f" stroked="f" coordsize="21600,21600" o:gfxdata="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CEAuGJ1AAAAAgBAAAPAAAAAAAAAAEAIAAAACIAAABkcnMvZG93bnJl&#10;di54bWxQSwECFAAUAAAACACHTuJA5KL+z8gBAACZAwAADgAAAAAAAAABACAAAAAjAQAAZHJzL2Uy&#10;b0RvYy54bWxQSwUGAAAAAAYABgBZAQAAXQUAAAAA&#10;">
              <v:fill on="f" focussize="0,0"/>
              <v:stroke on="f"/>
              <v:imagedata o:title=""/>
              <o:lock v:ext="edit" aspectratio="f"/>
              <v:textbox inset="0mm,0mm,0mm,0mm" style="mso-fit-shape-to-text:t;">
                <w:txbxContent>
                  <w:p w14:paraId="4B1A97F1">
                    <w:pPr>
                      <w:snapToGrid w:val="0"/>
                      <w:rPr>
                        <w:rFonts w:hint="eastAsia"/>
                        <w:sz w:val="20"/>
                        <w:szCs w:val="21"/>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6384B">
    <w:pPr>
      <w:tabs>
        <w:tab w:val="left" w:pos="5646"/>
      </w:tabs>
    </w:pPr>
    <w:r>
      <w:rPr>
        <w:rFonts w:hint="eastAsia"/>
        <w:sz w:val="18"/>
        <w:szCs w:val="18"/>
      </w:rPr>
      <w:t xml:space="preserve">                                       </w:t>
    </w:r>
    <w:r>
      <w:rPr>
        <w:sz w:val="18"/>
        <w:szCs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B959F61">
                          <w:pPr>
                            <w:snapToGrid w:val="0"/>
                            <w:rPr>
                              <w:rFonts w:hint="eastAsia"/>
                              <w:sz w:val="18"/>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kjEckBAACZ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OSMRyQEAAJkDAAAOAAAAAAAAAAEAIAAAAB4BAABkcnMvZTJvRG9j&#10;LnhtbFBLBQYAAAAABgAGAFkBAABZBQAAAAA=&#10;">
              <v:fill on="f" focussize="0,0"/>
              <v:stroke on="f"/>
              <v:imagedata o:title=""/>
              <o:lock v:ext="edit" aspectratio="f"/>
              <v:textbox inset="0mm,0mm,0mm,0mm" style="mso-fit-shape-to-text:t;">
                <w:txbxContent>
                  <w:p w14:paraId="1B959F61">
                    <w:pPr>
                      <w:snapToGrid w:val="0"/>
                      <w:rPr>
                        <w:rFonts w:hint="eastAsia"/>
                        <w:sz w:val="18"/>
                      </w:rPr>
                    </w:pPr>
                  </w:p>
                </w:txbxContent>
              </v:textbox>
            </v:shape>
          </w:pict>
        </mc:Fallback>
      </mc:AlternateContent>
    </w:r>
    <w:r>
      <w:rPr>
        <w:sz w:val="18"/>
        <w:szCs w:val="18"/>
      </w:rPr>
      <mc:AlternateContent>
        <mc:Choice Requires="wps">
          <w:drawing>
            <wp:anchor distT="0" distB="0" distL="114300" distR="114300" simplePos="0" relativeHeight="251662336" behindDoc="0" locked="0" layoutInCell="1" allowOverlap="1">
              <wp:simplePos x="0" y="0"/>
              <wp:positionH relativeFrom="margin">
                <wp:posOffset>3065145</wp:posOffset>
              </wp:positionH>
              <wp:positionV relativeFrom="paragraph">
                <wp:posOffset>152400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1B958CE">
                          <w:pPr>
                            <w:snapToGrid w:val="0"/>
                            <w:rPr>
                              <w:rFonts w:hint="eastAsia"/>
                              <w:sz w:val="18"/>
                            </w:rPr>
                          </w:pPr>
                        </w:p>
                      </w:txbxContent>
                    </wps:txbx>
                    <wps:bodyPr wrap="none" lIns="0" tIns="0" rIns="0" bIns="0" upright="0">
                      <a:spAutoFit/>
                    </wps:bodyPr>
                  </wps:wsp>
                </a:graphicData>
              </a:graphic>
            </wp:anchor>
          </w:drawing>
        </mc:Choice>
        <mc:Fallback>
          <w:pict>
            <v:shape id="_x0000_s1026" o:spid="_x0000_s1026" o:spt="202" type="#_x0000_t202" style="position:absolute;left:0pt;margin-left:241.35pt;margin-top:12pt;height:144pt;width:144pt;mso-position-horizontal-relative:margin;mso-wrap-style:none;z-index:251662336;mso-width-relative:page;mso-height-relative:page;" filled="f" stroked="f" coordsize="21600,21600" o:gfxdata="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vtKvcNYAAAAKAQAADwAAAAAAAAABACAAAAAiAAAAZHJzL2Rvd25y&#10;ZXYueG1sUEsBAhQAFAAAAAgAh07iQPQJJ5fHAQAAmQMAAA4AAAAAAAAAAQAgAAAAJQEAAGRycy9l&#10;Mm9Eb2MueG1sUEsFBgAAAAAGAAYAWQEAAF4FAAAAAA==&#10;">
              <v:fill on="f" focussize="0,0"/>
              <v:stroke on="f"/>
              <v:imagedata o:title=""/>
              <o:lock v:ext="edit" aspectratio="f"/>
              <v:textbox inset="0mm,0mm,0mm,0mm" style="mso-fit-shape-to-text:t;">
                <w:txbxContent>
                  <w:p w14:paraId="31B958CE">
                    <w:pPr>
                      <w:snapToGrid w:val="0"/>
                      <w:rPr>
                        <w:rFonts w:hint="eastAsia"/>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15FAC6">
    <w:pPr>
      <w:tabs>
        <w:tab w:val="left" w:pos="5646"/>
      </w:tabs>
      <w:rPr>
        <w:rFonts w:hint="eastAsia" w:eastAsia="仿宋"/>
        <w:sz w:val="18"/>
        <w:szCs w:val="18"/>
        <w:lang w:eastAsia="zh-CN"/>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F1AB88">
                          <w:pPr>
                            <w:pStyle w:val="1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DF1AB88">
                    <w:pPr>
                      <w:pStyle w:val="10"/>
                    </w:pPr>
                    <w:r>
                      <w:fldChar w:fldCharType="begin"/>
                    </w:r>
                    <w:r>
                      <w:instrText xml:space="preserve"> PAGE  \* MERGEFORMAT </w:instrText>
                    </w:r>
                    <w:r>
                      <w:fldChar w:fldCharType="separate"/>
                    </w:r>
                    <w:r>
                      <w:t>3</w:t>
                    </w:r>
                    <w:r>
                      <w:fldChar w:fldCharType="end"/>
                    </w:r>
                  </w:p>
                </w:txbxContent>
              </v:textbox>
            </v:shape>
          </w:pict>
        </mc:Fallback>
      </mc:AlternateContent>
    </w:r>
    <w:r>
      <w:rPr>
        <w:rFonts w:hint="eastAsia" w:ascii="仿宋" w:hAnsi="仿宋" w:eastAsia="仿宋" w:cs="仿宋"/>
        <w:sz w:val="18"/>
        <w:szCs w:val="18"/>
        <w:lang w:eastAsia="zh-CN"/>
      </w:rPr>
      <w:t>华夏国际项目管理（西安）有限公司</w:t>
    </w:r>
    <w:r>
      <w:rPr>
        <w:rFonts w:hint="eastAsia" w:ascii="仿宋" w:hAnsi="仿宋" w:eastAsia="仿宋" w:cs="仿宋"/>
        <w:sz w:val="18"/>
        <w:szCs w:val="18"/>
      </w:rPr>
      <w:t xml:space="preserve">                         地址：</w:t>
    </w:r>
    <w:r>
      <w:rPr>
        <w:rFonts w:hint="eastAsia" w:ascii="仿宋" w:hAnsi="仿宋" w:eastAsia="仿宋" w:cs="仿宋"/>
        <w:sz w:val="18"/>
        <w:szCs w:val="18"/>
        <w:lang w:eastAsia="zh-CN"/>
      </w:rPr>
      <w:t>西安市莲湖区二环南路西段202号九座花园</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0F8485">
    <w:pPr>
      <w:tabs>
        <w:tab w:val="left" w:pos="5646"/>
      </w:tabs>
      <w:rPr>
        <w:rFonts w:hint="eastAsia" w:eastAsia="宋体"/>
        <w:lang w:eastAsia="zh-CN"/>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681351">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0B681351">
                    <w:pPr>
                      <w:pStyle w:val="10"/>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ascii="仿宋" w:hAnsi="仿宋" w:eastAsia="仿宋" w:cs="仿宋"/>
        <w:sz w:val="18"/>
        <w:szCs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2B1BB23">
                          <w:pPr>
                            <w:snapToGrid w:val="0"/>
                            <w:rPr>
                              <w:rFonts w:hint="eastAsia"/>
                              <w:sz w:val="18"/>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ZM0qcgBAACZAwAADgAAAGRycy9lMm9Eb2MueG1srVPNjtMwEL4j8Q6W&#10;79TZHlA3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zcYhRL3vyhLlehBuDwmbKL3lCiPsVBgnVthN25VX4vG9ZD38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CWTNKnIAQAAmQMAAA4AAAAAAAAAAQAgAAAAHgEAAGRycy9lMm9Eb2Mu&#10;eG1sUEsFBgAAAAAGAAYAWQEAAFgFAAAAAA==&#10;">
              <v:fill on="f" focussize="0,0"/>
              <v:stroke on="f"/>
              <v:imagedata o:title=""/>
              <o:lock v:ext="edit" aspectratio="f"/>
              <v:textbox inset="0mm,0mm,0mm,0mm" style="mso-fit-shape-to-text:t;">
                <w:txbxContent>
                  <w:p w14:paraId="22B1BB23">
                    <w:pPr>
                      <w:snapToGrid w:val="0"/>
                      <w:rPr>
                        <w:rFonts w:hint="eastAsia"/>
                        <w:sz w:val="18"/>
                      </w:rPr>
                    </w:pPr>
                  </w:p>
                </w:txbxContent>
              </v:textbox>
            </v:shape>
          </w:pict>
        </mc:Fallback>
      </mc:AlternateContent>
    </w:r>
    <w:r>
      <w:rPr>
        <w:rFonts w:hint="eastAsia" w:ascii="仿宋" w:hAnsi="仿宋" w:eastAsia="仿宋" w:cs="仿宋"/>
        <w:sz w:val="18"/>
        <w:szCs w:val="18"/>
        <w:lang w:eastAsia="zh-CN"/>
      </w:rPr>
      <w:t>华夏国际项目管理（西安）有限公司</w:t>
    </w:r>
    <w:r>
      <w:rPr>
        <w:rFonts w:hint="eastAsia" w:ascii="仿宋" w:hAnsi="仿宋" w:eastAsia="仿宋" w:cs="仿宋"/>
        <w:sz w:val="18"/>
        <w:szCs w:val="18"/>
      </w:rPr>
      <w:t xml:space="preserve">                         地址：</w:t>
    </w:r>
    <w:r>
      <w:rPr>
        <w:rFonts w:hint="eastAsia" w:ascii="仿宋" w:hAnsi="仿宋" w:eastAsia="仿宋" w:cs="仿宋"/>
        <w:sz w:val="18"/>
        <w:szCs w:val="18"/>
        <w:lang w:eastAsia="zh-CN"/>
      </w:rPr>
      <w:t>西安市莲湖区二环南路西段202号九座花园</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0D0AD1">
    <w:pPr>
      <w:pStyle w:val="11"/>
      <w:pBdr>
        <w:bottom w:val="none" w:color="auto" w:sz="0" w:space="1"/>
      </w:pBdr>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B2706">
    <w:pPr>
      <w:pStyle w:val="11"/>
      <w:pBdr>
        <w:bottom w:val="none" w:color="auto" w:sz="0" w:space="1"/>
      </w:pBdr>
      <w:jc w:val="both"/>
    </w:pPr>
    <w:r>
      <w:rPr>
        <w:rFonts w:hint="eastAsia" w:ascii="宋体" w:hAnsi="宋体" w:cs="宋体"/>
      </w:rPr>
      <w:t xml:space="preserve"> </w:t>
    </w:r>
    <w:r>
      <w:rPr>
        <w:rFonts w:hint="eastAsia" w:hAnsi="宋体"/>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5CF0A9">
    <w:pPr>
      <w:pStyle w:val="11"/>
      <w:tabs>
        <w:tab w:val="left" w:pos="2307"/>
        <w:tab w:val="clear" w:pos="4153"/>
      </w:tabs>
      <w:jc w:val="left"/>
      <w:rPr>
        <w:rFonts w:hint="eastAsia" w:ascii="仿宋" w:hAnsi="仿宋" w:eastAsia="仿宋" w:cs="仿宋"/>
      </w:rPr>
    </w:pPr>
    <w:r>
      <w:rPr>
        <w:rFonts w:hint="eastAsia" w:ascii="仿宋" w:hAnsi="仿宋" w:eastAsia="仿宋" w:cs="仿宋"/>
        <w:lang w:eastAsia="zh-CN"/>
      </w:rPr>
      <w:t>检验检测仪器设备采购项目</w:t>
    </w: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2FF5A3">
    <w:pPr>
      <w:pStyle w:val="11"/>
      <w:pBdr>
        <w:bottom w:val="single" w:color="auto" w:sz="4" w:space="1"/>
      </w:pBdr>
      <w:jc w:val="both"/>
      <w:rPr>
        <w:rFonts w:hint="eastAsia" w:ascii="仿宋" w:hAnsi="仿宋" w:eastAsia="仿宋" w:cs="仿宋"/>
      </w:rPr>
    </w:pPr>
    <w:r>
      <w:rPr>
        <w:rFonts w:hint="eastAsia" w:ascii="仿宋" w:hAnsi="仿宋" w:eastAsia="仿宋" w:cs="仿宋"/>
        <w:lang w:eastAsia="zh-CN"/>
      </w:rPr>
      <w:t>检验检测仪器设备采购项目</w:t>
    </w: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F483E0"/>
    <w:multiLevelType w:val="singleLevel"/>
    <w:tmpl w:val="88F483E0"/>
    <w:lvl w:ilvl="0" w:tentative="0">
      <w:start w:val="1"/>
      <w:numFmt w:val="decimal"/>
      <w:suff w:val="nothing"/>
      <w:lvlText w:val="%1、"/>
      <w:lvlJc w:val="left"/>
    </w:lvl>
  </w:abstractNum>
  <w:abstractNum w:abstractNumId="1">
    <w:nsid w:val="9A0FBE44"/>
    <w:multiLevelType w:val="singleLevel"/>
    <w:tmpl w:val="9A0FBE44"/>
    <w:lvl w:ilvl="0" w:tentative="0">
      <w:start w:val="1"/>
      <w:numFmt w:val="decimal"/>
      <w:suff w:val="nothing"/>
      <w:lvlText w:val="（%1）"/>
      <w:lvlJc w:val="left"/>
    </w:lvl>
  </w:abstractNum>
  <w:abstractNum w:abstractNumId="2">
    <w:nsid w:val="C5502B2C"/>
    <w:multiLevelType w:val="singleLevel"/>
    <w:tmpl w:val="C5502B2C"/>
    <w:lvl w:ilvl="0" w:tentative="0">
      <w:start w:val="1"/>
      <w:numFmt w:val="decimal"/>
      <w:suff w:val="nothing"/>
      <w:lvlText w:val="%1、"/>
      <w:lvlJc w:val="left"/>
    </w:lvl>
  </w:abstractNum>
  <w:abstractNum w:abstractNumId="3">
    <w:nsid w:val="DA4F4820"/>
    <w:multiLevelType w:val="singleLevel"/>
    <w:tmpl w:val="DA4F4820"/>
    <w:lvl w:ilvl="0" w:tentative="0">
      <w:start w:val="2"/>
      <w:numFmt w:val="decimal"/>
      <w:suff w:val="space"/>
      <w:lvlText w:val="%1、"/>
      <w:lvlJc w:val="left"/>
      <w:pPr>
        <w:ind w:left="600" w:firstLine="0"/>
      </w:pPr>
    </w:lvl>
  </w:abstractNum>
  <w:abstractNum w:abstractNumId="4">
    <w:nsid w:val="E917F3CA"/>
    <w:multiLevelType w:val="singleLevel"/>
    <w:tmpl w:val="E917F3CA"/>
    <w:lvl w:ilvl="0" w:tentative="0">
      <w:start w:val="4"/>
      <w:numFmt w:val="chineseCounting"/>
      <w:suff w:val="nothing"/>
      <w:lvlText w:val="%1、"/>
      <w:lvlJc w:val="left"/>
      <w:rPr>
        <w:rFonts w:hint="eastAsia"/>
      </w:rPr>
    </w:lvl>
  </w:abstractNum>
  <w:abstractNum w:abstractNumId="5">
    <w:nsid w:val="ECF719A9"/>
    <w:multiLevelType w:val="singleLevel"/>
    <w:tmpl w:val="ECF719A9"/>
    <w:lvl w:ilvl="0" w:tentative="0">
      <w:start w:val="35"/>
      <w:numFmt w:val="decimal"/>
      <w:lvlText w:val="%1."/>
      <w:lvlJc w:val="left"/>
      <w:pPr>
        <w:tabs>
          <w:tab w:val="left" w:pos="312"/>
        </w:tabs>
      </w:pPr>
    </w:lvl>
  </w:abstractNum>
  <w:abstractNum w:abstractNumId="6">
    <w:nsid w:val="14B66CD3"/>
    <w:multiLevelType w:val="singleLevel"/>
    <w:tmpl w:val="14B66CD3"/>
    <w:lvl w:ilvl="0" w:tentative="0">
      <w:start w:val="1"/>
      <w:numFmt w:val="chineseCounting"/>
      <w:suff w:val="nothing"/>
      <w:lvlText w:val="%1、"/>
      <w:lvlJc w:val="left"/>
      <w:rPr>
        <w:rFonts w:hint="eastAsia"/>
      </w:rPr>
    </w:lvl>
  </w:abstractNum>
  <w:abstractNum w:abstractNumId="7">
    <w:nsid w:val="1F3C67F8"/>
    <w:multiLevelType w:val="singleLevel"/>
    <w:tmpl w:val="1F3C67F8"/>
    <w:lvl w:ilvl="0" w:tentative="0">
      <w:start w:val="1"/>
      <w:numFmt w:val="decimal"/>
      <w:suff w:val="nothing"/>
      <w:lvlText w:val="%1、"/>
      <w:lvlJc w:val="left"/>
    </w:lvl>
  </w:abstractNum>
  <w:abstractNum w:abstractNumId="8">
    <w:nsid w:val="25C24B2B"/>
    <w:multiLevelType w:val="singleLevel"/>
    <w:tmpl w:val="25C24B2B"/>
    <w:lvl w:ilvl="0" w:tentative="0">
      <w:start w:val="1"/>
      <w:numFmt w:val="decimal"/>
      <w:suff w:val="nothing"/>
      <w:lvlText w:val="（%1）"/>
      <w:lvlJc w:val="left"/>
    </w:lvl>
  </w:abstractNum>
  <w:abstractNum w:abstractNumId="9">
    <w:nsid w:val="3E44EB76"/>
    <w:multiLevelType w:val="singleLevel"/>
    <w:tmpl w:val="3E44EB76"/>
    <w:lvl w:ilvl="0" w:tentative="0">
      <w:start w:val="1"/>
      <w:numFmt w:val="chineseCounting"/>
      <w:suff w:val="nothing"/>
      <w:lvlText w:val="%1、"/>
      <w:lvlJc w:val="left"/>
      <w:rPr>
        <w:rFonts w:hint="eastAsia"/>
      </w:rPr>
    </w:lvl>
  </w:abstractNum>
  <w:abstractNum w:abstractNumId="10">
    <w:nsid w:val="53EC41AD"/>
    <w:multiLevelType w:val="singleLevel"/>
    <w:tmpl w:val="53EC41AD"/>
    <w:lvl w:ilvl="0" w:tentative="0">
      <w:start w:val="1"/>
      <w:numFmt w:val="decimal"/>
      <w:lvlText w:val="（%1）"/>
      <w:lvlJc w:val="left"/>
      <w:pPr>
        <w:tabs>
          <w:tab w:val="left" w:pos="720"/>
        </w:tabs>
        <w:ind w:left="720" w:hanging="720"/>
      </w:pPr>
      <w:rPr>
        <w:rFonts w:hint="eastAsia"/>
      </w:rPr>
    </w:lvl>
  </w:abstractNum>
  <w:abstractNum w:abstractNumId="11">
    <w:nsid w:val="5B0CE37E"/>
    <w:multiLevelType w:val="singleLevel"/>
    <w:tmpl w:val="5B0CE37E"/>
    <w:lvl w:ilvl="0" w:tentative="0">
      <w:start w:val="1"/>
      <w:numFmt w:val="decimal"/>
      <w:suff w:val="nothing"/>
      <w:lvlText w:val="%1、"/>
      <w:lvlJc w:val="left"/>
    </w:lvl>
  </w:abstractNum>
  <w:num w:numId="1">
    <w:abstractNumId w:val="9"/>
  </w:num>
  <w:num w:numId="2">
    <w:abstractNumId w:val="1"/>
  </w:num>
  <w:num w:numId="3">
    <w:abstractNumId w:val="8"/>
  </w:num>
  <w:num w:numId="4">
    <w:abstractNumId w:val="7"/>
  </w:num>
  <w:num w:numId="5">
    <w:abstractNumId w:val="5"/>
  </w:num>
  <w:num w:numId="6">
    <w:abstractNumId w:val="2"/>
  </w:num>
  <w:num w:numId="7">
    <w:abstractNumId w:val="6"/>
  </w:num>
  <w:num w:numId="8">
    <w:abstractNumId w:val="10"/>
  </w:num>
  <w:num w:numId="9">
    <w:abstractNumId w:val="3"/>
  </w:num>
  <w:num w:numId="10">
    <w:abstractNumId w:val="4"/>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AD40E4"/>
    <w:rsid w:val="05AD40E4"/>
    <w:rsid w:val="13651CF4"/>
    <w:rsid w:val="2D0D2B9A"/>
    <w:rsid w:val="445E22AD"/>
    <w:rsid w:val="6FE3639E"/>
    <w:rsid w:val="7343778A"/>
    <w:rsid w:val="74D434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link w:val="20"/>
    <w:qFormat/>
    <w:uiPriority w:val="0"/>
    <w:pPr>
      <w:keepNext/>
      <w:outlineLvl w:val="0"/>
    </w:pPr>
    <w:rPr>
      <w:rFonts w:ascii="仿宋_GB2312" w:hAnsi="宋体" w:eastAsia="仿宋_GB2312"/>
      <w:b/>
      <w:kern w:val="2"/>
      <w:sz w:val="32"/>
    </w:rPr>
  </w:style>
  <w:style w:type="paragraph" w:styleId="3">
    <w:name w:val="heading 2"/>
    <w:basedOn w:val="1"/>
    <w:next w:val="4"/>
    <w:qFormat/>
    <w:uiPriority w:val="9"/>
    <w:pPr>
      <w:keepNext/>
      <w:keepLines/>
      <w:widowControl/>
      <w:spacing w:before="260" w:beforeLines="0" w:after="260" w:afterLines="0"/>
      <w:ind w:left="284"/>
      <w:jc w:val="left"/>
      <w:outlineLvl w:val="1"/>
    </w:pPr>
    <w:rPr>
      <w:rFonts w:ascii="Arial" w:hAnsi="Arial"/>
      <w:b/>
      <w:bCs/>
      <w:sz w:val="28"/>
      <w:szCs w:val="32"/>
    </w:rPr>
  </w:style>
  <w:style w:type="paragraph" w:styleId="5">
    <w:name w:val="heading 3"/>
    <w:basedOn w:val="1"/>
    <w:next w:val="1"/>
    <w:qFormat/>
    <w:uiPriority w:val="0"/>
    <w:pPr>
      <w:keepNext/>
      <w:spacing w:before="624" w:beforeLines="200" w:line="400" w:lineRule="exact"/>
      <w:jc w:val="center"/>
      <w:outlineLvl w:val="2"/>
    </w:pPr>
    <w:rPr>
      <w:rFonts w:ascii="Times New Roman"/>
      <w:b/>
      <w:bCs/>
      <w:kern w:val="2"/>
      <w:szCs w:val="24"/>
    </w:rPr>
  </w:style>
  <w:style w:type="character" w:default="1" w:styleId="17">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4">
    <w:name w:val="Normal Indent"/>
    <w:basedOn w:val="1"/>
    <w:uiPriority w:val="0"/>
    <w:pPr>
      <w:spacing w:line="300" w:lineRule="auto"/>
      <w:ind w:firstLine="420" w:firstLineChars="200"/>
    </w:pPr>
    <w:rPr>
      <w:rFonts w:ascii="Times New Roman"/>
      <w:kern w:val="2"/>
      <w:sz w:val="21"/>
      <w:szCs w:val="24"/>
    </w:rPr>
  </w:style>
  <w:style w:type="paragraph" w:styleId="6">
    <w:name w:val="annotation text"/>
    <w:basedOn w:val="1"/>
    <w:uiPriority w:val="0"/>
    <w:pPr>
      <w:jc w:val="left"/>
    </w:pPr>
    <w:rPr>
      <w:rFonts w:ascii="Times New Roman"/>
      <w:kern w:val="2"/>
      <w:sz w:val="21"/>
      <w:szCs w:val="24"/>
    </w:rPr>
  </w:style>
  <w:style w:type="paragraph" w:styleId="7">
    <w:name w:val="Body Text"/>
    <w:basedOn w:val="1"/>
    <w:next w:val="1"/>
    <w:qFormat/>
    <w:uiPriority w:val="0"/>
    <w:pPr>
      <w:spacing w:after="120" w:afterLines="0"/>
    </w:pPr>
    <w:rPr>
      <w:rFonts w:ascii="Times New Roman"/>
      <w:kern w:val="2"/>
      <w:sz w:val="21"/>
    </w:rPr>
  </w:style>
  <w:style w:type="paragraph" w:styleId="8">
    <w:name w:val="Body Text Indent"/>
    <w:basedOn w:val="1"/>
    <w:uiPriority w:val="0"/>
    <w:pPr>
      <w:widowControl/>
      <w:ind w:firstLine="652" w:firstLineChars="233"/>
    </w:pPr>
    <w:rPr>
      <w:rFonts w:ascii="Times New Roman"/>
      <w:sz w:val="28"/>
    </w:rPr>
  </w:style>
  <w:style w:type="paragraph" w:styleId="9">
    <w:name w:val="Plain Text"/>
    <w:basedOn w:val="1"/>
    <w:uiPriority w:val="0"/>
    <w:rPr>
      <w:rFonts w:hAnsi="Courier New"/>
      <w:kern w:val="2"/>
      <w:sz w:val="21"/>
    </w:rPr>
  </w:style>
  <w:style w:type="paragraph" w:styleId="10">
    <w:name w:val="footer"/>
    <w:basedOn w:val="1"/>
    <w:uiPriority w:val="99"/>
    <w:pPr>
      <w:tabs>
        <w:tab w:val="center" w:pos="4153"/>
        <w:tab w:val="right" w:pos="8306"/>
      </w:tabs>
      <w:snapToGrid w:val="0"/>
      <w:jc w:val="left"/>
    </w:pPr>
    <w:rPr>
      <w:rFonts w:ascii="Times New Roman"/>
      <w:kern w:val="2"/>
      <w:sz w:val="18"/>
      <w:szCs w:val="18"/>
    </w:rPr>
  </w:style>
  <w:style w:type="paragraph" w:styleId="11">
    <w:name w:val="header"/>
    <w:basedOn w:val="1"/>
    <w:uiPriority w:val="0"/>
    <w:pPr>
      <w:pBdr>
        <w:bottom w:val="single" w:color="auto" w:sz="6" w:space="1"/>
      </w:pBdr>
      <w:tabs>
        <w:tab w:val="center" w:pos="4153"/>
        <w:tab w:val="right" w:pos="8306"/>
      </w:tabs>
      <w:snapToGrid w:val="0"/>
      <w:jc w:val="center"/>
    </w:pPr>
    <w:rPr>
      <w:rFonts w:ascii="Times New Roman"/>
      <w:kern w:val="2"/>
      <w:sz w:val="18"/>
      <w:szCs w:val="18"/>
    </w:rPr>
  </w:style>
  <w:style w:type="paragraph" w:styleId="12">
    <w:name w:val="toc 1"/>
    <w:basedOn w:val="1"/>
    <w:next w:val="1"/>
    <w:unhideWhenUsed/>
    <w:qFormat/>
    <w:uiPriority w:val="39"/>
    <w:pPr>
      <w:tabs>
        <w:tab w:val="left" w:pos="1418"/>
        <w:tab w:val="right" w:leader="dot" w:pos="8302"/>
      </w:tabs>
      <w:spacing w:line="960" w:lineRule="auto"/>
    </w:pPr>
  </w:style>
  <w:style w:type="paragraph" w:styleId="13">
    <w:name w:val="Normal (Web)"/>
    <w:basedOn w:val="1"/>
    <w:uiPriority w:val="99"/>
    <w:pPr>
      <w:widowControl/>
      <w:spacing w:before="100" w:beforeLines="0" w:beforeAutospacing="1" w:after="100" w:afterLines="0" w:afterAutospacing="1"/>
      <w:jc w:val="left"/>
    </w:pPr>
    <w:rPr>
      <w:rFonts w:ascii="宋体" w:hAnsi="宋体"/>
      <w:kern w:val="0"/>
      <w:sz w:val="24"/>
      <w:szCs w:val="24"/>
    </w:rPr>
  </w:style>
  <w:style w:type="paragraph" w:styleId="14">
    <w:name w:val="Body Text First Indent"/>
    <w:basedOn w:val="7"/>
    <w:next w:val="15"/>
    <w:qFormat/>
    <w:uiPriority w:val="99"/>
    <w:pPr>
      <w:ind w:firstLine="420" w:firstLineChars="100"/>
    </w:pPr>
    <w:rPr>
      <w:rFonts w:ascii="宋体"/>
    </w:rPr>
  </w:style>
  <w:style w:type="paragraph" w:styleId="15">
    <w:name w:val="Body Text First Indent 2"/>
    <w:basedOn w:val="8"/>
    <w:next w:val="1"/>
    <w:qFormat/>
    <w:uiPriority w:val="99"/>
    <w:pPr>
      <w:spacing w:after="120"/>
      <w:ind w:left="420" w:leftChars="200" w:right="0" w:rightChars="0" w:firstLine="420" w:firstLineChars="200"/>
    </w:pPr>
    <w:rPr>
      <w:rFonts w:ascii="Times New Roman" w:hAnsi="Times New Roman"/>
      <w:sz w:val="21"/>
      <w:szCs w:val="24"/>
    </w:rPr>
  </w:style>
  <w:style w:type="character" w:styleId="18">
    <w:name w:val="Strong"/>
    <w:qFormat/>
    <w:uiPriority w:val="22"/>
    <w:rPr>
      <w:b/>
      <w:bCs/>
    </w:rPr>
  </w:style>
  <w:style w:type="character" w:styleId="19">
    <w:name w:val="annotation reference"/>
    <w:qFormat/>
    <w:uiPriority w:val="0"/>
    <w:rPr>
      <w:sz w:val="21"/>
      <w:szCs w:val="21"/>
    </w:rPr>
  </w:style>
  <w:style w:type="character" w:customStyle="1" w:styleId="20">
    <w:name w:val="标题 1 Char"/>
    <w:link w:val="2"/>
    <w:qFormat/>
    <w:uiPriority w:val="0"/>
    <w:rPr>
      <w:rFonts w:ascii="仿宋_GB2312" w:hAnsi="宋体" w:eastAsia="仿宋_GB2312"/>
      <w:b/>
      <w:kern w:val="2"/>
      <w:sz w:val="32"/>
    </w:rPr>
  </w:style>
  <w:style w:type="paragraph" w:customStyle="1" w:styleId="21">
    <w:name w:val="List Paragraph"/>
    <w:basedOn w:val="1"/>
    <w:qFormat/>
    <w:uiPriority w:val="34"/>
    <w:pPr>
      <w:ind w:firstLine="420" w:firstLineChars="200"/>
    </w:pPr>
  </w:style>
  <w:style w:type="paragraph" w:customStyle="1" w:styleId="22">
    <w:name w:val="Plain Text"/>
    <w:basedOn w:val="1"/>
    <w:uiPriority w:val="0"/>
    <w:pPr>
      <w:spacing w:line="324" w:lineRule="auto"/>
    </w:pPr>
    <w:rPr>
      <w:rFonts w:ascii="宋体" w:hAnsi="Courier New" w:cs="Courier New"/>
      <w:szCs w:val="21"/>
    </w:rPr>
  </w:style>
  <w:style w:type="paragraph" w:customStyle="1" w:styleId="23">
    <w:name w:val="样式 WG标题3 + 行距: 固定值 18 磅"/>
    <w:basedOn w:val="1"/>
    <w:qFormat/>
    <w:uiPriority w:val="0"/>
    <w:pPr>
      <w:autoSpaceDE w:val="0"/>
      <w:autoSpaceDN w:val="0"/>
      <w:adjustRightInd w:val="0"/>
      <w:spacing w:line="360" w:lineRule="exact"/>
      <w:ind w:firstLine="200" w:firstLineChars="200"/>
      <w:textAlignment w:val="baseline"/>
      <w:outlineLvl w:val="2"/>
    </w:pPr>
    <w:rPr>
      <w:rFonts w:cs="宋体"/>
      <w:b/>
      <w:bCs/>
      <w:color w:val="000000"/>
      <w:kern w:val="20"/>
      <w:sz w:val="24"/>
    </w:rPr>
  </w:style>
  <w:style w:type="paragraph" w:customStyle="1" w:styleId="24">
    <w:name w:val="表格文字中"/>
    <w:basedOn w:val="1"/>
    <w:qFormat/>
    <w:uiPriority w:val="0"/>
    <w:pPr>
      <w:adjustRightInd w:val="0"/>
      <w:snapToGrid w:val="0"/>
      <w:ind w:left="22" w:leftChars="8"/>
      <w:jc w:val="center"/>
    </w:pPr>
    <w:rPr>
      <w:kern w:val="0"/>
      <w:szCs w:val="24"/>
    </w:rPr>
  </w:style>
  <w:style w:type="paragraph" w:customStyle="1" w:styleId="25">
    <w:name w:val="表注1"/>
    <w:basedOn w:val="1"/>
    <w:qFormat/>
    <w:uiPriority w:val="0"/>
    <w:pPr>
      <w:adjustRightInd w:val="0"/>
      <w:snapToGrid w:val="0"/>
      <w:spacing w:beforeLines="50" w:line="300" w:lineRule="auto"/>
      <w:ind w:left="350" w:hanging="350" w:hangingChars="350"/>
    </w:pPr>
    <w:rPr>
      <w:rFonts w:eastAsia="仿宋_GB2312"/>
      <w:bCs/>
      <w:color w:val="000000"/>
      <w:szCs w:val="24"/>
    </w:rPr>
  </w:style>
  <w:style w:type="paragraph" w:customStyle="1" w:styleId="26">
    <w:name w:val="表格标题"/>
    <w:basedOn w:val="1"/>
    <w:qFormat/>
    <w:uiPriority w:val="0"/>
    <w:pPr>
      <w:adjustRightInd w:val="0"/>
      <w:snapToGrid w:val="0"/>
      <w:spacing w:before="50" w:beforeLines="50" w:after="50" w:afterLines="50"/>
      <w:ind w:left="22" w:leftChars="8"/>
      <w:jc w:val="center"/>
    </w:pPr>
    <w:rPr>
      <w:b/>
      <w:bCs/>
      <w:color w:val="000000"/>
      <w:sz w:val="32"/>
      <w:szCs w:val="32"/>
    </w:rPr>
  </w:style>
  <w:style w:type="paragraph" w:customStyle="1" w:styleId="27">
    <w:name w:val="正文缩进1"/>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88</Pages>
  <Words>14590</Words>
  <Characters>16030</Characters>
  <Lines>0</Lines>
  <Paragraphs>0</Paragraphs>
  <TotalTime>0</TotalTime>
  <ScaleCrop>false</ScaleCrop>
  <LinksUpToDate>false</LinksUpToDate>
  <CharactersWithSpaces>16146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2026-05-27T08:34:00Z</dcterms:created>
  <dc:creator>1</dc:creator>
  <cp:lastModifiedBy>1</cp:lastModifiedBy>
  <cp:lastPrinted>2026-05-28T08:05:00Z</cp:lastPrinted>
  <dcterms:modified xsi:type="dcterms:W3CDTF">2026-06-16T09:48:27Z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F43132DA1B5D42768FC7658363EB3189_11</vt:lpwstr>
  </property>
  <property fmtid="{D5CDD505-2E9C-101B-9397-08002B2CF9AE}" pid="4" name="KSOTemplateDocerSaveRecord">
    <vt:lpwstr>eyJoZGlkIjoiYWRjNjA3YjNkZTkyNDk4OTI5YWU2YmU2MzVkMmI4MTAiLCJ1c2VySWQiOiI0ODU3MDc4MjgifQ==</vt:lpwstr>
  </property>
</Properties>
</file>