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2D3C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50" w:lineRule="exact"/>
        <w:ind w:right="0"/>
        <w:jc w:val="center"/>
        <w:textAlignment w:val="baseline"/>
        <w:rPr>
          <w:rFonts w:hint="eastAsia" w:cs="宋体"/>
          <w:b/>
          <w:bCs/>
          <w:i w:val="0"/>
          <w:iCs w:val="0"/>
          <w:caps w:val="0"/>
          <w:color w:val="auto"/>
          <w:spacing w:val="0"/>
          <w:w w:val="90"/>
          <w:sz w:val="32"/>
          <w:szCs w:val="32"/>
          <w:highlight w:val="none"/>
          <w:shd w:val="clear" w:color="auto" w:fill="FFFFFF"/>
          <w:vertAlign w:val="baseline"/>
          <w:lang w:val="en-US" w:eastAsia="zh-CN"/>
        </w:rPr>
      </w:pPr>
      <w:r>
        <w:rPr>
          <w:rFonts w:hint="eastAsia" w:cs="宋体"/>
          <w:b/>
          <w:bCs/>
          <w:i w:val="0"/>
          <w:iCs w:val="0"/>
          <w:caps w:val="0"/>
          <w:color w:val="auto"/>
          <w:spacing w:val="0"/>
          <w:w w:val="90"/>
          <w:sz w:val="32"/>
          <w:szCs w:val="32"/>
          <w:highlight w:val="none"/>
          <w:shd w:val="clear" w:color="auto" w:fill="FFFFFF"/>
          <w:vertAlign w:val="baseline"/>
          <w:lang w:val="en-US" w:eastAsia="zh-CN"/>
        </w:rPr>
        <w:t>G312国道恶劣天气高影响路段交通安全智能管控系统建设项目</w:t>
      </w:r>
    </w:p>
    <w:p w14:paraId="12786A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50" w:lineRule="exact"/>
        <w:ind w:right="0"/>
        <w:jc w:val="center"/>
        <w:textAlignment w:val="baseline"/>
        <w:rPr>
          <w:rFonts w:hint="eastAsia" w:cs="宋体"/>
          <w:b/>
          <w:bCs/>
          <w:i w:val="0"/>
          <w:iCs w:val="0"/>
          <w:caps w:val="0"/>
          <w:color w:val="auto"/>
          <w:spacing w:val="0"/>
          <w:sz w:val="32"/>
          <w:szCs w:val="32"/>
          <w:highlight w:val="none"/>
          <w:shd w:val="clear" w:color="auto" w:fill="FFFFFF"/>
          <w:vertAlign w:val="baseline"/>
          <w:lang w:val="en-US" w:eastAsia="zh-CN"/>
        </w:rPr>
      </w:pPr>
      <w:r>
        <w:rPr>
          <w:rFonts w:hint="eastAsia" w:cs="宋体"/>
          <w:b/>
          <w:bCs/>
          <w:i w:val="0"/>
          <w:iCs w:val="0"/>
          <w:caps w:val="0"/>
          <w:color w:val="auto"/>
          <w:spacing w:val="0"/>
          <w:sz w:val="32"/>
          <w:szCs w:val="32"/>
          <w:highlight w:val="none"/>
          <w:shd w:val="clear" w:color="auto" w:fill="FFFFFF"/>
          <w:vertAlign w:val="baseline"/>
          <w:lang w:val="en-US" w:eastAsia="zh-CN"/>
        </w:rPr>
        <w:t>竞争性磋商公告</w:t>
      </w:r>
    </w:p>
    <w:p w14:paraId="257297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50" w:lineRule="exact"/>
        <w:ind w:right="0"/>
        <w:jc w:val="both"/>
        <w:textAlignment w:val="baseline"/>
        <w:rPr>
          <w:rFonts w:hint="eastAsia" w:ascii="宋体" w:hAnsi="宋体" w:eastAsia="宋体" w:cs="宋体"/>
          <w:b/>
          <w:bCs/>
          <w:i w:val="0"/>
          <w:iCs w:val="0"/>
          <w:caps w:val="0"/>
          <w:color w:val="auto"/>
          <w:spacing w:val="0"/>
          <w:sz w:val="21"/>
          <w:szCs w:val="21"/>
          <w:highlight w:val="none"/>
          <w:shd w:val="clear" w:color="auto" w:fill="FFFFFF"/>
          <w:vertAlign w:val="baseline"/>
        </w:rPr>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项目概况 </w:t>
      </w:r>
    </w:p>
    <w:p w14:paraId="7637B5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50" w:lineRule="exact"/>
        <w:ind w:right="0" w:firstLine="420" w:firstLineChars="200"/>
        <w:jc w:val="both"/>
        <w:textAlignment w:val="baseline"/>
        <w:rPr>
          <w:rFonts w:hint="eastAsia" w:ascii="宋体" w:hAnsi="宋体" w:eastAsia="宋体" w:cs="宋体"/>
          <w:i w:val="0"/>
          <w:iCs w:val="0"/>
          <w:caps w:val="0"/>
          <w:color w:val="auto"/>
          <w:spacing w:val="0"/>
          <w:sz w:val="21"/>
          <w:szCs w:val="21"/>
          <w:highlight w:val="none"/>
          <w:shd w:val="clear" w:color="auto" w:fill="FFFFFF"/>
          <w:vertAlign w:val="baseline"/>
          <w:lang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G312国道恶劣天气高影响路段交通安全智能管控系统建设项目</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的潜在供应商应在咸阳市秦都区秦皇北路7号华泰咸阳中心20层19号</w:t>
      </w:r>
      <w:r>
        <w:rPr>
          <w:rFonts w:hint="eastAsia" w:cs="宋体"/>
          <w:i w:val="0"/>
          <w:iCs w:val="0"/>
          <w:caps w:val="0"/>
          <w:color w:val="auto"/>
          <w:spacing w:val="0"/>
          <w:sz w:val="21"/>
          <w:szCs w:val="21"/>
          <w:highlight w:val="none"/>
          <w:shd w:val="clear" w:color="auto" w:fill="FFFFFF"/>
          <w:vertAlign w:val="baseline"/>
          <w:lang w:val="en-US" w:eastAsia="zh-CN"/>
        </w:rPr>
        <w:t>会议室</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获取采购文件，并于</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年</w:t>
      </w:r>
      <w:r>
        <w:rPr>
          <w:rFonts w:hint="eastAsia" w:cs="宋体"/>
          <w:i w:val="0"/>
          <w:iCs w:val="0"/>
          <w:caps w:val="0"/>
          <w:color w:val="auto"/>
          <w:spacing w:val="0"/>
          <w:sz w:val="21"/>
          <w:szCs w:val="21"/>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月</w:t>
      </w:r>
      <w:r>
        <w:rPr>
          <w:rFonts w:hint="eastAsia" w:cs="宋体"/>
          <w:i w:val="0"/>
          <w:iCs w:val="0"/>
          <w:caps w:val="0"/>
          <w:color w:val="auto"/>
          <w:spacing w:val="0"/>
          <w:sz w:val="21"/>
          <w:szCs w:val="21"/>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日</w:t>
      </w:r>
      <w:r>
        <w:rPr>
          <w:rFonts w:hint="eastAsia" w:cs="宋体"/>
          <w:i w:val="0"/>
          <w:iCs w:val="0"/>
          <w:caps w:val="0"/>
          <w:color w:val="auto"/>
          <w:spacing w:val="0"/>
          <w:sz w:val="21"/>
          <w:szCs w:val="21"/>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时</w:t>
      </w:r>
      <w:r>
        <w:rPr>
          <w:rFonts w:hint="eastAsia" w:cs="宋体"/>
          <w:i w:val="0"/>
          <w:iCs w:val="0"/>
          <w:caps w:val="0"/>
          <w:color w:val="auto"/>
          <w:spacing w:val="0"/>
          <w:sz w:val="21"/>
          <w:szCs w:val="21"/>
          <w:highlight w:val="none"/>
          <w:shd w:val="clear" w:color="auto" w:fill="FFFFFF"/>
          <w:vertAlign w:val="baseline"/>
          <w:lang w:val="en-US" w:eastAsia="zh-CN"/>
        </w:rPr>
        <w:t>30</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 xml:space="preserve">分（北京时间）前提交响应文件。 </w:t>
      </w:r>
    </w:p>
    <w:p w14:paraId="3CC7F0A4">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一、项目基本情况</w:t>
      </w:r>
    </w:p>
    <w:p w14:paraId="794F4A15">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SXDCZY-2026（ZB02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）号</w:t>
      </w:r>
    </w:p>
    <w:p w14:paraId="65B45452">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G312国道恶劣天气高影响路段交通安全智能管控系统建设项目</w:t>
      </w:r>
    </w:p>
    <w:p w14:paraId="5CD68ACD">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采购方式：竞争性磋商</w:t>
      </w:r>
    </w:p>
    <w:p w14:paraId="42CD8CC5">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预算金额：980920.57元</w:t>
      </w:r>
      <w:r>
        <w:rPr>
          <w:rFonts w:hint="eastAsia" w:ascii="宋体" w:hAnsi="宋体" w:eastAsia="宋体" w:cs="宋体"/>
          <w:color w:val="auto"/>
          <w:sz w:val="21"/>
          <w:szCs w:val="21"/>
          <w:highlight w:val="none"/>
          <w:lang w:val="en-US" w:eastAsia="zh-CN"/>
        </w:rPr>
        <w:t xml:space="preserve"> </w:t>
      </w:r>
    </w:p>
    <w:p w14:paraId="3285D090">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p w14:paraId="6EA5BDC1">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合同包1</w:t>
      </w:r>
      <w:r>
        <w:rPr>
          <w:rFonts w:hint="eastAsia" w:ascii="宋体" w:hAnsi="宋体" w:eastAsia="宋体" w:cs="宋体"/>
          <w:color w:val="auto"/>
          <w:sz w:val="21"/>
          <w:szCs w:val="21"/>
          <w:highlight w:val="none"/>
          <w:lang w:eastAsia="zh-CN"/>
        </w:rPr>
        <w:t>（G312国道恶劣天气高影响路段交通安全智能管控系统建设项目）：</w:t>
      </w:r>
    </w:p>
    <w:p w14:paraId="12F917F1">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合同包</w:t>
      </w:r>
      <w:r>
        <w:rPr>
          <w:rFonts w:hint="eastAsia" w:ascii="宋体" w:hAnsi="宋体" w:eastAsia="宋体" w:cs="宋体"/>
          <w:color w:val="auto"/>
          <w:sz w:val="21"/>
          <w:szCs w:val="21"/>
          <w:highlight w:val="none"/>
          <w:lang w:eastAsia="zh-CN"/>
        </w:rPr>
        <w:t>预算金额：980920.57元</w:t>
      </w:r>
    </w:p>
    <w:p w14:paraId="5944F668">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合同包最高限价：</w:t>
      </w:r>
      <w:r>
        <w:rPr>
          <w:rFonts w:hint="eastAsia" w:ascii="宋体" w:hAnsi="宋体" w:eastAsia="宋体" w:cs="宋体"/>
          <w:color w:val="auto"/>
          <w:sz w:val="21"/>
          <w:szCs w:val="21"/>
          <w:highlight w:val="none"/>
          <w:lang w:eastAsia="zh-CN"/>
        </w:rPr>
        <w:t>980920.57元</w:t>
      </w:r>
      <w:r>
        <w:rPr>
          <w:rFonts w:hint="eastAsia" w:ascii="宋体" w:hAnsi="宋体" w:eastAsia="宋体" w:cs="宋体"/>
          <w:color w:val="auto"/>
          <w:sz w:val="21"/>
          <w:szCs w:val="21"/>
          <w:highlight w:val="none"/>
        </w:rPr>
        <w:t xml:space="preserve"> </w:t>
      </w:r>
    </w:p>
    <w:tbl>
      <w:tblPr>
        <w:tblStyle w:val="6"/>
        <w:tblW w:w="5346"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787"/>
        <w:gridCol w:w="1901"/>
        <w:gridCol w:w="1456"/>
        <w:gridCol w:w="1339"/>
        <w:gridCol w:w="2034"/>
        <w:gridCol w:w="1383"/>
      </w:tblGrid>
      <w:tr w14:paraId="4CAD67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08" w:hRule="atLeast"/>
          <w:tblHeader/>
          <w:jc w:val="center"/>
        </w:trPr>
        <w:tc>
          <w:tcPr>
            <w:tcW w:w="785" w:type="dxa"/>
            <w:noWrap w:val="0"/>
            <w:tcMar>
              <w:top w:w="0" w:type="dxa"/>
              <w:left w:w="0" w:type="dxa"/>
              <w:bottom w:w="0" w:type="dxa"/>
              <w:right w:w="0" w:type="dxa"/>
            </w:tcMar>
            <w:vAlign w:val="center"/>
          </w:tcPr>
          <w:p w14:paraId="4EFFED5A">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品目号</w:t>
            </w:r>
          </w:p>
        </w:tc>
        <w:tc>
          <w:tcPr>
            <w:tcW w:w="1897" w:type="dxa"/>
            <w:noWrap w:val="0"/>
            <w:tcMar>
              <w:top w:w="0" w:type="dxa"/>
              <w:left w:w="0" w:type="dxa"/>
              <w:bottom w:w="0" w:type="dxa"/>
              <w:right w:w="0" w:type="dxa"/>
            </w:tcMar>
            <w:vAlign w:val="center"/>
          </w:tcPr>
          <w:p w14:paraId="076AF5B5">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品目名称</w:t>
            </w:r>
          </w:p>
        </w:tc>
        <w:tc>
          <w:tcPr>
            <w:tcW w:w="1453" w:type="dxa"/>
            <w:noWrap w:val="0"/>
            <w:tcMar>
              <w:top w:w="0" w:type="dxa"/>
              <w:left w:w="0" w:type="dxa"/>
              <w:bottom w:w="0" w:type="dxa"/>
              <w:right w:w="0" w:type="dxa"/>
            </w:tcMar>
            <w:vAlign w:val="center"/>
          </w:tcPr>
          <w:p w14:paraId="46E1E939">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采购标的</w:t>
            </w:r>
          </w:p>
        </w:tc>
        <w:tc>
          <w:tcPr>
            <w:tcW w:w="1336" w:type="dxa"/>
            <w:noWrap w:val="0"/>
            <w:tcMar>
              <w:top w:w="0" w:type="dxa"/>
              <w:left w:w="0" w:type="dxa"/>
              <w:bottom w:w="0" w:type="dxa"/>
              <w:right w:w="0" w:type="dxa"/>
            </w:tcMar>
            <w:vAlign w:val="center"/>
          </w:tcPr>
          <w:p w14:paraId="79A8D22A">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p w14:paraId="48CBF335">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（单位）</w:t>
            </w:r>
          </w:p>
        </w:tc>
        <w:tc>
          <w:tcPr>
            <w:tcW w:w="2030" w:type="dxa"/>
            <w:noWrap w:val="0"/>
            <w:tcMar>
              <w:top w:w="0" w:type="dxa"/>
              <w:left w:w="0" w:type="dxa"/>
              <w:bottom w:w="0" w:type="dxa"/>
              <w:right w:w="0" w:type="dxa"/>
            </w:tcMar>
            <w:vAlign w:val="center"/>
          </w:tcPr>
          <w:p w14:paraId="6BC21E0A">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技术规格、参数</w:t>
            </w:r>
          </w:p>
          <w:p w14:paraId="7600DCAB">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及要求</w:t>
            </w:r>
          </w:p>
        </w:tc>
        <w:tc>
          <w:tcPr>
            <w:tcW w:w="1380" w:type="dxa"/>
            <w:noWrap w:val="0"/>
            <w:tcMar>
              <w:top w:w="0" w:type="dxa"/>
              <w:left w:w="0" w:type="dxa"/>
              <w:bottom w:w="0" w:type="dxa"/>
              <w:right w:w="0" w:type="dxa"/>
            </w:tcMar>
            <w:vAlign w:val="center"/>
          </w:tcPr>
          <w:p w14:paraId="6FCCCE08">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品目预算</w:t>
            </w:r>
          </w:p>
          <w:p w14:paraId="1F81EED3">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（元）</w:t>
            </w:r>
          </w:p>
        </w:tc>
      </w:tr>
      <w:tr w14:paraId="7EFD5A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785" w:hRule="atLeast"/>
          <w:jc w:val="center"/>
        </w:trPr>
        <w:tc>
          <w:tcPr>
            <w:tcW w:w="785" w:type="dxa"/>
            <w:noWrap w:val="0"/>
            <w:tcMar>
              <w:top w:w="0" w:type="dxa"/>
              <w:left w:w="0" w:type="dxa"/>
              <w:bottom w:w="0" w:type="dxa"/>
              <w:right w:w="0" w:type="dxa"/>
            </w:tcMar>
            <w:vAlign w:val="center"/>
          </w:tcPr>
          <w:p w14:paraId="46A260E4">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p>
        </w:tc>
        <w:tc>
          <w:tcPr>
            <w:tcW w:w="1897" w:type="dxa"/>
            <w:noWrap w:val="0"/>
            <w:tcMar>
              <w:top w:w="0" w:type="dxa"/>
              <w:left w:w="0" w:type="dxa"/>
              <w:bottom w:w="0" w:type="dxa"/>
              <w:right w:w="0" w:type="dxa"/>
            </w:tcMar>
            <w:vAlign w:val="center"/>
          </w:tcPr>
          <w:p w14:paraId="29919C0E">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交通管理设备</w:t>
            </w:r>
          </w:p>
        </w:tc>
        <w:tc>
          <w:tcPr>
            <w:tcW w:w="1453" w:type="dxa"/>
            <w:noWrap w:val="0"/>
            <w:tcMar>
              <w:top w:w="0" w:type="dxa"/>
              <w:left w:w="0" w:type="dxa"/>
              <w:bottom w:w="0" w:type="dxa"/>
              <w:right w:w="0" w:type="dxa"/>
            </w:tcMar>
            <w:vAlign w:val="center"/>
          </w:tcPr>
          <w:p w14:paraId="07B16491">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980920.57</w:t>
            </w:r>
          </w:p>
        </w:tc>
        <w:tc>
          <w:tcPr>
            <w:tcW w:w="1336" w:type="dxa"/>
            <w:noWrap w:val="0"/>
            <w:tcMar>
              <w:top w:w="0" w:type="dxa"/>
              <w:left w:w="0" w:type="dxa"/>
              <w:bottom w:w="0" w:type="dxa"/>
              <w:right w:w="0" w:type="dxa"/>
            </w:tcMar>
            <w:vAlign w:val="center"/>
          </w:tcPr>
          <w:p w14:paraId="2F76E28D">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w:t>
            </w:r>
          </w:p>
        </w:tc>
        <w:tc>
          <w:tcPr>
            <w:tcW w:w="2030" w:type="dxa"/>
            <w:noWrap w:val="0"/>
            <w:tcMar>
              <w:top w:w="0" w:type="dxa"/>
              <w:left w:w="0" w:type="dxa"/>
              <w:bottom w:w="0" w:type="dxa"/>
              <w:right w:w="0" w:type="dxa"/>
            </w:tcMar>
            <w:vAlign w:val="center"/>
          </w:tcPr>
          <w:p w14:paraId="65682A22">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详见采购文件</w:t>
            </w:r>
          </w:p>
        </w:tc>
        <w:tc>
          <w:tcPr>
            <w:tcW w:w="1380" w:type="dxa"/>
            <w:noWrap w:val="0"/>
            <w:tcMar>
              <w:top w:w="0" w:type="dxa"/>
              <w:left w:w="0" w:type="dxa"/>
              <w:bottom w:w="0" w:type="dxa"/>
              <w:right w:w="0" w:type="dxa"/>
            </w:tcMar>
            <w:vAlign w:val="center"/>
          </w:tcPr>
          <w:p w14:paraId="2C24E22B">
            <w:pPr>
              <w:keepNext w:val="0"/>
              <w:keepLines w:val="0"/>
              <w:pageBreakBefore w:val="0"/>
              <w:widowControl w:val="0"/>
              <w:kinsoku/>
              <w:wordWrap/>
              <w:overflowPunct/>
              <w:topLinePunct w:val="0"/>
              <w:autoSpaceDE/>
              <w:autoSpaceDN/>
              <w:bidi w:val="0"/>
              <w:adjustRightInd/>
              <w:snapToGrid/>
              <w:spacing w:line="550" w:lineRule="exact"/>
              <w:jc w:val="center"/>
              <w:textAlignment w:val="auto"/>
              <w:outlineLvl w:val="9"/>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980920.57</w:t>
            </w:r>
          </w:p>
        </w:tc>
      </w:tr>
    </w:tbl>
    <w:p w14:paraId="76A22CEC">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本合同包不接受联合体投标 </w:t>
      </w:r>
    </w:p>
    <w:p w14:paraId="40697B88">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val="en-US" w:eastAsia="zh-CN"/>
        </w:rPr>
        <w:t>自合同签订之日起</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日历天内完成货物的配送、安装及调试工作。</w:t>
      </w:r>
    </w:p>
    <w:p w14:paraId="62D51491">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w:t>
      </w:r>
    </w:p>
    <w:p w14:paraId="5BBA290B">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1.满足《中华人民共和国政府采购法》第二十二条规定</w:t>
      </w:r>
      <w:r>
        <w:rPr>
          <w:rFonts w:hint="eastAsia" w:ascii="宋体" w:hAnsi="宋体" w:eastAsia="宋体" w:cs="宋体"/>
          <w:color w:val="auto"/>
          <w:sz w:val="21"/>
          <w:szCs w:val="21"/>
          <w:highlight w:val="none"/>
          <w:lang w:eastAsia="zh-CN"/>
        </w:rPr>
        <w:t>；</w:t>
      </w:r>
    </w:p>
    <w:p w14:paraId="50CB06D5">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 </w:t>
      </w:r>
    </w:p>
    <w:p w14:paraId="1555BB05">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合同包1</w:t>
      </w:r>
      <w:r>
        <w:rPr>
          <w:rFonts w:hint="eastAsia" w:ascii="宋体" w:hAnsi="宋体" w:eastAsia="宋体" w:cs="宋体"/>
          <w:color w:val="auto"/>
          <w:sz w:val="21"/>
          <w:szCs w:val="21"/>
          <w:highlight w:val="none"/>
          <w:lang w:eastAsia="zh-CN"/>
        </w:rPr>
        <w:t>（G312国道恶劣天气高影响路段交通安全智能管控系统建设项目）</w:t>
      </w:r>
      <w:r>
        <w:rPr>
          <w:rFonts w:hint="eastAsia" w:ascii="宋体" w:hAnsi="宋体" w:eastAsia="宋体" w:cs="宋体"/>
          <w:color w:val="auto"/>
          <w:sz w:val="21"/>
          <w:szCs w:val="21"/>
          <w:highlight w:val="none"/>
        </w:rPr>
        <w:t>落实政府采购政策需满足的资格要求如下</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无。</w:t>
      </w:r>
    </w:p>
    <w:p w14:paraId="3FFD003E">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p>
    <w:p w14:paraId="3649E6FD">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合同包1</w:t>
      </w:r>
      <w:r>
        <w:rPr>
          <w:rFonts w:hint="eastAsia" w:ascii="宋体" w:hAnsi="宋体" w:eastAsia="宋体" w:cs="宋体"/>
          <w:color w:val="auto"/>
          <w:sz w:val="21"/>
          <w:szCs w:val="21"/>
          <w:highlight w:val="none"/>
          <w:lang w:eastAsia="zh-CN"/>
        </w:rPr>
        <w:t>（G312国道恶劣天气高影响路段交通安全智能管控系统建设项目）</w:t>
      </w:r>
      <w:r>
        <w:rPr>
          <w:rFonts w:hint="eastAsia" w:ascii="宋体" w:hAnsi="宋体" w:eastAsia="宋体" w:cs="宋体"/>
          <w:color w:val="auto"/>
          <w:sz w:val="21"/>
          <w:szCs w:val="21"/>
          <w:highlight w:val="none"/>
        </w:rPr>
        <w:t>特定资格要求如下:</w:t>
      </w:r>
    </w:p>
    <w:p w14:paraId="19824329">
      <w:pPr>
        <w:pStyle w:val="9"/>
        <w:keepNext w:val="0"/>
        <w:keepLines w:val="0"/>
        <w:pageBreakBefore w:val="0"/>
        <w:widowControl w:val="0"/>
        <w:kinsoku/>
        <w:wordWrap/>
        <w:overflowPunct/>
        <w:topLinePunct w:val="0"/>
        <w:autoSpaceDE w:val="0"/>
        <w:autoSpaceDN w:val="0"/>
        <w:bidi w:val="0"/>
        <w:adjustRightInd/>
        <w:snapToGrid/>
        <w:spacing w:line="550" w:lineRule="exact"/>
        <w:ind w:right="95" w:firstLine="420" w:firstLineChars="200"/>
        <w:jc w:val="left"/>
        <w:textAlignment w:val="auto"/>
        <w:outlineLvl w:val="9"/>
        <w:rPr>
          <w:rFonts w:hint="eastAsia" w:ascii="宋体" w:hAnsi="宋体" w:eastAsia="宋体" w:cs="宋体"/>
          <w:i w:val="0"/>
          <w:iCs w:val="0"/>
          <w:caps w:val="0"/>
          <w:color w:val="auto"/>
          <w:spacing w:val="0"/>
          <w:sz w:val="21"/>
          <w:szCs w:val="21"/>
          <w:highlight w:val="none"/>
          <w:shd w:val="clear" w:color="auto" w:fill="FFFFFF"/>
          <w:vertAlign w:val="baseline"/>
          <w:lang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应具有独立承担民事责任的能力且具备向</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人提供相关服务的企业法人、事业法人或其他组织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企业法人应提供营业执照、组织机构代码证、税务登记证（或统一社会信用代码的营业执照）等证明文件；事业法人应提供事业单位法人证、组织机构代码证等证明文件；其他组织应提供合法证明文件</w:t>
      </w:r>
      <w:r>
        <w:rPr>
          <w:rFonts w:hint="eastAsia" w:ascii="宋体" w:hAnsi="宋体" w:eastAsia="宋体" w:cs="宋体"/>
          <w:color w:val="auto"/>
          <w:sz w:val="21"/>
          <w:szCs w:val="21"/>
          <w:highlight w:val="none"/>
          <w:shd w:val="clear" w:color="auto" w:fill="FFFFFF"/>
        </w:rPr>
        <w:t>；</w:t>
      </w:r>
    </w:p>
    <w:p w14:paraId="165F0FCE">
      <w:pPr>
        <w:pStyle w:val="9"/>
        <w:keepNext w:val="0"/>
        <w:keepLines w:val="0"/>
        <w:pageBreakBefore w:val="0"/>
        <w:widowControl w:val="0"/>
        <w:kinsoku/>
        <w:wordWrap/>
        <w:overflowPunct/>
        <w:topLinePunct w:val="0"/>
        <w:autoSpaceDE w:val="0"/>
        <w:autoSpaceDN w:val="0"/>
        <w:bidi w:val="0"/>
        <w:adjustRightInd/>
        <w:snapToGrid/>
        <w:spacing w:line="550" w:lineRule="exact"/>
        <w:ind w:right="95" w:firstLine="420" w:firstLineChars="200"/>
        <w:jc w:val="left"/>
        <w:textAlignment w:val="auto"/>
        <w:outlineLvl w:val="9"/>
        <w:rPr>
          <w:rFonts w:hint="eastAsia" w:ascii="宋体" w:hAnsi="宋体" w:eastAsia="宋体" w:cs="宋体"/>
          <w:i w:val="0"/>
          <w:iCs w:val="0"/>
          <w:caps w:val="0"/>
          <w:color w:val="auto"/>
          <w:spacing w:val="0"/>
          <w:sz w:val="21"/>
          <w:szCs w:val="21"/>
          <w:highlight w:val="none"/>
          <w:shd w:val="clear" w:color="auto" w:fill="FFFFFF"/>
          <w:vertAlign w:val="baseline"/>
          <w:lang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2</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rPr>
        <w:t>供应商应授权合法的人员参加投标，其中法定代表人直接参加投标的，须出具法定代表人身份证明及身份证，并与营业执照上信息一致；法定代表人授权代表参加投标的，须出具法定代表</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人授权书及被授权代表身份证；</w:t>
      </w:r>
    </w:p>
    <w:p w14:paraId="443167F5">
      <w:pPr>
        <w:pStyle w:val="9"/>
        <w:keepNext w:val="0"/>
        <w:keepLines w:val="0"/>
        <w:pageBreakBefore w:val="0"/>
        <w:widowControl w:val="0"/>
        <w:kinsoku/>
        <w:wordWrap/>
        <w:overflowPunct/>
        <w:topLinePunct w:val="0"/>
        <w:autoSpaceDE w:val="0"/>
        <w:autoSpaceDN w:val="0"/>
        <w:bidi w:val="0"/>
        <w:adjustRightInd/>
        <w:snapToGrid/>
        <w:spacing w:line="550" w:lineRule="exact"/>
        <w:ind w:right="95"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（3）</w:t>
      </w:r>
      <w:r>
        <w:rPr>
          <w:rFonts w:hint="eastAsia" w:ascii="宋体" w:hAnsi="宋体" w:eastAsia="宋体" w:cs="宋体"/>
          <w:color w:val="auto"/>
          <w:sz w:val="21"/>
          <w:szCs w:val="21"/>
          <w:highlight w:val="none"/>
          <w:lang w:val="en-US" w:eastAsia="zh-CN"/>
        </w:rPr>
        <w:t>供应商须提供202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年度财务状况审计报告（至少包括资产负债表和利润表，成立时间至提交磋商响应文件截止时间不足一年的可提供成立后任意时段的资产负债表），或其基本存款账户开户银行出具的资信证明及基本账户证明资料；</w:t>
      </w:r>
    </w:p>
    <w:p w14:paraId="4797C796">
      <w:pPr>
        <w:pStyle w:val="9"/>
        <w:keepNext w:val="0"/>
        <w:keepLines w:val="0"/>
        <w:pageBreakBefore w:val="0"/>
        <w:widowControl w:val="0"/>
        <w:kinsoku/>
        <w:wordWrap/>
        <w:overflowPunct/>
        <w:topLinePunct w:val="0"/>
        <w:autoSpaceDE w:val="0"/>
        <w:autoSpaceDN w:val="0"/>
        <w:bidi w:val="0"/>
        <w:adjustRightInd/>
        <w:snapToGrid/>
        <w:spacing w:line="550" w:lineRule="exact"/>
        <w:ind w:right="95"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供应商须提供磋商会议前近六个月内任意一个月的依法缴纳税收证明及依法缴纳社会保障资金的证明（纳税、社保缴费凭证或收据），依法免缴税收免缴社会保障资金的应提供相关证明材料（注：若为新成立企业须提供相应月度的证明文件）；</w:t>
      </w:r>
    </w:p>
    <w:p w14:paraId="4F6FE8E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5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5）供应商不得为“信用中国”（http://www.creditchina.gov.cn）网站或者“中国执行信息公开网”（http://zxgk.court.gov.cn/shixin/）网站“失信被执行人”和“信用中国”（http://www.creditchina.gov.cn）网站“重大税收违法失信主体”的企业；</w:t>
      </w:r>
    </w:p>
    <w:p w14:paraId="61F5BE9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50" w:lineRule="exact"/>
        <w:ind w:right="0" w:rightChars="0" w:firstLine="420" w:firstLineChars="200"/>
        <w:jc w:val="both"/>
        <w:textAlignment w:val="baseline"/>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（6）供应商不得为“中国政府采购网”（www.ccgp.gov.cn）政府采购严重违法失信行为记录名单中被财政部门禁止参加政府采购活动的企业；</w:t>
      </w:r>
    </w:p>
    <w:p w14:paraId="67E6F842">
      <w:pPr>
        <w:pStyle w:val="9"/>
        <w:keepNext w:val="0"/>
        <w:keepLines w:val="0"/>
        <w:pageBreakBefore w:val="0"/>
        <w:widowControl w:val="0"/>
        <w:kinsoku/>
        <w:wordWrap/>
        <w:overflowPunct/>
        <w:topLinePunct w:val="0"/>
        <w:autoSpaceDE w:val="0"/>
        <w:autoSpaceDN w:val="0"/>
        <w:bidi w:val="0"/>
        <w:adjustRightInd/>
        <w:snapToGrid/>
        <w:spacing w:line="550" w:lineRule="exact"/>
        <w:ind w:right="95"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（7）</w:t>
      </w:r>
      <w:r>
        <w:rPr>
          <w:rFonts w:hint="eastAsia" w:ascii="宋体" w:hAnsi="宋体" w:eastAsia="宋体" w:cs="宋体"/>
          <w:color w:val="auto"/>
          <w:sz w:val="21"/>
          <w:szCs w:val="21"/>
          <w:highlight w:val="none"/>
          <w:lang w:val="en-US" w:eastAsia="zh-CN"/>
        </w:rPr>
        <w:t>供应商须提供具有履行本合同所必需的设备和专业技术能力的说明及承诺；</w:t>
      </w:r>
    </w:p>
    <w:p w14:paraId="2FCE7D6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50" w:lineRule="exact"/>
        <w:ind w:right="0" w:rightChars="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cs="宋体"/>
          <w:color w:val="auto"/>
          <w:kern w:val="0"/>
          <w:sz w:val="21"/>
          <w:szCs w:val="21"/>
          <w:highlight w:val="none"/>
          <w:lang w:val="en-US" w:eastAsia="zh-CN" w:bidi="ar-SA"/>
        </w:rPr>
        <w:t xml:space="preserve">    </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8</w:t>
      </w: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参加政府采购活动前3年内，在经营活动中没有重大违法记录的书面声明；</w:t>
      </w:r>
    </w:p>
    <w:p w14:paraId="47370A5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50" w:lineRule="exact"/>
        <w:ind w:right="0" w:rightChars="0" w:firstLine="420" w:firstLineChars="200"/>
        <w:jc w:val="both"/>
        <w:textAlignment w:val="baseline"/>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9</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）单位负责人为同一人或者存在直接控股、管理关系的不同供应商，不得参加同一合同项下的政府采购活动；</w:t>
      </w:r>
    </w:p>
    <w:p w14:paraId="234E9526">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）本项目不接受联合体磋商。</w:t>
      </w:r>
    </w:p>
    <w:p w14:paraId="604B6FC1">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供应商需保证以上资料的真实、合法、有效。</w:t>
      </w:r>
    </w:p>
    <w:p w14:paraId="35B9AE9F">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三、获取</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rPr>
        <w:t>文件</w:t>
      </w:r>
    </w:p>
    <w:p w14:paraId="1561E9A0">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日至</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每天上午0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:00至</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下午</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:00至</w:t>
      </w: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:00（北京时间）</w:t>
      </w:r>
    </w:p>
    <w:p w14:paraId="68AD14F8">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途径</w:t>
      </w:r>
      <w:r>
        <w:rPr>
          <w:rFonts w:hint="eastAsia" w:ascii="宋体" w:hAnsi="宋体" w:eastAsia="宋体" w:cs="宋体"/>
          <w:color w:val="auto"/>
          <w:sz w:val="21"/>
          <w:szCs w:val="21"/>
          <w:highlight w:val="none"/>
        </w:rPr>
        <w:t>：</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咸阳市秦都区秦皇北路7号华泰咸阳中心20层19号</w:t>
      </w:r>
      <w:r>
        <w:rPr>
          <w:rFonts w:hint="eastAsia" w:ascii="宋体" w:hAnsi="宋体" w:eastAsia="宋体" w:cs="宋体"/>
          <w:i w:val="0"/>
          <w:iCs w:val="0"/>
          <w:caps w:val="0"/>
          <w:color w:val="auto"/>
          <w:spacing w:val="0"/>
          <w:sz w:val="21"/>
          <w:szCs w:val="21"/>
          <w:highlight w:val="none"/>
          <w:shd w:val="clear" w:color="auto" w:fill="FFFFFF"/>
          <w:vertAlign w:val="baseline"/>
        </w:rPr>
        <w:t>会议室</w:t>
      </w:r>
    </w:p>
    <w:p w14:paraId="657D48AC">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方式：现场获取</w:t>
      </w:r>
    </w:p>
    <w:p w14:paraId="7CBD03C6">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售价：</w:t>
      </w:r>
      <w:r>
        <w:rPr>
          <w:rFonts w:hint="eastAsia" w:ascii="宋体" w:hAnsi="宋体" w:eastAsia="宋体" w:cs="宋体"/>
          <w:color w:val="auto"/>
          <w:sz w:val="21"/>
          <w:szCs w:val="21"/>
          <w:highlight w:val="none"/>
          <w:lang w:val="en-US" w:eastAsia="zh-CN"/>
        </w:rPr>
        <w:t>0元</w:t>
      </w:r>
    </w:p>
    <w:p w14:paraId="62D2933E">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四、响应文件提交</w:t>
      </w:r>
    </w:p>
    <w:p w14:paraId="284BB2B8">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截止时间：2026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lang w:val="en-US" w:eastAsia="zh-CN"/>
        </w:rPr>
        <w:t>秒（北京时间）</w:t>
      </w:r>
    </w:p>
    <w:p w14:paraId="7618A9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50" w:lineRule="exact"/>
        <w:ind w:right="0" w:firstLine="420" w:firstLineChars="200"/>
        <w:jc w:val="both"/>
        <w:textAlignment w:val="baseline"/>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地点：</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咸阳市秦都区秦皇北路华泰假日酒店9层8988会议室</w:t>
      </w:r>
    </w:p>
    <w:p w14:paraId="4B899B04">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五、开启</w:t>
      </w:r>
    </w:p>
    <w:p w14:paraId="1850E2AE">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bookmarkStart w:id="0" w:name="_GoBack"/>
      <w:bookmarkEnd w:id="0"/>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lang w:val="en-US" w:eastAsia="zh-CN"/>
        </w:rPr>
        <w:t>秒</w:t>
      </w:r>
    </w:p>
    <w:p w14:paraId="629C0156">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地点：</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咸阳市秦都区秦皇北路华泰假日酒店9层8988会议室</w:t>
      </w:r>
    </w:p>
    <w:p w14:paraId="324781C9">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、公告期限</w:t>
      </w:r>
    </w:p>
    <w:p w14:paraId="28E7DF59">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自本公告发布之日起3个工作日。</w:t>
      </w:r>
    </w:p>
    <w:p w14:paraId="165BBCE6">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、其他补充事宜</w:t>
      </w:r>
    </w:p>
    <w:p w14:paraId="17B4345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5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1.获取竞争性磋商文件时，请于</w:t>
      </w:r>
      <w:r>
        <w:rPr>
          <w:rFonts w:hint="eastAsia" w:ascii="宋体" w:hAnsi="宋体" w:eastAsia="宋体" w:cs="宋体"/>
          <w:color w:val="auto"/>
          <w:kern w:val="0"/>
          <w:sz w:val="21"/>
          <w:szCs w:val="21"/>
          <w:highlight w:val="none"/>
          <w:lang w:val="en-US" w:eastAsia="zh-CN" w:bidi="ar-SA"/>
        </w:rPr>
        <w:t>2026年</w:t>
      </w:r>
      <w:r>
        <w:rPr>
          <w:rFonts w:hint="eastAsia" w:ascii="宋体" w:hAnsi="宋体" w:cs="宋体"/>
          <w:color w:val="auto"/>
          <w:kern w:val="0"/>
          <w:sz w:val="21"/>
          <w:szCs w:val="21"/>
          <w:highlight w:val="none"/>
          <w:lang w:val="en-US" w:eastAsia="zh-CN" w:bidi="ar-SA"/>
        </w:rPr>
        <w:t>10</w:t>
      </w:r>
      <w:r>
        <w:rPr>
          <w:rFonts w:hint="eastAsia" w:ascii="宋体" w:hAnsi="宋体" w:eastAsia="宋体" w:cs="宋体"/>
          <w:color w:val="auto"/>
          <w:kern w:val="0"/>
          <w:sz w:val="21"/>
          <w:szCs w:val="21"/>
          <w:highlight w:val="none"/>
          <w:lang w:val="en-US" w:eastAsia="zh-CN" w:bidi="ar-SA"/>
        </w:rPr>
        <w:t>月</w:t>
      </w:r>
      <w:r>
        <w:rPr>
          <w:rFonts w:hint="eastAsia" w:ascii="宋体" w:hAnsi="宋体" w:cs="宋体"/>
          <w:color w:val="auto"/>
          <w:kern w:val="0"/>
          <w:sz w:val="21"/>
          <w:szCs w:val="21"/>
          <w:highlight w:val="none"/>
          <w:lang w:val="en-US" w:eastAsia="zh-CN" w:bidi="ar-SA"/>
        </w:rPr>
        <w:t>30</w:t>
      </w:r>
      <w:r>
        <w:rPr>
          <w:rFonts w:hint="eastAsia" w:ascii="宋体" w:hAnsi="宋体" w:eastAsia="宋体" w:cs="宋体"/>
          <w:color w:val="auto"/>
          <w:kern w:val="0"/>
          <w:sz w:val="21"/>
          <w:szCs w:val="21"/>
          <w:highlight w:val="none"/>
          <w:lang w:val="en-US" w:eastAsia="zh-CN" w:bidi="ar-SA"/>
        </w:rPr>
        <w:t>日至2026年</w:t>
      </w:r>
      <w:r>
        <w:rPr>
          <w:rFonts w:hint="eastAsia" w:ascii="宋体" w:hAnsi="宋体" w:cs="宋体"/>
          <w:color w:val="auto"/>
          <w:kern w:val="0"/>
          <w:sz w:val="21"/>
          <w:szCs w:val="21"/>
          <w:highlight w:val="none"/>
          <w:lang w:val="en-US" w:eastAsia="zh-CN" w:bidi="ar-SA"/>
        </w:rPr>
        <w:t>11</w:t>
      </w:r>
      <w:r>
        <w:rPr>
          <w:rFonts w:hint="eastAsia" w:ascii="宋体" w:hAnsi="宋体" w:eastAsia="宋体" w:cs="宋体"/>
          <w:color w:val="auto"/>
          <w:kern w:val="0"/>
          <w:sz w:val="21"/>
          <w:szCs w:val="21"/>
          <w:highlight w:val="none"/>
          <w:lang w:val="en-US" w:eastAsia="zh-CN" w:bidi="ar-SA"/>
        </w:rPr>
        <w:t>月</w:t>
      </w:r>
      <w:r>
        <w:rPr>
          <w:rFonts w:hint="eastAsia" w:ascii="宋体" w:hAnsi="宋体" w:cs="宋体"/>
          <w:color w:val="auto"/>
          <w:kern w:val="0"/>
          <w:sz w:val="21"/>
          <w:szCs w:val="21"/>
          <w:highlight w:val="none"/>
          <w:lang w:val="en-US" w:eastAsia="zh-CN" w:bidi="ar-SA"/>
        </w:rPr>
        <w:t>05</w:t>
      </w:r>
      <w:r>
        <w:rPr>
          <w:rFonts w:hint="eastAsia" w:ascii="宋体" w:hAnsi="宋体" w:eastAsia="宋体" w:cs="宋体"/>
          <w:color w:val="auto"/>
          <w:kern w:val="0"/>
          <w:sz w:val="21"/>
          <w:szCs w:val="21"/>
          <w:highlight w:val="none"/>
          <w:lang w:val="en-US" w:eastAsia="zh-CN" w:bidi="ar-SA"/>
        </w:rPr>
        <w:t>日</w:t>
      </w:r>
      <w:r>
        <w:rPr>
          <w:rFonts w:hint="eastAsia" w:ascii="宋体" w:hAnsi="宋体" w:cs="宋体"/>
          <w:color w:val="auto"/>
          <w:kern w:val="0"/>
          <w:sz w:val="21"/>
          <w:szCs w:val="21"/>
          <w:highlight w:val="none"/>
          <w:lang w:val="en-US" w:eastAsia="zh-CN" w:bidi="ar-SA"/>
        </w:rPr>
        <w:t>（法定节假日除外）</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，每天上午08:30:00至12:00:00，下午13:</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0</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0:00至</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17</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30</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:00，携带介绍信、经办人身份证原件及复印件（以上资料加盖单位鲜章），谢绝邮寄；</w:t>
      </w:r>
    </w:p>
    <w:p w14:paraId="74DD651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5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2.请供应商按照陕西省财政厅关于政府采购供应商注册登记有关事项的通知中的要求，通过陕西省政府采购网（http://www.ccgp-shaanxi.gov.cn/）注册登记加入陕西省政府采购供应商库。</w:t>
      </w:r>
    </w:p>
    <w:p w14:paraId="4A373FCB">
      <w:pPr>
        <w:keepNext w:val="0"/>
        <w:keepLines w:val="0"/>
        <w:pageBreakBefore w:val="0"/>
        <w:widowControl w:val="0"/>
        <w:kinsoku/>
        <w:wordWrap/>
        <w:overflowPunct/>
        <w:topLinePunct w:val="0"/>
        <w:bidi w:val="0"/>
        <w:adjustRightInd/>
        <w:snapToGrid/>
        <w:spacing w:before="10" w:after="10" w:line="55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、对本次招标提出询问，请按以下方式联系。</w:t>
      </w:r>
      <w:r>
        <w:rPr>
          <w:rFonts w:hint="eastAsia" w:ascii="宋体" w:hAnsi="宋体" w:eastAsia="宋体" w:cs="宋体"/>
          <w:color w:val="auto"/>
          <w:sz w:val="21"/>
          <w:szCs w:val="21"/>
          <w:highlight w:val="none"/>
        </w:rPr>
        <w:tab/>
      </w:r>
    </w:p>
    <w:p w14:paraId="2658C19E">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1.采购人信息</w:t>
      </w:r>
    </w:p>
    <w:p w14:paraId="19EAF8DD">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名称：永寿县公安局交通管理大队</w:t>
      </w:r>
    </w:p>
    <w:p w14:paraId="556B8AC5">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地址：陕西省咸阳市永寿县西兰大街24号</w:t>
      </w:r>
    </w:p>
    <w:p w14:paraId="2D0CE441">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 xml:space="preserve">联系方式：029-37663301   </w:t>
      </w:r>
    </w:p>
    <w:p w14:paraId="4E698089">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2.采购代理机构信息</w:t>
      </w:r>
    </w:p>
    <w:p w14:paraId="430EB81A">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名称：</w:t>
      </w:r>
      <w:r>
        <w:rPr>
          <w:rFonts w:hint="eastAsia" w:ascii="宋体" w:hAnsi="宋体" w:eastAsia="宋体" w:cs="宋体"/>
          <w:i w:val="0"/>
          <w:iCs w:val="0"/>
          <w:caps w:val="0"/>
          <w:color w:val="auto"/>
          <w:spacing w:val="0"/>
          <w:sz w:val="21"/>
          <w:szCs w:val="21"/>
          <w:highlight w:val="none"/>
          <w:shd w:val="clear" w:color="auto" w:fill="FFFFFF"/>
          <w:vertAlign w:val="baseline"/>
        </w:rPr>
        <w:t>陕西道诚正源项目管理有限公司</w:t>
      </w:r>
    </w:p>
    <w:p w14:paraId="4F75F80F">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地址：</w:t>
      </w:r>
      <w:r>
        <w:rPr>
          <w:rFonts w:hint="eastAsia" w:ascii="宋体" w:hAnsi="宋体" w:eastAsia="宋体" w:cs="宋体"/>
          <w:i w:val="0"/>
          <w:iCs w:val="0"/>
          <w:caps w:val="0"/>
          <w:color w:val="auto"/>
          <w:spacing w:val="0"/>
          <w:sz w:val="21"/>
          <w:szCs w:val="21"/>
          <w:highlight w:val="none"/>
          <w:shd w:val="clear" w:color="auto" w:fill="FFFFFF"/>
          <w:vertAlign w:val="baseline"/>
        </w:rPr>
        <w:t>咸阳市秦都区秦皇北路7号华泰咸阳中心20层19号</w:t>
      </w:r>
    </w:p>
    <w:p w14:paraId="4BEB65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50" w:lineRule="exact"/>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联系方式：029-33720154</w:t>
      </w:r>
    </w:p>
    <w:p w14:paraId="0A4580FD">
      <w:pPr>
        <w:keepNext w:val="0"/>
        <w:keepLines w:val="0"/>
        <w:pageBreakBefore w:val="0"/>
        <w:widowControl w:val="0"/>
        <w:kinsoku/>
        <w:wordWrap/>
        <w:overflowPunct/>
        <w:topLinePunct w:val="0"/>
        <w:autoSpaceDE/>
        <w:autoSpaceDN/>
        <w:bidi w:val="0"/>
        <w:adjustRightInd/>
        <w:snapToGrid/>
        <w:spacing w:line="550" w:lineRule="exact"/>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3.项目联系方式</w:t>
      </w:r>
    </w:p>
    <w:p w14:paraId="5DB9EB50">
      <w:pPr>
        <w:keepNext w:val="0"/>
        <w:keepLines w:val="0"/>
        <w:pageBreakBefore w:val="0"/>
        <w:widowControl w:val="0"/>
        <w:kinsoku/>
        <w:wordWrap/>
        <w:overflowPunct/>
        <w:topLinePunct w:val="0"/>
        <w:autoSpaceDE/>
        <w:autoSpaceDN/>
        <w:bidi w:val="0"/>
        <w:adjustRightInd/>
        <w:snapToGrid/>
        <w:spacing w:line="550" w:lineRule="exact"/>
        <w:ind w:firstLine="420" w:firstLineChars="200"/>
        <w:textAlignment w:val="auto"/>
        <w:outlineLvl w:val="9"/>
        <w:rPr>
          <w:rFonts w:hint="default"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项目联系人：</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谢婷婷</w:t>
      </w:r>
    </w:p>
    <w:p w14:paraId="276C1DEC">
      <w:pPr>
        <w:keepNext w:val="0"/>
        <w:keepLines w:val="0"/>
        <w:pageBreakBefore w:val="0"/>
        <w:widowControl w:val="0"/>
        <w:kinsoku/>
        <w:wordWrap/>
        <w:overflowPunct/>
        <w:topLinePunct w:val="0"/>
        <w:bidi w:val="0"/>
        <w:adjustRightInd/>
        <w:snapToGrid/>
        <w:spacing w:before="10" w:after="10" w:line="550" w:lineRule="exact"/>
        <w:ind w:firstLine="420" w:firstLineChars="200"/>
        <w:textAlignment w:val="auto"/>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电话：</w:t>
      </w:r>
      <w:r>
        <w:rPr>
          <w:rFonts w:hint="eastAsia" w:ascii="宋体" w:hAnsi="宋体" w:eastAsia="宋体" w:cs="宋体"/>
          <w:i w:val="0"/>
          <w:iCs w:val="0"/>
          <w:caps w:val="0"/>
          <w:color w:val="auto"/>
          <w:spacing w:val="0"/>
          <w:sz w:val="21"/>
          <w:szCs w:val="21"/>
          <w:highlight w:val="none"/>
          <w:shd w:val="clear" w:color="auto" w:fill="FFFFFF"/>
          <w:vertAlign w:val="baseline"/>
        </w:rPr>
        <w:t>029-33720154</w:t>
      </w:r>
    </w:p>
    <w:p w14:paraId="3628EA97">
      <w:pPr>
        <w:keepNext w:val="0"/>
        <w:keepLines w:val="0"/>
        <w:pageBreakBefore w:val="0"/>
        <w:kinsoku/>
        <w:wordWrap/>
        <w:overflowPunct/>
        <w:topLinePunct w:val="0"/>
        <w:bidi w:val="0"/>
        <w:adjustRightInd/>
        <w:snapToGrid/>
        <w:spacing w:line="55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04A4C"/>
    <w:rsid w:val="03BE7E79"/>
    <w:rsid w:val="03F72ED2"/>
    <w:rsid w:val="04506958"/>
    <w:rsid w:val="056B77C2"/>
    <w:rsid w:val="0AE846D1"/>
    <w:rsid w:val="0E997A65"/>
    <w:rsid w:val="108F6A5A"/>
    <w:rsid w:val="15192D96"/>
    <w:rsid w:val="19762552"/>
    <w:rsid w:val="1B99078D"/>
    <w:rsid w:val="1DE877AA"/>
    <w:rsid w:val="1E236A34"/>
    <w:rsid w:val="20FB5A46"/>
    <w:rsid w:val="23931F66"/>
    <w:rsid w:val="23D2389F"/>
    <w:rsid w:val="24007AC0"/>
    <w:rsid w:val="256C6F12"/>
    <w:rsid w:val="25FC3DF2"/>
    <w:rsid w:val="28F23179"/>
    <w:rsid w:val="2C0A5EFD"/>
    <w:rsid w:val="2C577567"/>
    <w:rsid w:val="2F8D1C03"/>
    <w:rsid w:val="31610AB1"/>
    <w:rsid w:val="31C2234D"/>
    <w:rsid w:val="342E2676"/>
    <w:rsid w:val="350F09AF"/>
    <w:rsid w:val="3BDD4B59"/>
    <w:rsid w:val="3D7D01FB"/>
    <w:rsid w:val="3DDF42CD"/>
    <w:rsid w:val="3F2D0A14"/>
    <w:rsid w:val="426F0336"/>
    <w:rsid w:val="445517F4"/>
    <w:rsid w:val="462B1CB2"/>
    <w:rsid w:val="4A8315E5"/>
    <w:rsid w:val="4B650251"/>
    <w:rsid w:val="4E7F67D5"/>
    <w:rsid w:val="50F6575E"/>
    <w:rsid w:val="52CB1727"/>
    <w:rsid w:val="52CF44B9"/>
    <w:rsid w:val="543319E0"/>
    <w:rsid w:val="54720845"/>
    <w:rsid w:val="572D1D12"/>
    <w:rsid w:val="57D460CD"/>
    <w:rsid w:val="58847AF3"/>
    <w:rsid w:val="62B30A13"/>
    <w:rsid w:val="636C365E"/>
    <w:rsid w:val="649410BE"/>
    <w:rsid w:val="65FF4C5D"/>
    <w:rsid w:val="661E1587"/>
    <w:rsid w:val="67024DBF"/>
    <w:rsid w:val="69A819E8"/>
    <w:rsid w:val="6B0C5E52"/>
    <w:rsid w:val="6B442461"/>
    <w:rsid w:val="6D2531FB"/>
    <w:rsid w:val="6DC46D1B"/>
    <w:rsid w:val="6F551F0D"/>
    <w:rsid w:val="70C1148D"/>
    <w:rsid w:val="729721E5"/>
    <w:rsid w:val="770737D2"/>
    <w:rsid w:val="7BD41C8F"/>
    <w:rsid w:val="7BD81D81"/>
    <w:rsid w:val="7BED75DA"/>
    <w:rsid w:val="7F0013D2"/>
    <w:rsid w:val="7F192494"/>
    <w:rsid w:val="7F7911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ind w:left="1440" w:leftChars="700" w:right="700" w:rightChars="700"/>
    </w:pPr>
  </w:style>
  <w:style w:type="paragraph" w:styleId="3">
    <w:name w:val="footer"/>
    <w:basedOn w:val="1"/>
    <w:qFormat/>
    <w:uiPriority w:val="0"/>
    <w:pPr>
      <w:tabs>
        <w:tab w:val="center" w:pos="4153"/>
        <w:tab w:val="right" w:pos="8306"/>
      </w:tabs>
      <w:adjustRightInd w:val="0"/>
      <w:spacing w:line="240" w:lineRule="atLeast"/>
      <w:jc w:val="left"/>
      <w:textAlignment w:val="baseline"/>
    </w:pPr>
    <w:rPr>
      <w:kern w:val="0"/>
      <w:sz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line="320" w:lineRule="atLeast"/>
      <w:jc w:val="left"/>
    </w:pPr>
    <w:rPr>
      <w:rFonts w:ascii="宋体" w:hAnsi="宋体" w:eastAsia="宋体" w:cs="Times New Roman"/>
      <w:kern w:val="0"/>
      <w:sz w:val="18"/>
      <w:szCs w:val="18"/>
    </w:rPr>
  </w:style>
  <w:style w:type="character" w:styleId="8">
    <w:name w:val="Strong"/>
    <w:basedOn w:val="7"/>
    <w:qFormat/>
    <w:uiPriority w:val="0"/>
    <w:rPr>
      <w:b/>
      <w:bCs/>
    </w:rPr>
  </w:style>
  <w:style w:type="paragraph" w:customStyle="1" w:styleId="9">
    <w:name w:val="Table Paragraph"/>
    <w:basedOn w:val="1"/>
    <w:unhideWhenUsed/>
    <w:qFormat/>
    <w:uiPriority w:val="1"/>
    <w:rPr>
      <w:rFonts w:hint="default"/>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1761</Words>
  <Characters>2122</Characters>
  <Lines>0</Lines>
  <Paragraphs>0</Paragraphs>
  <TotalTime>21</TotalTime>
  <ScaleCrop>false</ScaleCrop>
  <LinksUpToDate>false</LinksUpToDate>
  <CharactersWithSpaces>2144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2026-06-03T01:33:00Z</dcterms:created>
  <dc:creator>Administrator</dc:creator>
  <cp:lastModifiedBy>Administrator</cp:lastModifiedBy>
  <cp:lastPrinted>2026-10-29T09:15:00Z</cp:lastPrinted>
  <dcterms:modified xsi:type="dcterms:W3CDTF">2026-10-29T10:06:26Z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eyJoZGlkIjoiMWRlYjUzYmY1ODMzZDJiZTUyMTJiODVmNWZmYzdjZWUiLCJ1c2VySWQiOiI2NzQyMTY2MjQifQ==</vt:lpwstr>
  </property>
  <property fmtid="{D5CDD505-2E9C-101B-9397-08002B2CF9AE}" pid="4" name="ICV">
    <vt:lpwstr>D14CF7D8BBEC42A8992991E70B780B96_12</vt:lpwstr>
  </property>
</Properties>
</file>