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C380F">
      <w:pPr>
        <w:keepNext w:val="0"/>
        <w:keepLines w:val="0"/>
        <w:widowControl w:val="0"/>
        <w:spacing w:before="120" w:after="120" w:line="360" w:lineRule="auto"/>
        <w:jc w:val="left"/>
        <w:outlineLvl w:val="0"/>
        <w:rPr>
          <w:rFonts w:hint="default" w:ascii="黑体" w:hAnsi="黑体" w:eastAsia="黑体" w:cs="黑体"/>
          <w:b w:val="0"/>
          <w:bCs w:val="0"/>
          <w:kern w:val="44"/>
          <w:sz w:val="32"/>
          <w:szCs w:val="40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44"/>
          <w:sz w:val="32"/>
          <w:szCs w:val="40"/>
          <w:lang w:val="en-US" w:eastAsia="zh-CN" w:bidi="ar-SA"/>
        </w:rPr>
        <w:t>合同编号：</w:t>
      </w:r>
    </w:p>
    <w:p w14:paraId="31DEA422">
      <w:pPr>
        <w:widowControl w:val="0"/>
        <w:spacing w:after="120" w:line="324" w:lineRule="auto"/>
        <w:jc w:val="both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47E44914">
      <w:pPr>
        <w:widowControl w:val="0"/>
        <w:spacing w:after="120" w:line="324" w:lineRule="auto"/>
        <w:jc w:val="both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28BCA46A">
      <w:pPr>
        <w:widowControl w:val="0"/>
        <w:spacing w:after="120" w:line="324" w:lineRule="auto"/>
        <w:jc w:val="both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3AD6A838">
      <w:pPr>
        <w:widowControl w:val="0"/>
        <w:spacing w:after="120" w:line="324" w:lineRule="auto"/>
        <w:jc w:val="both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7A94B1E8">
      <w:pPr>
        <w:widowControl w:val="0"/>
        <w:spacing w:after="120" w:line="324" w:lineRule="auto"/>
        <w:jc w:val="center"/>
        <w:rPr>
          <w:rFonts w:ascii="黑体" w:hAnsi="黑体" w:eastAsia="黑体" w:cs="Times New Roman"/>
          <w:kern w:val="2"/>
          <w:sz w:val="96"/>
          <w:szCs w:val="24"/>
          <w:lang w:val="en-US" w:eastAsia="zh-CN" w:bidi="ar-SA"/>
        </w:rPr>
      </w:pPr>
      <w:r>
        <w:rPr>
          <w:rFonts w:hint="eastAsia" w:ascii="黑体" w:hAnsi="黑体" w:eastAsia="黑体" w:cs="Times New Roman"/>
          <w:kern w:val="2"/>
          <w:sz w:val="96"/>
          <w:szCs w:val="24"/>
          <w:lang w:val="en-US" w:eastAsia="zh-CN" w:bidi="ar-SA"/>
        </w:rPr>
        <w:t>服</w:t>
      </w:r>
    </w:p>
    <w:p w14:paraId="7689C9DA">
      <w:pPr>
        <w:widowControl w:val="0"/>
        <w:spacing w:after="120" w:line="324" w:lineRule="auto"/>
        <w:jc w:val="center"/>
        <w:rPr>
          <w:rFonts w:ascii="黑体" w:hAnsi="黑体" w:eastAsia="黑体" w:cs="Times New Roman"/>
          <w:kern w:val="2"/>
          <w:sz w:val="96"/>
          <w:szCs w:val="24"/>
          <w:lang w:val="en-US" w:eastAsia="zh-CN" w:bidi="ar-SA"/>
        </w:rPr>
      </w:pPr>
      <w:r>
        <w:rPr>
          <w:rFonts w:hint="eastAsia" w:ascii="黑体" w:hAnsi="黑体" w:eastAsia="黑体" w:cs="Times New Roman"/>
          <w:kern w:val="2"/>
          <w:sz w:val="96"/>
          <w:szCs w:val="24"/>
          <w:lang w:val="en-US" w:eastAsia="zh-CN" w:bidi="ar-SA"/>
        </w:rPr>
        <w:t>务</w:t>
      </w:r>
    </w:p>
    <w:p w14:paraId="121A2AA1">
      <w:pPr>
        <w:widowControl w:val="0"/>
        <w:spacing w:after="120" w:line="324" w:lineRule="auto"/>
        <w:jc w:val="center"/>
        <w:rPr>
          <w:rFonts w:ascii="黑体" w:hAnsi="黑体" w:eastAsia="黑体" w:cs="Times New Roman"/>
          <w:kern w:val="2"/>
          <w:sz w:val="96"/>
          <w:szCs w:val="24"/>
          <w:lang w:val="en-US" w:eastAsia="zh-CN" w:bidi="ar-SA"/>
        </w:rPr>
      </w:pPr>
      <w:r>
        <w:rPr>
          <w:rFonts w:hint="eastAsia" w:ascii="黑体" w:hAnsi="黑体" w:eastAsia="黑体" w:cs="Times New Roman"/>
          <w:kern w:val="2"/>
          <w:sz w:val="96"/>
          <w:szCs w:val="24"/>
          <w:lang w:val="en-US" w:eastAsia="zh-CN" w:bidi="ar-SA"/>
        </w:rPr>
        <w:t>合</w:t>
      </w:r>
    </w:p>
    <w:p w14:paraId="5E344C14">
      <w:pPr>
        <w:widowControl w:val="0"/>
        <w:spacing w:after="120" w:line="324" w:lineRule="auto"/>
        <w:jc w:val="center"/>
        <w:rPr>
          <w:rFonts w:ascii="Times New Roman" w:hAnsi="Times New Roman" w:eastAsia="宋体" w:cs="Times New Roman"/>
          <w:kern w:val="2"/>
          <w:sz w:val="22"/>
          <w:szCs w:val="24"/>
          <w:lang w:val="en-US" w:eastAsia="zh-CN" w:bidi="ar-SA"/>
        </w:rPr>
      </w:pPr>
      <w:r>
        <w:rPr>
          <w:rFonts w:hint="eastAsia" w:ascii="黑体" w:hAnsi="黑体" w:eastAsia="黑体" w:cs="Times New Roman"/>
          <w:kern w:val="2"/>
          <w:sz w:val="96"/>
          <w:szCs w:val="24"/>
          <w:lang w:val="en-US" w:eastAsia="zh-CN" w:bidi="ar-SA"/>
        </w:rPr>
        <w:t>同</w:t>
      </w:r>
    </w:p>
    <w:p w14:paraId="49D86410">
      <w:pPr>
        <w:widowControl w:val="0"/>
        <w:spacing w:after="120" w:line="324" w:lineRule="auto"/>
        <w:jc w:val="both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660C14B2">
      <w:pPr>
        <w:widowControl w:val="0"/>
        <w:spacing w:after="120" w:line="324" w:lineRule="auto"/>
        <w:jc w:val="both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44BFD762">
      <w:pPr>
        <w:widowControl w:val="0"/>
        <w:spacing w:after="120" w:line="324" w:lineRule="auto"/>
        <w:jc w:val="both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5C68353A">
      <w:pPr>
        <w:widowControl w:val="0"/>
        <w:spacing w:after="120" w:line="324" w:lineRule="auto"/>
        <w:ind w:firstLine="0" w:firstLineChars="0"/>
        <w:jc w:val="both"/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u w:val="none"/>
          <w:lang w:val="en-US" w:eastAsia="zh-CN" w:bidi="ar-SA"/>
        </w:rPr>
        <w:t>项目名称：</w:t>
      </w:r>
      <w:r>
        <w:rPr>
          <w:rFonts w:hint="eastAsia"/>
          <w:color w:val="auto"/>
          <w:sz w:val="28"/>
          <w:szCs w:val="28"/>
          <w:u w:val="single"/>
          <w:lang w:val="en-US" w:eastAsia="zh-CN"/>
        </w:rPr>
        <w:t xml:space="preserve">                                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u w:val="single"/>
          <w:lang w:val="en-US" w:eastAsia="zh-CN" w:bidi="ar-SA"/>
        </w:rPr>
        <w:t xml:space="preserve">       </w:t>
      </w:r>
    </w:p>
    <w:p w14:paraId="0859F89F">
      <w:pPr>
        <w:widowControl w:val="0"/>
        <w:spacing w:after="120" w:line="324" w:lineRule="auto"/>
        <w:ind w:firstLine="0" w:firstLineChars="0"/>
        <w:jc w:val="both"/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u w:val="none"/>
          <w:lang w:val="en-US" w:eastAsia="zh-CN" w:bidi="ar-SA"/>
        </w:rPr>
        <w:t>项目编号：</w:t>
      </w:r>
      <w:r>
        <w:rPr>
          <w:rFonts w:hint="eastAsia"/>
          <w:color w:val="auto"/>
          <w:sz w:val="28"/>
          <w:szCs w:val="28"/>
          <w:u w:val="single"/>
          <w:lang w:val="en-US" w:eastAsia="zh-CN"/>
        </w:rPr>
        <w:t xml:space="preserve">                                       </w:t>
      </w:r>
    </w:p>
    <w:p w14:paraId="0414AAEE">
      <w:pPr>
        <w:spacing w:after="0" w:line="240" w:lineRule="auto"/>
        <w:rPr>
          <w:rFonts w:hint="default" w:eastAsia="宋体"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u w:val="none"/>
          <w:lang w:val="en-US" w:eastAsia="zh-CN" w:bidi="ar-SA"/>
        </w:rPr>
        <w:t>甲    方：</w:t>
      </w:r>
      <w:r>
        <w:rPr>
          <w:rFonts w:hint="eastAsia" w:cs="Times New Roman"/>
          <w:b w:val="0"/>
          <w:bCs w:val="0"/>
          <w:color w:val="auto"/>
          <w:sz w:val="28"/>
          <w:szCs w:val="28"/>
          <w:u w:val="single"/>
          <w:lang w:val="en-US" w:eastAsia="zh-CN"/>
        </w:rPr>
        <w:t xml:space="preserve">                                       </w:t>
      </w:r>
    </w:p>
    <w:p w14:paraId="6F832512">
      <w:pPr>
        <w:widowControl w:val="0"/>
        <w:spacing w:after="120" w:line="324" w:lineRule="auto"/>
        <w:ind w:firstLine="0" w:firstLineChars="0"/>
        <w:jc w:val="both"/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u w:val="none"/>
          <w:lang w:val="en-US" w:eastAsia="zh-CN" w:bidi="ar-SA"/>
        </w:rPr>
        <w:t>乙    方：</w:t>
      </w:r>
      <w:r>
        <w:rPr>
          <w:rFonts w:hint="eastAsia" w:cs="Times New Roman"/>
          <w:color w:val="auto"/>
          <w:kern w:val="2"/>
          <w:sz w:val="28"/>
          <w:szCs w:val="28"/>
          <w:u w:val="single"/>
          <w:lang w:val="en-US" w:eastAsia="zh-CN" w:bidi="ar-SA"/>
        </w:rPr>
        <w:t xml:space="preserve">                                       </w:t>
      </w:r>
    </w:p>
    <w:p w14:paraId="37AC1A74">
      <w:r>
        <w:br w:type="page"/>
      </w:r>
    </w:p>
    <w:p w14:paraId="460E2150">
      <w:pPr>
        <w:spacing w:line="360" w:lineRule="auto"/>
        <w:rPr>
          <w:rFonts w:hint="default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spacing w:val="240"/>
          <w:kern w:val="0"/>
          <w:sz w:val="24"/>
          <w:szCs w:val="24"/>
          <w:highlight w:val="none"/>
          <w:fitText w:val="960" w:id="1855065132"/>
        </w:rPr>
        <w:t>甲</w:t>
      </w:r>
      <w:r>
        <w:rPr>
          <w:rFonts w:hint="eastAsia" w:ascii="宋体" w:hAnsi="宋体" w:eastAsia="宋体" w:cs="Times New Roman"/>
          <w:b/>
          <w:spacing w:val="0"/>
          <w:kern w:val="0"/>
          <w:sz w:val="24"/>
          <w:szCs w:val="24"/>
          <w:highlight w:val="none"/>
          <w:fitText w:val="960" w:id="1855065132"/>
        </w:rPr>
        <w:t>方</w:t>
      </w:r>
      <w:r>
        <w:rPr>
          <w:rFonts w:hint="eastAsia" w:ascii="宋体" w:hAnsi="宋体" w:eastAsia="宋体" w:cs="Times New Roman"/>
          <w:b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Times New Roman"/>
          <w:b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zh-CN"/>
        </w:rPr>
        <w:t>中共陕西省委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网信办网络安全应急指挥中心</w:t>
      </w:r>
    </w:p>
    <w:p w14:paraId="329A8BB1">
      <w:pPr>
        <w:spacing w:line="360" w:lineRule="auto"/>
        <w:rPr>
          <w:rFonts w:hint="default" w:ascii="宋体" w:hAnsi="宋体" w:eastAsia="宋体" w:cs="Times New Roman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spacing w:val="0"/>
          <w:kern w:val="0"/>
          <w:sz w:val="24"/>
          <w:szCs w:val="24"/>
          <w:highlight w:val="none"/>
          <w:fitText w:val="960" w:id="1812272704"/>
        </w:rPr>
        <w:t>联系地址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>西安市雁塔区雁塔路南段10号</w:t>
      </w:r>
    </w:p>
    <w:p w14:paraId="04B20A02">
      <w:pPr>
        <w:spacing w:line="360" w:lineRule="auto"/>
        <w:rPr>
          <w:rFonts w:hint="default" w:ascii="宋体" w:hAnsi="宋体" w:eastAsia="宋体" w:cs="Times New Roman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Times New Roman"/>
          <w:spacing w:val="60"/>
          <w:w w:val="100"/>
          <w:kern w:val="0"/>
          <w:sz w:val="24"/>
          <w:szCs w:val="24"/>
          <w:highlight w:val="none"/>
          <w:u w:val="none"/>
          <w:fitText w:val="960" w:id="291772403"/>
          <w:lang w:val="en-US" w:eastAsia="zh-CN"/>
        </w:rPr>
        <w:t>负责</w:t>
      </w:r>
      <w:r>
        <w:rPr>
          <w:rFonts w:hint="eastAsia" w:ascii="宋体" w:hAnsi="宋体" w:cs="Times New Roman"/>
          <w:spacing w:val="0"/>
          <w:w w:val="100"/>
          <w:kern w:val="0"/>
          <w:sz w:val="24"/>
          <w:szCs w:val="24"/>
          <w:highlight w:val="none"/>
          <w:u w:val="none"/>
          <w:fitText w:val="960" w:id="291772403"/>
          <w:lang w:val="en-US" w:eastAsia="zh-CN"/>
        </w:rPr>
        <w:t>人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：</w:t>
      </w:r>
      <w:r>
        <w:rPr>
          <w:rFonts w:hint="eastAsia" w:ascii="宋体" w:hAnsi="宋体" w:cs="Times New Roman"/>
          <w:sz w:val="24"/>
          <w:szCs w:val="24"/>
          <w:highlight w:val="none"/>
          <w:lang w:val="en-US" w:eastAsia="zh-CN"/>
        </w:rPr>
        <w:t xml:space="preserve">  </w:t>
      </w:r>
    </w:p>
    <w:p w14:paraId="2D37758A">
      <w:pPr>
        <w:spacing w:line="360" w:lineRule="auto"/>
        <w:rPr>
          <w:rFonts w:hint="default" w:ascii="宋体" w:hAnsi="宋体" w:eastAsia="宋体" w:cs="Times New Roman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spacing w:val="0"/>
          <w:kern w:val="0"/>
          <w:sz w:val="24"/>
          <w:szCs w:val="24"/>
          <w:highlight w:val="none"/>
          <w:fitText w:val="960" w:id="1995726483"/>
        </w:rPr>
        <w:t>联系电话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：</w:t>
      </w:r>
      <w:r>
        <w:rPr>
          <w:rFonts w:hint="eastAsia" w:ascii="宋体" w:hAnsi="宋体" w:cs="Times New Roman"/>
          <w:sz w:val="24"/>
          <w:szCs w:val="24"/>
          <w:highlight w:val="none"/>
          <w:lang w:val="en-US" w:eastAsia="zh-CN"/>
        </w:rPr>
        <w:t xml:space="preserve"> </w:t>
      </w:r>
    </w:p>
    <w:p w14:paraId="4F98CBCA">
      <w:pPr>
        <w:spacing w:line="360" w:lineRule="auto"/>
        <w:rPr>
          <w:rFonts w:hint="eastAsia" w:ascii="宋体" w:hAnsi="宋体" w:eastAsia="宋体" w:cs="Times New Roman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b/>
          <w:spacing w:val="240"/>
          <w:kern w:val="0"/>
          <w:sz w:val="24"/>
          <w:szCs w:val="24"/>
          <w:fitText w:val="960" w:id="1924622517"/>
        </w:rPr>
        <w:t>乙</w:t>
      </w:r>
      <w:r>
        <w:rPr>
          <w:rFonts w:hint="eastAsia" w:ascii="宋体" w:hAnsi="宋体" w:eastAsia="宋体" w:cs="Times New Roman"/>
          <w:b/>
          <w:spacing w:val="0"/>
          <w:kern w:val="0"/>
          <w:sz w:val="24"/>
          <w:szCs w:val="24"/>
          <w:fitText w:val="960" w:id="1924622517"/>
        </w:rPr>
        <w:t>方</w:t>
      </w:r>
      <w:r>
        <w:rPr>
          <w:rFonts w:hint="eastAsia" w:ascii="宋体" w:hAnsi="宋体" w:eastAsia="宋体" w:cs="Times New Roman"/>
          <w:b/>
          <w:sz w:val="24"/>
          <w:szCs w:val="24"/>
        </w:rPr>
        <w:t>：</w:t>
      </w:r>
      <w:r>
        <w:rPr>
          <w:rFonts w:hint="eastAsia" w:ascii="宋体" w:hAnsi="宋体" w:cs="Times New Roman"/>
          <w:b/>
          <w:sz w:val="24"/>
          <w:szCs w:val="24"/>
          <w:lang w:val="en-US" w:eastAsia="zh-CN"/>
        </w:rPr>
        <w:t xml:space="preserve"> </w:t>
      </w:r>
    </w:p>
    <w:p w14:paraId="2F21389C">
      <w:pPr>
        <w:spacing w:line="360" w:lineRule="auto"/>
        <w:jc w:val="left"/>
        <w:rPr>
          <w:rFonts w:hint="eastAsia" w:ascii="宋体" w:hAnsi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pacing w:val="0"/>
          <w:kern w:val="0"/>
          <w:sz w:val="24"/>
          <w:szCs w:val="24"/>
          <w:fitText w:val="960" w:id="39667472"/>
        </w:rPr>
        <w:t>联系地址</w:t>
      </w:r>
      <w:r>
        <w:rPr>
          <w:rFonts w:hint="eastAsia" w:ascii="宋体" w:hAnsi="宋体" w:eastAsia="宋体" w:cs="Times New Roman"/>
          <w:sz w:val="24"/>
          <w:szCs w:val="24"/>
        </w:rPr>
        <w:t>：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 xml:space="preserve"> </w:t>
      </w:r>
    </w:p>
    <w:p w14:paraId="51E9C887">
      <w:pPr>
        <w:spacing w:line="360" w:lineRule="auto"/>
        <w:jc w:val="left"/>
        <w:rPr>
          <w:rFonts w:hint="eastAsia" w:ascii="Times New Roman" w:hAnsi="Times New Roman" w:eastAsia="宋体" w:cs="Times New Roman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 New Roman"/>
          <w:spacing w:val="60"/>
          <w:kern w:val="0"/>
          <w:sz w:val="24"/>
          <w:szCs w:val="24"/>
          <w:fitText w:val="960" w:id="1709259034"/>
        </w:rPr>
        <w:t>联系</w:t>
      </w:r>
      <w:r>
        <w:rPr>
          <w:rFonts w:hint="eastAsia" w:ascii="宋体" w:hAnsi="宋体" w:eastAsia="宋体" w:cs="Times New Roman"/>
          <w:spacing w:val="0"/>
          <w:kern w:val="0"/>
          <w:sz w:val="24"/>
          <w:szCs w:val="24"/>
          <w:fitText w:val="960" w:id="1709259034"/>
        </w:rPr>
        <w:t>人</w:t>
      </w:r>
      <w:r>
        <w:rPr>
          <w:rFonts w:hint="eastAsia" w:ascii="宋体" w:hAnsi="宋体" w:eastAsia="宋体" w:cs="Times New Roman"/>
          <w:sz w:val="24"/>
          <w:szCs w:val="24"/>
        </w:rPr>
        <w:t>：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 xml:space="preserve"> </w:t>
      </w:r>
    </w:p>
    <w:p w14:paraId="523CD8EC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Times New Roman"/>
          <w:spacing w:val="0"/>
          <w:kern w:val="0"/>
          <w:sz w:val="24"/>
          <w:szCs w:val="24"/>
          <w:fitText w:val="960" w:id="2011892675"/>
        </w:rPr>
        <w:t>联系电话</w:t>
      </w:r>
      <w:r>
        <w:rPr>
          <w:rFonts w:hint="eastAsia" w:ascii="宋体" w:hAnsi="宋体" w:eastAsia="宋体" w:cs="Times New Roman"/>
          <w:sz w:val="24"/>
          <w:szCs w:val="24"/>
        </w:rPr>
        <w:t>：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 xml:space="preserve"> </w:t>
      </w:r>
    </w:p>
    <w:p w14:paraId="1EBABC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一、合同内容及金额：</w:t>
      </w:r>
    </w:p>
    <w:p w14:paraId="179C72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highlight w:val="yellow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合同内容：</w:t>
      </w:r>
      <w:r>
        <w:rPr>
          <w:rFonts w:hint="eastAsia"/>
          <w:color w:val="000000"/>
          <w:sz w:val="24"/>
          <w:highlight w:val="none"/>
          <w:u w:val="single"/>
          <w:lang w:val="en-US" w:eastAsia="zh-CN"/>
        </w:rPr>
        <w:t xml:space="preserve">                              </w:t>
      </w:r>
    </w:p>
    <w:p w14:paraId="5A8628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合同金额：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                         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 xml:space="preserve">  </w:t>
      </w:r>
    </w:p>
    <w:p w14:paraId="7C59CA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color w:val="000000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二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、服务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期限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：</w:t>
      </w:r>
      <w:r>
        <w:rPr>
          <w:rFonts w:hint="eastAsia" w:ascii="宋体" w:hAnsi="宋体" w:cs="宋体"/>
          <w:b/>
          <w:bCs/>
          <w:sz w:val="24"/>
          <w:szCs w:val="24"/>
          <w:u w:val="single"/>
          <w:lang w:val="en-US" w:eastAsia="zh-CN"/>
        </w:rPr>
        <w:t xml:space="preserve">                               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 w14:paraId="3ADA9A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、服务地点：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</w:p>
    <w:p w14:paraId="69A5122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四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、结算方式：</w:t>
      </w:r>
    </w:p>
    <w:p w14:paraId="580AB32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1、付款方式：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                       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</w:p>
    <w:p w14:paraId="069604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2、结算单位：甲方结算，在付款前，必须开具全额发票给甲方。</w:t>
      </w:r>
    </w:p>
    <w:p w14:paraId="11BF8A5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/>
          <w:bCs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五、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技术需求：</w:t>
      </w:r>
      <w:r>
        <w:rPr>
          <w:rFonts w:hint="eastAsia" w:ascii="宋体" w:hAnsi="宋体" w:cs="宋体"/>
          <w:b/>
          <w:bCs/>
          <w:kern w:val="2"/>
          <w:sz w:val="24"/>
          <w:szCs w:val="24"/>
          <w:u w:val="single"/>
          <w:lang w:val="en-US" w:eastAsia="zh-CN" w:bidi="ar-SA"/>
        </w:rPr>
        <w:t xml:space="preserve">                                  </w:t>
      </w:r>
    </w:p>
    <w:p w14:paraId="1C4ED5EF">
      <w:pPr>
        <w:spacing w:line="360" w:lineRule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eastAsia="zh-CN"/>
        </w:rPr>
        <w:t>六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、履约责任</w:t>
      </w:r>
    </w:p>
    <w:p w14:paraId="2C49CCE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依本次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文件及合同书的各项规定准确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服务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，若达不到约定的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服务要求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，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有权终止合同，进行索赔并追究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的法律责任。</w:t>
      </w:r>
    </w:p>
    <w:p w14:paraId="4579527E">
      <w:pPr>
        <w:tabs>
          <w:tab w:val="left" w:pos="980"/>
        </w:tabs>
        <w:kinsoku w:val="0"/>
        <w:spacing w:line="360" w:lineRule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eastAsia="zh-CN"/>
        </w:rPr>
        <w:t>七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、其他方面的服务承诺：</w:t>
      </w:r>
    </w:p>
    <w:p w14:paraId="1E736D3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7.1  甲方的权利和义务</w:t>
      </w:r>
    </w:p>
    <w:p w14:paraId="58972EE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7.1.1 甲方应按合同要求及时向乙方付款，不能无故推拖、逾时未付或不按额付款；</w:t>
      </w:r>
    </w:p>
    <w:p w14:paraId="2A4B0D0C">
      <w:pPr>
        <w:spacing w:line="360" w:lineRule="auto"/>
        <w:ind w:firstLine="480" w:firstLineChars="200"/>
        <w:rPr>
          <w:rFonts w:hint="default" w:ascii="宋体" w:hAnsi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7.1.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 xml:space="preserve">2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。</w:t>
      </w:r>
    </w:p>
    <w:p w14:paraId="3B5343E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7.2  乙方的权利和义务</w:t>
      </w:r>
    </w:p>
    <w:p w14:paraId="5F36D9C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7.2.1  乙方应按照合同约定服务内容和要求向甲方提供合格的服务。</w:t>
      </w:r>
    </w:p>
    <w:p w14:paraId="0409FB6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7.2.2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。</w:t>
      </w:r>
    </w:p>
    <w:p w14:paraId="7568948B">
      <w:pPr>
        <w:spacing w:line="360" w:lineRule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eastAsia="zh-CN"/>
        </w:rPr>
        <w:t>八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、知识产权：</w:t>
      </w:r>
    </w:p>
    <w:p w14:paraId="2EBAC18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应保证产品及服务不会出现因第三方提出侵犯其专利权、商标权或其它知识产权而引发法律或经济纠纷，否则由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承担全部责任。</w:t>
      </w:r>
    </w:p>
    <w:p w14:paraId="03EA0861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eastAsia="zh-CN"/>
        </w:rPr>
        <w:t>九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、合同争议的解决：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合同执行中发生争议的，当事人双方应协商解决，协商达不成一致时，</w:t>
      </w:r>
      <w:r>
        <w:rPr>
          <w:rFonts w:hint="eastAsia" w:ascii="宋体" w:hAnsi="宋体" w:cs="宋体"/>
          <w:sz w:val="24"/>
          <w:highlight w:val="none"/>
        </w:rPr>
        <w:t>可向甲方所在地法院诉讼解决。</w:t>
      </w:r>
    </w:p>
    <w:p w14:paraId="04FEC7AF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十、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在发生不可抗力情况下的应对措施和解决办法。</w:t>
      </w:r>
    </w:p>
    <w:p w14:paraId="0B9C359B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Chars="0" w:firstLine="480" w:firstLineChars="200"/>
        <w:jc w:val="left"/>
        <w:textAlignment w:val="auto"/>
        <w:rPr>
          <w:rFonts w:hint="default" w:ascii="Times New Roman" w:hAnsi="Times New Roman" w:cs="Times New Roman"/>
          <w:b w:val="0"/>
          <w:bCs w:val="0"/>
          <w:color w:val="auto"/>
          <w:kern w:val="2"/>
          <w:sz w:val="24"/>
          <w:szCs w:val="24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4"/>
          <w:szCs w:val="24"/>
          <w:lang w:val="en-US" w:eastAsia="zh-CN"/>
        </w:rPr>
        <w:t>10</w:t>
      </w:r>
      <w:r>
        <w:rPr>
          <w:rFonts w:hint="default" w:ascii="Times New Roman" w:hAnsi="Times New Roman" w:cs="Times New Roman"/>
          <w:b w:val="0"/>
          <w:bCs w:val="0"/>
          <w:color w:val="auto"/>
          <w:kern w:val="2"/>
          <w:sz w:val="24"/>
          <w:szCs w:val="24"/>
          <w:lang w:val="en-US" w:eastAsia="zh-CN"/>
        </w:rPr>
        <w:t xml:space="preserve">.1 </w:t>
      </w:r>
      <w:r>
        <w:rPr>
          <w:rFonts w:hint="default" w:ascii="Times New Roman" w:hAnsi="Times New Roman" w:cs="Times New Roman"/>
          <w:b w:val="0"/>
          <w:bCs w:val="0"/>
          <w:color w:val="auto"/>
          <w:kern w:val="2"/>
          <w:sz w:val="24"/>
          <w:szCs w:val="24"/>
        </w:rPr>
        <w:t>不可抗力是指在本协议期限内发生的不可预见（或者虽可预见，但其发生或后果不可避免）、非任何一方所能控制且使任何一方无法完全履行本协议的地震、台风、火灾、水灾、战争、罢工、暴动、黑客攻击、政府电信部门技术管制、颁布信息技术强制性/限制性法律、法规、规章等（包括但不限于增加/修改行政许可事项等）或任何其它自然或人为造成的灾难或意外事件。</w:t>
      </w:r>
    </w:p>
    <w:p w14:paraId="4C0831BC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Chars="0" w:firstLine="480" w:firstLineChars="200"/>
        <w:jc w:val="left"/>
        <w:textAlignment w:val="auto"/>
        <w:rPr>
          <w:rFonts w:hint="default" w:ascii="Times New Roman" w:hAnsi="Times New Roman" w:cs="Times New Roman"/>
          <w:b w:val="0"/>
          <w:bCs w:val="0"/>
          <w:color w:val="auto"/>
          <w:kern w:val="2"/>
          <w:sz w:val="24"/>
          <w:szCs w:val="24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4"/>
          <w:szCs w:val="24"/>
          <w:lang w:val="en-US" w:eastAsia="zh-CN"/>
        </w:rPr>
        <w:t>10</w:t>
      </w:r>
      <w:r>
        <w:rPr>
          <w:rFonts w:hint="default" w:ascii="Times New Roman" w:hAnsi="Times New Roman" w:cs="Times New Roman"/>
          <w:b w:val="0"/>
          <w:bCs w:val="0"/>
          <w:color w:val="auto"/>
          <w:kern w:val="2"/>
          <w:sz w:val="24"/>
          <w:szCs w:val="24"/>
          <w:lang w:val="en-US" w:eastAsia="zh-CN"/>
        </w:rPr>
        <w:t xml:space="preserve">.2 </w:t>
      </w:r>
      <w:r>
        <w:rPr>
          <w:rFonts w:hint="default" w:ascii="Times New Roman" w:hAnsi="Times New Roman" w:cs="Times New Roman"/>
          <w:b w:val="0"/>
          <w:bCs w:val="0"/>
          <w:color w:val="auto"/>
          <w:kern w:val="2"/>
          <w:sz w:val="24"/>
          <w:szCs w:val="24"/>
        </w:rPr>
        <w:t>当事人一方因不可抗力不能履行合同的，应当及时通知对方，以减轻可能给对方造成的损失。对由于不可抗力所引起的延迟履行或不履行，任何一方对另一方均不承担责任。</w:t>
      </w:r>
    </w:p>
    <w:p w14:paraId="56620F88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Chars="0" w:firstLine="480" w:firstLineChars="200"/>
        <w:jc w:val="left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4"/>
          <w:szCs w:val="24"/>
          <w:lang w:val="en-US" w:eastAsia="zh-CN"/>
        </w:rPr>
        <w:t>10</w:t>
      </w:r>
      <w:r>
        <w:rPr>
          <w:rFonts w:hint="default" w:ascii="Times New Roman" w:hAnsi="Times New Roman" w:cs="Times New Roman"/>
          <w:b w:val="0"/>
          <w:bCs w:val="0"/>
          <w:color w:val="auto"/>
          <w:kern w:val="2"/>
          <w:sz w:val="24"/>
          <w:szCs w:val="24"/>
          <w:lang w:val="en-US" w:eastAsia="zh-CN"/>
        </w:rPr>
        <w:t xml:space="preserve">.3 </w:t>
      </w:r>
      <w:r>
        <w:rPr>
          <w:rFonts w:hint="eastAsia" w:cs="Times New Roman"/>
          <w:b w:val="0"/>
          <w:bCs w:val="0"/>
          <w:color w:val="auto"/>
          <w:kern w:val="2"/>
          <w:sz w:val="24"/>
          <w:szCs w:val="24"/>
          <w:u w:val="single"/>
          <w:lang w:val="en-US" w:eastAsia="zh-CN"/>
        </w:rPr>
        <w:t xml:space="preserve">                                                         </w:t>
      </w:r>
      <w:r>
        <w:rPr>
          <w:rFonts w:hint="default" w:ascii="Times New Roman" w:hAnsi="Times New Roman" w:cs="Times New Roman"/>
          <w:b w:val="0"/>
          <w:bCs w:val="0"/>
          <w:color w:val="auto"/>
          <w:kern w:val="2"/>
          <w:sz w:val="24"/>
          <w:szCs w:val="24"/>
        </w:rPr>
        <w:t>。</w:t>
      </w:r>
    </w:p>
    <w:p w14:paraId="10918293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十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lang w:eastAsia="zh-CN"/>
        </w:rPr>
        <w:t>一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合同一经签订，不得擅自变更、中止或者终止合同。对确需变更、调整或者中止、终止合同的，应按规定履行相应的手续。</w:t>
      </w:r>
    </w:p>
    <w:p w14:paraId="2CCF64F2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十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lang w:eastAsia="zh-CN"/>
        </w:rPr>
        <w:t>二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、违约责任：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依据《中华人民共和国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民法典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》、《中华人民共和国政府采购法》的相关条款和本合同约定，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未全面履行合同义务或者发生违约，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有权终止合同，依法向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进行经济索赔，并报请政府采购监督管理机关进行相应的行政处罚。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违约的，应当赔偿给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造成的经济损失。</w:t>
      </w:r>
    </w:p>
    <w:p w14:paraId="731340AA">
      <w:pPr>
        <w:tabs>
          <w:tab w:val="left" w:pos="980"/>
        </w:tabs>
        <w:kinsoku w:val="0"/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十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lang w:eastAsia="zh-CN"/>
        </w:rPr>
        <w:t>三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本合同一式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cs="Times New Roman"/>
          <w:b w:val="0"/>
          <w:bCs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份，甲方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cs="Times New Roman"/>
          <w:b w:val="0"/>
          <w:bCs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份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、乙方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cs="Times New Roman"/>
          <w:b w:val="0"/>
          <w:bCs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份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、采购代理机构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份，签字盖章后生效，合同执行完毕自动失效（合同的服务承诺则长期有效）。</w:t>
      </w:r>
    </w:p>
    <w:p w14:paraId="4C39BFFF">
      <w:pPr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br w:type="page"/>
      </w:r>
    </w:p>
    <w:p w14:paraId="418F26FC">
      <w:pPr>
        <w:tabs>
          <w:tab w:val="left" w:pos="980"/>
        </w:tabs>
        <w:kinsoku w:val="0"/>
        <w:spacing w:line="360" w:lineRule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十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lang w:eastAsia="zh-CN"/>
        </w:rPr>
        <w:t>四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、其它（在合同中具体明确）</w:t>
      </w:r>
    </w:p>
    <w:tbl>
      <w:tblPr>
        <w:tblStyle w:val="1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32"/>
        <w:gridCol w:w="4788"/>
      </w:tblGrid>
      <w:tr w14:paraId="3AEDA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4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FEB246"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甲  方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u w:val="single"/>
                <w:lang w:val="zh-CN"/>
              </w:rPr>
              <w:t>中共陕西省委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u w:val="single"/>
                <w:lang w:val="en-US" w:eastAsia="zh-CN"/>
              </w:rPr>
              <w:t>网信办网络安全应急指挥中心</w:t>
            </w:r>
          </w:p>
        </w:tc>
        <w:tc>
          <w:tcPr>
            <w:tcW w:w="4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7DEB6">
            <w:pPr>
              <w:spacing w:line="360" w:lineRule="auto"/>
              <w:jc w:val="left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乙  方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3EF22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C5A517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（盖章）</w:t>
            </w:r>
          </w:p>
        </w:tc>
        <w:tc>
          <w:tcPr>
            <w:tcW w:w="4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78A76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（盖章）</w:t>
            </w:r>
          </w:p>
        </w:tc>
      </w:tr>
      <w:tr w14:paraId="68E15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4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D06D7B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地址：</w:t>
            </w:r>
          </w:p>
        </w:tc>
        <w:tc>
          <w:tcPr>
            <w:tcW w:w="4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F81DC8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地址：</w:t>
            </w:r>
          </w:p>
        </w:tc>
      </w:tr>
      <w:tr w14:paraId="28B31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4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12F600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邮编：</w:t>
            </w:r>
          </w:p>
        </w:tc>
        <w:tc>
          <w:tcPr>
            <w:tcW w:w="4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39E1F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邮编：</w:t>
            </w:r>
          </w:p>
        </w:tc>
      </w:tr>
      <w:tr w14:paraId="0A5AD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43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B0345D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全权代表：(签字)</w:t>
            </w:r>
          </w:p>
        </w:tc>
        <w:tc>
          <w:tcPr>
            <w:tcW w:w="4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A77BD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法定代表人：</w:t>
            </w:r>
          </w:p>
        </w:tc>
      </w:tr>
      <w:tr w14:paraId="0F011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43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3CB200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4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EEDFE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被授权代表：（签字）</w:t>
            </w:r>
          </w:p>
        </w:tc>
      </w:tr>
      <w:tr w14:paraId="377D8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1BF9DA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电话：</w:t>
            </w:r>
          </w:p>
        </w:tc>
        <w:tc>
          <w:tcPr>
            <w:tcW w:w="4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0360F4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电话：</w:t>
            </w:r>
          </w:p>
        </w:tc>
      </w:tr>
      <w:tr w14:paraId="5BDD9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4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378ED6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传真：</w:t>
            </w:r>
          </w:p>
        </w:tc>
        <w:tc>
          <w:tcPr>
            <w:tcW w:w="4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AA0B0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传真：</w:t>
            </w:r>
          </w:p>
        </w:tc>
      </w:tr>
      <w:tr w14:paraId="08BF7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4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D6289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4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24F0E7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开户银行：</w:t>
            </w:r>
          </w:p>
        </w:tc>
      </w:tr>
      <w:tr w14:paraId="6EE14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4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935BD8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4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3B7DB8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账号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74137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4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608CEA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日期：  年   月   日</w:t>
            </w:r>
          </w:p>
        </w:tc>
        <w:tc>
          <w:tcPr>
            <w:tcW w:w="4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D946FB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日期：  年   月   日</w:t>
            </w:r>
          </w:p>
        </w:tc>
      </w:tr>
    </w:tbl>
    <w:p w14:paraId="239F700B"/>
    <w:p w14:paraId="017A5107">
      <w:pPr>
        <w:rPr>
          <w:rFonts w:hint="eastAsia"/>
        </w:rPr>
      </w:pPr>
    </w:p>
    <w:p w14:paraId="2B20B78F">
      <w:pPr>
        <w:pStyle w:val="17"/>
        <w:rPr>
          <w:rFonts w:hint="eastAsia" w:ascii="仿宋_GB2312" w:hAnsi="仿宋_GB2312" w:eastAsia="仿宋_GB2312" w:cs="仿宋_GB2312"/>
          <w:lang w:val="en-US" w:eastAsia="zh-Hans"/>
        </w:rPr>
      </w:pPr>
    </w:p>
    <w:p w14:paraId="60D75C48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A62DDE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341934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1341934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AA1E87"/>
    <w:rsid w:val="17A161D3"/>
    <w:rsid w:val="49281E2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00"/>
      <w:outlineLvl w:val="2"/>
    </w:pPr>
    <w:rPr>
      <w:rFonts w:ascii="Calibri Light" w:hAnsi="Calibri Light" w:eastAsia="宋体" w:cs="Times New Roman"/>
      <w:b/>
      <w:bCs/>
      <w:color w:val="5B9BD5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qFormat/>
    <w:uiPriority w:val="0"/>
    <w:rPr>
      <w:rFonts w:ascii="宋体"/>
      <w:sz w:val="18"/>
      <w:szCs w:val="18"/>
    </w:rPr>
  </w:style>
  <w:style w:type="paragraph" w:styleId="5">
    <w:name w:val="Body Text"/>
    <w:basedOn w:val="1"/>
    <w:next w:val="1"/>
    <w:qFormat/>
    <w:uiPriority w:val="0"/>
    <w:rPr>
      <w:rFonts w:ascii="宋体" w:hAnsi="宋体" w:eastAsia="宋体" w:cs="宋体"/>
      <w:sz w:val="21"/>
      <w:szCs w:val="21"/>
      <w:lang w:val="en-US" w:bidi="ar-SA"/>
    </w:rPr>
  </w:style>
  <w:style w:type="paragraph" w:styleId="6">
    <w:name w:val="Plain Text"/>
    <w:basedOn w:val="1"/>
    <w:next w:val="1"/>
    <w:qFormat/>
    <w:uiPriority w:val="0"/>
    <w:rPr>
      <w:rFonts w:ascii="宋体" w:hAnsi="Courier New"/>
      <w:szCs w:val="20"/>
    </w:rPr>
  </w:style>
  <w:style w:type="paragraph" w:styleId="7">
    <w:name w:val="Balloon Text"/>
    <w:basedOn w:val="1"/>
    <w:qFormat/>
    <w:uiPriority w:val="0"/>
    <w:rPr>
      <w:rFonts w:ascii="Times New Roman" w:hAnsi="Times New Roman"/>
      <w:sz w:val="18"/>
      <w:szCs w:val="18"/>
    </w:rPr>
  </w:style>
  <w:style w:type="paragraph" w:styleId="8">
    <w:name w:val="footer"/>
    <w:basedOn w:val="1"/>
    <w:next w:val="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Body Text 2"/>
    <w:basedOn w:val="1"/>
    <w:qFormat/>
    <w:uiPriority w:val="0"/>
    <w:rPr>
      <w:rFonts w:eastAsia="楷体_GB2312"/>
      <w:sz w:val="28"/>
    </w:rPr>
  </w:style>
  <w:style w:type="paragraph" w:styleId="10">
    <w:name w:val="Body Text First Indent"/>
    <w:basedOn w:val="5"/>
    <w:qFormat/>
    <w:uiPriority w:val="0"/>
    <w:pPr>
      <w:ind w:firstLine="100" w:firstLineChars="100"/>
    </w:pPr>
    <w:rPr>
      <w:szCs w:val="21"/>
    </w:rPr>
  </w:style>
  <w:style w:type="paragraph" w:customStyle="1" w:styleId="13">
    <w:name w:val="Char"/>
    <w:basedOn w:val="4"/>
    <w:next w:val="3"/>
    <w:qFormat/>
    <w:uiPriority w:val="0"/>
    <w:rPr>
      <w:rFonts w:ascii="Tahoma" w:hAnsi="Tahoma"/>
      <w:sz w:val="24"/>
      <w:szCs w:val="20"/>
    </w:rPr>
  </w:style>
  <w:style w:type="paragraph" w:customStyle="1" w:styleId="14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16">
    <w:name w:val="NormalIndent"/>
    <w:basedOn w:val="1"/>
    <w:qFormat/>
    <w:uiPriority w:val="0"/>
    <w:pPr>
      <w:ind w:firstLine="200" w:firstLineChars="200"/>
      <w:textAlignment w:val="baseline"/>
    </w:pPr>
    <w:rPr>
      <w:rFonts w:ascii="Times New Roman" w:hAnsi="Times New Roman" w:eastAsia="宋体" w:cs="Times New Roman"/>
    </w:rPr>
  </w:style>
  <w:style w:type="paragraph" w:customStyle="1" w:styleId="17">
    <w:name w:val="null3"/>
    <w:qFormat/>
    <w:uiPriority w:val="0"/>
    <w:rPr>
      <w:rFonts w:ascii="Calibri" w:hAnsi="Calibri" w:eastAsia="宋体" w:cs="Arial"/>
      <w:sz w:val="20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1039</Words>
  <Characters>1091</Characters>
  <Lines>0</Lines>
  <Paragraphs>0</Paragraphs>
  <TotalTime>0</TotalTime>
  <ScaleCrop>false</ScaleCrop>
  <LinksUpToDate>false</LinksUpToDate>
  <CharactersWithSpaces>2178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2026-03-26T04:21:00Z</dcterms:created>
  <dc:creator>ZhuanZ</dc:creator>
  <cp:lastModifiedBy>佘翠</cp:lastModifiedBy>
  <dcterms:modified xsi:type="dcterms:W3CDTF">2026-05-14T03:22:32Z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eyJoZGlkIjoiZjA3YTM4ZTlhYTY2YTNlNzE2MGFhODM5M2M3YzkzNzkiLCJ1c2VySWQiOiI3MzU2ODc5NzEifQ==</vt:lpwstr>
  </property>
  <property fmtid="{D5CDD505-2E9C-101B-9397-08002B2CF9AE}" pid="4" name="ICV">
    <vt:lpwstr>CF28BA722F0C439CAAC9E8B317FEA6B2_13</vt:lpwstr>
  </property>
</Properties>
</file>