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版本号：KY2026-3-15220260603001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东北亚研究矢量化文献图志信息数字生成支持系统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KY2026-3-152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东北亚研究矢量化文献图志信息数字生成支持系统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东北亚研究矢量化文献图志信息数字生成支持系统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西安外国语大学东北亚研究矢量化文献图志信息数字生成支持系统，详见招标文件。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陕西省西安市雁塔区长延堡街办长安南路437号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采购包1保证金金额：49,800.00元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说明：（1）中标人中标后凭中标通知书向采购人缴纳中标金额的5%作为履约保证金； （2）履约保证金应在合同签订前以现金或支票、汇票、本票或者金融机构、担保机构出具的保函等非现金形式向采购人提交，提交履约保证金时须注明项目名称、采购编号、包号及用途(履约保证金)； （3）设备到货并由采购人最终验收合格后，经中标人申请，采购人将履约保证金（无息）退还投标人。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20%计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西安外国语大学东北亚研究矢量化文献图志信息数字生成支持系统，详见招标文件。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3,320,000.00</w:t>
      </w:r>
    </w:p>
    <w:p>
      <w:pPr>
        <w:pStyle w:val="null3"/>
      </w:pPr>
      <w:r>
        <w:rPr>
          <w:rFonts w:ascii="仿宋_GB2312" w:hAnsi="仿宋_GB2312" w:cs="仿宋_GB2312" w:eastAsia="仿宋_GB2312"/>
        </w:rPr>
        <w:t>采购包最高限价（元）: 3,320,000.00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东北亚研究矢量化文献图志信息数字生成支持系统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标的名称：东北亚研究矢量化文献图志信息数字生成支持系统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600"/>
              <w:gridCol w:w="426"/>
              <w:gridCol w:w="428"/>
              <w:gridCol w:w="426"/>
              <w:gridCol w:w="426"/>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单价限价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w:t>
                  </w:r>
                </w:p>
                <w:p>
                  <w:pPr>
                    <w:pStyle w:val="null3"/>
                    <w:jc w:val="center"/>
                  </w:pPr>
                  <w:r>
                    <w:rPr>
                      <w:rFonts w:ascii="仿宋_GB2312" w:hAnsi="仿宋_GB2312" w:cs="仿宋_GB2312" w:eastAsia="仿宋_GB2312"/>
                      <w:sz w:val="21"/>
                      <w:b/>
                    </w:rPr>
                    <w:t>产品</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超</w:t>
                  </w:r>
                  <w:r>
                    <w:rPr>
                      <w:rFonts w:ascii="仿宋_GB2312" w:hAnsi="仿宋_GB2312" w:cs="仿宋_GB2312" w:eastAsia="仿宋_GB2312"/>
                      <w:sz w:val="21"/>
                      <w:color w:val="0F1115"/>
                      <w:shd w:fill="FFFFFF" w:val="clear"/>
                    </w:rPr>
                    <w:t>A1幅面高精度非接触式扫描仪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1台</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1050000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1050000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全自动书刊档案扫描机器人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1台</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1250000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1250000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数据采集系统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990000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990000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配套数据处理工作站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2台</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15000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30000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小计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3320000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7"/>
              <w:gridCol w:w="426"/>
              <w:gridCol w:w="324"/>
              <w:gridCol w:w="557"/>
              <w:gridCol w:w="979"/>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配套标的需要的服务清单</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服务名称</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服务要求</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安装调试与系统集成服务</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1项</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已含在</w:t>
                  </w:r>
                </w:p>
                <w:p>
                  <w:pPr>
                    <w:pStyle w:val="null3"/>
                    <w:jc w:val="center"/>
                  </w:pPr>
                  <w:r>
                    <w:rPr>
                      <w:rFonts w:ascii="仿宋_GB2312" w:hAnsi="仿宋_GB2312" w:cs="仿宋_GB2312" w:eastAsia="仿宋_GB2312"/>
                      <w:sz w:val="21"/>
                      <w:color w:val="0F1115"/>
                      <w:shd w:fill="FFFFFF" w:val="clear"/>
                    </w:rPr>
                    <w:t>设备总价中</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负责所有设备的现场安装、调试、系统集成，确保硬件设备与数据处理工作站之间的数据互通及稳定运行。</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操作培训服务</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1项</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已含在</w:t>
                  </w:r>
                </w:p>
                <w:p>
                  <w:pPr>
                    <w:pStyle w:val="null3"/>
                    <w:jc w:val="center"/>
                  </w:pPr>
                  <w:r>
                    <w:rPr>
                      <w:rFonts w:ascii="仿宋_GB2312" w:hAnsi="仿宋_GB2312" w:cs="仿宋_GB2312" w:eastAsia="仿宋_GB2312"/>
                      <w:sz w:val="21"/>
                      <w:color w:val="0F1115"/>
                      <w:shd w:fill="FFFFFF" w:val="clear"/>
                    </w:rPr>
                    <w:t>设备总价中</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提供不少于</w:t>
                  </w:r>
                  <w:r>
                    <w:rPr>
                      <w:rFonts w:ascii="仿宋_GB2312" w:hAnsi="仿宋_GB2312" w:cs="仿宋_GB2312" w:eastAsia="仿宋_GB2312"/>
                      <w:sz w:val="21"/>
                      <w:color w:val="0F1115"/>
                      <w:shd w:fill="FFFFFF" w:val="clear"/>
                    </w:rPr>
                    <w:t>5个工作日的现场操作培训，培训内容包括设备原理、操作流程、日常维护、故障排除、数据处理软件使用等，确保至少8名操作人员能够独立使用设备。</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质保与售后服务</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1项</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已含在设备总价中</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shd w:fill="FFFFFF" w:val="clear"/>
                    </w:rPr>
                    <w:t>硬件设备提供不少于</w:t>
                  </w:r>
                  <w:r>
                    <w:rPr>
                      <w:rFonts w:ascii="仿宋_GB2312" w:hAnsi="仿宋_GB2312" w:cs="仿宋_GB2312" w:eastAsia="仿宋_GB2312"/>
                      <w:sz w:val="21"/>
                      <w:color w:val="0F1115"/>
                      <w:shd w:fill="FFFFFF" w:val="clear"/>
                    </w:rPr>
                    <w:t>3年原厂质保（从最终验收合格之日起计算）；质保期内提供7×24小时技术支持，故障响应时间≤2小时，到达现场≤24小时；质保期内免费提供软件版本升级服务。</w:t>
                  </w:r>
                </w:p>
              </w:tc>
            </w:tr>
            <w:tr>
              <w:tc>
                <w:tcPr>
                  <w:tcW w:type="dxa" w:w="10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F1115"/>
                      <w:shd w:fill="FFFFFF" w:val="clear"/>
                    </w:rPr>
                    <w:t>0</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超</w:t>
            </w:r>
            <w:r>
              <w:rPr>
                <w:rFonts w:ascii="仿宋_GB2312" w:hAnsi="仿宋_GB2312" w:cs="仿宋_GB2312" w:eastAsia="仿宋_GB2312"/>
                <w:sz w:val="24"/>
                <w:b/>
              </w:rPr>
              <w:t xml:space="preserve">A1幅面高精度非接触式扫描仪     </w:t>
            </w:r>
          </w:p>
          <w:p>
            <w:pPr>
              <w:pStyle w:val="null3"/>
            </w:pPr>
            <w:r>
              <w:rPr>
                <w:rFonts w:ascii="仿宋_GB2312" w:hAnsi="仿宋_GB2312" w:cs="仿宋_GB2312" w:eastAsia="仿宋_GB2312"/>
                <w:sz w:val="24"/>
              </w:rPr>
              <w:t xml:space="preserve">▲1、超A1幅面（≥1180mm x 760mm）非接触式扫描，无需拆档。CCD 和稿台可垂直上下自动升降，可升降范围0-120cm。左右可升降工作台高程差0-20cm，适用于扫描各种厚度的档案及图书，保持扫描台一直处于平衡状态。(要求非接触式扫描，不接受平板或滚筒扫描) 。  </w:t>
            </w:r>
          </w:p>
          <w:p>
            <w:pPr>
              <w:pStyle w:val="null3"/>
            </w:pPr>
            <w:r>
              <w:rPr>
                <w:rFonts w:ascii="仿宋_GB2312" w:hAnsi="仿宋_GB2312" w:cs="仿宋_GB2312" w:eastAsia="仿宋_GB2312"/>
                <w:sz w:val="24"/>
              </w:rPr>
              <w:t>2、案卷台X光片扫描系统可根据胶片黑度进行光源手动调节和自动调节功能。</w:t>
            </w:r>
          </w:p>
          <w:p>
            <w:pPr>
              <w:pStyle w:val="null3"/>
            </w:pPr>
            <w:r>
              <w:rPr>
                <w:rFonts w:ascii="仿宋_GB2312" w:hAnsi="仿宋_GB2312" w:cs="仿宋_GB2312" w:eastAsia="仿宋_GB2312"/>
                <w:sz w:val="24"/>
              </w:rPr>
              <w:t>3、具备胶片扫描功能，可扫描14″× 17″英寸胶片。</w:t>
            </w:r>
          </w:p>
          <w:p>
            <w:pPr>
              <w:pStyle w:val="null3"/>
            </w:pPr>
            <w:r>
              <w:rPr>
                <w:rFonts w:ascii="仿宋_GB2312" w:hAnsi="仿宋_GB2312" w:cs="仿宋_GB2312" w:eastAsia="仿宋_GB2312"/>
                <w:sz w:val="24"/>
              </w:rPr>
              <w:t>▲4、要求 CCD点对点一次性彩色扫描方式，要求实体证物采集景深高度≥12cm。不受装订方式限制。</w:t>
            </w:r>
          </w:p>
          <w:p>
            <w:pPr>
              <w:pStyle w:val="null3"/>
            </w:pPr>
            <w:r>
              <w:rPr>
                <w:rFonts w:ascii="仿宋_GB2312" w:hAnsi="仿宋_GB2312" w:cs="仿宋_GB2312" w:eastAsia="仿宋_GB2312"/>
                <w:sz w:val="24"/>
              </w:rPr>
              <w:t>5、要求彩色扫描一次性完成,扫描过程镜头、光源不移动、不走动。并且要求具备实体证物彩色立体采集功能。可实现实体物证仿3D立体采集胶片数字化扫描。案卷、实物、胶片实现一机扫描。</w:t>
            </w:r>
          </w:p>
          <w:p>
            <w:pPr>
              <w:pStyle w:val="null3"/>
            </w:pPr>
            <w:r>
              <w:rPr>
                <w:rFonts w:ascii="仿宋_GB2312" w:hAnsi="仿宋_GB2312" w:cs="仿宋_GB2312" w:eastAsia="仿宋_GB2312"/>
                <w:sz w:val="24"/>
              </w:rPr>
              <w:t>6、可以通过外置辅助光源进行特殊数据采集，支持升级全光谱扫描功能，扫描光谱范围300nm-1100nm，可扫描不同波长的光谱图像。可搜索到光滑非渗透性或半非渗透客体表面的油迹指纹、污迹等。可对消退、涂改、变造字迹等进行红外检验。操作界面支持多语种。</w:t>
            </w:r>
          </w:p>
          <w:p>
            <w:pPr>
              <w:pStyle w:val="null3"/>
            </w:pPr>
            <w:r>
              <w:rPr>
                <w:rFonts w:ascii="仿宋_GB2312" w:hAnsi="仿宋_GB2312" w:cs="仿宋_GB2312" w:eastAsia="仿宋_GB2312"/>
                <w:sz w:val="24"/>
              </w:rPr>
              <w:t>7、CCD传感器分辨率≥70M像素</w:t>
            </w:r>
          </w:p>
          <w:p>
            <w:pPr>
              <w:pStyle w:val="null3"/>
            </w:pPr>
            <w:r>
              <w:rPr>
                <w:rFonts w:ascii="仿宋_GB2312" w:hAnsi="仿宋_GB2312" w:cs="仿宋_GB2312" w:eastAsia="仿宋_GB2312"/>
                <w:sz w:val="24"/>
              </w:rPr>
              <w:t>▲8、600dpi彩色/1180mm x 760mm幅面≤</w:t>
            </w:r>
            <w:r>
              <w:rPr>
                <w:rFonts w:ascii="仿宋_GB2312" w:hAnsi="仿宋_GB2312" w:cs="仿宋_GB2312" w:eastAsia="仿宋_GB2312"/>
                <w:sz w:val="24"/>
              </w:rPr>
              <w:t>0.5</w:t>
            </w:r>
            <w:r>
              <w:rPr>
                <w:rFonts w:ascii="仿宋_GB2312" w:hAnsi="仿宋_GB2312" w:cs="仿宋_GB2312" w:eastAsia="仿宋_GB2312"/>
                <w:sz w:val="24"/>
              </w:rPr>
              <w:t>秒扫描速度</w:t>
            </w:r>
          </w:p>
          <w:p>
            <w:pPr>
              <w:pStyle w:val="null3"/>
            </w:pPr>
            <w:r>
              <w:rPr>
                <w:rFonts w:ascii="仿宋_GB2312" w:hAnsi="仿宋_GB2312" w:cs="仿宋_GB2312" w:eastAsia="仿宋_GB2312"/>
                <w:sz w:val="24"/>
              </w:rPr>
              <w:t>9、100-1200 dpi光学分辨率可调节</w:t>
            </w:r>
          </w:p>
          <w:p>
            <w:pPr>
              <w:pStyle w:val="null3"/>
            </w:pPr>
            <w:r>
              <w:rPr>
                <w:rFonts w:ascii="仿宋_GB2312" w:hAnsi="仿宋_GB2312" w:cs="仿宋_GB2312" w:eastAsia="仿宋_GB2312"/>
                <w:sz w:val="24"/>
              </w:rPr>
              <w:t>10、无闪烁后背式LED零辐射按需独立式采集照明系统</w:t>
            </w:r>
          </w:p>
          <w:p>
            <w:pPr>
              <w:pStyle w:val="null3"/>
            </w:pPr>
            <w:r>
              <w:rPr>
                <w:rFonts w:ascii="仿宋_GB2312" w:hAnsi="仿宋_GB2312" w:cs="仿宋_GB2312" w:eastAsia="仿宋_GB2312"/>
                <w:sz w:val="24"/>
              </w:rPr>
              <w:t>11、USB3.0接口</w:t>
            </w:r>
          </w:p>
          <w:p>
            <w:pPr>
              <w:pStyle w:val="null3"/>
            </w:pPr>
            <w:r>
              <w:rPr>
                <w:rFonts w:ascii="仿宋_GB2312" w:hAnsi="仿宋_GB2312" w:cs="仿宋_GB2312" w:eastAsia="仿宋_GB2312"/>
                <w:sz w:val="24"/>
              </w:rPr>
              <w:t>12、可变幅面大小镜头垂直位置（A1+—A5+）幅面，扫描可根据实际情况进行调整。</w:t>
            </w:r>
          </w:p>
          <w:p>
            <w:pPr>
              <w:pStyle w:val="null3"/>
            </w:pPr>
            <w:r>
              <w:rPr>
                <w:rFonts w:ascii="仿宋_GB2312" w:hAnsi="仿宋_GB2312" w:cs="仿宋_GB2312" w:eastAsia="仿宋_GB2312"/>
                <w:sz w:val="24"/>
              </w:rPr>
              <w:t>13、提供补充光源，实现全幅面最佳扫描效果。</w:t>
            </w:r>
          </w:p>
          <w:p>
            <w:pPr>
              <w:pStyle w:val="null3"/>
            </w:pPr>
            <w:r>
              <w:rPr>
                <w:rFonts w:ascii="仿宋_GB2312" w:hAnsi="仿宋_GB2312" w:cs="仿宋_GB2312" w:eastAsia="仿宋_GB2312"/>
                <w:sz w:val="24"/>
              </w:rPr>
              <w:t>▲14、采用一体式电动稿台。标配光学级压稿台。</w:t>
            </w:r>
          </w:p>
          <w:p>
            <w:pPr>
              <w:pStyle w:val="null3"/>
            </w:pPr>
            <w:r>
              <w:rPr>
                <w:rFonts w:ascii="仿宋_GB2312" w:hAnsi="仿宋_GB2312" w:cs="仿宋_GB2312" w:eastAsia="仿宋_GB2312"/>
                <w:sz w:val="24"/>
              </w:rPr>
              <w:t>15、软件专业版,具备自动纠偏、自动分页、自动删除空白页、自动去除手指（必须左右边缘和上下边缘都可以去除）、自动OCR识别。</w:t>
            </w:r>
          </w:p>
          <w:p>
            <w:pPr>
              <w:pStyle w:val="null3"/>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高性能工作站</w:t>
            </w:r>
            <w:r>
              <w:rPr>
                <w:rFonts w:ascii="仿宋_GB2312" w:hAnsi="仿宋_GB2312" w:cs="仿宋_GB2312" w:eastAsia="仿宋_GB2312"/>
                <w:sz w:val="24"/>
                <w:b/>
              </w:rPr>
              <w:t>（</w:t>
            </w:r>
            <w:r>
              <w:rPr>
                <w:rFonts w:ascii="仿宋_GB2312" w:hAnsi="仿宋_GB2312" w:cs="仿宋_GB2312" w:eastAsia="仿宋_GB2312"/>
                <w:sz w:val="24"/>
                <w:b/>
              </w:rPr>
              <w:t>★只接受符合本国产品标准的设备投标）</w:t>
            </w:r>
          </w:p>
          <w:p>
            <w:pPr>
              <w:pStyle w:val="null3"/>
            </w:pPr>
            <w:r>
              <w:rPr>
                <w:rFonts w:ascii="仿宋_GB2312" w:hAnsi="仿宋_GB2312" w:cs="仿宋_GB2312" w:eastAsia="仿宋_GB2312"/>
                <w:sz w:val="24"/>
                <w:b/>
              </w:rPr>
              <w:t>配套工作站</w:t>
            </w:r>
            <w:r>
              <w:rPr>
                <w:rFonts w:ascii="仿宋_GB2312" w:hAnsi="仿宋_GB2312" w:cs="仿宋_GB2312" w:eastAsia="仿宋_GB2312"/>
                <w:sz w:val="24"/>
                <w:b/>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CPU：≥24核 32线程 主频≥3.0GHz</w:t>
            </w:r>
            <w:r>
              <w:rPr>
                <w:rFonts w:ascii="仿宋_GB2312" w:hAnsi="仿宋_GB2312" w:cs="仿宋_GB2312" w:eastAsia="仿宋_GB2312"/>
                <w:sz w:val="24"/>
              </w:rPr>
              <w:t>；</w:t>
            </w:r>
          </w:p>
          <w:p>
            <w:pPr>
              <w:pStyle w:val="null3"/>
            </w:pPr>
            <w:r>
              <w:rPr>
                <w:rFonts w:ascii="仿宋_GB2312" w:hAnsi="仿宋_GB2312" w:cs="仿宋_GB2312" w:eastAsia="仿宋_GB2312"/>
                <w:sz w:val="24"/>
              </w:rPr>
              <w:t>内存：</w:t>
            </w:r>
            <w:r>
              <w:rPr>
                <w:rFonts w:ascii="仿宋_GB2312" w:hAnsi="仿宋_GB2312" w:cs="仿宋_GB2312" w:eastAsia="仿宋_GB2312"/>
                <w:sz w:val="24"/>
              </w:rPr>
              <w:t>≥32G 3200MHz UDIMM，插槽：≥4个，最大可支持128G内存</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硬盘：</w:t>
            </w:r>
            <w:r>
              <w:rPr>
                <w:rFonts w:ascii="仿宋_GB2312" w:hAnsi="仿宋_GB2312" w:cs="仿宋_GB2312" w:eastAsia="仿宋_GB2312"/>
                <w:sz w:val="24"/>
              </w:rPr>
              <w:t>≥1T M.2 SSD+8T HDD</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显卡：</w:t>
            </w:r>
            <w:r>
              <w:rPr>
                <w:rFonts w:ascii="仿宋_GB2312" w:hAnsi="仿宋_GB2312" w:cs="仿宋_GB2312" w:eastAsia="仿宋_GB2312"/>
                <w:sz w:val="24"/>
              </w:rPr>
              <w:t>≥12G独显</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网卡：集成千兆网卡</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电源：功率</w:t>
            </w:r>
            <w:r>
              <w:rPr>
                <w:rFonts w:ascii="仿宋_GB2312" w:hAnsi="仿宋_GB2312" w:cs="仿宋_GB2312" w:eastAsia="仿宋_GB2312"/>
                <w:sz w:val="24"/>
              </w:rPr>
              <w:t>≥750W</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显示器：</w:t>
            </w:r>
            <w:r>
              <w:rPr>
                <w:rFonts w:ascii="仿宋_GB2312" w:hAnsi="仿宋_GB2312" w:cs="仿宋_GB2312" w:eastAsia="仿宋_GB2312"/>
                <w:sz w:val="24"/>
              </w:rPr>
              <w:t>≥27寸</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接口：</w:t>
            </w:r>
            <w:r>
              <w:rPr>
                <w:rFonts w:ascii="仿宋_GB2312" w:hAnsi="仿宋_GB2312" w:cs="仿宋_GB2312" w:eastAsia="仿宋_GB2312"/>
                <w:sz w:val="24"/>
              </w:rPr>
              <w:t>≥8个USB3.0接口+1个USB3.0 Type-C），≥1个PCleX16，≥1个PCleX8，≥1个PCleX1，机箱≥17L</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提供三年保修上门服务，原厂</w:t>
            </w:r>
            <w:r>
              <w:rPr>
                <w:rFonts w:ascii="仿宋_GB2312" w:hAnsi="仿宋_GB2312" w:cs="仿宋_GB2312" w:eastAsia="仿宋_GB2312"/>
                <w:sz w:val="24"/>
              </w:rPr>
              <w:t>400技术支持，提供3C认证，检测报告</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color w:val="000000"/>
              </w:rPr>
              <w:t>全自动书刊档案扫描机器人</w:t>
            </w:r>
            <w:r>
              <w:rPr>
                <w:rFonts w:ascii="仿宋_GB2312" w:hAnsi="仿宋_GB2312" w:cs="仿宋_GB2312" w:eastAsia="仿宋_GB2312"/>
                <w:sz w:val="24"/>
                <w:b/>
                <w:color w:val="000000"/>
              </w:rPr>
              <w:t xml:space="preserve">    </w:t>
            </w:r>
            <w:r>
              <w:rPr>
                <w:rFonts w:ascii="仿宋_GB2312" w:hAnsi="仿宋_GB2312" w:cs="仿宋_GB2312" w:eastAsia="仿宋_GB2312"/>
                <w:b/>
              </w:rPr>
              <w:t xml:space="preserve"> </w:t>
            </w:r>
          </w:p>
          <w:p>
            <w:pPr>
              <w:pStyle w:val="null3"/>
            </w:pPr>
            <w:r>
              <w:rPr>
                <w:rFonts w:ascii="仿宋_GB2312" w:hAnsi="仿宋_GB2312" w:cs="仿宋_GB2312" w:eastAsia="仿宋_GB2312"/>
                <w:sz w:val="24"/>
              </w:rPr>
              <w:t>▲1. 全自动翻页速度：≥2000页/小时，翻页过程无需人工干预。(本项参数需演示200页以上图书实际扫描情况，演示通过腾讯会议方式进行，具体会议号在项目开标时于开标大厅公布)</w:t>
            </w:r>
          </w:p>
          <w:p>
            <w:pPr>
              <w:pStyle w:val="null3"/>
            </w:pPr>
            <w:r>
              <w:rPr>
                <w:rFonts w:ascii="仿宋_GB2312" w:hAnsi="仿宋_GB2312" w:cs="仿宋_GB2312" w:eastAsia="仿宋_GB2312"/>
                <w:sz w:val="24"/>
              </w:rPr>
              <w:t>▲2.扫描器：≥70M CCD采集系统。翻转镜支持单双镜头模组切换。全自动反射翻转镜控制系统配置：中心反射镜随着左右两页扫描自动翻转角度可调±90°。（提供≥5种的高反光介质的彩色扫描样例）</w:t>
            </w:r>
          </w:p>
          <w:p>
            <w:pPr>
              <w:pStyle w:val="null3"/>
            </w:pPr>
            <w:r>
              <w:rPr>
                <w:rFonts w:ascii="仿宋_GB2312" w:hAnsi="仿宋_GB2312" w:cs="仿宋_GB2312" w:eastAsia="仿宋_GB2312"/>
                <w:sz w:val="24"/>
              </w:rPr>
              <w:t>3.智能控制：支持智能语音控制，语音唤醒交互。各项扫描仪功能支持语音操作。</w:t>
            </w:r>
          </w:p>
          <w:p>
            <w:pPr>
              <w:pStyle w:val="null3"/>
            </w:pPr>
            <w:r>
              <w:rPr>
                <w:rFonts w:ascii="仿宋_GB2312" w:hAnsi="仿宋_GB2312" w:cs="仿宋_GB2312" w:eastAsia="仿宋_GB2312"/>
                <w:sz w:val="24"/>
              </w:rPr>
              <w:t>▲4.翻页技术：真空吸附翻页技术，真空吸力可调节，可准确显示真空吸力数值，以适应各种纸张。</w:t>
            </w:r>
          </w:p>
          <w:p>
            <w:pPr>
              <w:pStyle w:val="null3"/>
            </w:pPr>
            <w:r>
              <w:rPr>
                <w:rFonts w:ascii="仿宋_GB2312" w:hAnsi="仿宋_GB2312" w:cs="仿宋_GB2312" w:eastAsia="仿宋_GB2312"/>
                <w:sz w:val="24"/>
              </w:rPr>
              <w:t>▲5.智能翻页吸盘系统：翻页吸盘尺寸不小于100c㎡，吸力矩≥0.2N.m/kW；翻页吸盘要求包含不少于2个激光定位系统；≥2组重张传感器；≥6组真空吸附系统。确保轻柔翻阅不同材质资料。</w:t>
            </w:r>
          </w:p>
          <w:p>
            <w:pPr>
              <w:pStyle w:val="null3"/>
            </w:pPr>
            <w:r>
              <w:rPr>
                <w:rFonts w:ascii="仿宋_GB2312" w:hAnsi="仿宋_GB2312" w:cs="仿宋_GB2312" w:eastAsia="仿宋_GB2312"/>
                <w:sz w:val="24"/>
              </w:rPr>
              <w:t>6.气流分页系统配置：使用双气流分页技术，且气流大小可同时在机身触摸屏和扫描软件界面进行调节，并且可以准确显示具体疏解数值，以适应各种纸张。</w:t>
            </w:r>
          </w:p>
          <w:p>
            <w:pPr>
              <w:pStyle w:val="null3"/>
            </w:pPr>
            <w:r>
              <w:rPr>
                <w:rFonts w:ascii="仿宋_GB2312" w:hAnsi="仿宋_GB2312" w:cs="仿宋_GB2312" w:eastAsia="仿宋_GB2312"/>
                <w:sz w:val="24"/>
              </w:rPr>
              <w:t>7.全自动分页拍手配置：全自动除静电分页拍手数量≥1个，为满足20—500克不同类型纸张的分页和平展，分页拍手尺寸≥4.5×6cm，同时分页拍自动与翻页机械臂速度匹配，根据用户要求不同的翻页速度进行自动调整分页。</w:t>
            </w:r>
          </w:p>
          <w:p>
            <w:pPr>
              <w:pStyle w:val="null3"/>
            </w:pPr>
            <w:r>
              <w:rPr>
                <w:rFonts w:ascii="仿宋_GB2312" w:hAnsi="仿宋_GB2312" w:cs="仿宋_GB2312" w:eastAsia="仿宋_GB2312"/>
                <w:sz w:val="24"/>
              </w:rPr>
              <w:t>8.机身内置显示系统：≥7英寸防水防尘多功能工业触摸屏幕：适用多种场景支持多点触控和手套操作，多种语言显示，触控功能可以触摸调节真空吸力大小；触摸调节图书宽度、页面疏解度；一键实现复位、手动/自动扫描、紧急停止、调节稿台位置功能。</w:t>
            </w:r>
            <w:r>
              <w:rPr>
                <w:rFonts w:ascii="仿宋_GB2312" w:hAnsi="仿宋_GB2312" w:cs="仿宋_GB2312" w:eastAsia="仿宋_GB2312"/>
                <w:sz w:val="24"/>
              </w:rPr>
              <w:t>（</w:t>
            </w:r>
            <w:r>
              <w:rPr>
                <w:rFonts w:ascii="仿宋_GB2312" w:hAnsi="仿宋_GB2312" w:cs="仿宋_GB2312" w:eastAsia="仿宋_GB2312"/>
                <w:sz w:val="24"/>
              </w:rPr>
              <w:t>本项参数需演示，演示通过腾讯会议方式进行，具体会议号在项目开标时于开标大厅公布</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▲9.电动扫描书稿台配置：全自动v型电动稿台，支持语音移动控制、自动复位、自动开合，配合定位系统自动寻找书本中心位置，≤90°-120°稿台大小可自由扩展，单边尺寸≥25×30cm。</w:t>
            </w:r>
          </w:p>
          <w:p>
            <w:pPr>
              <w:pStyle w:val="null3"/>
            </w:pPr>
            <w:r>
              <w:rPr>
                <w:rFonts w:ascii="仿宋_GB2312" w:hAnsi="仿宋_GB2312" w:cs="仿宋_GB2312" w:eastAsia="仿宋_GB2312"/>
                <w:sz w:val="24"/>
              </w:rPr>
              <w:t xml:space="preserve">10.物理压平配置：透明书夹数量≥4个，透明书夹尺寸≤5×2.5cm，书夹压力可同时通过触摸屏和扫描软件调节，并且可显示数值，以适应各种纸张。书夹与书籍边缘接触≤10mm宽度。（不接受无压板手动方案、玻璃板压书方案、塑料树脂玻璃方案） </w:t>
            </w:r>
            <w:r>
              <w:rPr>
                <w:rFonts w:ascii="仿宋_GB2312" w:hAnsi="仿宋_GB2312" w:cs="仿宋_GB2312" w:eastAsia="仿宋_GB2312"/>
                <w:sz w:val="24"/>
              </w:rPr>
              <w:t>（</w:t>
            </w:r>
            <w:r>
              <w:rPr>
                <w:rFonts w:ascii="仿宋_GB2312" w:hAnsi="仿宋_GB2312" w:cs="仿宋_GB2312" w:eastAsia="仿宋_GB2312"/>
                <w:sz w:val="24"/>
              </w:rPr>
              <w:t>本项参数需演示，演示通过腾讯会议方式进行，具体会议号在项目开标时于开标大厅公布</w:t>
            </w:r>
            <w:r>
              <w:rPr>
                <w:rFonts w:ascii="仿宋_GB2312" w:hAnsi="仿宋_GB2312" w:cs="仿宋_GB2312" w:eastAsia="仿宋_GB2312"/>
                <w:sz w:val="24"/>
              </w:rPr>
              <w:t>）</w:t>
            </w:r>
          </w:p>
          <w:p>
            <w:pPr>
              <w:pStyle w:val="null3"/>
            </w:pPr>
            <w:r>
              <w:rPr>
                <w:rFonts w:ascii="仿宋_GB2312" w:hAnsi="仿宋_GB2312" w:cs="仿宋_GB2312" w:eastAsia="仿宋_GB2312"/>
                <w:sz w:val="24"/>
              </w:rPr>
              <w:t>11.显示单元：三轴显示单元力臂支架，显示尺寸≥21寸；可前后多角度调节移动。</w:t>
            </w:r>
          </w:p>
          <w:p>
            <w:pPr>
              <w:pStyle w:val="null3"/>
            </w:pPr>
            <w:r>
              <w:rPr>
                <w:rFonts w:ascii="仿宋_GB2312" w:hAnsi="仿宋_GB2312" w:cs="仿宋_GB2312" w:eastAsia="仿宋_GB2312"/>
                <w:sz w:val="24"/>
              </w:rPr>
              <w:t>12.单页扫描幅面：最小：长18cm×宽13cm，最大书籍:长36cm×宽28cm，可接受定制。</w:t>
            </w:r>
          </w:p>
          <w:p>
            <w:pPr>
              <w:pStyle w:val="null3"/>
            </w:pPr>
            <w:r>
              <w:rPr>
                <w:rFonts w:ascii="仿宋_GB2312" w:hAnsi="仿宋_GB2312" w:cs="仿宋_GB2312" w:eastAsia="仿宋_GB2312"/>
                <w:sz w:val="24"/>
              </w:rPr>
              <w:t>13.格式输出：要求可同时输出OFD、TIF、JPG、OCR识别的可搜索的PDF，WORD、TXT、Excel、多页TIF。</w:t>
            </w:r>
          </w:p>
          <w:p>
            <w:pPr>
              <w:pStyle w:val="null3"/>
            </w:pPr>
            <w:r>
              <w:rPr>
                <w:rFonts w:ascii="仿宋_GB2312" w:hAnsi="仿宋_GB2312" w:cs="仿宋_GB2312" w:eastAsia="仿宋_GB2312"/>
                <w:sz w:val="24"/>
              </w:rPr>
              <w:t>14.扫描软件自带OCR识别语种数量≥70种(要求扫描仪自带控制软件功能）。</w:t>
            </w:r>
          </w:p>
          <w:p>
            <w:pPr>
              <w:pStyle w:val="null3"/>
            </w:pPr>
            <w:r>
              <w:rPr>
                <w:rFonts w:ascii="仿宋_GB2312" w:hAnsi="仿宋_GB2312" w:cs="仿宋_GB2312" w:eastAsia="仿宋_GB2312"/>
                <w:sz w:val="24"/>
              </w:rPr>
              <w:t>15.光源系统：LED零辐射光源系统数量≥2组，全幅面覆盖，无闪烁恒亮式光源可单独进行关闭并且可设置自动进入关闭节电模式。</w:t>
            </w:r>
          </w:p>
          <w:p>
            <w:pPr>
              <w:pStyle w:val="null3"/>
            </w:pPr>
            <w:r>
              <w:rPr>
                <w:rFonts w:ascii="仿宋_GB2312" w:hAnsi="仿宋_GB2312" w:cs="仿宋_GB2312" w:eastAsia="仿宋_GB2312"/>
                <w:sz w:val="24"/>
              </w:rPr>
              <w:t>16.全自动翻页扫描书籍装订厚度≥10cm。要求10cm厚图书一次性自动扫描完成。</w:t>
            </w:r>
            <w:r>
              <w:rPr>
                <w:rFonts w:ascii="仿宋_GB2312" w:hAnsi="仿宋_GB2312" w:cs="仿宋_GB2312" w:eastAsia="仿宋_GB2312"/>
                <w:sz w:val="24"/>
              </w:rPr>
              <w:t>（</w:t>
            </w:r>
            <w:r>
              <w:rPr>
                <w:rFonts w:ascii="仿宋_GB2312" w:hAnsi="仿宋_GB2312" w:cs="仿宋_GB2312" w:eastAsia="仿宋_GB2312"/>
                <w:sz w:val="24"/>
              </w:rPr>
              <w:t>本项参数需演示，演示通过腾讯会议方式进行，具体会议号在项目开标时于开标大厅公布</w:t>
            </w:r>
            <w:r>
              <w:rPr>
                <w:rFonts w:ascii="仿宋_GB2312" w:hAnsi="仿宋_GB2312" w:cs="仿宋_GB2312" w:eastAsia="仿宋_GB2312"/>
                <w:sz w:val="24"/>
              </w:rPr>
              <w:t>）</w:t>
            </w:r>
          </w:p>
          <w:p>
            <w:pPr>
              <w:pStyle w:val="null3"/>
            </w:pPr>
            <w:r>
              <w:rPr>
                <w:rFonts w:ascii="仿宋_GB2312" w:hAnsi="仿宋_GB2312" w:cs="仿宋_GB2312" w:eastAsia="仿宋_GB2312"/>
                <w:sz w:val="24"/>
              </w:rPr>
              <w:t>17.全自动扫描机器人控制影像处理系统功能：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1）包含一键式AI智能自动去黑边、自动去除书夹、曲折页面自动展平、自动去除空白页、文字加深、自动纠偏；</w:t>
            </w:r>
          </w:p>
          <w:p>
            <w:pPr>
              <w:pStyle w:val="null3"/>
            </w:pPr>
            <w:r>
              <w:rPr>
                <w:rFonts w:ascii="仿宋_GB2312" w:hAnsi="仿宋_GB2312" w:cs="仿宋_GB2312" w:eastAsia="仿宋_GB2312"/>
                <w:sz w:val="24"/>
              </w:rPr>
              <w:t>（</w:t>
            </w:r>
            <w:r>
              <w:rPr>
                <w:rFonts w:ascii="仿宋_GB2312" w:hAnsi="仿宋_GB2312" w:cs="仿宋_GB2312" w:eastAsia="仿宋_GB2312"/>
                <w:sz w:val="24"/>
              </w:rPr>
              <w:t>2）水印设置：批量自动加水印，可自定义水印类型（图片水印或文字水印），自定义图片水印的图片和图像缩放大小，自定义文字水印的内容、字体、字体大小、不透明度、字体颜色、水印方向等。支持水印效果预览；</w:t>
            </w:r>
          </w:p>
          <w:p>
            <w:pPr>
              <w:pStyle w:val="null3"/>
            </w:pPr>
            <w:r>
              <w:rPr>
                <w:rFonts w:ascii="仿宋_GB2312" w:hAnsi="仿宋_GB2312" w:cs="仿宋_GB2312" w:eastAsia="仿宋_GB2312"/>
                <w:sz w:val="24"/>
              </w:rPr>
              <w:t>（</w:t>
            </w:r>
            <w:r>
              <w:rPr>
                <w:rFonts w:ascii="仿宋_GB2312" w:hAnsi="仿宋_GB2312" w:cs="仿宋_GB2312" w:eastAsia="仿宋_GB2312"/>
                <w:sz w:val="24"/>
              </w:rPr>
              <w:t>3）包含数据统计功能，可以监测每天扫描数量、总扫描数量，查看指定时间段的扫描字数和页数数据并以折线图显示在下方统计数量；</w:t>
            </w:r>
          </w:p>
          <w:p>
            <w:pPr>
              <w:pStyle w:val="null3"/>
            </w:pPr>
            <w:r>
              <w:rPr>
                <w:rFonts w:ascii="仿宋_GB2312" w:hAnsi="仿宋_GB2312" w:cs="仿宋_GB2312" w:eastAsia="仿宋_GB2312"/>
                <w:sz w:val="24"/>
              </w:rPr>
              <w:t>（</w:t>
            </w:r>
            <w:r>
              <w:rPr>
                <w:rFonts w:ascii="仿宋_GB2312" w:hAnsi="仿宋_GB2312" w:cs="仿宋_GB2312" w:eastAsia="仿宋_GB2312"/>
                <w:sz w:val="24"/>
              </w:rPr>
              <w:t>4）扫描软件内可以对真空吸力、页面疏解度、书夹压力进行调节；</w:t>
            </w:r>
          </w:p>
          <w:p>
            <w:pPr>
              <w:pStyle w:val="null3"/>
            </w:pPr>
            <w:r>
              <w:rPr>
                <w:rFonts w:ascii="仿宋_GB2312" w:hAnsi="仿宋_GB2312" w:cs="仿宋_GB2312" w:eastAsia="仿宋_GB2312"/>
                <w:sz w:val="24"/>
              </w:rPr>
              <w:t>（</w:t>
            </w:r>
            <w:r>
              <w:rPr>
                <w:rFonts w:ascii="仿宋_GB2312" w:hAnsi="仿宋_GB2312" w:cs="仿宋_GB2312" w:eastAsia="仿宋_GB2312"/>
                <w:sz w:val="24"/>
              </w:rPr>
              <w:t>5）软件内页面边缘传感器可以设置多张进纸检测、页面下拉检测、错误恢复次数设置；</w:t>
            </w:r>
          </w:p>
          <w:p>
            <w:pPr>
              <w:pStyle w:val="null3"/>
            </w:pPr>
            <w:r>
              <w:rPr>
                <w:rFonts w:ascii="仿宋_GB2312" w:hAnsi="仿宋_GB2312" w:cs="仿宋_GB2312" w:eastAsia="仿宋_GB2312"/>
                <w:sz w:val="24"/>
              </w:rPr>
              <w:t>（</w:t>
            </w:r>
            <w:r>
              <w:rPr>
                <w:rFonts w:ascii="仿宋_GB2312" w:hAnsi="仿宋_GB2312" w:cs="仿宋_GB2312" w:eastAsia="仿宋_GB2312"/>
                <w:sz w:val="24"/>
              </w:rPr>
              <w:t>6）单张图片的处理：可修改选中的单张图片的红头文件优化值、背景平滑值、分辨率、色彩模式、亮度、对比度、识别模型等。以上所有编辑都可一步撤销（恢复原图）。支持不同工作模式切换，缩略图以小图浏览、大图浏览或列表浏览三种模式自定义切换；</w:t>
            </w:r>
          </w:p>
          <w:p>
            <w:pPr>
              <w:pStyle w:val="null3"/>
            </w:pPr>
            <w:r>
              <w:rPr>
                <w:rFonts w:ascii="仿宋_GB2312" w:hAnsi="仿宋_GB2312" w:cs="仿宋_GB2312" w:eastAsia="仿宋_GB2312"/>
                <w:sz w:val="24"/>
              </w:rPr>
              <w:t>（</w:t>
            </w:r>
            <w:r>
              <w:rPr>
                <w:rFonts w:ascii="仿宋_GB2312" w:hAnsi="仿宋_GB2312" w:cs="仿宋_GB2312" w:eastAsia="仿宋_GB2312"/>
                <w:sz w:val="24"/>
              </w:rPr>
              <w:t>7）软件支持多线操作，可同步下达多线工作任务，扫描任务、图像处理、OCR多线任务同时处理。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color w:val="000000"/>
              </w:rPr>
              <w:t>数据采集系统</w:t>
            </w:r>
            <w:r>
              <w:rPr>
                <w:rFonts w:ascii="仿宋_GB2312" w:hAnsi="仿宋_GB2312" w:cs="仿宋_GB2312" w:eastAsia="仿宋_GB2312"/>
                <w:sz w:val="24"/>
                <w:b/>
                <w:color w:val="000000"/>
              </w:rPr>
              <w:t xml:space="preserve">    </w:t>
            </w:r>
            <w:r>
              <w:rPr>
                <w:rFonts w:ascii="仿宋_GB2312" w:hAnsi="仿宋_GB2312" w:cs="仿宋_GB2312" w:eastAsia="仿宋_GB2312"/>
              </w:rPr>
              <w:t xml:space="preserve">  </w:t>
            </w:r>
          </w:p>
          <w:p>
            <w:pPr>
              <w:pStyle w:val="null3"/>
              <w:spacing w:before="120" w:after="165"/>
            </w:pPr>
            <w:r>
              <w:rPr>
                <w:rFonts w:ascii="仿宋_GB2312" w:hAnsi="仿宋_GB2312" w:cs="仿宋_GB2312" w:eastAsia="仿宋_GB2312"/>
                <w:sz w:val="24"/>
                <w:b/>
                <w:color w:val="000000"/>
              </w:rPr>
              <w:t>一、跟踪式三维数据采集系统</w:t>
            </w:r>
          </w:p>
          <w:p>
            <w:pPr>
              <w:pStyle w:val="null3"/>
              <w:spacing w:before="120" w:after="165"/>
            </w:pPr>
            <w:r>
              <w:rPr>
                <w:rFonts w:ascii="仿宋_GB2312" w:hAnsi="仿宋_GB2312" w:cs="仿宋_GB2312" w:eastAsia="仿宋_GB2312"/>
                <w:sz w:val="24"/>
                <w:color w:val="000000"/>
              </w:rPr>
              <w:t>1.★光源形式：光源形式：≥90条激光线，其中包括交叉蓝色激光线、平行蓝色激光线以及可以单独工作的蓝色激光线。</w:t>
            </w:r>
          </w:p>
          <w:p>
            <w:pPr>
              <w:pStyle w:val="null3"/>
              <w:spacing w:before="120" w:after="165"/>
            </w:pPr>
            <w:r>
              <w:rPr>
                <w:rFonts w:ascii="仿宋_GB2312" w:hAnsi="仿宋_GB2312" w:cs="仿宋_GB2312" w:eastAsia="仿宋_GB2312"/>
                <w:sz w:val="24"/>
                <w:color w:val="000000"/>
              </w:rPr>
              <w:t>2.结构形式：系统应包含CCD光学跟踪定位相机、手持激光扫描头，连接方式简便安全，可靠耐用。</w:t>
            </w:r>
          </w:p>
          <w:p>
            <w:pPr>
              <w:pStyle w:val="null3"/>
              <w:spacing w:before="120" w:after="165"/>
            </w:pPr>
            <w:r>
              <w:rPr>
                <w:rFonts w:ascii="仿宋_GB2312" w:hAnsi="仿宋_GB2312" w:cs="仿宋_GB2312" w:eastAsia="仿宋_GB2312"/>
                <w:sz w:val="24"/>
                <w:color w:val="000000"/>
              </w:rPr>
              <w:t>3.跟踪器相机像素≥2500万</w:t>
            </w:r>
          </w:p>
          <w:p>
            <w:pPr>
              <w:pStyle w:val="null3"/>
              <w:spacing w:before="120" w:after="165"/>
            </w:pPr>
            <w:r>
              <w:rPr>
                <w:rFonts w:ascii="仿宋_GB2312" w:hAnsi="仿宋_GB2312" w:cs="仿宋_GB2312" w:eastAsia="仿宋_GB2312"/>
                <w:sz w:val="24"/>
                <w:color w:val="000000"/>
              </w:rPr>
              <w:t>4.★单站跟踪范围≥8500mm，并支持多幅拼接，单站体积精度：3.5m范围内≤0.05mm，8.5m范围内≤0.16mm。</w:t>
            </w:r>
          </w:p>
          <w:p>
            <w:pPr>
              <w:pStyle w:val="null3"/>
              <w:spacing w:before="120" w:after="165"/>
            </w:pPr>
            <w:r>
              <w:rPr>
                <w:rFonts w:ascii="仿宋_GB2312" w:hAnsi="仿宋_GB2312" w:cs="仿宋_GB2312" w:eastAsia="仿宋_GB2312"/>
                <w:sz w:val="24"/>
                <w:color w:val="000000"/>
              </w:rPr>
              <w:t>5.单站最大跟踪体积≥135m³，并支持多幅拼接。</w:t>
            </w:r>
          </w:p>
          <w:p>
            <w:pPr>
              <w:pStyle w:val="null3"/>
              <w:spacing w:before="120" w:after="165"/>
            </w:pPr>
            <w:r>
              <w:rPr>
                <w:rFonts w:ascii="仿宋_GB2312" w:hAnsi="仿宋_GB2312" w:cs="仿宋_GB2312" w:eastAsia="仿宋_GB2312"/>
                <w:sz w:val="24"/>
                <w:color w:val="000000"/>
              </w:rPr>
              <w:t>6.具备快速、精细等多种工作模式，具备沟槽、深孔、不规则内腔的扫描能力；不同工作模式扫描数据在同一坐标系三维数据中，无需后期拼接。</w:t>
            </w:r>
          </w:p>
          <w:p>
            <w:pPr>
              <w:pStyle w:val="null3"/>
              <w:spacing w:before="120" w:after="165"/>
            </w:pPr>
            <w:r>
              <w:rPr>
                <w:rFonts w:ascii="仿宋_GB2312" w:hAnsi="仿宋_GB2312" w:cs="仿宋_GB2312" w:eastAsia="仿宋_GB2312"/>
                <w:sz w:val="24"/>
                <w:color w:val="000000"/>
              </w:rPr>
              <w:t>7.动态扫描：利用动态参考功能，能在物体自由移动过程中正常工作，精准获取物体完整外形三维数据，扫描最高精度：≤ 0.025mm。</w:t>
            </w:r>
          </w:p>
          <w:p>
            <w:pPr>
              <w:pStyle w:val="null3"/>
              <w:spacing w:before="120" w:after="165"/>
            </w:pPr>
            <w:r>
              <w:rPr>
                <w:rFonts w:ascii="仿宋_GB2312" w:hAnsi="仿宋_GB2312" w:cs="仿宋_GB2312" w:eastAsia="仿宋_GB2312"/>
                <w:sz w:val="24"/>
                <w:color w:val="000000"/>
              </w:rPr>
              <w:t>8.跟踪器及扫描仪数据支持有线和无线局域网传输</w:t>
            </w:r>
          </w:p>
          <w:p>
            <w:pPr>
              <w:pStyle w:val="null3"/>
              <w:spacing w:before="120" w:after="165"/>
            </w:pPr>
            <w:r>
              <w:rPr>
                <w:rFonts w:ascii="仿宋_GB2312" w:hAnsi="仿宋_GB2312" w:cs="仿宋_GB2312" w:eastAsia="仿宋_GB2312"/>
                <w:sz w:val="24"/>
                <w:color w:val="000000"/>
              </w:rPr>
              <w:t>9.一体式结构设计</w:t>
            </w:r>
          </w:p>
          <w:p>
            <w:pPr>
              <w:pStyle w:val="null3"/>
              <w:spacing w:before="120" w:after="165"/>
            </w:pPr>
            <w:r>
              <w:rPr>
                <w:rFonts w:ascii="仿宋_GB2312" w:hAnsi="仿宋_GB2312" w:cs="仿宋_GB2312" w:eastAsia="仿宋_GB2312"/>
                <w:sz w:val="24"/>
                <w:color w:val="000000"/>
              </w:rPr>
              <w:t>10.扫描仪内置电池槽</w:t>
            </w:r>
          </w:p>
          <w:p>
            <w:pPr>
              <w:pStyle w:val="null3"/>
              <w:spacing w:before="120" w:after="165"/>
            </w:pPr>
            <w:r>
              <w:rPr>
                <w:rFonts w:ascii="仿宋_GB2312" w:hAnsi="仿宋_GB2312" w:cs="仿宋_GB2312" w:eastAsia="仿宋_GB2312"/>
                <w:sz w:val="24"/>
                <w:color w:val="000000"/>
              </w:rPr>
              <w:t>11. ▲具有光笔测量功能，能够对深度隐藏点测量；光笔标记点数量≥8颗，光笔本体尺寸≥ 500mm(不含加长杆）为保证使用方便性，任意遮挡50% 不影响使用，光笔具有有线和局域网两种连接方式，两种方式可以任意切换。</w:t>
            </w:r>
          </w:p>
          <w:p>
            <w:pPr>
              <w:pStyle w:val="null3"/>
              <w:spacing w:before="120" w:after="165"/>
            </w:pPr>
            <w:r>
              <w:rPr>
                <w:rFonts w:ascii="仿宋_GB2312" w:hAnsi="仿宋_GB2312" w:cs="仿宋_GB2312" w:eastAsia="仿宋_GB2312"/>
                <w:sz w:val="24"/>
                <w:color w:val="000000"/>
              </w:rPr>
              <w:t>12.扫描速度：≥ 4,800,000次测量/秒</w:t>
            </w:r>
          </w:p>
          <w:p>
            <w:pPr>
              <w:pStyle w:val="null3"/>
              <w:spacing w:before="120" w:after="165"/>
            </w:pPr>
            <w:r>
              <w:rPr>
                <w:rFonts w:ascii="仿宋_GB2312" w:hAnsi="仿宋_GB2312" w:cs="仿宋_GB2312" w:eastAsia="仿宋_GB2312"/>
                <w:sz w:val="24"/>
                <w:color w:val="000000"/>
              </w:rPr>
              <w:t>13.扫描基准距 ：≥ 300mm</w:t>
            </w:r>
          </w:p>
          <w:p>
            <w:pPr>
              <w:pStyle w:val="null3"/>
              <w:spacing w:before="120" w:after="165"/>
            </w:pPr>
            <w:r>
              <w:rPr>
                <w:rFonts w:ascii="仿宋_GB2312" w:hAnsi="仿宋_GB2312" w:cs="仿宋_GB2312" w:eastAsia="仿宋_GB2312"/>
                <w:sz w:val="24"/>
                <w:color w:val="000000"/>
              </w:rPr>
              <w:t>14.扫描景深：≥ 400mm</w:t>
            </w:r>
          </w:p>
          <w:p>
            <w:pPr>
              <w:pStyle w:val="null3"/>
              <w:spacing w:before="120" w:after="165"/>
            </w:pPr>
            <w:r>
              <w:rPr>
                <w:rFonts w:ascii="仿宋_GB2312" w:hAnsi="仿宋_GB2312" w:cs="仿宋_GB2312" w:eastAsia="仿宋_GB2312"/>
                <w:sz w:val="24"/>
                <w:color w:val="000000"/>
              </w:rPr>
              <w:t>15.分辨率≤0.020mm</w:t>
            </w:r>
          </w:p>
          <w:p>
            <w:pPr>
              <w:pStyle w:val="null3"/>
              <w:spacing w:before="120" w:after="165"/>
            </w:pPr>
            <w:r>
              <w:rPr>
                <w:rFonts w:ascii="仿宋_GB2312" w:hAnsi="仿宋_GB2312" w:cs="仿宋_GB2312" w:eastAsia="仿宋_GB2312"/>
                <w:sz w:val="24"/>
                <w:color w:val="000000"/>
              </w:rPr>
              <w:t>16.最大扫描面幅：≥800mmX700mm</w:t>
            </w:r>
          </w:p>
          <w:p>
            <w:pPr>
              <w:pStyle w:val="null3"/>
              <w:spacing w:before="120" w:after="165"/>
            </w:pPr>
            <w:r>
              <w:rPr>
                <w:rFonts w:ascii="仿宋_GB2312" w:hAnsi="仿宋_GB2312" w:cs="仿宋_GB2312" w:eastAsia="仿宋_GB2312"/>
                <w:sz w:val="24"/>
                <w:color w:val="000000"/>
              </w:rPr>
              <w:t>17.激光安全等级：Class II级（人眼安全，对视力无害）</w:t>
            </w:r>
          </w:p>
          <w:p>
            <w:pPr>
              <w:pStyle w:val="null3"/>
              <w:spacing w:before="120" w:after="165"/>
            </w:pPr>
            <w:r>
              <w:rPr>
                <w:rFonts w:ascii="仿宋_GB2312" w:hAnsi="仿宋_GB2312" w:cs="仿宋_GB2312" w:eastAsia="仿宋_GB2312"/>
                <w:sz w:val="24"/>
                <w:color w:val="000000"/>
              </w:rPr>
              <w:t>18.声音提示功能：仪器本身具备声音指示，指示用户正确和最佳工作角度及范围。</w:t>
            </w:r>
          </w:p>
          <w:p>
            <w:pPr>
              <w:pStyle w:val="null3"/>
              <w:spacing w:before="120" w:after="165"/>
            </w:pPr>
            <w:r>
              <w:rPr>
                <w:rFonts w:ascii="仿宋_GB2312" w:hAnsi="仿宋_GB2312" w:cs="仿宋_GB2312" w:eastAsia="仿宋_GB2312"/>
                <w:sz w:val="24"/>
                <w:color w:val="000000"/>
              </w:rPr>
              <w:t>19.快速标定：设备自带校准系统</w:t>
            </w:r>
          </w:p>
          <w:p>
            <w:pPr>
              <w:pStyle w:val="null3"/>
              <w:spacing w:before="120" w:after="165"/>
            </w:pPr>
            <w:r>
              <w:rPr>
                <w:rFonts w:ascii="仿宋_GB2312" w:hAnsi="仿宋_GB2312" w:cs="仿宋_GB2312" w:eastAsia="仿宋_GB2312"/>
                <w:sz w:val="24"/>
                <w:color w:val="000000"/>
              </w:rPr>
              <w:t>20.扫描分辨率可以实时调整</w:t>
            </w:r>
          </w:p>
          <w:p>
            <w:pPr>
              <w:pStyle w:val="null3"/>
              <w:spacing w:before="120" w:after="165"/>
            </w:pPr>
            <w:r>
              <w:rPr>
                <w:rFonts w:ascii="仿宋_GB2312" w:hAnsi="仿宋_GB2312" w:cs="仿宋_GB2312" w:eastAsia="仿宋_GB2312"/>
                <w:sz w:val="24"/>
                <w:color w:val="000000"/>
              </w:rPr>
              <w:t>21.工作温度：-10℃-40℃</w:t>
            </w:r>
          </w:p>
          <w:p>
            <w:pPr>
              <w:pStyle w:val="null3"/>
              <w:spacing w:before="120" w:after="165"/>
            </w:pPr>
            <w:r>
              <w:rPr>
                <w:rFonts w:ascii="仿宋_GB2312" w:hAnsi="仿宋_GB2312" w:cs="仿宋_GB2312" w:eastAsia="仿宋_GB2312"/>
                <w:sz w:val="24"/>
                <w:color w:val="000000"/>
              </w:rPr>
              <w:t>22.彩色扫描模块</w:t>
            </w:r>
          </w:p>
          <w:p>
            <w:pPr>
              <w:pStyle w:val="null3"/>
              <w:spacing w:before="120" w:after="165"/>
            </w:pPr>
            <w:r>
              <w:rPr>
                <w:rFonts w:ascii="仿宋_GB2312" w:hAnsi="仿宋_GB2312" w:cs="仿宋_GB2312" w:eastAsia="仿宋_GB2312"/>
                <w:sz w:val="24"/>
                <w:color w:val="000000"/>
              </w:rPr>
              <w:t>22.1 具备人眼安全扫描模式：蓝色激光、红外激光、红外散斑三种采集模式，都可以通过关闭LED补光组，实现 “无光”扫描支持各模式，不贴点扫描；</w:t>
            </w:r>
            <w:r>
              <w:rPr>
                <w:rFonts w:ascii="仿宋_GB2312" w:hAnsi="仿宋_GB2312" w:cs="仿宋_GB2312" w:eastAsia="仿宋_GB2312"/>
                <w:sz w:val="24"/>
              </w:rPr>
              <w:t>（</w:t>
            </w:r>
            <w:r>
              <w:rPr>
                <w:rFonts w:ascii="仿宋_GB2312" w:hAnsi="仿宋_GB2312" w:cs="仿宋_GB2312" w:eastAsia="仿宋_GB2312"/>
                <w:sz w:val="24"/>
              </w:rPr>
              <w:t>本项参数需演示，演示通过腾讯会议方式进行，具体会议号在项目开标时于开标大厅公布</w:t>
            </w:r>
            <w:r>
              <w:rPr>
                <w:rFonts w:ascii="仿宋_GB2312" w:hAnsi="仿宋_GB2312" w:cs="仿宋_GB2312" w:eastAsia="仿宋_GB2312"/>
                <w:sz w:val="24"/>
              </w:rPr>
              <w:t>）</w:t>
            </w:r>
          </w:p>
          <w:p>
            <w:pPr>
              <w:pStyle w:val="null3"/>
              <w:spacing w:before="120" w:after="165"/>
            </w:pPr>
            <w:r>
              <w:rPr>
                <w:rFonts w:ascii="仿宋_GB2312" w:hAnsi="仿宋_GB2312" w:cs="仿宋_GB2312" w:eastAsia="仿宋_GB2312"/>
                <w:sz w:val="24"/>
                <w:color w:val="000000"/>
              </w:rPr>
              <w:t>22.2▲彩色纹理扫描：红外散斑扫描模式、红外激光扫描模式、蓝色激光采集模式均支持彩色纹理扫描。设备内置彩色图像采集单元。</w:t>
            </w:r>
          </w:p>
          <w:p>
            <w:pPr>
              <w:pStyle w:val="null3"/>
              <w:spacing w:before="120" w:after="165"/>
            </w:pPr>
            <w:r>
              <w:rPr>
                <w:rFonts w:ascii="仿宋_GB2312" w:hAnsi="仿宋_GB2312" w:cs="仿宋_GB2312" w:eastAsia="仿宋_GB2312"/>
                <w:sz w:val="24"/>
                <w:color w:val="000000"/>
              </w:rPr>
              <w:t>23.三维扫描软件</w:t>
            </w:r>
          </w:p>
          <w:p>
            <w:pPr>
              <w:pStyle w:val="null3"/>
              <w:spacing w:before="120" w:after="165"/>
            </w:pPr>
            <w:r>
              <w:rPr>
                <w:rFonts w:ascii="仿宋_GB2312" w:hAnsi="仿宋_GB2312" w:cs="仿宋_GB2312" w:eastAsia="仿宋_GB2312"/>
                <w:sz w:val="24"/>
                <w:color w:val="000000"/>
              </w:rPr>
              <w:t>23.1 需具有测量分析软件的接口，在扫描软件内可以实现扫描完成后一键导入点云进行检测比对；</w:t>
            </w:r>
          </w:p>
          <w:p>
            <w:pPr>
              <w:pStyle w:val="null3"/>
              <w:spacing w:before="120" w:after="165"/>
            </w:pPr>
            <w:r>
              <w:rPr>
                <w:rFonts w:ascii="仿宋_GB2312" w:hAnsi="仿宋_GB2312" w:cs="仿宋_GB2312" w:eastAsia="仿宋_GB2312"/>
                <w:sz w:val="24"/>
                <w:color w:val="000000"/>
              </w:rPr>
              <w:t>23.2具备智能引导功能，支持用户快速自定义创建工作流程；</w:t>
            </w:r>
          </w:p>
          <w:p>
            <w:pPr>
              <w:pStyle w:val="null3"/>
              <w:spacing w:before="120" w:after="165"/>
            </w:pPr>
            <w:r>
              <w:rPr>
                <w:rFonts w:ascii="仿宋_GB2312" w:hAnsi="仿宋_GB2312" w:cs="仿宋_GB2312" w:eastAsia="仿宋_GB2312"/>
                <w:sz w:val="24"/>
                <w:color w:val="000000"/>
              </w:rPr>
              <w:t>23.3 可同时连接多台不同类型设备，并支持切换使用。</w:t>
            </w:r>
          </w:p>
          <w:p>
            <w:pPr>
              <w:pStyle w:val="null3"/>
              <w:spacing w:before="120" w:after="165"/>
            </w:pPr>
            <w:r>
              <w:rPr>
                <w:rFonts w:ascii="仿宋_GB2312" w:hAnsi="仿宋_GB2312" w:cs="仿宋_GB2312" w:eastAsia="仿宋_GB2312"/>
                <w:sz w:val="24"/>
                <w:color w:val="000000"/>
              </w:rPr>
              <w:t>24.高清三维贴图软件模块</w:t>
            </w:r>
          </w:p>
          <w:p>
            <w:pPr>
              <w:pStyle w:val="null3"/>
              <w:spacing w:before="120" w:after="165"/>
            </w:pPr>
            <w:r>
              <w:rPr>
                <w:rFonts w:ascii="仿宋_GB2312" w:hAnsi="仿宋_GB2312" w:cs="仿宋_GB2312" w:eastAsia="仿宋_GB2312"/>
                <w:sz w:val="24"/>
                <w:color w:val="000000"/>
              </w:rPr>
              <w:t>24.1 具备摄影测量、AI图像识别、纹理融合、镶嵌线编辑技术，实现三维贴图映射；</w:t>
            </w:r>
          </w:p>
          <w:p>
            <w:pPr>
              <w:pStyle w:val="null3"/>
              <w:spacing w:before="120" w:after="165"/>
            </w:pPr>
            <w:r>
              <w:rPr>
                <w:rFonts w:ascii="仿宋_GB2312" w:hAnsi="仿宋_GB2312" w:cs="仿宋_GB2312" w:eastAsia="仿宋_GB2312"/>
                <w:sz w:val="24"/>
                <w:color w:val="000000"/>
              </w:rPr>
              <w:t>24.2 拥有扫描贴图、照片建模和贴图置换三大模块（需提供软件功能截图证明）。具备扫描贴图、照片建模、贴图置换功能；</w:t>
            </w:r>
          </w:p>
          <w:p>
            <w:pPr>
              <w:pStyle w:val="null3"/>
              <w:spacing w:before="120" w:after="165"/>
            </w:pPr>
            <w:r>
              <w:rPr>
                <w:rFonts w:ascii="仿宋_GB2312" w:hAnsi="仿宋_GB2312" w:cs="仿宋_GB2312" w:eastAsia="仿宋_GB2312"/>
                <w:sz w:val="24"/>
                <w:color w:val="000000"/>
              </w:rPr>
              <w:t>24.3 可将无线三维扫描系统获取的三维数据与多角度高清2D影像集智能融合后导出数据，该格式将支持生成含三维点云与真彩纹理工业级全景式三维模型，并支持三维测量；</w:t>
            </w:r>
            <w:r>
              <w:rPr>
                <w:rFonts w:ascii="仿宋_GB2312" w:hAnsi="仿宋_GB2312" w:cs="仿宋_GB2312" w:eastAsia="仿宋_GB2312"/>
                <w:sz w:val="24"/>
              </w:rPr>
              <w:t>（</w:t>
            </w:r>
            <w:r>
              <w:rPr>
                <w:rFonts w:ascii="仿宋_GB2312" w:hAnsi="仿宋_GB2312" w:cs="仿宋_GB2312" w:eastAsia="仿宋_GB2312"/>
                <w:sz w:val="24"/>
              </w:rPr>
              <w:t>本项参数需演示，演示通过腾讯会议方式进行，具体会议号在项目开标时于开标大厅公布</w:t>
            </w:r>
            <w:r>
              <w:rPr>
                <w:rFonts w:ascii="仿宋_GB2312" w:hAnsi="仿宋_GB2312" w:cs="仿宋_GB2312" w:eastAsia="仿宋_GB2312"/>
                <w:sz w:val="24"/>
              </w:rPr>
              <w:t>）</w:t>
            </w:r>
          </w:p>
          <w:p>
            <w:pPr>
              <w:pStyle w:val="null3"/>
              <w:spacing w:before="120" w:after="165"/>
            </w:pPr>
            <w:r>
              <w:rPr>
                <w:rFonts w:ascii="仿宋_GB2312" w:hAnsi="仿宋_GB2312" w:cs="仿宋_GB2312" w:eastAsia="仿宋_GB2312"/>
                <w:sz w:val="24"/>
                <w:color w:val="000000"/>
              </w:rPr>
              <w:t>24.4 支持网格清理，照片与三维模型匹配，支持镶嵌线实时编辑，支持Blender纹理精修接口，支持传递UV功能，支持全分辨率（重组UV）超高分辨率纹理贴图输出，可视化地完成光斑、模糊、异物映射等剔除。</w:t>
            </w:r>
          </w:p>
          <w:p>
            <w:pPr>
              <w:pStyle w:val="null3"/>
              <w:spacing w:before="120" w:after="165"/>
            </w:pPr>
            <w:r>
              <w:rPr>
                <w:rFonts w:ascii="仿宋_GB2312" w:hAnsi="仿宋_GB2312" w:cs="仿宋_GB2312" w:eastAsia="仿宋_GB2312"/>
                <w:sz w:val="24"/>
                <w:color w:val="000000"/>
              </w:rPr>
              <w:t>25.三维检测软件技术指标</w:t>
            </w:r>
          </w:p>
          <w:p>
            <w:pPr>
              <w:pStyle w:val="null3"/>
              <w:spacing w:before="120" w:after="165"/>
            </w:pPr>
            <w:r>
              <w:rPr>
                <w:rFonts w:ascii="仿宋_GB2312" w:hAnsi="仿宋_GB2312" w:cs="仿宋_GB2312" w:eastAsia="仿宋_GB2312"/>
                <w:sz w:val="24"/>
                <w:color w:val="000000"/>
              </w:rPr>
              <w:t>25.1.支持数据对齐方法：最佳拟合对齐、基于公差带的最佳拟合对齐、断面最佳拟合对齐、3-2-1、 RPS、基准参考框对齐、测量对象的最佳拟合对齐等；</w:t>
            </w:r>
          </w:p>
          <w:p>
            <w:pPr>
              <w:pStyle w:val="null3"/>
              <w:spacing w:before="120" w:after="165"/>
            </w:pPr>
            <w:r>
              <w:rPr>
                <w:rFonts w:ascii="仿宋_GB2312" w:hAnsi="仿宋_GB2312" w:cs="仿宋_GB2312" w:eastAsia="仿宋_GB2312"/>
                <w:sz w:val="24"/>
                <w:color w:val="000000"/>
              </w:rPr>
              <w:t>25.2.基本特征测量（点、向量、平面、圆、槽、矩形、多边形、椭圆、圆柱、圆锥、球、曲面和平板等）， 支持 3D 特征和 2D 特征；</w:t>
            </w:r>
          </w:p>
          <w:p>
            <w:pPr>
              <w:pStyle w:val="null3"/>
              <w:spacing w:before="120" w:after="165"/>
            </w:pPr>
            <w:r>
              <w:rPr>
                <w:rFonts w:ascii="仿宋_GB2312" w:hAnsi="仿宋_GB2312" w:cs="仿宋_GB2312" w:eastAsia="仿宋_GB2312"/>
                <w:sz w:val="24"/>
                <w:color w:val="000000"/>
              </w:rPr>
              <w:t>25.3.具备形位公差分析功能；</w:t>
            </w:r>
          </w:p>
          <w:p>
            <w:pPr>
              <w:pStyle w:val="null3"/>
              <w:spacing w:before="120" w:after="165"/>
            </w:pPr>
            <w:r>
              <w:rPr>
                <w:rFonts w:ascii="仿宋_GB2312" w:hAnsi="仿宋_GB2312" w:cs="仿宋_GB2312" w:eastAsia="仿宋_GB2312"/>
                <w:sz w:val="24"/>
                <w:color w:val="000000"/>
              </w:rPr>
              <w:t>25.4.具备点云与 CAD 比对的误差彩图、曲面分析和边界分析功能；</w:t>
            </w:r>
          </w:p>
          <w:p>
            <w:pPr>
              <w:pStyle w:val="null3"/>
              <w:spacing w:before="120" w:after="165"/>
            </w:pPr>
            <w:r>
              <w:rPr>
                <w:rFonts w:ascii="仿宋_GB2312" w:hAnsi="仿宋_GB2312" w:cs="仿宋_GB2312" w:eastAsia="仿宋_GB2312"/>
                <w:sz w:val="24"/>
                <w:color w:val="000000"/>
              </w:rPr>
              <w:t>25.5.支持间隙干涉彩图、厚度彩图、曲面缺陷彩图；</w:t>
            </w:r>
          </w:p>
          <w:p>
            <w:pPr>
              <w:pStyle w:val="null3"/>
              <w:spacing w:before="120" w:after="165"/>
            </w:pPr>
            <w:r>
              <w:rPr>
                <w:rFonts w:ascii="仿宋_GB2312" w:hAnsi="仿宋_GB2312" w:cs="仿宋_GB2312" w:eastAsia="仿宋_GB2312"/>
                <w:sz w:val="24"/>
                <w:color w:val="000000"/>
              </w:rPr>
              <w:t>25.6.断面生成与分析；</w:t>
            </w:r>
          </w:p>
          <w:p>
            <w:pPr>
              <w:pStyle w:val="null3"/>
              <w:spacing w:before="120" w:after="165"/>
            </w:pPr>
            <w:r>
              <w:rPr>
                <w:rFonts w:ascii="仿宋_GB2312" w:hAnsi="仿宋_GB2312" w:cs="仿宋_GB2312" w:eastAsia="仿宋_GB2312"/>
                <w:sz w:val="24"/>
                <w:color w:val="000000"/>
              </w:rPr>
              <w:t>25.7.基于三角化网格和点云的量规测量：柔性卡规，轮廓量规、组装间隙量规，叶片量规等；</w:t>
            </w:r>
          </w:p>
          <w:p>
            <w:pPr>
              <w:pStyle w:val="null3"/>
              <w:spacing w:before="120" w:after="165"/>
            </w:pPr>
            <w:r>
              <w:rPr>
                <w:rFonts w:ascii="仿宋_GB2312" w:hAnsi="仿宋_GB2312" w:cs="仿宋_GB2312" w:eastAsia="仿宋_GB2312"/>
                <w:sz w:val="24"/>
                <w:color w:val="000000"/>
              </w:rPr>
              <w:t>25.8.调装/检测功能，用于工装、夹具的调整和测量。</w:t>
            </w:r>
          </w:p>
          <w:p>
            <w:pPr>
              <w:pStyle w:val="null3"/>
              <w:spacing w:before="120" w:after="165"/>
            </w:pPr>
            <w:r>
              <w:rPr>
                <w:rFonts w:ascii="仿宋_GB2312" w:hAnsi="仿宋_GB2312" w:cs="仿宋_GB2312" w:eastAsia="仿宋_GB2312"/>
                <w:sz w:val="24"/>
                <w:b/>
                <w:color w:val="000000"/>
              </w:rPr>
              <w:t>二、远程手持三维激光扫描模块</w:t>
            </w:r>
          </w:p>
          <w:p>
            <w:pPr>
              <w:pStyle w:val="null3"/>
              <w:spacing w:before="135" w:after="165"/>
            </w:pPr>
            <w:r>
              <w:rPr>
                <w:rFonts w:ascii="仿宋_GB2312" w:hAnsi="仿宋_GB2312" w:cs="仿宋_GB2312" w:eastAsia="仿宋_GB2312"/>
                <w:sz w:val="24"/>
              </w:rPr>
              <w:t>1.硬件：</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1）扫描频率</w:t>
            </w:r>
            <w:r>
              <w:rPr>
                <w:rFonts w:ascii="仿宋_GB2312" w:hAnsi="仿宋_GB2312" w:cs="仿宋_GB2312" w:eastAsia="仿宋_GB2312"/>
                <w:sz w:val="24"/>
              </w:rPr>
              <w:t>≥20万点/秒，测程≥40m；</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2）存储容量</w:t>
            </w:r>
            <w:r>
              <w:rPr>
                <w:rFonts w:ascii="仿宋_GB2312" w:hAnsi="仿宋_GB2312" w:cs="仿宋_GB2312" w:eastAsia="仿宋_GB2312"/>
                <w:sz w:val="24"/>
              </w:rPr>
              <w:t>≥256GB（可升级）；</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3）实时彩色点云生成支持实时生成彩色点云；</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4）设备总重量≤800g（不含电池）；</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5）供电方式</w:t>
            </w:r>
            <w:r>
              <w:rPr>
                <w:rFonts w:ascii="仿宋_GB2312" w:hAnsi="仿宋_GB2312" w:cs="仿宋_GB2312" w:eastAsia="仿宋_GB2312"/>
                <w:sz w:val="24"/>
              </w:rPr>
              <w:t>支持一体化电池手柄供电；</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6）机身相机：集成2个景深相机和2个全景相机；</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7）机身彩色相机：相机分辨率，总像素≥5600万像素；</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8）视场角：360°×360°全景。</w:t>
            </w:r>
          </w:p>
          <w:p>
            <w:pPr>
              <w:pStyle w:val="null3"/>
              <w:spacing w:before="135" w:after="165"/>
            </w:pPr>
            <w:r>
              <w:rPr>
                <w:rFonts w:ascii="仿宋_GB2312" w:hAnsi="仿宋_GB2312" w:cs="仿宋_GB2312" w:eastAsia="仿宋_GB2312"/>
                <w:sz w:val="24"/>
              </w:rPr>
              <w:t>2.场景复原软件</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1）可一键生成高清三维实景模型, 自动生成 3D高斯模型（支持主流格式）；</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2）软件支持一键切换3D高斯模型和点云显示，模型可一键发布到web端；</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3）可在软件中漫游、开启自动碰撞检测、显示采集轨迹、支持查看和第一人称或数字人漫游的模型成果；</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4）软件支持对模型的三维标注(支持文字、图片、视频、超链接），并保存标注内容；</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5）软件中应集成各类高斯模型案例供用户免费下载使用；</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6）支持扫描数据段融合，直接加载多段设备原始数据进行融合建模，≥10段；</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7）模型应支持导入主流三维开发平台Unity；</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8） 模型应支持导入主流三维开发平台、UE；</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9）模型应支持导入主流三维开发平台Web；</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10）软件中可加载无人机空中影像与自带硬件设备获取的地面数据，不需要空地计算过程，直接一键实现空地一体化3D高斯建模；</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11）高清补拍功能：支持导入单反、手机等高清设备对重点区域进行高精度补</w:t>
            </w:r>
          </w:p>
          <w:p>
            <w:pPr>
              <w:pStyle w:val="null3"/>
              <w:spacing w:before="135" w:after="165"/>
            </w:pPr>
            <w:r>
              <w:rPr>
                <w:rFonts w:ascii="仿宋_GB2312" w:hAnsi="仿宋_GB2312" w:cs="仿宋_GB2312" w:eastAsia="仿宋_GB2312"/>
                <w:sz w:val="24"/>
              </w:rPr>
              <w:t>拍，用于提升建模细节质量和纹理表现；</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12）智能空间识别：针对室内扫描数据，自动提取空间结构与建筑构件，快速生成结构化户型图成果。</w:t>
            </w:r>
          </w:p>
          <w:p>
            <w:pPr>
              <w:pStyle w:val="null3"/>
              <w:spacing w:before="135" w:after="165"/>
            </w:pPr>
            <w:r>
              <w:rPr>
                <w:rFonts w:ascii="仿宋_GB2312" w:hAnsi="仿宋_GB2312" w:cs="仿宋_GB2312" w:eastAsia="仿宋_GB2312"/>
                <w:sz w:val="24"/>
              </w:rPr>
              <w:t>3.模型管理编辑软件</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1）支持页面同时显示多个高斯模型项目，并且可以对每个高斯项目进行管理，编辑、查看；</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2）单个高斯项目支持导入LCC、 PLY、FBX、GLB、OBJ 具有碰撞体等数字资产；</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3）支持模型图形API（DirectX11及DirectX12）切换，当模型渲染出现花屏、闪烁等显示异常时，支持图形 API 以改善显示效果；</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4）支持高斯模型调色，提供亮度、对比度、饱和度三项参数的调整能力，所有调整均支持实时预览与恢复默认值，并可保存后在其他端中读取。</w:t>
            </w:r>
          </w:p>
          <w:p>
            <w:pPr>
              <w:pStyle w:val="null3"/>
              <w:spacing w:before="135" w:after="165"/>
            </w:pPr>
            <w:r>
              <w:rPr>
                <w:rFonts w:ascii="仿宋_GB2312" w:hAnsi="仿宋_GB2312" w:cs="仿宋_GB2312" w:eastAsia="仿宋_GB2312"/>
                <w:sz w:val="24"/>
                <w:b/>
              </w:rPr>
              <w:t>配置要求</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1）配件设置：主机×1+充电器×1+ 电池×1；</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2）为保证整套系统兼容性，设备硬件及软件及插件必须由同一个厂家生产。</w:t>
            </w:r>
          </w:p>
          <w:p>
            <w:pPr>
              <w:pStyle w:val="null3"/>
              <w:spacing w:before="135" w:after="165"/>
            </w:pPr>
            <w:r>
              <w:rPr>
                <w:rFonts w:ascii="仿宋_GB2312" w:hAnsi="仿宋_GB2312" w:cs="仿宋_GB2312" w:eastAsia="仿宋_GB2312"/>
                <w:sz w:val="24"/>
                <w:b/>
              </w:rPr>
              <w:t>配套工作站</w:t>
            </w:r>
            <w:r>
              <w:rPr>
                <w:rFonts w:ascii="仿宋_GB2312" w:hAnsi="仿宋_GB2312" w:cs="仿宋_GB2312" w:eastAsia="仿宋_GB2312"/>
                <w:sz w:val="24"/>
                <w:b/>
              </w:rPr>
              <w:t>×1台（★只接受符合本国产品标准的设备投标）</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1）CPU：≥24核 32线程 主频≥3.0GHz；</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2）内存：≥32G 3200MHz UDIMM，插槽：≥4个，最大可支持128G内存；</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3）硬盘：≥1T M.2 SSD+8T HDD；</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4）显卡：≥12G独显；</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5）网卡：集成千兆网卡；</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6）电源：功率≥750W；</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7）显示器：≥27寸；</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8）接口：≥8个USB3.0接口+1个USB3.0 Type-C），≥1个PCleX16，≥1个PCleX8，≥1个PCleX1，机箱≥17L；</w:t>
            </w:r>
          </w:p>
          <w:p>
            <w:pPr>
              <w:pStyle w:val="null3"/>
              <w:spacing w:before="135" w:after="165"/>
            </w:pPr>
            <w:r>
              <w:rPr>
                <w:rFonts w:ascii="仿宋_GB2312" w:hAnsi="仿宋_GB2312" w:cs="仿宋_GB2312" w:eastAsia="仿宋_GB2312"/>
                <w:sz w:val="24"/>
              </w:rPr>
              <w:t>（</w:t>
            </w:r>
            <w:r>
              <w:rPr>
                <w:rFonts w:ascii="仿宋_GB2312" w:hAnsi="仿宋_GB2312" w:cs="仿宋_GB2312" w:eastAsia="仿宋_GB2312"/>
                <w:sz w:val="24"/>
              </w:rPr>
              <w:t>9）提供三年保修上门服务，原厂400技术支持，提供3C认证，检测报告。</w:t>
            </w:r>
          </w:p>
          <w:p>
            <w:pPr>
              <w:pStyle w:val="null3"/>
            </w:pPr>
            <w:r>
              <w:rPr>
                <w:rFonts w:ascii="仿宋_GB2312" w:hAnsi="仿宋_GB2312" w:cs="仿宋_GB2312" w:eastAsia="仿宋_GB2312"/>
                <w:sz w:val="24"/>
              </w:rPr>
              <w:t>4、实验室环境适配：需贴合具体实验设备需求和实验室管理建设进行合理匹配（满足图书文物存放等环境要求）。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其他要求：所有标注▲号的参数，在产品送达指定地点后，采购人对所供产品的相应参数进行现场测试。若出现不合格项，采购人直接退换，采购人有权要求中标人支付合同总金额20%的违约金。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交货期：自合同签订之日起45日历天内完成交付、安装及调试。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西安外国语大学长安校区日本文化经济学院，启智楼324室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总时长≥8h（连续运行）。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招标文件所列参数），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30%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30%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3年。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质保期内的所有服务费用均已包含在项目报价内。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培训时长不少于24学时。 4. 与使用设备相配套的软件10年内由中标人提供更新升级，由此产生的费用已含本次报价中。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 若电子响应文件与纸质响应文件不一致的，以电子响应文件为准。 4、招标文件中所有的商务要求均为实质性要求，供应商必须响应并满足。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开标一览表 详细评审-售后服务.docx 投标人资格条件证明文件.docx 本国产品说明 中小企业声明函 详细评审-实施方案.docx 详细评审-来源渠道.docx 详细评审-演示.docx 商务应答表 中国境内生产的组件成本核算基本规则 其他说明.docx 技术指标偏差表.docx 分项报价表.docx 详细评审-技术参数.docx 详细评审-业绩.docx 投标函 残疾人福利性单位声明函 详细评审-质量保证.docx 详细评审-节能环保.docx 标的清单 关于符合本国产品标准的声明函 投标文件封面 监狱企业的证明文件 详细评审-培训方案.docx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详细评审-售后服务.docx 投标人资格条件证明文件.docx 本国产品说明 中小企业声明函 详细评审-实施方案.docx 详细评审-来源渠道.docx 详细评审-演示.docx 商务应答表 中国境内生产的组件成本核算基本规则 其他说明.docx 技术指标偏差表.docx 分项报价表.docx 详细评审-技术参数.docx 详细评审-业绩.docx 投标函 残疾人福利性单位声明函 详细评审-质量保证.docx 详细评审-节能环保.docx 标的清单 关于符合本国产品标准的声明函 投标文件封面 监狱企业的证明文件 详细评审-培训方案.docx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38分；“▲”参数每负偏离一项扣2分（共计11项），未带标识参数每负偏离一项扣0.15分（共计107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⑥实验室匹配方案。以上方案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1分；每有一项内容中有1项缺陷，扣0.5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产品进货渠道正规，确保生产供应的产品无假货、水货、翻新货且无产权纠纷，提供响应产品的合法来源渠道证明文件（不限于原厂授权、供货协议等）,完全响应得1分；未提供或提供不全不得分。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1项缺陷，扣0.5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提供投标人2023年1月1日至今同类项目合同（以合同签订日期为准），每提供1个得1分，最高得2分。备注：投标文件中提供合同复印件（包含关键页，双方盖章页）。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投标人对技术参数中所提到的6条参数进行演示： （1）全自动书刊档案扫描机器人 ①全自动翻页速度：≥2000页/小时，翻页过程无需人工干预。 ②机身内置显示系统：≥7英寸防水防尘多功能工业触摸屏幕：适用多种场景支持多点触控和手套操作，多种语言显示，触控功能可以触摸调节真空吸力大小；触摸调节图书宽度、页面疏解度；一键实现复位、手动/自动扫描、紧急停止、调节稿台位置功能。 ③物理压平配置：透明书夹数量≥4个，透明书夹尺寸≤5×2.5cm，书夹压力可同时通过触摸屏和扫描软件调节，并且可显示数值，以适应各种纸张。书夹与书籍边缘接触≤10mm宽度。（不接受无压板手动方案、玻璃板压书方案、塑料树脂玻璃方案） ④全自动翻页扫描书籍装订厚度≥10cm。要求10cm厚图书一次性自动扫描完成。 （2）跟踪式三维数据采集系统 ①具备人眼安全扫描模式：蓝色激光、红外激光、红外散斑三种采集模式，都可以通过关闭LED补光组，实现 “无光”扫描支持各模式，不贴点扫描； ②可将无线三维扫描系统获取的三维数据与多角度高清2D影像集智能融合后导出数据，该格式将支持生成含三维点云与真彩纹理工业级全景式三维模型，并支持三维测量； 以上共计6条演示项，每成功演示一项参数计1分，演示有瑕疵计0.5分。未演示不计分。本项满分6分。瑕疵指：不能完全满足参数需求，或功能演示不流畅（卡顿次数≥2次）等任意一种情形。演示通过腾讯会议方式进行，具体会议号在项目开标时于开标大厅公布，演示时长不超过15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详细评审-演示.docx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详见附件：详细评审-演示.docx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详见附件：投标人资格条件证明文件.docx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