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供应商应提供健全的财务会计制度的证明材料及投标人资格承诺要求，需提供《汉中市政府采购投标人资格承诺函》。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2.2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FA29542">
      <w:pPr>
        <w:spacing w:line="360" w:lineRule="auto"/>
        <w:ind w:firstLine="210" w:firstLineChars="1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55214CAE">
      <w:pPr>
        <w:jc w:val="center"/>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p>
    <w:p w14:paraId="49B0A1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3.投标人须为具有独立承担民事责任能力的法人、其他组织或自然人（出具合法有效的营业执照或事业单位法人证书等国家规定的相关证明，自然人参与的提供其身份证明。）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3D2913AC">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0203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after="0" w:afterAutospacing="0" w:line="360" w:lineRule="auto"/>
        <w:ind w:right="0"/>
        <w:jc w:val="both"/>
        <w:rPr>
          <w:rFonts w:hint="default" w:ascii="黑体" w:hAnsi="黑体" w:eastAsia="黑体" w:cs="黑体"/>
          <w:color w:val="000000" w:themeColor="text1"/>
          <w:sz w:val="21"/>
          <w:szCs w:val="21"/>
          <w:highlight w:val="none"/>
          <w:lang w:val="en-US" w:eastAsia="zh-CN"/>
          <w14:textFill>
            <w14:solidFill>
              <w14:schemeClr w14:val="tx1"/>
            </w14:solidFill>
          </w14:textFill>
        </w:rPr>
      </w:pPr>
    </w:p>
    <w:p w14:paraId="65DA5C5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936036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F5D461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431F0A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E5DC90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1D84B4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537E9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4EB0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250B03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819F79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00FD78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3D695D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E77A00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97B77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7F24FE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FD37A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836BA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4FDDD1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5A45D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259FA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BA02AA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54AA4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C7D7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CA807A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BEA27B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4.投标人资质要求【投标人须提供有效期内的市政公用工程施工总承包三级及以上资质及安全生产许可证。】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bookmarkStart w:id="4" w:name="_GoBack"/>
      <w:bookmarkEnd w:id="4"/>
    </w:p>
    <w:p w14:paraId="68E3359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CC47A8B"/>
    <w:rsid w:val="20F24255"/>
    <w:rsid w:val="21004197"/>
    <w:rsid w:val="21976B08"/>
    <w:rsid w:val="23307C2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743767B"/>
    <w:rsid w:val="479E6FA7"/>
    <w:rsid w:val="48B9571B"/>
    <w:rsid w:val="4A162E25"/>
    <w:rsid w:val="4F734876"/>
    <w:rsid w:val="50E53551"/>
    <w:rsid w:val="527F6E74"/>
    <w:rsid w:val="531C6FD2"/>
    <w:rsid w:val="59F667CF"/>
    <w:rsid w:val="5A8769F6"/>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1395</Words>
  <Characters>1451</Characters>
  <Lines>0</Lines>
  <Paragraphs>0</Paragraphs>
  <TotalTime>15</TotalTime>
  <ScaleCrop>false</ScaleCrop>
  <LinksUpToDate>false</LinksUpToDate>
  <CharactersWithSpaces>1935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2026-05-26T08:32:20Z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