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4A81D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采购需求</w:t>
      </w:r>
    </w:p>
    <w:p w14:paraId="7BC45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highlight w:val="none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>1.</w:t>
      </w:r>
      <w:r>
        <w:rPr>
          <w:rFonts w:hint="default" w:ascii="Times New Roman" w:hAnsi="Times New Roman" w:cs="Times New Roman"/>
          <w:highlight w:val="none"/>
        </w:rPr>
        <w:t>招标内容一览表</w:t>
      </w:r>
    </w:p>
    <w:tbl>
      <w:tblPr>
        <w:tblStyle w:val="2"/>
        <w:tblW w:w="9712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976"/>
        <w:gridCol w:w="988"/>
        <w:gridCol w:w="1000"/>
        <w:gridCol w:w="956"/>
        <w:gridCol w:w="889"/>
        <w:gridCol w:w="867"/>
        <w:gridCol w:w="867"/>
        <w:gridCol w:w="888"/>
        <w:gridCol w:w="856"/>
        <w:gridCol w:w="899"/>
      </w:tblGrid>
      <w:tr w14:paraId="54506D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6" w:type="dxa"/>
            <w:vAlign w:val="center"/>
          </w:tcPr>
          <w:p w14:paraId="5C22AE0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序号</w:t>
            </w:r>
          </w:p>
        </w:tc>
        <w:tc>
          <w:tcPr>
            <w:tcW w:w="976" w:type="dxa"/>
            <w:vAlign w:val="center"/>
          </w:tcPr>
          <w:p w14:paraId="4456227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货物</w:t>
            </w:r>
          </w:p>
          <w:p w14:paraId="480542A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名称</w:t>
            </w:r>
          </w:p>
        </w:tc>
        <w:tc>
          <w:tcPr>
            <w:tcW w:w="988" w:type="dxa"/>
            <w:vAlign w:val="center"/>
          </w:tcPr>
          <w:p w14:paraId="4BD8376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数量</w:t>
            </w:r>
          </w:p>
          <w:p w14:paraId="213EF8F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单位</w:t>
            </w:r>
            <w:r>
              <w:rPr>
                <w:rFonts w:hint="eastAsia" w:ascii="Times New Roman" w:hAnsi="Times New Roman" w:cs="Times New Roman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000" w:type="dxa"/>
            <w:vAlign w:val="center"/>
          </w:tcPr>
          <w:p w14:paraId="52D829B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预算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金额</w:t>
            </w:r>
          </w:p>
          <w:p w14:paraId="5B2E1EC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万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元）</w:t>
            </w:r>
          </w:p>
        </w:tc>
        <w:tc>
          <w:tcPr>
            <w:tcW w:w="956" w:type="dxa"/>
            <w:vAlign w:val="center"/>
          </w:tcPr>
          <w:p w14:paraId="438DE84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最高限价</w:t>
            </w:r>
          </w:p>
          <w:p w14:paraId="2D421DA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（万元）</w:t>
            </w:r>
          </w:p>
        </w:tc>
        <w:tc>
          <w:tcPr>
            <w:tcW w:w="889" w:type="dxa"/>
            <w:vAlign w:val="center"/>
          </w:tcPr>
          <w:p w14:paraId="4B61BFB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核心产品</w:t>
            </w:r>
          </w:p>
        </w:tc>
        <w:tc>
          <w:tcPr>
            <w:tcW w:w="867" w:type="dxa"/>
            <w:vAlign w:val="center"/>
          </w:tcPr>
          <w:p w14:paraId="34B0DDC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所属行业</w:t>
            </w:r>
          </w:p>
        </w:tc>
        <w:tc>
          <w:tcPr>
            <w:tcW w:w="867" w:type="dxa"/>
            <w:vAlign w:val="center"/>
          </w:tcPr>
          <w:p w14:paraId="01CF15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是否允许进口产品</w:t>
            </w:r>
          </w:p>
        </w:tc>
        <w:tc>
          <w:tcPr>
            <w:tcW w:w="888" w:type="dxa"/>
            <w:vAlign w:val="center"/>
          </w:tcPr>
          <w:p w14:paraId="701347A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是否属于节能产品</w:t>
            </w:r>
          </w:p>
        </w:tc>
        <w:tc>
          <w:tcPr>
            <w:tcW w:w="856" w:type="dxa"/>
            <w:vAlign w:val="center"/>
          </w:tcPr>
          <w:p w14:paraId="4A9C4D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是否属于环境标志产品</w:t>
            </w:r>
          </w:p>
        </w:tc>
        <w:tc>
          <w:tcPr>
            <w:tcW w:w="899" w:type="dxa"/>
            <w:vAlign w:val="center"/>
          </w:tcPr>
          <w:p w14:paraId="55F7B3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是否实施本国产品政策</w:t>
            </w:r>
          </w:p>
        </w:tc>
      </w:tr>
      <w:tr w14:paraId="62C992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6" w:type="dxa"/>
            <w:vAlign w:val="center"/>
          </w:tcPr>
          <w:p w14:paraId="6FCFB61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</w:rPr>
              <w:t>1</w:t>
            </w:r>
          </w:p>
        </w:tc>
        <w:tc>
          <w:tcPr>
            <w:tcW w:w="976" w:type="dxa"/>
            <w:vAlign w:val="center"/>
          </w:tcPr>
          <w:p w14:paraId="7456A3C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磁共振成像系统</w:t>
            </w:r>
          </w:p>
        </w:tc>
        <w:tc>
          <w:tcPr>
            <w:tcW w:w="988" w:type="dxa"/>
            <w:vAlign w:val="center"/>
          </w:tcPr>
          <w:p w14:paraId="06E9DCD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  <w:p w14:paraId="5158FA9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（套）</w:t>
            </w:r>
          </w:p>
        </w:tc>
        <w:tc>
          <w:tcPr>
            <w:tcW w:w="1000" w:type="dxa"/>
            <w:vAlign w:val="center"/>
          </w:tcPr>
          <w:p w14:paraId="0D588A5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2700</w:t>
            </w:r>
          </w:p>
        </w:tc>
        <w:tc>
          <w:tcPr>
            <w:tcW w:w="956" w:type="dxa"/>
            <w:vAlign w:val="center"/>
          </w:tcPr>
          <w:p w14:paraId="0F96988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2700</w:t>
            </w:r>
          </w:p>
        </w:tc>
        <w:tc>
          <w:tcPr>
            <w:tcW w:w="889" w:type="dxa"/>
            <w:vAlign w:val="center"/>
          </w:tcPr>
          <w:p w14:paraId="1BCACAB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是</w:t>
            </w:r>
          </w:p>
        </w:tc>
        <w:tc>
          <w:tcPr>
            <w:tcW w:w="867" w:type="dxa"/>
            <w:vMerge w:val="restart"/>
            <w:vAlign w:val="center"/>
          </w:tcPr>
          <w:p w14:paraId="46F5C57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工业</w:t>
            </w:r>
          </w:p>
        </w:tc>
        <w:tc>
          <w:tcPr>
            <w:tcW w:w="867" w:type="dxa"/>
            <w:vMerge w:val="restart"/>
            <w:vAlign w:val="center"/>
          </w:tcPr>
          <w:p w14:paraId="4D87AAF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888" w:type="dxa"/>
            <w:vMerge w:val="restart"/>
            <w:vAlign w:val="center"/>
          </w:tcPr>
          <w:p w14:paraId="129FDF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szCs w:val="20"/>
                <w:lang w:val="en-US" w:eastAsia="zh-CN"/>
              </w:rPr>
            </w:pPr>
            <w:r>
              <w:rPr>
                <w:rFonts w:hint="eastAsia" w:cs="Times New Roman"/>
                <w:szCs w:val="20"/>
                <w:lang w:val="en-US" w:eastAsia="zh-CN"/>
              </w:rPr>
              <w:t>否</w:t>
            </w:r>
          </w:p>
        </w:tc>
        <w:tc>
          <w:tcPr>
            <w:tcW w:w="856" w:type="dxa"/>
            <w:vMerge w:val="restart"/>
            <w:vAlign w:val="center"/>
          </w:tcPr>
          <w:p w14:paraId="6D6DFD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  <w:lang w:val="en-US" w:eastAsia="zh-CN"/>
              </w:rPr>
            </w:pPr>
            <w:r>
              <w:rPr>
                <w:rFonts w:hint="eastAsia" w:cs="Times New Roman"/>
                <w:szCs w:val="20"/>
                <w:lang w:val="en-US" w:eastAsia="zh-CN"/>
              </w:rPr>
              <w:t>否</w:t>
            </w:r>
          </w:p>
        </w:tc>
        <w:tc>
          <w:tcPr>
            <w:tcW w:w="899" w:type="dxa"/>
            <w:vMerge w:val="restart"/>
            <w:vAlign w:val="center"/>
          </w:tcPr>
          <w:p w14:paraId="3C662BD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是</w:t>
            </w:r>
          </w:p>
        </w:tc>
      </w:tr>
      <w:tr w14:paraId="38D5A7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6" w:type="dxa"/>
            <w:vAlign w:val="center"/>
          </w:tcPr>
          <w:p w14:paraId="7F4B95C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976" w:type="dxa"/>
            <w:vAlign w:val="center"/>
          </w:tcPr>
          <w:p w14:paraId="2F8B37F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数字减影血管造影机</w:t>
            </w:r>
          </w:p>
        </w:tc>
        <w:tc>
          <w:tcPr>
            <w:tcW w:w="988" w:type="dxa"/>
            <w:vAlign w:val="center"/>
          </w:tcPr>
          <w:p w14:paraId="5A11186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  <w:p w14:paraId="45370E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（套）</w:t>
            </w:r>
          </w:p>
        </w:tc>
        <w:tc>
          <w:tcPr>
            <w:tcW w:w="1000" w:type="dxa"/>
            <w:vAlign w:val="center"/>
          </w:tcPr>
          <w:p w14:paraId="729E3D8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1400</w:t>
            </w:r>
          </w:p>
        </w:tc>
        <w:tc>
          <w:tcPr>
            <w:tcW w:w="956" w:type="dxa"/>
            <w:vAlign w:val="center"/>
          </w:tcPr>
          <w:p w14:paraId="4220A6A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600</w:t>
            </w:r>
          </w:p>
        </w:tc>
        <w:tc>
          <w:tcPr>
            <w:tcW w:w="889" w:type="dxa"/>
            <w:vAlign w:val="center"/>
          </w:tcPr>
          <w:p w14:paraId="5371D47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867" w:type="dxa"/>
            <w:vMerge w:val="continue"/>
            <w:vAlign w:val="center"/>
          </w:tcPr>
          <w:p w14:paraId="0ABCD5A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67" w:type="dxa"/>
            <w:vMerge w:val="continue"/>
            <w:vAlign w:val="center"/>
          </w:tcPr>
          <w:p w14:paraId="40EEC67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88" w:type="dxa"/>
            <w:vMerge w:val="continue"/>
            <w:vAlign w:val="center"/>
          </w:tcPr>
          <w:p w14:paraId="4E86A7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</w:p>
        </w:tc>
        <w:tc>
          <w:tcPr>
            <w:tcW w:w="856" w:type="dxa"/>
            <w:vMerge w:val="continue"/>
            <w:vAlign w:val="center"/>
          </w:tcPr>
          <w:p w14:paraId="73F68A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</w:p>
        </w:tc>
        <w:tc>
          <w:tcPr>
            <w:tcW w:w="899" w:type="dxa"/>
            <w:vMerge w:val="continue"/>
            <w:vAlign w:val="center"/>
          </w:tcPr>
          <w:p w14:paraId="5A8A3DE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</w:tr>
      <w:tr w14:paraId="34ABB0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6" w:type="dxa"/>
            <w:vAlign w:val="center"/>
          </w:tcPr>
          <w:p w14:paraId="62269FA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976" w:type="dxa"/>
            <w:vAlign w:val="center"/>
          </w:tcPr>
          <w:p w14:paraId="545EC4B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彩色多普勒超声诊断仪</w:t>
            </w:r>
          </w:p>
        </w:tc>
        <w:tc>
          <w:tcPr>
            <w:tcW w:w="988" w:type="dxa"/>
            <w:vAlign w:val="center"/>
          </w:tcPr>
          <w:p w14:paraId="581651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2</w:t>
            </w:r>
          </w:p>
          <w:p w14:paraId="294121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（套）</w:t>
            </w:r>
          </w:p>
        </w:tc>
        <w:tc>
          <w:tcPr>
            <w:tcW w:w="1000" w:type="dxa"/>
            <w:vAlign w:val="center"/>
          </w:tcPr>
          <w:p w14:paraId="0F9DE3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600</w:t>
            </w:r>
          </w:p>
        </w:tc>
        <w:tc>
          <w:tcPr>
            <w:tcW w:w="956" w:type="dxa"/>
            <w:vAlign w:val="center"/>
          </w:tcPr>
          <w:p w14:paraId="78A4F2F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380</w:t>
            </w:r>
          </w:p>
        </w:tc>
        <w:tc>
          <w:tcPr>
            <w:tcW w:w="889" w:type="dxa"/>
            <w:vAlign w:val="center"/>
          </w:tcPr>
          <w:p w14:paraId="6AD484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867" w:type="dxa"/>
            <w:vMerge w:val="continue"/>
            <w:vAlign w:val="center"/>
          </w:tcPr>
          <w:p w14:paraId="4937EE4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67" w:type="dxa"/>
            <w:vMerge w:val="continue"/>
            <w:vAlign w:val="center"/>
          </w:tcPr>
          <w:p w14:paraId="02C37A5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88" w:type="dxa"/>
            <w:vMerge w:val="continue"/>
            <w:vAlign w:val="center"/>
          </w:tcPr>
          <w:p w14:paraId="37BB88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</w:p>
        </w:tc>
        <w:tc>
          <w:tcPr>
            <w:tcW w:w="856" w:type="dxa"/>
            <w:vMerge w:val="continue"/>
            <w:vAlign w:val="center"/>
          </w:tcPr>
          <w:p w14:paraId="6465D5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Cs w:val="20"/>
              </w:rPr>
            </w:pPr>
          </w:p>
        </w:tc>
        <w:tc>
          <w:tcPr>
            <w:tcW w:w="899" w:type="dxa"/>
            <w:vMerge w:val="continue"/>
            <w:vAlign w:val="center"/>
          </w:tcPr>
          <w:p w14:paraId="3771B07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</w:pPr>
          </w:p>
        </w:tc>
      </w:tr>
    </w:tbl>
    <w:p w14:paraId="023A6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highlight w:val="none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highlight w:val="none"/>
        </w:rPr>
        <w:t>本合同包不接受联合体投标</w:t>
      </w:r>
    </w:p>
    <w:p w14:paraId="4BE26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highlight w:val="none"/>
          <w:lang w:val="en-US" w:eastAsia="zh-CN"/>
        </w:rPr>
        <w:t xml:space="preserve">3. </w:t>
      </w:r>
      <w:r>
        <w:rPr>
          <w:rFonts w:hint="default" w:ascii="Times New Roman" w:hAnsi="Times New Roman" w:cs="Times New Roman"/>
          <w:highlight w:val="none"/>
        </w:rPr>
        <w:t>合同履行期限：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签订合同后</w:t>
      </w:r>
      <w:r>
        <w:rPr>
          <w:rFonts w:hint="eastAsia" w:ascii="Times New Roman" w:hAnsi="Times New Roman" w:cs="Times New Roman"/>
          <w:highlight w:val="none"/>
          <w:lang w:val="en-US" w:eastAsia="zh-CN"/>
        </w:rPr>
        <w:t>90</w:t>
      </w:r>
      <w:r>
        <w:rPr>
          <w:rFonts w:hint="default" w:ascii="Times New Roman" w:hAnsi="Times New Roman" w:cs="Times New Roman"/>
          <w:highlight w:val="none"/>
          <w:lang w:val="en-US" w:eastAsia="zh-CN"/>
        </w:rPr>
        <w:t>天内</w:t>
      </w:r>
    </w:p>
    <w:p w14:paraId="1459506E">
      <w:pPr>
        <w:jc w:val="both"/>
        <w:rPr>
          <w:rFonts w:hint="default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04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2026-10-21T10:07:31Z</dcterms:created>
  <dc:creator>Yi Fengyuan</dc:creator>
  <cp:lastModifiedBy>麦田守望者91</cp:lastModifiedBy>
  <dcterms:modified xsi:type="dcterms:W3CDTF">2026-10-21T10:10:04Z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eyJoZGlkIjoiN2YzNjBkOTgyNWQ1YTMxYzM3MzMwNWFiODNmOWIzYWMiLCJ1c2VySWQiOiIxMTQzMzAwNTc5In0=</vt:lpwstr>
  </property>
  <property fmtid="{D5CDD505-2E9C-101B-9397-08002B2CF9AE}" pid="4" name="ICV">
    <vt:lpwstr>8D482A790D2E46E195555F0709B18599_12</vt:lpwstr>
  </property>
</Properties>
</file>