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2CBFD2">
      <w:pPr>
        <w:pStyle w:val="4"/>
        <w:jc w:val="center"/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sz w:val="40"/>
          <w:lang w:eastAsia="zh-CN"/>
        </w:rPr>
        <w:t>到贤镇西仁村基础设施建设项目</w:t>
      </w:r>
    </w:p>
    <w:p w14:paraId="325AB328">
      <w:pPr>
        <w:pStyle w:val="4"/>
        <w:jc w:val="center"/>
      </w:pPr>
      <w:r>
        <w:rPr>
          <w:rFonts w:ascii="仿宋_GB2312" w:hAnsi="仿宋_GB2312" w:eastAsia="仿宋_GB2312" w:cs="仿宋_GB2312"/>
          <w:sz w:val="40"/>
        </w:rPr>
        <w:t>工程量清单编制说明</w:t>
      </w:r>
      <w:bookmarkEnd w:id="0"/>
    </w:p>
    <w:p w14:paraId="24D52136">
      <w:pPr>
        <w:pStyle w:val="4"/>
        <w:spacing w:after="120"/>
        <w:jc w:val="both"/>
      </w:pPr>
      <w:r>
        <w:rPr>
          <w:rFonts w:ascii="仿宋_GB2312" w:hAnsi="仿宋_GB2312" w:eastAsia="仿宋_GB2312" w:cs="仿宋_GB2312"/>
          <w:sz w:val="32"/>
        </w:rPr>
        <w:t>一、工程概况</w:t>
      </w:r>
    </w:p>
    <w:p w14:paraId="65E48432">
      <w:pPr>
        <w:pStyle w:val="4"/>
        <w:jc w:val="both"/>
        <w:rPr>
          <w:rFonts w:hint="eastAsia" w:eastAsia="仿宋_GB2312"/>
          <w:lang w:eastAsia="zh-CN"/>
        </w:rPr>
      </w:pPr>
      <w:r>
        <w:rPr>
          <w:rFonts w:ascii="仿宋_GB2312" w:hAnsi="仿宋_GB2312" w:eastAsia="仿宋_GB2312" w:cs="仿宋_GB2312"/>
          <w:sz w:val="32"/>
        </w:rPr>
        <w:t>（一）、工程名称：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到贤镇西仁村基础设施建设项目</w:t>
      </w:r>
    </w:p>
    <w:p w14:paraId="48F277A3">
      <w:pPr>
        <w:pStyle w:val="4"/>
        <w:jc w:val="both"/>
        <w:rPr>
          <w:rFonts w:hint="eastAsia" w:ascii="仿宋_GB2312" w:hAnsi="仿宋_GB2312" w:eastAsia="仿宋_GB2312" w:cs="仿宋_GB2312"/>
          <w:sz w:val="32"/>
          <w:lang w:eastAsia="zh-CN"/>
        </w:rPr>
      </w:pPr>
      <w:r>
        <w:rPr>
          <w:rFonts w:ascii="仿宋_GB2312" w:hAnsi="仿宋_GB2312" w:eastAsia="仿宋_GB2312" w:cs="仿宋_GB2312"/>
          <w:sz w:val="32"/>
        </w:rPr>
        <w:t>（二）、建设地点：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到贤镇西仁村</w:t>
      </w:r>
    </w:p>
    <w:p w14:paraId="4A32202D">
      <w:pPr>
        <w:rPr>
          <w:rFonts w:hint="eastAsia" w:ascii="仿宋_GB2312" w:hAnsi="仿宋_GB2312" w:eastAsia="仿宋_GB2312" w:cs="仿宋_GB2312"/>
          <w:kern w:val="0"/>
          <w:sz w:val="32"/>
          <w:szCs w:val="20"/>
          <w:lang w:val="en-US" w:eastAsia="zh-CN"/>
        </w:rPr>
      </w:pPr>
      <w:r>
        <w:rPr>
          <w:rFonts w:ascii="仿宋_GB2312" w:hAnsi="仿宋_GB2312" w:eastAsia="仿宋_GB2312" w:cs="仿宋_GB2312"/>
          <w:sz w:val="32"/>
        </w:rPr>
        <w:t>（三）、</w:t>
      </w:r>
      <w:r>
        <w:rPr>
          <w:rFonts w:hint="eastAsia" w:ascii="仿宋_GB2312" w:hAnsi="仿宋_GB2312" w:eastAsia="仿宋_GB2312" w:cs="仿宋_GB2312"/>
          <w:kern w:val="0"/>
          <w:sz w:val="32"/>
          <w:szCs w:val="20"/>
          <w:lang w:val="en-US" w:eastAsia="zh-Hans"/>
        </w:rPr>
        <w:t>建设内容为</w:t>
      </w:r>
      <w:r>
        <w:rPr>
          <w:rFonts w:hint="eastAsia" w:ascii="仿宋_GB2312" w:hAnsi="仿宋_GB2312" w:eastAsia="仿宋_GB2312" w:cs="仿宋_GB2312"/>
          <w:kern w:val="0"/>
          <w:sz w:val="32"/>
          <w:szCs w:val="20"/>
          <w:lang w:val="en-US" w:eastAsia="zh-CN"/>
        </w:rPr>
        <w:t>混凝土道路硬化1175平方米，厚度18厘米；巷道暗排600米，雨水箅子35个，检查井14座，自来水管网恢复；无害化处理与资源化利用100户。</w:t>
      </w:r>
    </w:p>
    <w:p w14:paraId="5DBFC54E">
      <w:pPr>
        <w:pStyle w:val="4"/>
        <w:jc w:val="both"/>
      </w:pPr>
      <w:r>
        <w:rPr>
          <w:rFonts w:ascii="仿宋_GB2312" w:hAnsi="仿宋_GB2312" w:eastAsia="仿宋_GB2312" w:cs="仿宋_GB2312"/>
          <w:sz w:val="32"/>
        </w:rPr>
        <w:t>二、编制依据</w:t>
      </w:r>
    </w:p>
    <w:p w14:paraId="73BB4F71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1.《</w:t>
      </w:r>
      <w:r>
        <w:rPr>
          <w:rFonts w:hint="eastAsia" w:ascii="仿宋_GB2312" w:hAnsi="仿宋_GB2312" w:eastAsia="仿宋_GB2312" w:cs="仿宋_GB2312"/>
          <w:sz w:val="32"/>
          <w:lang w:eastAsia="zh-CN"/>
        </w:rPr>
        <w:t>到贤镇西仁村基础设施建设项目</w:t>
      </w:r>
      <w:r>
        <w:rPr>
          <w:rFonts w:ascii="仿宋_GB2312" w:hAnsi="仿宋_GB2312" w:eastAsia="仿宋_GB2312" w:cs="仿宋_GB2312"/>
          <w:sz w:val="32"/>
        </w:rPr>
        <w:t>》设计图及相关资料；</w:t>
      </w:r>
    </w:p>
    <w:p w14:paraId="27E4C1C8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2.《陕西省建设工程工程量清单计价标准》（2025）及《陕西省建设工程费用规则》（2025）；</w:t>
      </w:r>
    </w:p>
    <w:p w14:paraId="41A2F979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3.《陕西省市政工程工程量计算标准》（2025）、《陕西省园林绿化工程基价表》(2025)；</w:t>
      </w:r>
    </w:p>
    <w:p w14:paraId="2627FC17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4.《陕西省市政工程消耗量定额》（2025）、《陕西省园林绿化工程消耗量定额》(2025)；</w:t>
      </w:r>
    </w:p>
    <w:p w14:paraId="1F12F166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5.《陕西省建设工程施工机械台班费用定额（2025）》、《陕西省建设工程施工仪器仪表台班费用定额（2025）》；</w:t>
      </w:r>
    </w:p>
    <w:p w14:paraId="4C81B802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6.与建设工程项目有关的标准、规范、图集、技术资料；</w:t>
      </w:r>
    </w:p>
    <w:p w14:paraId="505F5028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7.结合施工现场情况、工程特点参照常规的施工方案；</w:t>
      </w:r>
    </w:p>
    <w:p w14:paraId="7B02370C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8.其他相关资料。</w:t>
      </w:r>
    </w:p>
    <w:p w14:paraId="6636D94D">
      <w:pPr>
        <w:pStyle w:val="4"/>
        <w:jc w:val="both"/>
      </w:pPr>
      <w:r>
        <w:rPr>
          <w:rFonts w:ascii="仿宋_GB2312" w:hAnsi="仿宋_GB2312" w:eastAsia="仿宋_GB2312" w:cs="仿宋_GB2312"/>
          <w:sz w:val="32"/>
        </w:rPr>
        <w:t>三、需要说明的内容</w:t>
      </w:r>
    </w:p>
    <w:p w14:paraId="671BA5AE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1.本工程工程量清单仅描述主要特征，清单描述不完整、但图纸明确标识的以图纸为准进行报价，描述不完整的视为已包含在总价中。</w:t>
      </w:r>
    </w:p>
    <w:p w14:paraId="294F99A8">
      <w:pPr>
        <w:pStyle w:val="4"/>
        <w:spacing w:after="120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2.混凝土暂按预拌混凝土考虑。</w:t>
      </w:r>
    </w:p>
    <w:p w14:paraId="0E27BF44">
      <w:pPr>
        <w:pStyle w:val="4"/>
        <w:jc w:val="both"/>
      </w:pPr>
      <w:r>
        <w:rPr>
          <w:rFonts w:ascii="仿宋_GB2312" w:hAnsi="仿宋_GB2312" w:eastAsia="仿宋_GB2312" w:cs="仿宋_GB2312"/>
          <w:sz w:val="32"/>
        </w:rPr>
        <w:t>四、其他说明</w:t>
      </w:r>
    </w:p>
    <w:p w14:paraId="263C8F74">
      <w:pPr>
        <w:pStyle w:val="4"/>
        <w:ind w:firstLine="640"/>
        <w:jc w:val="both"/>
      </w:pPr>
      <w:r>
        <w:rPr>
          <w:rFonts w:ascii="仿宋_GB2312" w:hAnsi="仿宋_GB2312" w:eastAsia="仿宋_GB2312" w:cs="仿宋_GB2312"/>
          <w:sz w:val="32"/>
        </w:rPr>
        <w:t>1.采用广联达计价软件版本GCCP7.0(7.5000.23.2)。</w:t>
      </w:r>
    </w:p>
    <w:p w14:paraId="674A73BC">
      <w:pPr>
        <w:ind w:firstLine="640" w:firstLineChars="200"/>
      </w:pPr>
      <w:r>
        <w:rPr>
          <w:rFonts w:ascii="仿宋_GB2312" w:hAnsi="仿宋_GB2312" w:eastAsia="仿宋_GB2312" w:cs="仿宋_GB2312"/>
          <w:sz w:val="32"/>
        </w:rPr>
        <w:t>2.具体详见工程量清单。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1C1A5F"/>
    <w:rsid w:val="41DA4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501</Words>
  <Characters>570</Characters>
  <Lines>0</Lines>
  <Paragraphs>0</Paragraphs>
  <TotalTime>12</TotalTime>
  <ScaleCrop>false</ScaleCrop>
  <LinksUpToDate>false</LinksUpToDate>
  <CharactersWithSpaces>570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2026-07-21T10:59:00Z</dcterms:created>
  <dc:creator>MyPC</dc:creator>
  <cp:lastModifiedBy>岁</cp:lastModifiedBy>
  <dcterms:modified xsi:type="dcterms:W3CDTF">2026-07-23T06:24:31Z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0600750ABE22491DAE589BE80621D31E_11</vt:lpwstr>
  </property>
  <property fmtid="{D5CDD505-2E9C-101B-9397-08002B2CF9AE}" pid="4" name="KSOTemplateDocerSaveRecord">
    <vt:lpwstr>eyJoZGlkIjoiYWY5Y2MzMGMwOGVhZWM0MjIyNmYwNjAyM2Q3Y2E3M2IiLCJ1c2VySWQiOiIzNzY2NDU0ODcifQ==</vt:lpwstr>
  </property>
</Properties>
</file>