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360" w:lineRule="auto"/>
        <w:ind w:right="-483" w:rightChars="-230"/>
        <w:jc w:val="center"/>
        <w:rPr>
          <w:rFonts w:ascii="华文中宋" w:hAnsi="华文中宋" w:eastAsia="华文中宋"/>
          <w:color w:val="000000" w:themeColor="text1"/>
        </w:rPr>
      </w:pPr>
      <w:r>
        <w:rPr>
          <w:rFonts w:hint="eastAsia" w:ascii="华文中宋" w:hAnsi="华文中宋" w:eastAsia="华文中宋"/>
          <w:color w:val="000000" w:themeColor="text1"/>
        </w:rPr>
        <w:t>关于西安市消防救援支队鄠邑大队队史馆建设采购项目的成交结果公告</w:t>
      </w:r>
    </w:p>
    <w:p>
      <w:pPr>
        <w:spacing w:line="600" w:lineRule="exact"/>
        <w:rPr>
          <w:rFonts w:ascii="仿宋" w:hAnsi="仿宋" w:eastAsia="黑体"/>
          <w:color w:val="000000" w:themeColor="text1"/>
          <w:sz w:val="28"/>
          <w:szCs w:val="28"/>
        </w:rPr>
      </w:pPr>
      <w:bookmarkStart w:id="0" w:name="OLE_LINK1"/>
      <w:bookmarkStart w:id="1" w:name="OLE_LINK2"/>
      <w:bookmarkStart w:id="2" w:name="OLE_LINK4"/>
      <w:bookmarkStart w:id="3" w:name="OLE_LINK3"/>
      <w:bookmarkStart w:id="4" w:name="OLE_LINK5"/>
      <w:r>
        <w:rPr>
          <w:rFonts w:hint="eastAsia" w:ascii="黑体" w:hAnsi="黑体" w:eastAsia="黑体"/>
          <w:color w:val="000000" w:themeColor="text1"/>
          <w:sz w:val="28"/>
          <w:szCs w:val="28"/>
        </w:rPr>
        <w:t>一、项目编号：</w:t>
      </w:r>
      <w:r>
        <w:rPr>
          <w:rFonts w:hint="eastAsia" w:ascii="仿宋" w:hAnsi="仿宋" w:eastAsia="仿宋"/>
          <w:color w:val="000000" w:themeColor="text1"/>
          <w:sz w:val="28"/>
          <w:szCs w:val="28"/>
        </w:rPr>
        <w:t>XCZX2026-0068</w:t>
      </w:r>
    </w:p>
    <w:p>
      <w:pPr>
        <w:spacing w:line="600" w:lineRule="exact"/>
        <w:ind w:firstLine="560" w:firstLineChars="200"/>
        <w:rPr>
          <w:rFonts w:ascii="仿宋" w:hAnsi="仿宋" w:eastAsia="仿宋"/>
          <w:color w:val="000000" w:themeColor="text1"/>
          <w:sz w:val="28"/>
          <w:szCs w:val="28"/>
        </w:rPr>
      </w:pPr>
      <w:r>
        <w:rPr>
          <w:rFonts w:hint="eastAsia" w:ascii="黑体" w:hAnsi="黑体" w:eastAsia="黑体"/>
          <w:color w:val="000000" w:themeColor="text1"/>
          <w:sz w:val="28"/>
          <w:szCs w:val="28"/>
        </w:rPr>
        <w:t>备案编号</w:t>
      </w:r>
      <w:r>
        <w:rPr>
          <w:rFonts w:hint="eastAsia" w:ascii="仿宋" w:hAnsi="仿宋" w:eastAsia="仿宋"/>
          <w:color w:val="000000" w:themeColor="text1"/>
          <w:sz w:val="28"/>
          <w:szCs w:val="28"/>
        </w:rPr>
        <w:t>：ZCBN-西安市-2026-02635</w:t>
      </w:r>
    </w:p>
    <w:p>
      <w:pPr>
        <w:spacing w:line="600" w:lineRule="exact"/>
        <w:rPr>
          <w:rFonts w:ascii="仿宋" w:hAnsi="仿宋" w:eastAsia="黑体"/>
          <w:color w:val="000000" w:themeColor="text1"/>
          <w:kern w:val="0"/>
          <w:sz w:val="28"/>
          <w:szCs w:val="28"/>
        </w:rPr>
      </w:pPr>
      <w:r>
        <w:rPr>
          <w:rFonts w:hint="eastAsia" w:ascii="黑体" w:hAnsi="黑体" w:eastAsia="黑体"/>
          <w:color w:val="000000" w:themeColor="text1"/>
          <w:sz w:val="28"/>
          <w:szCs w:val="28"/>
        </w:rPr>
        <w:t>二</w:t>
      </w:r>
      <w:r>
        <w:rPr>
          <w:rFonts w:ascii="黑体" w:hAnsi="黑体" w:eastAsia="黑体"/>
          <w:color w:val="000000" w:themeColor="text1"/>
          <w:sz w:val="28"/>
          <w:szCs w:val="28"/>
        </w:rPr>
        <w:t>、</w:t>
      </w:r>
      <w:r>
        <w:rPr>
          <w:rFonts w:hint="eastAsia" w:ascii="黑体" w:hAnsi="黑体" w:eastAsia="黑体"/>
          <w:color w:val="000000" w:themeColor="text1"/>
          <w:sz w:val="28"/>
          <w:szCs w:val="28"/>
        </w:rPr>
        <w:t>项目名称：</w:t>
      </w:r>
      <w:r>
        <w:rPr>
          <w:rFonts w:hint="eastAsia" w:ascii="仿宋" w:hAnsi="仿宋" w:eastAsia="仿宋"/>
          <w:color w:val="000000" w:themeColor="text1"/>
          <w:kern w:val="0"/>
          <w:sz w:val="28"/>
          <w:szCs w:val="28"/>
        </w:rPr>
        <w:t>西安市消防救援支队鄠邑大队队史馆建设采购项目</w:t>
      </w:r>
    </w:p>
    <w:p>
      <w:pPr>
        <w:spacing w:line="600" w:lineRule="exact"/>
        <w:rPr>
          <w:rFonts w:ascii="黑体" w:hAnsi="黑体" w:eastAsia="黑体"/>
          <w:color w:val="000000" w:themeColor="text1"/>
          <w:sz w:val="28"/>
          <w:szCs w:val="28"/>
        </w:rPr>
      </w:pPr>
      <w:r>
        <w:rPr>
          <w:rFonts w:hint="eastAsia" w:ascii="黑体" w:hAnsi="黑体" w:eastAsia="黑体"/>
          <w:color w:val="000000" w:themeColor="text1"/>
          <w:sz w:val="28"/>
          <w:szCs w:val="28"/>
        </w:rPr>
        <w:t>三、成交信息</w:t>
      </w:r>
    </w:p>
    <w:p>
      <w:pPr>
        <w:spacing w:line="60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供应商名称:</w:t>
      </w:r>
      <w:r>
        <w:rPr>
          <w:rFonts w:ascii="仿宋" w:hAnsi="仿宋" w:eastAsia="仿宋" w:cs="仿宋"/>
          <w:sz w:val="28"/>
          <w:szCs w:val="28"/>
        </w:rPr>
        <w:t xml:space="preserve"> 中泽建兴工程集团有限公司</w:t>
      </w:r>
    </w:p>
    <w:p>
      <w:pPr>
        <w:spacing w:line="60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成交金额：</w:t>
      </w:r>
      <w:r>
        <w:rPr>
          <w:rFonts w:ascii="仿宋" w:hAnsi="仿宋" w:eastAsia="仿宋"/>
          <w:color w:val="000000" w:themeColor="text1"/>
          <w:sz w:val="28"/>
          <w:szCs w:val="28"/>
        </w:rPr>
        <w:t>818000.00</w:t>
      </w:r>
      <w:r>
        <w:rPr>
          <w:rFonts w:hint="eastAsia" w:ascii="仿宋" w:hAnsi="仿宋" w:eastAsia="仿宋"/>
          <w:color w:val="000000" w:themeColor="text1"/>
          <w:sz w:val="28"/>
          <w:szCs w:val="28"/>
        </w:rPr>
        <w:t>元</w:t>
      </w:r>
    </w:p>
    <w:p>
      <w:pPr>
        <w:spacing w:line="600" w:lineRule="exact"/>
        <w:ind w:left="2205" w:leftChars="250" w:hanging="1680" w:hangingChars="600"/>
        <w:rPr>
          <w:rFonts w:ascii="仿宋" w:hAnsi="仿宋" w:eastAsia="仿宋"/>
          <w:color w:val="000000" w:themeColor="text1"/>
          <w:sz w:val="28"/>
          <w:szCs w:val="28"/>
        </w:rPr>
      </w:pPr>
      <w:r>
        <w:rPr>
          <w:rFonts w:hint="eastAsia" w:ascii="仿宋" w:hAnsi="仿宋" w:eastAsia="仿宋"/>
          <w:color w:val="000000" w:themeColor="text1"/>
          <w:sz w:val="28"/>
          <w:szCs w:val="28"/>
        </w:rPr>
        <w:t>供应商地址:陕西省西安市雁塔区翠华路500号佳和商务大厦B座15层1501号房</w:t>
      </w:r>
    </w:p>
    <w:p>
      <w:pPr>
        <w:spacing w:line="600" w:lineRule="exact"/>
        <w:ind w:left="2205" w:leftChars="250" w:hanging="1680" w:hangingChars="600"/>
        <w:rPr>
          <w:rFonts w:ascii="仿宋" w:hAnsi="仿宋" w:eastAsia="仿宋"/>
          <w:color w:val="000000" w:themeColor="text1"/>
          <w:sz w:val="28"/>
          <w:szCs w:val="28"/>
        </w:rPr>
      </w:pPr>
      <w:r>
        <w:rPr>
          <w:rFonts w:hint="eastAsia" w:ascii="仿宋" w:hAnsi="仿宋" w:eastAsia="仿宋"/>
          <w:color w:val="000000" w:themeColor="text1"/>
          <w:sz w:val="28"/>
          <w:szCs w:val="28"/>
        </w:rPr>
        <w:t>联系人:董雨濛</w:t>
      </w:r>
    </w:p>
    <w:p>
      <w:pPr>
        <w:spacing w:line="600" w:lineRule="exact"/>
        <w:ind w:left="2205" w:leftChars="250" w:hanging="1680" w:hangingChars="600"/>
        <w:rPr>
          <w:rFonts w:ascii="仿宋" w:hAnsi="仿宋" w:eastAsia="仿宋"/>
          <w:color w:val="000000" w:themeColor="text1"/>
          <w:sz w:val="28"/>
          <w:szCs w:val="28"/>
        </w:rPr>
      </w:pPr>
      <w:r>
        <w:rPr>
          <w:rFonts w:hint="eastAsia" w:ascii="仿宋" w:hAnsi="仿宋" w:eastAsia="仿宋"/>
          <w:color w:val="000000" w:themeColor="text1"/>
          <w:sz w:val="28"/>
          <w:szCs w:val="28"/>
        </w:rPr>
        <w:t>联系方式:18991215660</w:t>
      </w:r>
    </w:p>
    <w:p>
      <w:pPr>
        <w:spacing w:line="600" w:lineRule="exact"/>
        <w:rPr>
          <w:rFonts w:ascii="黑体" w:hAnsi="黑体" w:eastAsia="黑体"/>
          <w:color w:val="000000" w:themeColor="text1"/>
          <w:sz w:val="28"/>
          <w:szCs w:val="28"/>
        </w:rPr>
      </w:pPr>
      <w:r>
        <w:rPr>
          <w:rFonts w:hint="eastAsia" w:ascii="黑体" w:hAnsi="黑体" w:eastAsia="黑体"/>
          <w:color w:val="000000" w:themeColor="text1"/>
          <w:sz w:val="28"/>
          <w:szCs w:val="28"/>
        </w:rPr>
        <w:t>四、主要标的信息</w:t>
      </w:r>
    </w:p>
    <w:tbl>
      <w:tblPr>
        <w:tblStyle w:val="16"/>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pPr>
              <w:spacing w:line="600" w:lineRule="exact"/>
              <w:jc w:val="center"/>
              <w:rPr>
                <w:rFonts w:ascii="黑体" w:hAnsi="黑体" w:eastAsia="黑体"/>
                <w:color w:val="000000" w:themeColor="text1"/>
                <w:kern w:val="0"/>
                <w:sz w:val="28"/>
                <w:szCs w:val="28"/>
              </w:rPr>
            </w:pPr>
            <w:r>
              <w:rPr>
                <w:rFonts w:hint="eastAsia" w:ascii="黑体" w:hAnsi="黑体" w:eastAsia="黑体"/>
                <w:color w:val="000000" w:themeColor="text1"/>
                <w:kern w:val="0"/>
                <w:sz w:val="28"/>
                <w:szCs w:val="28"/>
              </w:rPr>
              <w:t>工程类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pPr>
              <w:rPr>
                <w:rFonts w:ascii="仿宋" w:hAnsi="仿宋" w:eastAsia="仿宋"/>
                <w:sz w:val="28"/>
                <w:szCs w:val="28"/>
              </w:rPr>
            </w:pPr>
            <w:r>
              <w:rPr>
                <w:rFonts w:hint="eastAsia" w:ascii="仿宋" w:hAnsi="仿宋" w:eastAsia="仿宋"/>
                <w:b/>
                <w:sz w:val="28"/>
                <w:szCs w:val="28"/>
              </w:rPr>
              <w:t>名称：</w:t>
            </w:r>
            <w:r>
              <w:rPr>
                <w:rFonts w:hint="eastAsia" w:ascii="仿宋" w:hAnsi="仿宋" w:eastAsia="仿宋"/>
                <w:color w:val="000000" w:themeColor="text1"/>
                <w:kern w:val="0"/>
                <w:sz w:val="28"/>
                <w:szCs w:val="28"/>
              </w:rPr>
              <w:t>西安市消防救援支队鄠邑大队队史馆建设采购项目</w:t>
            </w:r>
          </w:p>
          <w:p>
            <w:pPr>
              <w:rPr>
                <w:rFonts w:ascii="仿宋" w:hAnsi="仿宋" w:eastAsia="仿宋"/>
                <w:sz w:val="28"/>
                <w:szCs w:val="28"/>
              </w:rPr>
            </w:pPr>
            <w:r>
              <w:rPr>
                <w:rFonts w:hint="eastAsia" w:ascii="仿宋" w:hAnsi="仿宋" w:eastAsia="仿宋"/>
                <w:b/>
                <w:sz w:val="28"/>
                <w:szCs w:val="28"/>
              </w:rPr>
              <w:t>施工范围：</w:t>
            </w:r>
            <w:r>
              <w:rPr>
                <w:rFonts w:hint="eastAsia" w:ascii="Calibri Light" w:hAnsi="Calibri Light" w:eastAsia="华文仿宋" w:cs="Calibri Light"/>
                <w:sz w:val="28"/>
                <w:szCs w:val="28"/>
              </w:rPr>
              <w:t>本项目为“布展工程+数字化集成”的建设项目，多媒体工程占比较高，现进行项目采购，以确保工程按时保质完成。</w:t>
            </w:r>
          </w:p>
          <w:p>
            <w:pPr>
              <w:rPr>
                <w:rFonts w:ascii="仿宋" w:hAnsi="仿宋" w:eastAsia="仿宋"/>
                <w:sz w:val="28"/>
                <w:szCs w:val="28"/>
              </w:rPr>
            </w:pPr>
            <w:r>
              <w:rPr>
                <w:rFonts w:hint="eastAsia" w:ascii="仿宋" w:hAnsi="仿宋" w:eastAsia="仿宋"/>
                <w:b/>
                <w:sz w:val="28"/>
                <w:szCs w:val="28"/>
              </w:rPr>
              <w:t>施工工期：</w:t>
            </w:r>
            <w:r>
              <w:rPr>
                <w:rFonts w:hint="eastAsia" w:ascii="仿宋" w:hAnsi="仿宋" w:eastAsia="仿宋"/>
                <w:color w:val="000000" w:themeColor="text1"/>
                <w:sz w:val="28"/>
                <w:szCs w:val="28"/>
              </w:rPr>
              <w:t>自进场之日起90个日历日内竣工。。</w:t>
            </w:r>
          </w:p>
          <w:p>
            <w:pPr>
              <w:rPr>
                <w:rFonts w:ascii="仿宋" w:hAnsi="仿宋" w:eastAsia="仿宋"/>
                <w:b/>
                <w:sz w:val="28"/>
                <w:szCs w:val="28"/>
              </w:rPr>
            </w:pPr>
            <w:r>
              <w:rPr>
                <w:rFonts w:hint="eastAsia" w:ascii="仿宋" w:hAnsi="仿宋" w:eastAsia="仿宋"/>
                <w:b/>
                <w:sz w:val="28"/>
                <w:szCs w:val="28"/>
              </w:rPr>
              <w:t>项目经理：</w:t>
            </w:r>
            <w:r>
              <w:rPr>
                <w:rFonts w:hint="eastAsia" w:ascii="Calibri Light" w:hAnsi="Calibri Light" w:eastAsia="华文仿宋" w:cs="Calibri Light"/>
                <w:sz w:val="28"/>
                <w:szCs w:val="28"/>
              </w:rPr>
              <w:t>李文娟</w:t>
            </w:r>
            <w:r>
              <w:rPr>
                <w:rFonts w:ascii="Calibri Light" w:hAnsi="Calibri Light" w:eastAsia="华文仿宋" w:cs="Calibri Light"/>
                <w:sz w:val="28"/>
                <w:szCs w:val="28"/>
              </w:rPr>
              <w:t xml:space="preserve"> </w:t>
            </w:r>
          </w:p>
          <w:p>
            <w:pPr>
              <w:spacing w:line="600" w:lineRule="exact"/>
              <w:rPr>
                <w:rFonts w:ascii="仿宋" w:hAnsi="仿宋" w:eastAsia="仿宋"/>
                <w:b/>
                <w:color w:val="000000" w:themeColor="text1"/>
                <w:kern w:val="0"/>
                <w:sz w:val="28"/>
                <w:szCs w:val="28"/>
              </w:rPr>
            </w:pPr>
            <w:r>
              <w:rPr>
                <w:rFonts w:hint="eastAsia" w:ascii="仿宋" w:hAnsi="仿宋" w:eastAsia="仿宋"/>
                <w:b/>
                <w:sz w:val="28"/>
                <w:szCs w:val="28"/>
              </w:rPr>
              <w:t>执业证书信息：</w:t>
            </w:r>
            <w:r>
              <w:rPr>
                <w:rFonts w:hint="eastAsia" w:ascii="仿宋" w:hAnsi="仿宋" w:eastAsia="仿宋"/>
                <w:color w:val="000000" w:themeColor="text1"/>
                <w:sz w:val="28"/>
                <w:szCs w:val="28"/>
              </w:rPr>
              <w:t>二级建造师注册证书（陕）261181905095、安全</w:t>
            </w:r>
            <w:r>
              <w:rPr>
                <w:rFonts w:ascii="仿宋" w:hAnsi="仿宋" w:eastAsia="仿宋"/>
                <w:color w:val="000000" w:themeColor="text1"/>
                <w:sz w:val="28"/>
                <w:szCs w:val="28"/>
              </w:rPr>
              <w:t>生产考核</w:t>
            </w:r>
            <w:r>
              <w:rPr>
                <w:rFonts w:hint="eastAsia" w:ascii="仿宋" w:hAnsi="仿宋" w:eastAsia="仿宋"/>
                <w:color w:val="000000" w:themeColor="text1"/>
                <w:sz w:val="28"/>
                <w:szCs w:val="28"/>
              </w:rPr>
              <w:t>合格</w:t>
            </w:r>
            <w:r>
              <w:rPr>
                <w:rFonts w:ascii="仿宋" w:hAnsi="仿宋" w:eastAsia="仿宋"/>
                <w:color w:val="000000" w:themeColor="text1"/>
                <w:sz w:val="28"/>
                <w:szCs w:val="28"/>
              </w:rPr>
              <w:t>证书（</w:t>
            </w:r>
            <w:r>
              <w:rPr>
                <w:rFonts w:hint="eastAsia" w:ascii="仿宋" w:hAnsi="仿宋" w:eastAsia="仿宋"/>
                <w:color w:val="000000" w:themeColor="text1"/>
                <w:sz w:val="28"/>
                <w:szCs w:val="28"/>
              </w:rPr>
              <w:t>陕建安B（2020）0009630）</w:t>
            </w:r>
          </w:p>
        </w:tc>
      </w:tr>
    </w:tbl>
    <w:p>
      <w:pPr>
        <w:spacing w:line="600" w:lineRule="exact"/>
        <w:rPr>
          <w:rFonts w:ascii="仿宋" w:hAnsi="仿宋" w:eastAsia="黑体"/>
          <w:color w:val="000000" w:themeColor="text1"/>
          <w:kern w:val="0"/>
          <w:sz w:val="28"/>
          <w:szCs w:val="28"/>
        </w:rPr>
      </w:pPr>
      <w:r>
        <w:rPr>
          <w:rFonts w:hint="eastAsia" w:ascii="黑体" w:hAnsi="黑体" w:eastAsia="黑体"/>
          <w:color w:val="000000" w:themeColor="text1"/>
          <w:sz w:val="28"/>
          <w:szCs w:val="28"/>
        </w:rPr>
        <w:t>五、评审专家名单：</w:t>
      </w:r>
      <w:r>
        <w:rPr>
          <w:rFonts w:hint="eastAsia" w:ascii="仿宋" w:hAnsi="仿宋" w:eastAsia="仿宋" w:cs="宋体"/>
          <w:color w:val="000000" w:themeColor="text1"/>
          <w:kern w:val="0"/>
          <w:sz w:val="28"/>
          <w:szCs w:val="28"/>
        </w:rPr>
        <w:t>侯文杰、马杰、王圣彦。</w:t>
      </w:r>
    </w:p>
    <w:p>
      <w:pPr>
        <w:spacing w:line="600" w:lineRule="exact"/>
        <w:rPr>
          <w:rFonts w:ascii="仿宋" w:hAnsi="仿宋" w:eastAsia="仿宋" w:cs="宋体"/>
          <w:color w:val="000000" w:themeColor="text1"/>
          <w:kern w:val="0"/>
          <w:sz w:val="28"/>
          <w:szCs w:val="28"/>
        </w:rPr>
      </w:pPr>
      <w:r>
        <w:rPr>
          <w:rFonts w:hint="eastAsia" w:ascii="黑体" w:hAnsi="黑体" w:eastAsia="黑体"/>
          <w:color w:val="000000" w:themeColor="text1"/>
          <w:sz w:val="28"/>
          <w:szCs w:val="28"/>
        </w:rPr>
        <w:t>六、公告期限：</w:t>
      </w:r>
      <w:r>
        <w:rPr>
          <w:rFonts w:hint="eastAsia" w:ascii="仿宋" w:hAnsi="仿宋" w:eastAsia="仿宋" w:cs="宋体"/>
          <w:color w:val="000000" w:themeColor="text1"/>
          <w:kern w:val="0"/>
          <w:sz w:val="28"/>
          <w:szCs w:val="28"/>
        </w:rPr>
        <w:t>自本公告发布之日起</w:t>
      </w:r>
      <w:r>
        <w:rPr>
          <w:rFonts w:ascii="仿宋" w:hAnsi="仿宋" w:eastAsia="仿宋" w:cs="宋体"/>
          <w:color w:val="000000" w:themeColor="text1"/>
          <w:kern w:val="0"/>
          <w:sz w:val="28"/>
          <w:szCs w:val="28"/>
        </w:rPr>
        <w:t>1</w:t>
      </w:r>
      <w:r>
        <w:rPr>
          <w:rFonts w:hint="eastAsia" w:ascii="仿宋" w:hAnsi="仿宋" w:eastAsia="仿宋" w:cs="宋体"/>
          <w:color w:val="000000" w:themeColor="text1"/>
          <w:kern w:val="0"/>
          <w:sz w:val="28"/>
          <w:szCs w:val="28"/>
        </w:rPr>
        <w:t>个工作日。</w:t>
      </w:r>
    </w:p>
    <w:p>
      <w:pPr>
        <w:spacing w:line="600" w:lineRule="exact"/>
        <w:rPr>
          <w:rFonts w:ascii="黑体" w:hAnsi="黑体" w:eastAsia="黑体" w:cs="仿宋"/>
          <w:color w:val="000000" w:themeColor="text1"/>
          <w:sz w:val="28"/>
          <w:szCs w:val="28"/>
        </w:rPr>
      </w:pPr>
      <w:r>
        <w:rPr>
          <w:rFonts w:hint="eastAsia" w:ascii="黑体" w:hAnsi="黑体" w:eastAsia="黑体" w:cs="仿宋"/>
          <w:color w:val="000000" w:themeColor="text1"/>
          <w:sz w:val="28"/>
          <w:szCs w:val="28"/>
        </w:rPr>
        <w:t>七、其他补充事宜</w:t>
      </w:r>
    </w:p>
    <w:p>
      <w:pPr>
        <w:spacing w:line="600" w:lineRule="exact"/>
        <w:ind w:firstLine="560" w:firstLineChars="200"/>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1、本项目为专门面向中小企业采购项目，成交</w:t>
      </w:r>
      <w:r>
        <w:rPr>
          <w:rFonts w:hint="eastAsia" w:ascii="仿宋" w:hAnsi="仿宋" w:eastAsia="仿宋" w:cs="宋体"/>
          <w:bCs/>
          <w:color w:val="000000" w:themeColor="text1"/>
          <w:sz w:val="28"/>
          <w:szCs w:val="28"/>
          <w:lang w:eastAsia="zh-CN"/>
        </w:rPr>
        <w:t>供应</w:t>
      </w:r>
      <w:r>
        <w:rPr>
          <w:rFonts w:hint="eastAsia" w:ascii="仿宋" w:hAnsi="仿宋" w:eastAsia="仿宋" w:cs="宋体"/>
          <w:bCs/>
          <w:color w:val="000000" w:themeColor="text1"/>
          <w:sz w:val="28"/>
          <w:szCs w:val="28"/>
        </w:rPr>
        <w:t>商性质详见附件。</w:t>
      </w:r>
    </w:p>
    <w:p>
      <w:pPr>
        <w:spacing w:line="600" w:lineRule="exact"/>
        <w:ind w:firstLine="560" w:firstLineChars="200"/>
        <w:rPr>
          <w:rFonts w:ascii="仿宋" w:hAnsi="仿宋" w:eastAsia="仿宋" w:cs="宋体"/>
          <w:bCs/>
          <w:color w:val="000000" w:themeColor="text1"/>
          <w:sz w:val="28"/>
          <w:szCs w:val="28"/>
        </w:rPr>
      </w:pPr>
      <w:r>
        <w:rPr>
          <w:rFonts w:hint="eastAsia" w:ascii="仿宋" w:hAnsi="仿宋" w:eastAsia="仿宋" w:cs="宋体"/>
          <w:kern w:val="0"/>
          <w:sz w:val="28"/>
          <w:szCs w:val="28"/>
          <w:lang w:val="en-US" w:eastAsia="zh-CN"/>
        </w:rPr>
        <w:t>2、</w:t>
      </w:r>
      <w:r>
        <w:rPr>
          <w:rFonts w:hint="eastAsia" w:ascii="仿宋" w:hAnsi="仿宋" w:eastAsia="仿宋" w:cs="宋体"/>
          <w:kern w:val="0"/>
          <w:sz w:val="28"/>
          <w:szCs w:val="28"/>
        </w:rPr>
        <w:t>本项目采用综合评分法，现依据市财函【2024】817号文件规定，成交供应商评审总得分为93.42分，评审价格为818000.00</w:t>
      </w:r>
      <w:r>
        <w:rPr>
          <w:rFonts w:hint="eastAsia" w:ascii="仿宋" w:hAnsi="仿宋" w:eastAsia="仿宋"/>
          <w:color w:val="000000" w:themeColor="text1"/>
          <w:sz w:val="28"/>
          <w:szCs w:val="28"/>
        </w:rPr>
        <w:t>元</w:t>
      </w:r>
      <w:r>
        <w:rPr>
          <w:rFonts w:hint="eastAsia" w:ascii="仿宋" w:hAnsi="仿宋" w:eastAsia="仿宋" w:cs="宋体"/>
          <w:kern w:val="0"/>
          <w:sz w:val="28"/>
          <w:szCs w:val="28"/>
        </w:rPr>
        <w:t>。</w:t>
      </w:r>
    </w:p>
    <w:p>
      <w:pPr>
        <w:spacing w:line="600" w:lineRule="exact"/>
        <w:ind w:firstLine="560" w:firstLineChars="200"/>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2、请成交供应商于本项目公告期届满之</w:t>
      </w:r>
      <w:bookmarkStart w:id="5" w:name="_GoBack"/>
      <w:bookmarkEnd w:id="5"/>
      <w:r>
        <w:rPr>
          <w:rFonts w:hint="eastAsia" w:ascii="仿宋" w:hAnsi="仿宋" w:eastAsia="仿宋" w:cs="宋体"/>
          <w:bCs/>
          <w:color w:val="000000" w:themeColor="text1"/>
          <w:sz w:val="28"/>
          <w:szCs w:val="28"/>
        </w:rPr>
        <w:t>日起，前往西安市公共资源交易中心八楼807提交纸质响应文件一正两副，内容与电子响应文件完全一致，同时在西安市公共资源交易中心网站——企业端下载该项目电子版成交通知书。</w:t>
      </w:r>
    </w:p>
    <w:p>
      <w:pPr>
        <w:spacing w:line="600" w:lineRule="exact"/>
        <w:rPr>
          <w:rFonts w:ascii="黑体" w:hAnsi="黑体" w:eastAsia="黑体" w:cs="宋体"/>
          <w:color w:val="000000" w:themeColor="text1"/>
          <w:kern w:val="0"/>
          <w:sz w:val="28"/>
          <w:szCs w:val="28"/>
        </w:rPr>
      </w:pPr>
      <w:r>
        <w:rPr>
          <w:rFonts w:hint="eastAsia" w:ascii="黑体" w:hAnsi="黑体" w:eastAsia="黑体" w:cs="宋体"/>
          <w:color w:val="000000" w:themeColor="text1"/>
          <w:kern w:val="0"/>
          <w:sz w:val="28"/>
          <w:szCs w:val="28"/>
        </w:rPr>
        <w:t>八、凡对本次公告内容提出询问，请按以下方式联系。</w:t>
      </w:r>
    </w:p>
    <w:p>
      <w:pPr>
        <w:spacing w:line="600" w:lineRule="exact"/>
        <w:ind w:firstLine="697" w:firstLineChars="248"/>
        <w:rPr>
          <w:rFonts w:ascii="黑体" w:hAnsi="黑体" w:eastAsia="黑体" w:cs="宋体"/>
          <w:color w:val="000000" w:themeColor="text1"/>
          <w:kern w:val="0"/>
          <w:sz w:val="28"/>
          <w:szCs w:val="28"/>
        </w:rPr>
      </w:pPr>
      <w:r>
        <w:rPr>
          <w:rFonts w:hint="eastAsia" w:ascii="仿宋" w:hAnsi="仿宋" w:eastAsia="仿宋" w:cs="宋体"/>
          <w:b/>
          <w:bCs/>
          <w:sz w:val="28"/>
          <w:szCs w:val="28"/>
        </w:rPr>
        <w:t>1.采购人信息</w:t>
      </w:r>
    </w:p>
    <w:p>
      <w:pPr>
        <w:spacing w:line="600" w:lineRule="exact"/>
        <w:ind w:firstLine="980" w:firstLineChars="350"/>
        <w:jc w:val="left"/>
        <w:rPr>
          <w:rFonts w:ascii="仿宋" w:hAnsi="仿宋" w:eastAsia="仿宋"/>
          <w:color w:val="000000" w:themeColor="text1"/>
          <w:sz w:val="28"/>
          <w:szCs w:val="28"/>
        </w:rPr>
      </w:pPr>
      <w:r>
        <w:rPr>
          <w:rFonts w:hint="eastAsia" w:ascii="仿宋" w:hAnsi="仿宋" w:eastAsia="仿宋"/>
          <w:color w:val="000000" w:themeColor="text1"/>
          <w:sz w:val="28"/>
          <w:szCs w:val="28"/>
        </w:rPr>
        <w:t>名称：西安市消防救援支队</w:t>
      </w:r>
    </w:p>
    <w:p>
      <w:pPr>
        <w:spacing w:line="600" w:lineRule="exact"/>
        <w:ind w:firstLine="980" w:firstLineChars="350"/>
        <w:jc w:val="left"/>
        <w:rPr>
          <w:rFonts w:ascii="仿宋" w:hAnsi="仿宋" w:eastAsia="仿宋"/>
          <w:color w:val="000000" w:themeColor="text1"/>
          <w:sz w:val="28"/>
          <w:szCs w:val="28"/>
        </w:rPr>
      </w:pPr>
      <w:r>
        <w:rPr>
          <w:rFonts w:hint="eastAsia" w:ascii="仿宋" w:hAnsi="仿宋" w:eastAsia="仿宋"/>
          <w:color w:val="000000" w:themeColor="text1"/>
          <w:sz w:val="28"/>
          <w:szCs w:val="28"/>
        </w:rPr>
        <w:t>地址：陕西省西安市雁塔区科技七路10号</w:t>
      </w:r>
    </w:p>
    <w:p>
      <w:pPr>
        <w:spacing w:line="600" w:lineRule="exact"/>
        <w:ind w:firstLine="980" w:firstLineChars="350"/>
        <w:jc w:val="left"/>
        <w:rPr>
          <w:rFonts w:ascii="仿宋" w:hAnsi="仿宋" w:eastAsia="仿宋"/>
          <w:color w:val="000000" w:themeColor="text1"/>
          <w:sz w:val="28"/>
          <w:szCs w:val="28"/>
        </w:rPr>
      </w:pPr>
      <w:r>
        <w:rPr>
          <w:rFonts w:hint="eastAsia" w:ascii="仿宋" w:hAnsi="仿宋" w:eastAsia="仿宋"/>
          <w:color w:val="000000" w:themeColor="text1"/>
          <w:sz w:val="28"/>
          <w:szCs w:val="28"/>
        </w:rPr>
        <w:t>联系方式：</w:t>
      </w:r>
      <w:r>
        <w:rPr>
          <w:rFonts w:ascii="仿宋" w:hAnsi="仿宋" w:eastAsia="仿宋"/>
          <w:color w:val="000000" w:themeColor="text1"/>
          <w:sz w:val="28"/>
          <w:szCs w:val="28"/>
        </w:rPr>
        <w:t>029-86750035</w:t>
      </w:r>
    </w:p>
    <w:p>
      <w:pPr>
        <w:spacing w:line="600" w:lineRule="exact"/>
        <w:ind w:firstLine="697" w:firstLineChars="248"/>
        <w:rPr>
          <w:rFonts w:ascii="仿宋" w:hAnsi="仿宋" w:eastAsia="仿宋" w:cs="宋体"/>
          <w:b/>
          <w:bCs/>
          <w:sz w:val="28"/>
          <w:szCs w:val="28"/>
        </w:rPr>
      </w:pPr>
      <w:r>
        <w:rPr>
          <w:rFonts w:hint="eastAsia" w:ascii="仿宋" w:hAnsi="仿宋" w:eastAsia="仿宋" w:cs="宋体"/>
          <w:b/>
          <w:bCs/>
          <w:sz w:val="28"/>
          <w:szCs w:val="28"/>
        </w:rPr>
        <w:t xml:space="preserve">2.项目联系方式 </w:t>
      </w:r>
    </w:p>
    <w:p>
      <w:pPr>
        <w:spacing w:line="600" w:lineRule="exact"/>
        <w:ind w:firstLine="980" w:firstLineChars="350"/>
        <w:jc w:val="left"/>
        <w:rPr>
          <w:rFonts w:ascii="仿宋" w:hAnsi="仿宋" w:eastAsia="仿宋"/>
          <w:color w:val="000000" w:themeColor="text1"/>
          <w:sz w:val="28"/>
          <w:szCs w:val="28"/>
        </w:rPr>
      </w:pPr>
      <w:r>
        <w:rPr>
          <w:rFonts w:hint="eastAsia" w:ascii="仿宋" w:hAnsi="仿宋" w:eastAsia="仿宋"/>
          <w:color w:val="000000" w:themeColor="text1"/>
          <w:sz w:val="28"/>
          <w:szCs w:val="28"/>
        </w:rPr>
        <w:t>项目联系人：王老师</w:t>
      </w:r>
    </w:p>
    <w:p>
      <w:pPr>
        <w:spacing w:line="600" w:lineRule="exact"/>
        <w:ind w:firstLine="980" w:firstLineChars="350"/>
        <w:jc w:val="left"/>
        <w:rPr>
          <w:rFonts w:ascii="仿宋" w:hAnsi="仿宋" w:eastAsia="仿宋"/>
          <w:color w:val="000000" w:themeColor="text1"/>
          <w:sz w:val="28"/>
          <w:szCs w:val="28"/>
        </w:rPr>
      </w:pPr>
      <w:r>
        <w:rPr>
          <w:rFonts w:hint="eastAsia" w:ascii="仿宋" w:hAnsi="仿宋" w:eastAsia="仿宋"/>
          <w:color w:val="000000" w:themeColor="text1"/>
          <w:sz w:val="28"/>
          <w:szCs w:val="28"/>
        </w:rPr>
        <w:t>电话：029-86510029、86510365转分机80807</w:t>
      </w:r>
    </w:p>
    <w:p>
      <w:pPr>
        <w:spacing w:line="600" w:lineRule="exact"/>
        <w:jc w:val="left"/>
        <w:rPr>
          <w:rFonts w:ascii="黑体" w:hAnsi="黑体" w:eastAsia="黑体" w:cs="宋体"/>
          <w:color w:val="000000" w:themeColor="text1"/>
          <w:kern w:val="0"/>
          <w:sz w:val="28"/>
          <w:szCs w:val="28"/>
        </w:rPr>
      </w:pPr>
    </w:p>
    <w:p>
      <w:pPr>
        <w:spacing w:line="600" w:lineRule="exact"/>
        <w:ind w:right="420" w:firstLine="840" w:firstLineChars="300"/>
        <w:jc w:val="right"/>
        <w:rPr>
          <w:rFonts w:ascii="仿宋" w:hAnsi="仿宋" w:eastAsia="仿宋"/>
          <w:color w:val="000000" w:themeColor="text1"/>
          <w:sz w:val="28"/>
          <w:szCs w:val="28"/>
        </w:rPr>
      </w:pPr>
    </w:p>
    <w:p>
      <w:pPr>
        <w:spacing w:line="600" w:lineRule="exact"/>
        <w:ind w:right="420" w:firstLine="840" w:firstLineChars="300"/>
        <w:jc w:val="right"/>
        <w:rPr>
          <w:rFonts w:ascii="仿宋" w:hAnsi="仿宋" w:eastAsia="仿宋"/>
          <w:color w:val="000000" w:themeColor="text1"/>
          <w:sz w:val="28"/>
          <w:szCs w:val="28"/>
        </w:rPr>
      </w:pPr>
      <w:r>
        <w:rPr>
          <w:rFonts w:hint="eastAsia" w:ascii="仿宋" w:hAnsi="仿宋" w:eastAsia="仿宋"/>
          <w:color w:val="000000" w:themeColor="text1"/>
          <w:sz w:val="28"/>
          <w:szCs w:val="28"/>
        </w:rPr>
        <w:t>西</w:t>
      </w:r>
      <w:r>
        <w:rPr>
          <w:rFonts w:ascii="仿宋" w:hAnsi="仿宋" w:eastAsia="仿宋"/>
          <w:color w:val="000000" w:themeColor="text1"/>
          <w:sz w:val="28"/>
          <w:szCs w:val="28"/>
        </w:rPr>
        <w:t>安市市级单位政府采购中心</w:t>
      </w:r>
    </w:p>
    <w:p>
      <w:pPr>
        <w:spacing w:line="600" w:lineRule="exact"/>
        <w:ind w:firstLine="5460" w:firstLineChars="1950"/>
        <w:rPr>
          <w:rFonts w:ascii="仿宋" w:hAnsi="仿宋" w:eastAsia="仿宋"/>
          <w:sz w:val="28"/>
          <w:szCs w:val="28"/>
        </w:rPr>
      </w:pPr>
      <w:r>
        <w:rPr>
          <w:rFonts w:ascii="仿宋" w:hAnsi="仿宋" w:eastAsia="仿宋"/>
          <w:color w:val="000000" w:themeColor="text1"/>
          <w:sz w:val="28"/>
          <w:szCs w:val="28"/>
        </w:rPr>
        <w:t>202</w:t>
      </w:r>
      <w:r>
        <w:rPr>
          <w:rFonts w:hint="eastAsia" w:ascii="仿宋" w:hAnsi="仿宋" w:eastAsia="仿宋"/>
          <w:color w:val="000000" w:themeColor="text1"/>
          <w:sz w:val="28"/>
          <w:szCs w:val="28"/>
        </w:rPr>
        <w:t>6</w:t>
      </w:r>
      <w:r>
        <w:rPr>
          <w:rFonts w:ascii="仿宋" w:hAnsi="仿宋" w:eastAsia="仿宋"/>
          <w:color w:val="000000" w:themeColor="text1"/>
          <w:sz w:val="28"/>
          <w:szCs w:val="28"/>
        </w:rPr>
        <w:t>年</w:t>
      </w:r>
      <w:r>
        <w:rPr>
          <w:rFonts w:hint="eastAsia" w:ascii="仿宋" w:hAnsi="仿宋" w:eastAsia="仿宋"/>
          <w:color w:val="000000" w:themeColor="text1"/>
          <w:sz w:val="28"/>
          <w:szCs w:val="28"/>
        </w:rPr>
        <w:t>7</w:t>
      </w:r>
      <w:r>
        <w:rPr>
          <w:rFonts w:ascii="仿宋" w:hAnsi="仿宋" w:eastAsia="仿宋"/>
          <w:sz w:val="28"/>
          <w:szCs w:val="28"/>
        </w:rPr>
        <w:t>月</w:t>
      </w:r>
      <w:bookmarkEnd w:id="0"/>
      <w:r>
        <w:rPr>
          <w:rFonts w:hint="eastAsia" w:ascii="仿宋" w:hAnsi="仿宋" w:eastAsia="仿宋"/>
          <w:sz w:val="28"/>
          <w:szCs w:val="28"/>
        </w:rPr>
        <w:t>22</w:t>
      </w:r>
      <w:r>
        <w:rPr>
          <w:rFonts w:ascii="仿宋" w:hAnsi="仿宋" w:eastAsia="仿宋"/>
          <w:sz w:val="28"/>
          <w:szCs w:val="28"/>
        </w:rPr>
        <w:t>日</w:t>
      </w:r>
      <w:bookmarkEnd w:id="1"/>
      <w:bookmarkEnd w:id="2"/>
      <w:bookmarkEnd w:id="3"/>
      <w:bookmarkEnd w:id="4"/>
    </w:p>
    <w:p>
      <w:pPr>
        <w:spacing w:line="600" w:lineRule="exact"/>
        <w:jc w:val="left"/>
        <w:rPr>
          <w:rFonts w:ascii="黑体" w:hAnsi="黑体" w:eastAsia="黑体" w:cs="宋体"/>
          <w:color w:val="000000" w:themeColor="text1"/>
          <w:kern w:val="0"/>
          <w:sz w:val="28"/>
          <w:szCs w:val="28"/>
        </w:rPr>
      </w:pPr>
    </w:p>
    <w:p>
      <w:pPr>
        <w:spacing w:line="600" w:lineRule="exact"/>
        <w:jc w:val="left"/>
        <w:rPr>
          <w:rFonts w:ascii="黑体" w:hAnsi="黑体" w:eastAsia="黑体" w:cs="宋体"/>
          <w:color w:val="000000" w:themeColor="text1"/>
          <w:kern w:val="0"/>
          <w:sz w:val="28"/>
          <w:szCs w:val="28"/>
        </w:rPr>
      </w:pPr>
    </w:p>
    <w:p>
      <w:pPr>
        <w:spacing w:line="600" w:lineRule="exact"/>
        <w:jc w:val="left"/>
        <w:rPr>
          <w:rFonts w:ascii="黑体" w:hAnsi="黑体" w:eastAsia="黑体" w:cs="宋体"/>
          <w:color w:val="000000" w:themeColor="text1"/>
          <w:kern w:val="0"/>
          <w:sz w:val="28"/>
          <w:szCs w:val="28"/>
        </w:rPr>
      </w:pPr>
      <w:r>
        <w:rPr>
          <w:rFonts w:hint="eastAsia" w:ascii="黑体" w:hAnsi="黑体" w:eastAsia="黑体" w:cs="宋体"/>
          <w:color w:val="000000" w:themeColor="text1"/>
          <w:kern w:val="0"/>
          <w:sz w:val="28"/>
          <w:szCs w:val="28"/>
        </w:rPr>
        <w:t>九、附件</w:t>
      </w:r>
    </w:p>
    <w:p>
      <w:pPr>
        <w:spacing w:line="600" w:lineRule="exact"/>
        <w:jc w:val="center"/>
        <w:rPr>
          <w:rFonts w:ascii="仿宋" w:hAnsi="仿宋" w:eastAsia="仿宋"/>
          <w:color w:val="000000" w:themeColor="text1"/>
          <w:sz w:val="28"/>
          <w:szCs w:val="28"/>
        </w:rPr>
      </w:pPr>
      <w:r>
        <w:rPr>
          <w:rFonts w:hint="eastAsia" w:ascii="仿宋" w:hAnsi="仿宋" w:eastAsia="仿宋"/>
          <w:color w:val="000000" w:themeColor="text1"/>
          <w:sz w:val="28"/>
          <w:szCs w:val="28"/>
        </w:rPr>
        <w:t>中小企业声明函</w:t>
      </w:r>
    </w:p>
    <w:p>
      <w:pPr>
        <w:spacing w:line="600" w:lineRule="exact"/>
        <w:jc w:val="left"/>
      </w:pPr>
      <w:r>
        <w:drawing>
          <wp:anchor distT="0" distB="0" distL="114300" distR="114300" simplePos="0" relativeHeight="251659264" behindDoc="0" locked="0" layoutInCell="1" allowOverlap="1">
            <wp:simplePos x="0" y="0"/>
            <wp:positionH relativeFrom="column">
              <wp:posOffset>624840</wp:posOffset>
            </wp:positionH>
            <wp:positionV relativeFrom="paragraph">
              <wp:posOffset>123825</wp:posOffset>
            </wp:positionV>
            <wp:extent cx="4343400" cy="648652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4343400" cy="6486525"/>
                    </a:xfrm>
                    <a:prstGeom prst="rect">
                      <a:avLst/>
                    </a:prstGeom>
                  </pic:spPr>
                </pic:pic>
              </a:graphicData>
            </a:graphic>
          </wp:anchor>
        </w:drawing>
      </w:r>
    </w:p>
    <w:p>
      <w:pPr>
        <w:spacing w:line="600" w:lineRule="exact"/>
        <w:jc w:val="left"/>
      </w:pPr>
    </w:p>
    <w:p>
      <w:pPr>
        <w:spacing w:line="600" w:lineRule="exact"/>
        <w:jc w:val="left"/>
      </w:pPr>
    </w:p>
    <w:p>
      <w:pPr>
        <w:spacing w:line="600" w:lineRule="exact"/>
        <w:jc w:val="left"/>
      </w:pPr>
    </w:p>
    <w:p>
      <w:pPr>
        <w:spacing w:line="600" w:lineRule="exact"/>
        <w:jc w:val="left"/>
      </w:pPr>
    </w:p>
    <w:p>
      <w:pPr>
        <w:spacing w:line="600" w:lineRule="exact"/>
        <w:jc w:val="left"/>
        <w:rPr>
          <w:rFonts w:hint="eastAsia"/>
        </w:rPr>
      </w:pPr>
    </w:p>
    <w:sectPr>
      <w:pgSz w:w="11906" w:h="16838"/>
      <w:pgMar w:top="1440" w:right="1416"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monospace">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jNkYTM0ZmRjZTEzYjczZGQ3ODYxMDcxYzU1Y2RlZGQifQ=="/>
  </w:docVars>
  <w:rsids>
    <w:rsidRoot w:val="007542E0"/>
    <w:rsid w:val="00025E2A"/>
    <w:rsid w:val="00030028"/>
    <w:rsid w:val="00034594"/>
    <w:rsid w:val="000517E3"/>
    <w:rsid w:val="00063CA7"/>
    <w:rsid w:val="0006594F"/>
    <w:rsid w:val="0009743E"/>
    <w:rsid w:val="000B4505"/>
    <w:rsid w:val="000C14F9"/>
    <w:rsid w:val="000F52BE"/>
    <w:rsid w:val="00154A74"/>
    <w:rsid w:val="00156ED2"/>
    <w:rsid w:val="001737ED"/>
    <w:rsid w:val="001832C6"/>
    <w:rsid w:val="001A0A10"/>
    <w:rsid w:val="001B0C0E"/>
    <w:rsid w:val="001C2B35"/>
    <w:rsid w:val="001C6678"/>
    <w:rsid w:val="001D794D"/>
    <w:rsid w:val="0020185C"/>
    <w:rsid w:val="0022797A"/>
    <w:rsid w:val="00243293"/>
    <w:rsid w:val="002505D0"/>
    <w:rsid w:val="002523EA"/>
    <w:rsid w:val="002612B8"/>
    <w:rsid w:val="00263345"/>
    <w:rsid w:val="00287B61"/>
    <w:rsid w:val="002A4830"/>
    <w:rsid w:val="002B272D"/>
    <w:rsid w:val="002B2887"/>
    <w:rsid w:val="002C02AE"/>
    <w:rsid w:val="002D0555"/>
    <w:rsid w:val="002E5EC3"/>
    <w:rsid w:val="00301CC3"/>
    <w:rsid w:val="00342CE8"/>
    <w:rsid w:val="00354D47"/>
    <w:rsid w:val="0035764B"/>
    <w:rsid w:val="003730C3"/>
    <w:rsid w:val="00375945"/>
    <w:rsid w:val="003A78D4"/>
    <w:rsid w:val="003C37D9"/>
    <w:rsid w:val="003E77F6"/>
    <w:rsid w:val="003F0CFA"/>
    <w:rsid w:val="003F1542"/>
    <w:rsid w:val="003F5126"/>
    <w:rsid w:val="00422F58"/>
    <w:rsid w:val="0042383A"/>
    <w:rsid w:val="00424A5D"/>
    <w:rsid w:val="00435970"/>
    <w:rsid w:val="00451C7B"/>
    <w:rsid w:val="00460587"/>
    <w:rsid w:val="00465B43"/>
    <w:rsid w:val="004730D2"/>
    <w:rsid w:val="00480175"/>
    <w:rsid w:val="004823D6"/>
    <w:rsid w:val="004C1E69"/>
    <w:rsid w:val="004E228F"/>
    <w:rsid w:val="004E53F6"/>
    <w:rsid w:val="004F0933"/>
    <w:rsid w:val="004F1AE6"/>
    <w:rsid w:val="004F50DE"/>
    <w:rsid w:val="005145F6"/>
    <w:rsid w:val="005234D9"/>
    <w:rsid w:val="00526851"/>
    <w:rsid w:val="00550642"/>
    <w:rsid w:val="00555B90"/>
    <w:rsid w:val="0058402F"/>
    <w:rsid w:val="0059004B"/>
    <w:rsid w:val="0059157B"/>
    <w:rsid w:val="005A0F81"/>
    <w:rsid w:val="005A7BB8"/>
    <w:rsid w:val="005B26CF"/>
    <w:rsid w:val="005E2A45"/>
    <w:rsid w:val="00602EDA"/>
    <w:rsid w:val="006168CD"/>
    <w:rsid w:val="00625312"/>
    <w:rsid w:val="00625FF8"/>
    <w:rsid w:val="006276B8"/>
    <w:rsid w:val="00627E6A"/>
    <w:rsid w:val="006466AF"/>
    <w:rsid w:val="00653F8B"/>
    <w:rsid w:val="006554C0"/>
    <w:rsid w:val="00696A10"/>
    <w:rsid w:val="006D2A65"/>
    <w:rsid w:val="006E25B4"/>
    <w:rsid w:val="006E517D"/>
    <w:rsid w:val="006F5233"/>
    <w:rsid w:val="00717CB5"/>
    <w:rsid w:val="007403A1"/>
    <w:rsid w:val="007542E0"/>
    <w:rsid w:val="00766466"/>
    <w:rsid w:val="00767196"/>
    <w:rsid w:val="00781EF6"/>
    <w:rsid w:val="007A68BB"/>
    <w:rsid w:val="007A6C32"/>
    <w:rsid w:val="007B1E50"/>
    <w:rsid w:val="007C5A9A"/>
    <w:rsid w:val="007E3B8B"/>
    <w:rsid w:val="007F583C"/>
    <w:rsid w:val="008239C0"/>
    <w:rsid w:val="00823E4E"/>
    <w:rsid w:val="008262F6"/>
    <w:rsid w:val="00844ED7"/>
    <w:rsid w:val="0085172E"/>
    <w:rsid w:val="00852672"/>
    <w:rsid w:val="008568A7"/>
    <w:rsid w:val="008609D8"/>
    <w:rsid w:val="00871A0B"/>
    <w:rsid w:val="00894C28"/>
    <w:rsid w:val="008C00DA"/>
    <w:rsid w:val="008E1603"/>
    <w:rsid w:val="008F62C3"/>
    <w:rsid w:val="008F6728"/>
    <w:rsid w:val="00900F7A"/>
    <w:rsid w:val="00907C5D"/>
    <w:rsid w:val="00916D82"/>
    <w:rsid w:val="00923320"/>
    <w:rsid w:val="00923CA6"/>
    <w:rsid w:val="009240C7"/>
    <w:rsid w:val="00942F20"/>
    <w:rsid w:val="00947208"/>
    <w:rsid w:val="009749A7"/>
    <w:rsid w:val="00984C16"/>
    <w:rsid w:val="00997F41"/>
    <w:rsid w:val="009A7D5E"/>
    <w:rsid w:val="009D5315"/>
    <w:rsid w:val="00A070A8"/>
    <w:rsid w:val="00A257A4"/>
    <w:rsid w:val="00A27CDA"/>
    <w:rsid w:val="00A32F8C"/>
    <w:rsid w:val="00A43CD5"/>
    <w:rsid w:val="00A44641"/>
    <w:rsid w:val="00A533E2"/>
    <w:rsid w:val="00A60391"/>
    <w:rsid w:val="00A7702D"/>
    <w:rsid w:val="00A877B6"/>
    <w:rsid w:val="00AB310A"/>
    <w:rsid w:val="00AD5009"/>
    <w:rsid w:val="00AE4481"/>
    <w:rsid w:val="00B33CDE"/>
    <w:rsid w:val="00B447E0"/>
    <w:rsid w:val="00B7115C"/>
    <w:rsid w:val="00B71651"/>
    <w:rsid w:val="00B92064"/>
    <w:rsid w:val="00B95BAA"/>
    <w:rsid w:val="00BB089E"/>
    <w:rsid w:val="00BD383D"/>
    <w:rsid w:val="00BF24A6"/>
    <w:rsid w:val="00C00820"/>
    <w:rsid w:val="00C039A3"/>
    <w:rsid w:val="00C03A46"/>
    <w:rsid w:val="00C11DE0"/>
    <w:rsid w:val="00C21619"/>
    <w:rsid w:val="00C31F69"/>
    <w:rsid w:val="00C51D99"/>
    <w:rsid w:val="00C63B2B"/>
    <w:rsid w:val="00C640CA"/>
    <w:rsid w:val="00C6460C"/>
    <w:rsid w:val="00C85C86"/>
    <w:rsid w:val="00C95D11"/>
    <w:rsid w:val="00CF67FF"/>
    <w:rsid w:val="00D0230C"/>
    <w:rsid w:val="00D02FCB"/>
    <w:rsid w:val="00D2003A"/>
    <w:rsid w:val="00D26A49"/>
    <w:rsid w:val="00D30F9C"/>
    <w:rsid w:val="00D44F64"/>
    <w:rsid w:val="00D47C9E"/>
    <w:rsid w:val="00D64B94"/>
    <w:rsid w:val="00DA00B3"/>
    <w:rsid w:val="00DC0835"/>
    <w:rsid w:val="00DC48FF"/>
    <w:rsid w:val="00DE45BD"/>
    <w:rsid w:val="00E06770"/>
    <w:rsid w:val="00E20369"/>
    <w:rsid w:val="00E31310"/>
    <w:rsid w:val="00E32883"/>
    <w:rsid w:val="00E607AC"/>
    <w:rsid w:val="00E63375"/>
    <w:rsid w:val="00E818EA"/>
    <w:rsid w:val="00E81D6A"/>
    <w:rsid w:val="00EA4B7B"/>
    <w:rsid w:val="00ED37A4"/>
    <w:rsid w:val="00EE31ED"/>
    <w:rsid w:val="00EE49DF"/>
    <w:rsid w:val="00F038D0"/>
    <w:rsid w:val="00F32483"/>
    <w:rsid w:val="00F3661A"/>
    <w:rsid w:val="00F446DA"/>
    <w:rsid w:val="00F71343"/>
    <w:rsid w:val="00F75109"/>
    <w:rsid w:val="00F904A3"/>
    <w:rsid w:val="00FA66CA"/>
    <w:rsid w:val="00FB0306"/>
    <w:rsid w:val="00FB5BA8"/>
    <w:rsid w:val="00FB7CE8"/>
    <w:rsid w:val="00FD384F"/>
    <w:rsid w:val="00FD47FB"/>
    <w:rsid w:val="00FD5CB4"/>
    <w:rsid w:val="00FF0746"/>
    <w:rsid w:val="00FF3F4F"/>
    <w:rsid w:val="00FF5AAB"/>
    <w:rsid w:val="01E7354F"/>
    <w:rsid w:val="033B6E6B"/>
    <w:rsid w:val="041E18A5"/>
    <w:rsid w:val="0436674C"/>
    <w:rsid w:val="04FC4516"/>
    <w:rsid w:val="0601332E"/>
    <w:rsid w:val="0776730F"/>
    <w:rsid w:val="07BA5B74"/>
    <w:rsid w:val="093E75E3"/>
    <w:rsid w:val="0AC40184"/>
    <w:rsid w:val="0CBB5C76"/>
    <w:rsid w:val="108F06DD"/>
    <w:rsid w:val="10D75513"/>
    <w:rsid w:val="12E81275"/>
    <w:rsid w:val="14A32AD4"/>
    <w:rsid w:val="16E47A20"/>
    <w:rsid w:val="1B0F5B73"/>
    <w:rsid w:val="1B4C70B5"/>
    <w:rsid w:val="1CDD23DE"/>
    <w:rsid w:val="1F894272"/>
    <w:rsid w:val="1FB43A7B"/>
    <w:rsid w:val="21D05D2B"/>
    <w:rsid w:val="246C707C"/>
    <w:rsid w:val="247A4353"/>
    <w:rsid w:val="270B0DEA"/>
    <w:rsid w:val="2A543736"/>
    <w:rsid w:val="2D992527"/>
    <w:rsid w:val="2EE5656D"/>
    <w:rsid w:val="30E868BA"/>
    <w:rsid w:val="31770F12"/>
    <w:rsid w:val="383412F3"/>
    <w:rsid w:val="38E45D1C"/>
    <w:rsid w:val="3B631B41"/>
    <w:rsid w:val="41421BAA"/>
    <w:rsid w:val="41B64F81"/>
    <w:rsid w:val="45F20273"/>
    <w:rsid w:val="49BC395C"/>
    <w:rsid w:val="4A932ECE"/>
    <w:rsid w:val="4AC042DC"/>
    <w:rsid w:val="4B105D16"/>
    <w:rsid w:val="4B2B7DB0"/>
    <w:rsid w:val="4D990B9C"/>
    <w:rsid w:val="4DBE4F9A"/>
    <w:rsid w:val="4F4D104D"/>
    <w:rsid w:val="52C27562"/>
    <w:rsid w:val="53077BCA"/>
    <w:rsid w:val="56BE0668"/>
    <w:rsid w:val="58052A96"/>
    <w:rsid w:val="58081BF5"/>
    <w:rsid w:val="5DCB54CB"/>
    <w:rsid w:val="5F2754E4"/>
    <w:rsid w:val="5F3F3957"/>
    <w:rsid w:val="62FB040C"/>
    <w:rsid w:val="63EE30E8"/>
    <w:rsid w:val="65C00FBE"/>
    <w:rsid w:val="683A4F63"/>
    <w:rsid w:val="691322D0"/>
    <w:rsid w:val="6AA71259"/>
    <w:rsid w:val="6BB42A0C"/>
    <w:rsid w:val="70610073"/>
    <w:rsid w:val="72111390"/>
    <w:rsid w:val="7298352A"/>
    <w:rsid w:val="73C240BE"/>
    <w:rsid w:val="74366F71"/>
    <w:rsid w:val="784933B8"/>
    <w:rsid w:val="79E4172E"/>
    <w:rsid w:val="7B0F7141"/>
    <w:rsid w:val="7D49594F"/>
    <w:rsid w:val="7E374B3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99"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32"/>
    <w:semiHidden/>
    <w:unhideWhenUsed/>
    <w:qFormat/>
    <w:uiPriority w:val="0"/>
    <w:rPr>
      <w:rFonts w:ascii="宋体" w:eastAsia="宋体"/>
      <w:sz w:val="18"/>
      <w:szCs w:val="18"/>
    </w:rPr>
  </w:style>
  <w:style w:type="paragraph" w:styleId="5">
    <w:name w:val="Body Text"/>
    <w:basedOn w:val="1"/>
    <w:next w:val="1"/>
    <w:qFormat/>
    <w:uiPriority w:val="0"/>
    <w:rPr>
      <w:rFonts w:ascii="Times New Roman"/>
    </w:rPr>
  </w:style>
  <w:style w:type="paragraph" w:styleId="6">
    <w:name w:val="Body Text Indent"/>
    <w:basedOn w:val="1"/>
    <w:next w:val="1"/>
    <w:qFormat/>
    <w:uiPriority w:val="0"/>
    <w:pPr>
      <w:widowControl/>
      <w:ind w:firstLine="652" w:firstLineChars="233"/>
    </w:pPr>
    <w:rPr>
      <w:rFonts w:ascii="Times New Roman"/>
      <w:sz w:val="28"/>
    </w:rPr>
  </w:style>
  <w:style w:type="paragraph" w:styleId="7">
    <w:name w:val="Plain Text"/>
    <w:basedOn w:val="1"/>
    <w:link w:val="30"/>
    <w:qFormat/>
    <w:uiPriority w:val="0"/>
    <w:rPr>
      <w:rFonts w:ascii="宋体" w:hAnsi="Courier New"/>
      <w:szCs w:val="22"/>
    </w:rPr>
  </w:style>
  <w:style w:type="paragraph" w:styleId="8">
    <w:name w:val="Date"/>
    <w:basedOn w:val="1"/>
    <w:next w:val="1"/>
    <w:link w:val="34"/>
    <w:qFormat/>
    <w:uiPriority w:val="0"/>
    <w:pPr>
      <w:ind w:left="100" w:leftChars="2500"/>
    </w:pPr>
  </w:style>
  <w:style w:type="paragraph" w:styleId="9">
    <w:name w:val="Balloon Text"/>
    <w:basedOn w:val="1"/>
    <w:link w:val="31"/>
    <w:semiHidden/>
    <w:unhideWhenUsed/>
    <w:qFormat/>
    <w:uiPriority w:val="0"/>
    <w:rPr>
      <w:sz w:val="18"/>
      <w:szCs w:val="18"/>
    </w:rPr>
  </w:style>
  <w:style w:type="paragraph" w:styleId="10">
    <w:name w:val="footer"/>
    <w:basedOn w:val="1"/>
    <w:link w:val="29"/>
    <w:qFormat/>
    <w:uiPriority w:val="0"/>
    <w:pPr>
      <w:tabs>
        <w:tab w:val="center" w:pos="4153"/>
        <w:tab w:val="right" w:pos="8306"/>
      </w:tabs>
      <w:snapToGrid w:val="0"/>
      <w:jc w:val="left"/>
    </w:pPr>
    <w:rPr>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qFormat/>
    <w:uiPriority w:val="0"/>
    <w:pPr>
      <w:jc w:val="left"/>
    </w:pPr>
    <w:rPr>
      <w:rFonts w:cs="Times New Roman"/>
      <w:kern w:val="0"/>
      <w:sz w:val="24"/>
    </w:rPr>
  </w:style>
  <w:style w:type="paragraph" w:styleId="13">
    <w:name w:val="Body Text First Indent"/>
    <w:basedOn w:val="5"/>
    <w:next w:val="14"/>
    <w:unhideWhenUsed/>
    <w:qFormat/>
    <w:uiPriority w:val="99"/>
    <w:pPr>
      <w:ind w:firstLine="420" w:firstLineChars="100"/>
    </w:pPr>
  </w:style>
  <w:style w:type="paragraph" w:styleId="14">
    <w:name w:val="Body Text First Indent 2"/>
    <w:basedOn w:val="6"/>
    <w:next w:val="1"/>
    <w:qFormat/>
    <w:uiPriority w:val="99"/>
    <w:pPr>
      <w:spacing w:after="120"/>
      <w:ind w:left="420" w:leftChars="200" w:firstLine="420" w:firstLineChars="200"/>
    </w:pPr>
    <w:rPr>
      <w:rFonts w:hAnsi="Times New Roman"/>
      <w:sz w:val="21"/>
    </w:rPr>
  </w:style>
  <w:style w:type="table" w:styleId="16">
    <w:name w:val="Table Grid"/>
    <w:basedOn w:val="1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FollowedHyperlink"/>
    <w:basedOn w:val="17"/>
    <w:qFormat/>
    <w:uiPriority w:val="0"/>
    <w:rPr>
      <w:color w:val="800080"/>
      <w:u w:val="none"/>
    </w:rPr>
  </w:style>
  <w:style w:type="character" w:styleId="19">
    <w:name w:val="HTML Definition"/>
    <w:basedOn w:val="17"/>
    <w:qFormat/>
    <w:uiPriority w:val="0"/>
  </w:style>
  <w:style w:type="character" w:styleId="20">
    <w:name w:val="HTML Typewriter"/>
    <w:basedOn w:val="17"/>
    <w:qFormat/>
    <w:uiPriority w:val="0"/>
    <w:rPr>
      <w:rFonts w:hint="default" w:ascii="monospace" w:hAnsi="monospace" w:eastAsia="monospace" w:cs="monospace"/>
      <w:sz w:val="20"/>
    </w:rPr>
  </w:style>
  <w:style w:type="character" w:styleId="21">
    <w:name w:val="HTML Acronym"/>
    <w:basedOn w:val="17"/>
    <w:qFormat/>
    <w:uiPriority w:val="0"/>
  </w:style>
  <w:style w:type="character" w:styleId="22">
    <w:name w:val="HTML Variable"/>
    <w:basedOn w:val="17"/>
    <w:qFormat/>
    <w:uiPriority w:val="0"/>
  </w:style>
  <w:style w:type="character" w:styleId="23">
    <w:name w:val="Hyperlink"/>
    <w:basedOn w:val="17"/>
    <w:qFormat/>
    <w:uiPriority w:val="0"/>
    <w:rPr>
      <w:color w:val="0000FF"/>
      <w:u w:val="none"/>
    </w:rPr>
  </w:style>
  <w:style w:type="character" w:styleId="24">
    <w:name w:val="HTML Code"/>
    <w:basedOn w:val="17"/>
    <w:qFormat/>
    <w:uiPriority w:val="0"/>
    <w:rPr>
      <w:rFonts w:ascii="monospace" w:hAnsi="monospace" w:eastAsia="monospace" w:cs="monospace"/>
      <w:sz w:val="20"/>
    </w:rPr>
  </w:style>
  <w:style w:type="character" w:styleId="25">
    <w:name w:val="HTML Cite"/>
    <w:basedOn w:val="17"/>
    <w:qFormat/>
    <w:uiPriority w:val="0"/>
  </w:style>
  <w:style w:type="character" w:styleId="26">
    <w:name w:val="HTML Keyboard"/>
    <w:basedOn w:val="17"/>
    <w:qFormat/>
    <w:uiPriority w:val="0"/>
    <w:rPr>
      <w:rFonts w:hint="default" w:ascii="monospace" w:hAnsi="monospace" w:eastAsia="monospace" w:cs="monospace"/>
      <w:sz w:val="20"/>
    </w:rPr>
  </w:style>
  <w:style w:type="character" w:styleId="27">
    <w:name w:val="HTML Sample"/>
    <w:basedOn w:val="17"/>
    <w:qFormat/>
    <w:uiPriority w:val="0"/>
    <w:rPr>
      <w:rFonts w:hint="default" w:ascii="monospace" w:hAnsi="monospace" w:eastAsia="monospace" w:cs="monospace"/>
    </w:rPr>
  </w:style>
  <w:style w:type="paragraph" w:styleId="28">
    <w:name w:val="List Paragraph"/>
    <w:basedOn w:val="1"/>
    <w:qFormat/>
    <w:uiPriority w:val="99"/>
    <w:pPr>
      <w:ind w:firstLine="420" w:firstLineChars="200"/>
    </w:pPr>
  </w:style>
  <w:style w:type="character" w:customStyle="1" w:styleId="29">
    <w:name w:val="页脚 字符"/>
    <w:basedOn w:val="17"/>
    <w:link w:val="10"/>
    <w:qFormat/>
    <w:uiPriority w:val="0"/>
    <w:rPr>
      <w:rFonts w:asciiTheme="minorHAnsi" w:hAnsiTheme="minorHAnsi" w:eastAsiaTheme="minorEastAsia"/>
      <w:kern w:val="2"/>
      <w:sz w:val="18"/>
      <w:szCs w:val="18"/>
    </w:rPr>
  </w:style>
  <w:style w:type="character" w:customStyle="1" w:styleId="30">
    <w:name w:val="纯文本 字符"/>
    <w:basedOn w:val="17"/>
    <w:link w:val="7"/>
    <w:qFormat/>
    <w:uiPriority w:val="0"/>
    <w:rPr>
      <w:rFonts w:ascii="宋体" w:hAnsi="Courier New" w:eastAsiaTheme="minorEastAsia"/>
      <w:kern w:val="2"/>
      <w:sz w:val="21"/>
      <w:szCs w:val="22"/>
    </w:rPr>
  </w:style>
  <w:style w:type="character" w:customStyle="1" w:styleId="31">
    <w:name w:val="批注框文本 字符"/>
    <w:basedOn w:val="17"/>
    <w:link w:val="9"/>
    <w:semiHidden/>
    <w:qFormat/>
    <w:uiPriority w:val="0"/>
    <w:rPr>
      <w:kern w:val="2"/>
      <w:sz w:val="18"/>
      <w:szCs w:val="18"/>
    </w:rPr>
  </w:style>
  <w:style w:type="character" w:customStyle="1" w:styleId="32">
    <w:name w:val="文档结构图 字符"/>
    <w:basedOn w:val="17"/>
    <w:link w:val="4"/>
    <w:semiHidden/>
    <w:qFormat/>
    <w:uiPriority w:val="0"/>
    <w:rPr>
      <w:rFonts w:ascii="宋体" w:eastAsia="宋体"/>
      <w:kern w:val="2"/>
      <w:sz w:val="18"/>
      <w:szCs w:val="18"/>
    </w:rPr>
  </w:style>
  <w:style w:type="paragraph" w:customStyle="1" w:styleId="33">
    <w:name w:val="※正文"/>
    <w:basedOn w:val="1"/>
    <w:next w:val="1"/>
    <w:qFormat/>
    <w:uiPriority w:val="0"/>
    <w:pPr>
      <w:widowControl/>
      <w:wordWrap w:val="0"/>
      <w:spacing w:line="400" w:lineRule="exact"/>
    </w:pPr>
    <w:rPr>
      <w:rFonts w:ascii="Calibri Light" w:hAnsi="Calibri Light" w:eastAsia="华文仿宋"/>
      <w:sz w:val="28"/>
      <w:szCs w:val="28"/>
    </w:rPr>
  </w:style>
  <w:style w:type="character" w:customStyle="1" w:styleId="34">
    <w:name w:val="日期 字符"/>
    <w:basedOn w:val="17"/>
    <w:link w:val="8"/>
    <w:uiPriority w:val="0"/>
    <w:rPr>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A7304A-84AA-4FE5-AD11-7A93F83A917C}">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Pages>
  <Words>122</Words>
  <Characters>698</Characters>
  <Lines>5</Lines>
  <Paragraphs>1</Paragraphs>
  <TotalTime>4</TotalTime>
  <ScaleCrop>false</ScaleCrop>
  <LinksUpToDate>false</LinksUpToDate>
  <CharactersWithSpaces>819</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趋之若鹜</cp:lastModifiedBy>
  <cp:lastPrinted>2025-06-05T02:22:00Z</cp:lastPrinted>
  <dcterms:modified xsi:type="dcterms:W3CDTF">2026-07-22T08:58:19Z</dcterms:modified>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FC96F010EA5C42D4BA0D635F7E787187_12</vt:lpwstr>
  </property>
  <property fmtid="{D5CDD505-2E9C-101B-9397-08002B2CF9AE}" pid="4" name="KSOTemplateDocerSaveRecord">
    <vt:lpwstr>eyJoZGlkIjoiYWQ2ZTg4ZjJjNDI0YzRiNDdhOGYzM2JlZDAzMWU5MWUiLCJ1c2VySWQiOiIzMDM3ODYwODcifQ==</vt:lpwstr>
  </property>
</Properties>
</file>