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6EEEF">
      <w:pPr>
        <w:spacing w:before="936" w:after="5616"/>
        <w:jc w:val="center"/>
        <w:rPr>
          <w:rFonts w:hint="eastAsia" w:ascii="黑体" w:hAnsi="黑体" w:eastAsia="黑体" w:cs="黑体"/>
          <w:b/>
          <w:spacing w:val="-6"/>
          <w:sz w:val="52"/>
          <w:highlight w:val="none"/>
        </w:rPr>
      </w:pPr>
      <w:bookmarkStart w:id="0" w:name="_GoBack"/>
      <w:bookmarkEnd w:id="0"/>
      <w:r>
        <w:rPr>
          <w:rFonts w:hint="eastAsia" w:ascii="黑体" w:hAnsi="黑体" w:eastAsia="黑体" w:cs="黑体"/>
          <w:b/>
          <w:spacing w:val="57"/>
          <w:sz w:val="52"/>
          <w:highlight w:val="none"/>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EB97A34">
            <w:pPr>
              <w:spacing w:line="360" w:lineRule="auto"/>
              <w:rPr>
                <w:rFonts w:hint="eastAsia" w:ascii="仿宋_GB2312" w:hAnsi="仿宋_GB2312" w:eastAsia="仿宋_GB2312" w:cs="仿宋_GB2312"/>
                <w:b/>
                <w:sz w:val="32"/>
                <w:highlight w:val="none"/>
                <w:lang w:eastAsia="zh-CN"/>
              </w:rPr>
            </w:pPr>
            <w:r>
              <w:rPr>
                <w:rFonts w:hint="eastAsia" w:ascii="仿宋_GB2312" w:hAnsi="仿宋_GB2312" w:eastAsia="仿宋_GB2312" w:cs="仿宋_GB2312"/>
                <w:b/>
                <w:sz w:val="32"/>
                <w:highlight w:val="none"/>
              </w:rPr>
              <w:t>合同名称：</w:t>
            </w:r>
            <w:r>
              <w:rPr>
                <w:rFonts w:hint="eastAsia" w:ascii="仿宋_GB2312" w:hAnsi="仿宋_GB2312" w:eastAsia="仿宋_GB2312" w:cs="仿宋_GB2312"/>
                <w:b/>
                <w:sz w:val="32"/>
                <w:highlight w:val="none"/>
                <w:u w:val="single"/>
              </w:rPr>
              <w:t>XXXXXXXXXXX(填项目名称)</w:t>
            </w:r>
          </w:p>
          <w:p w14:paraId="73A7106C">
            <w:pPr>
              <w:spacing w:line="360" w:lineRule="auto"/>
              <w:rPr>
                <w:rFonts w:eastAsia="宋体"/>
                <w:highlight w:val="none"/>
              </w:rPr>
            </w:pPr>
            <w:r>
              <w:rPr>
                <w:rFonts w:hint="eastAsia" w:ascii="仿宋_GB2312" w:hAnsi="仿宋_GB2312" w:eastAsia="仿宋_GB2312" w:cs="仿宋_GB2312"/>
                <w:b/>
                <w:sz w:val="32"/>
                <w:highlight w:val="none"/>
              </w:rPr>
              <w:t>合同编号：</w:t>
            </w:r>
            <w:r>
              <w:rPr>
                <w:rFonts w:hint="eastAsia" w:ascii="仿宋_GB2312" w:hAnsi="仿宋_GB2312" w:eastAsia="仿宋_GB2312" w:cs="仿宋_GB2312"/>
                <w:b/>
                <w:iCs/>
                <w:sz w:val="32"/>
                <w:highlight w:val="none"/>
                <w:u w:val="single"/>
              </w:rPr>
              <w:t>采购计划编号（2026**HW***）</w:t>
            </w:r>
          </w:p>
        </w:tc>
      </w:tr>
    </w:tbl>
    <w:p w14:paraId="082BB9D2">
      <w:pPr>
        <w:rPr>
          <w:rFonts w:hint="eastAsia" w:ascii="仿宋_GB2312" w:hAnsi="仿宋_GB2312" w:eastAsia="仿宋_GB2312" w:cs="仿宋_GB2312"/>
          <w:b/>
          <w:sz w:val="24"/>
          <w:highlight w:val="none"/>
        </w:rPr>
      </w:pPr>
    </w:p>
    <w:p w14:paraId="7794BFFF">
      <w:pPr>
        <w:jc w:val="right"/>
        <w:rPr>
          <w:rFonts w:hint="eastAsia" w:ascii="宋体" w:hAnsi="宋体" w:eastAsia="宋体" w:cs="宋体"/>
          <w:sz w:val="24"/>
          <w:highlight w:val="none"/>
        </w:rPr>
      </w:pPr>
    </w:p>
    <w:p w14:paraId="74731638">
      <w:pPr>
        <w:jc w:val="right"/>
        <w:rPr>
          <w:rFonts w:hint="eastAsia" w:ascii="宋体" w:hAnsi="宋体" w:eastAsia="宋体" w:cs="宋体"/>
          <w:sz w:val="24"/>
          <w:highlight w:val="none"/>
        </w:rPr>
      </w:pPr>
    </w:p>
    <w:p w14:paraId="794EFCC9">
      <w:pPr>
        <w:jc w:val="right"/>
        <w:rPr>
          <w:rFonts w:hint="eastAsia" w:ascii="宋体" w:hAnsi="宋体" w:eastAsia="宋体" w:cs="宋体"/>
          <w:sz w:val="24"/>
          <w:highlight w:val="none"/>
        </w:rPr>
      </w:pPr>
    </w:p>
    <w:p w14:paraId="372AD5DC">
      <w:pPr>
        <w:spacing w:before="312" w:after="312"/>
        <w:ind w:firstLine="2880" w:firstLineChars="900"/>
        <w:rPr>
          <w:rFonts w:hint="eastAsia" w:ascii="仿宋_GB2312" w:hAnsi="仿宋_GB2312" w:eastAsia="仿宋_GB2312" w:cs="仿宋_GB2312"/>
          <w:sz w:val="32"/>
          <w:highlight w:val="none"/>
          <w:u w:val="single"/>
        </w:rPr>
      </w:pPr>
    </w:p>
    <w:p w14:paraId="07706DD3">
      <w:pPr>
        <w:spacing w:before="312" w:after="312"/>
        <w:ind w:firstLine="2880" w:firstLineChars="900"/>
        <w:rPr>
          <w:rFonts w:hint="eastAsia" w:ascii="仿宋_GB2312" w:hAnsi="仿宋_GB2312" w:eastAsia="仿宋_GB2312" w:cs="仿宋_GB2312"/>
          <w:sz w:val="32"/>
          <w:highlight w:val="none"/>
          <w:u w:val="single"/>
        </w:rPr>
      </w:pPr>
    </w:p>
    <w:p w14:paraId="278C200F">
      <w:pPr>
        <w:spacing w:before="312" w:after="312"/>
        <w:ind w:firstLine="2880" w:firstLineChars="900"/>
        <w:rPr>
          <w:rFonts w:hint="eastAsia" w:ascii="宋体" w:hAnsi="宋体" w:eastAsia="宋体" w:cs="宋体"/>
          <w:color w:val="000000"/>
          <w:sz w:val="24"/>
          <w:highlight w:val="none"/>
          <w:u w:val="single"/>
        </w:rPr>
      </w:pPr>
      <w:r>
        <w:rPr>
          <w:rFonts w:hint="eastAsia" w:ascii="黑体" w:hAnsi="黑体" w:eastAsia="黑体" w:cs="黑体"/>
          <w:sz w:val="32"/>
          <w:highlight w:val="none"/>
          <w:u w:val="single"/>
        </w:rPr>
        <w:t>XXXXXXXXXXXX</w:t>
      </w:r>
      <w:r>
        <w:rPr>
          <w:rFonts w:hint="eastAsia" w:ascii="黑体" w:hAnsi="黑体" w:eastAsia="黑体" w:cs="黑体"/>
          <w:sz w:val="32"/>
          <w:highlight w:val="none"/>
        </w:rPr>
        <w:t>合同</w:t>
      </w:r>
    </w:p>
    <w:p w14:paraId="74B68736">
      <w:pPr>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根据《中华人民共和国民法典</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rPr>
        <w:t>中华人民共和国政府采购法》等相关法规，</w:t>
      </w:r>
      <w:r>
        <w:rPr>
          <w:rFonts w:hint="eastAsia" w:ascii="仿宋_GB2312" w:hAnsi="仿宋_GB2312" w:eastAsia="仿宋_GB2312" w:cs="仿宋_GB2312"/>
          <w:b/>
          <w:bCs/>
          <w:color w:val="000000"/>
          <w:sz w:val="24"/>
          <w:highlight w:val="none"/>
        </w:rPr>
        <w:t>西安理工大学</w:t>
      </w:r>
      <w:r>
        <w:rPr>
          <w:rFonts w:hint="eastAsia" w:ascii="仿宋_GB2312" w:hAnsi="仿宋_GB2312" w:eastAsia="仿宋_GB2312" w:cs="仿宋_GB2312"/>
          <w:color w:val="000000"/>
          <w:sz w:val="24"/>
          <w:highlight w:val="none"/>
        </w:rPr>
        <w:t>(甲方)与(乙方)就甲方购置的采购项目，经双方协商达成如下合同条款：</w:t>
      </w:r>
    </w:p>
    <w:p w14:paraId="0B25B4D8">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一、标的物及技术要求</w:t>
      </w:r>
    </w:p>
    <w:p w14:paraId="62828670">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E8451">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88E0DB">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66EAE3">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9108A8">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4979F7">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数量（台、套）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CA09B6">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单价</w:t>
            </w:r>
          </w:p>
          <w:p w14:paraId="0288614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E0C4DA">
            <w:pPr>
              <w:jc w:val="center"/>
              <w:rPr>
                <w:rFonts w:hint="eastAsia" w:ascii="仿宋_GB2312" w:hAnsi="仿宋_GB2312" w:eastAsia="仿宋_GB2312" w:cs="仿宋_GB2312"/>
                <w:b/>
                <w:highlight w:val="none"/>
              </w:rPr>
            </w:pPr>
            <w:r>
              <w:rPr>
                <w:rFonts w:hint="eastAsia" w:ascii="仿宋_GB2312" w:hAnsi="仿宋_GB2312" w:eastAsia="仿宋_GB2312" w:cs="仿宋_GB2312"/>
                <w:b/>
                <w:highlight w:val="none"/>
              </w:rPr>
              <w:t>小计</w:t>
            </w:r>
          </w:p>
          <w:p w14:paraId="05EEA5D6">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74069B4">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654A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66FD23">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5FE418E">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A70C08">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1AF8C8">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753611">
            <w:pPr>
              <w:jc w:val="center"/>
              <w:rPr>
                <w:rFonts w:hint="eastAsia" w:ascii="仿宋_GB2312" w:hAnsi="仿宋_GB2312" w:eastAsia="仿宋_GB2312" w:cs="仿宋_GB2312"/>
                <w:sz w:val="22"/>
                <w:highlight w:val="none"/>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A6260E">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3E12BA">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A98EDD">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1832F04">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35FC60">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D6B0E2">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48C0F1">
            <w:pPr>
              <w:jc w:val="center"/>
              <w:rPr>
                <w:rFonts w:hint="eastAsia" w:ascii="仿宋_GB2312" w:hAnsi="仿宋_GB2312" w:eastAsia="仿宋_GB2312" w:cs="仿宋_GB2312"/>
                <w:sz w:val="22"/>
                <w:highlight w:val="none"/>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661D8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B03929">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9ADB56">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A3398C5">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415896">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BA753E">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1620">
            <w:pPr>
              <w:jc w:val="center"/>
              <w:rPr>
                <w:rFonts w:hint="eastAsia" w:ascii="仿宋_GB2312" w:hAnsi="仿宋_GB2312" w:eastAsia="仿宋_GB2312" w:cs="仿宋_GB2312"/>
                <w:sz w:val="22"/>
                <w:highlight w:val="none"/>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9A9B20">
            <w:pPr>
              <w:jc w:val="center"/>
              <w:rPr>
                <w:rFonts w:hint="eastAsia" w:ascii="仿宋_GB2312" w:hAnsi="仿宋_GB2312" w:eastAsia="仿宋_GB2312" w:cs="仿宋_GB2312"/>
                <w:highlight w:val="none"/>
              </w:rPr>
            </w:pPr>
            <w:r>
              <w:rPr>
                <w:rFonts w:hint="eastAsia" w:ascii="仿宋_GB2312" w:hAnsi="仿宋_GB2312" w:eastAsia="仿宋_GB2312" w:cs="仿宋_GB2312"/>
                <w:b/>
                <w:highlight w:val="none"/>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B06386">
            <w:pPr>
              <w:jc w:val="center"/>
              <w:rPr>
                <w:rFonts w:hint="eastAsia" w:ascii="仿宋_GB2312" w:hAnsi="仿宋_GB2312" w:eastAsia="仿宋_GB2312" w:cs="仿宋_GB2312"/>
                <w:sz w:val="22"/>
                <w:highlight w:val="none"/>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1556C1">
            <w:pPr>
              <w:jc w:val="center"/>
              <w:rPr>
                <w:rFonts w:hint="eastAsia" w:ascii="仿宋_GB2312" w:hAnsi="仿宋_GB2312" w:eastAsia="仿宋_GB2312" w:cs="仿宋_GB2312"/>
                <w:sz w:val="22"/>
                <w:highlight w:val="none"/>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985416">
            <w:pPr>
              <w:jc w:val="center"/>
              <w:rPr>
                <w:rFonts w:hint="eastAsia" w:ascii="仿宋_GB2312" w:hAnsi="仿宋_GB2312" w:eastAsia="仿宋_GB2312" w:cs="仿宋_GB2312"/>
                <w:sz w:val="22"/>
                <w:highlight w:val="none"/>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2CFDE3">
            <w:pPr>
              <w:jc w:val="center"/>
              <w:rPr>
                <w:rFonts w:hint="eastAsia" w:ascii="仿宋_GB2312" w:hAnsi="仿宋_GB2312" w:eastAsia="仿宋_GB2312" w:cs="仿宋_GB2312"/>
                <w:sz w:val="22"/>
                <w:highlight w:val="none"/>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4F2369">
            <w:pPr>
              <w:jc w:val="center"/>
              <w:rPr>
                <w:rFonts w:hint="eastAsia" w:ascii="仿宋_GB2312" w:hAnsi="仿宋_GB2312" w:eastAsia="仿宋_GB2312" w:cs="仿宋_GB2312"/>
                <w:sz w:val="22"/>
                <w:highlight w:val="none"/>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CD6CE5">
            <w:pPr>
              <w:jc w:val="center"/>
              <w:rPr>
                <w:rFonts w:hint="eastAsia" w:ascii="仿宋_GB2312" w:hAnsi="仿宋_GB2312" w:eastAsia="仿宋_GB2312" w:cs="仿宋_GB2312"/>
                <w:sz w:val="22"/>
                <w:highlight w:val="none"/>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07AC7">
            <w:pPr>
              <w:rPr>
                <w:rFonts w:hint="eastAsia" w:ascii="仿宋_GB2312" w:hAnsi="仿宋_GB2312" w:eastAsia="仿宋_GB2312" w:cs="仿宋_GB2312"/>
                <w:highlight w:val="none"/>
              </w:rPr>
            </w:pPr>
            <w:r>
              <w:rPr>
                <w:rFonts w:hint="eastAsia" w:ascii="仿宋_GB2312" w:hAnsi="仿宋_GB2312" w:eastAsia="仿宋_GB2312" w:cs="仿宋_GB2312"/>
                <w:b/>
                <w:highlight w:val="none"/>
              </w:rPr>
              <w:t>合计总价（人民币大写）：（小写）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5CA03">
            <w:pPr>
              <w:rPr>
                <w:highlight w:val="none"/>
              </w:rPr>
            </w:pPr>
            <w:r>
              <w:rPr>
                <w:rFonts w:hint="eastAsia"/>
                <w:highlight w:val="none"/>
              </w:rPr>
              <w:t>注：以上价款均包含货物费(含质保期内的备品备件费)、包装费、运杂费(含搬运、装卸、保险费等)、工程费、材料费、全部税费、安装调试费等相关费用</w:t>
            </w:r>
            <w:r>
              <w:rPr>
                <w:rFonts w:hint="eastAsia"/>
                <w:highlight w:val="none"/>
                <w:lang w:eastAsia="zh-CN"/>
              </w:rPr>
              <w:t>，达到交付使用状态</w:t>
            </w:r>
            <w:r>
              <w:rPr>
                <w:rFonts w:hint="eastAsia"/>
                <w:highlight w:val="none"/>
              </w:rPr>
              <w:t>。</w:t>
            </w:r>
          </w:p>
        </w:tc>
      </w:tr>
    </w:tbl>
    <w:p w14:paraId="1800F08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2.其他内容：</w:t>
      </w:r>
    </w:p>
    <w:p w14:paraId="7DA1A522">
      <w:pPr>
        <w:spacing w:line="360" w:lineRule="auto"/>
        <w:ind w:firstLine="482" w:firstLineChars="200"/>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3.技术要求、商务要求：</w:t>
      </w:r>
      <w:r>
        <w:rPr>
          <w:rFonts w:hint="eastAsia" w:ascii="仿宋_GB2312" w:hAnsi="仿宋_GB2312" w:eastAsia="仿宋_GB2312" w:cs="仿宋_GB2312"/>
          <w:color w:val="000000"/>
          <w:sz w:val="24"/>
          <w:highlight w:val="none"/>
        </w:rPr>
        <w:t>详见附件。</w:t>
      </w:r>
    </w:p>
    <w:p w14:paraId="298BEB66">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二、交付与运输</w:t>
      </w:r>
    </w:p>
    <w:p w14:paraId="0BC49B6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1.交付时间：</w:t>
      </w:r>
      <w:r>
        <w:rPr>
          <w:rFonts w:ascii="仿宋_GB2312" w:hAnsi="仿宋_GB2312" w:eastAsia="仿宋_GB2312" w:cs="仿宋_GB2312"/>
          <w:sz w:val="24"/>
          <w:highlight w:val="none"/>
        </w:rPr>
        <w:t>乙方应于____年____月____日前将本合同项下全部设备</w:t>
      </w:r>
      <w:r>
        <w:rPr>
          <w:rFonts w:hint="eastAsia" w:ascii="宋体" w:hAnsi="宋体" w:eastAsia="宋体" w:cs="宋体"/>
          <w:sz w:val="24"/>
          <w:highlight w:val="none"/>
        </w:rPr>
        <w:t>运抵并</w:t>
      </w:r>
      <w:r>
        <w:rPr>
          <w:rFonts w:ascii="仿宋_GB2312" w:hAnsi="仿宋_GB2312" w:eastAsia="仿宋_GB2312" w:cs="仿宋_GB2312"/>
          <w:sz w:val="24"/>
          <w:highlight w:val="none"/>
        </w:rPr>
        <w:t>交付给甲方。</w:t>
      </w:r>
    </w:p>
    <w:p w14:paraId="1F6F9659">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2.交付地点：</w:t>
      </w:r>
      <w:r>
        <w:rPr>
          <w:rFonts w:hint="eastAsia" w:ascii="仿宋_GB2312" w:hAnsi="仿宋_GB2312" w:eastAsia="仿宋_GB2312" w:cs="仿宋_GB2312"/>
          <w:sz w:val="24"/>
          <w:highlight w:val="none"/>
        </w:rPr>
        <w:t>西安理工大学指定位置</w:t>
      </w:r>
      <w:r>
        <w:rPr>
          <w:rFonts w:ascii="仿宋_GB2312" w:hAnsi="仿宋_GB2312" w:eastAsia="仿宋_GB2312" w:cs="仿宋_GB2312"/>
          <w:sz w:val="24"/>
          <w:highlight w:val="none"/>
        </w:rPr>
        <w:t>________________________________</w:t>
      </w:r>
    </w:p>
    <w:p w14:paraId="14D77E18">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3.</w:t>
      </w:r>
      <w:r>
        <w:rPr>
          <w:rFonts w:hint="eastAsia" w:ascii="宋体" w:hAnsi="宋体" w:eastAsia="宋体" w:cs="宋体"/>
          <w:b/>
          <w:bCs/>
          <w:sz w:val="24"/>
          <w:highlight w:val="none"/>
        </w:rPr>
        <w:t>运输与保险责任：</w:t>
      </w:r>
      <w:r>
        <w:rPr>
          <w:rFonts w:hint="eastAsia" w:ascii="宋体" w:hAnsi="宋体" w:eastAsia="宋体" w:cs="宋体"/>
          <w:sz w:val="24"/>
          <w:highlight w:val="none"/>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highlight w:val="none"/>
        </w:rPr>
        <w:t>自设备在交付地点经甲方授权代表签收后转移至甲方</w:t>
      </w:r>
      <w:r>
        <w:rPr>
          <w:rFonts w:hint="eastAsia" w:ascii="宋体" w:hAnsi="宋体" w:eastAsia="宋体" w:cs="宋体"/>
          <w:sz w:val="24"/>
          <w:highlight w:val="none"/>
        </w:rPr>
        <w:t>。</w:t>
      </w:r>
    </w:p>
    <w:p w14:paraId="50A91A9D">
      <w:pPr>
        <w:spacing w:line="360" w:lineRule="auto"/>
        <w:ind w:firstLine="480" w:firstLineChars="200"/>
        <w:rPr>
          <w:rFonts w:hint="eastAsia" w:ascii="仿宋_GB2312" w:hAnsi="仿宋_GB2312" w:cs="仿宋_GB2312"/>
          <w:color w:val="000000"/>
          <w:sz w:val="24"/>
          <w:highlight w:val="none"/>
        </w:rPr>
      </w:pPr>
      <w:r>
        <w:rPr>
          <w:rFonts w:hint="eastAsia" w:ascii="仿宋_GB2312" w:hAnsi="仿宋_GB2312" w:eastAsia="仿宋_GB2312" w:cs="仿宋_GB2312"/>
          <w:color w:val="000000"/>
          <w:sz w:val="24"/>
          <w:highlight w:val="none"/>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highlight w:val="none"/>
        </w:rPr>
        <w:t>有权拒收且不视为</w:t>
      </w:r>
      <w:r>
        <w:rPr>
          <w:rFonts w:hint="eastAsia" w:ascii="仿宋_GB2312" w:hAnsi="仿宋_GB2312" w:eastAsia="仿宋_GB2312" w:cs="仿宋_GB2312"/>
          <w:color w:val="000000"/>
          <w:sz w:val="24"/>
          <w:highlight w:val="none"/>
        </w:rPr>
        <w:t>乙方</w:t>
      </w:r>
      <w:r>
        <w:rPr>
          <w:rFonts w:ascii="仿宋_GB2312" w:hAnsi="仿宋_GB2312" w:eastAsia="仿宋_GB2312" w:cs="仿宋_GB2312"/>
          <w:color w:val="000000"/>
          <w:sz w:val="24"/>
          <w:highlight w:val="none"/>
        </w:rPr>
        <w:t>完成交付</w:t>
      </w:r>
      <w:r>
        <w:rPr>
          <w:rFonts w:hint="eastAsia" w:ascii="仿宋_GB2312" w:hAnsi="仿宋_GB2312" w:eastAsia="仿宋_GB2312" w:cs="仿宋_GB2312"/>
          <w:color w:val="000000"/>
          <w:sz w:val="24"/>
          <w:highlight w:val="none"/>
        </w:rPr>
        <w:t>。</w:t>
      </w:r>
    </w:p>
    <w:p w14:paraId="28FBCAB0">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三、支付方式</w:t>
      </w:r>
      <w:r>
        <w:rPr>
          <w:rFonts w:hint="eastAsia" w:ascii="仿宋_GB2312" w:hAnsi="仿宋_GB2312" w:eastAsia="仿宋_GB2312" w:cs="仿宋_GB2312"/>
          <w:sz w:val="24"/>
          <w:highlight w:val="none"/>
        </w:rPr>
        <w:t>：按以下第______种方式进行支付。</w:t>
      </w:r>
    </w:p>
    <w:p w14:paraId="1489D46F">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lang w:eastAsia="zh-CN"/>
        </w:rPr>
        <w:t>1.</w:t>
      </w:r>
      <w:r>
        <w:rPr>
          <w:rFonts w:hint="eastAsia" w:ascii="仿宋_GB2312" w:hAnsi="仿宋_GB2312" w:eastAsia="仿宋_GB2312" w:cs="仿宋_GB2312"/>
          <w:sz w:val="24"/>
          <w:highlight w:val="none"/>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highlight w:val="none"/>
        </w:rPr>
        <w:t>(适用于供货期30天内的采购合同)</w:t>
      </w:r>
    </w:p>
    <w:p w14:paraId="0AFE84DE">
      <w:pPr>
        <w:spacing w:line="360" w:lineRule="auto"/>
        <w:ind w:firstLine="480" w:firstLineChars="200"/>
        <w:rPr>
          <w:rFonts w:hint="eastAsia" w:ascii="仿宋_GB2312" w:hAnsi="仿宋_GB2312" w:eastAsia="仿宋_GB2312" w:cs="仿宋_GB2312"/>
          <w:color w:val="0000FF"/>
          <w:sz w:val="24"/>
          <w:highlight w:val="none"/>
        </w:rPr>
      </w:pPr>
      <w:r>
        <w:rPr>
          <w:rFonts w:hint="eastAsia" w:ascii="仿宋_GB2312" w:hAnsi="仿宋_GB2312" w:eastAsia="仿宋_GB2312" w:cs="仿宋_GB2312"/>
          <w:sz w:val="24"/>
          <w:highlight w:val="none"/>
          <w:lang w:eastAsia="zh-CN"/>
        </w:rPr>
        <w:t>2.</w:t>
      </w:r>
      <w:r>
        <w:rPr>
          <w:rFonts w:hint="eastAsia" w:ascii="仿宋_GB2312" w:hAnsi="仿宋_GB2312" w:eastAsia="仿宋_GB2312" w:cs="仿宋_GB2312"/>
          <w:sz w:val="24"/>
          <w:highlight w:val="none"/>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验收合格并签署《验收合格报告》后，乙方开具全额合法有效的增值税专用发票，甲</w:t>
      </w:r>
      <w:r>
        <w:rPr>
          <w:rFonts w:hint="eastAsia" w:ascii="仿宋_GB2312" w:hAnsi="仿宋_GB2312" w:eastAsia="仿宋_GB2312" w:cs="仿宋_GB2312"/>
          <w:sz w:val="24"/>
          <w:highlight w:val="none"/>
          <w:lang w:eastAsia="zh-CN"/>
        </w:rPr>
        <w:t>方在</w:t>
      </w:r>
      <w:r>
        <w:rPr>
          <w:rFonts w:hint="eastAsia" w:ascii="仿宋_GB2312" w:hAnsi="仿宋_GB2312" w:eastAsia="仿宋_GB2312" w:cs="仿宋_GB2312"/>
          <w:sz w:val="24"/>
          <w:highlight w:val="none"/>
        </w:rPr>
        <w:t>7个工作日内向乙方支付合同总价的30%。</w:t>
      </w:r>
      <w:r>
        <w:rPr>
          <w:rFonts w:hint="eastAsia" w:ascii="仿宋_GB2312" w:hAnsi="仿宋_GB2312" w:eastAsia="仿宋_GB2312" w:cs="仿宋_GB2312"/>
          <w:color w:val="0000FF"/>
          <w:sz w:val="24"/>
          <w:highlight w:val="none"/>
        </w:rPr>
        <w:t>(适用于供货期30天-90天的采购合同)</w:t>
      </w:r>
    </w:p>
    <w:p w14:paraId="3178949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eastAsia="zh-CN"/>
        </w:rPr>
        <w:t>3.</w:t>
      </w:r>
      <w:r>
        <w:rPr>
          <w:rFonts w:hint="eastAsia" w:ascii="仿宋_GB2312" w:hAnsi="仿宋_GB2312" w:eastAsia="仿宋_GB2312" w:cs="仿宋_GB2312"/>
          <w:sz w:val="24"/>
          <w:highlight w:val="none"/>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highlight w:val="none"/>
          <w:lang w:eastAsia="zh-CN"/>
        </w:rPr>
        <w:t>同金</w:t>
      </w:r>
      <w:r>
        <w:rPr>
          <w:rFonts w:hint="eastAsia" w:ascii="仿宋_GB2312" w:hAnsi="仿宋_GB2312" w:eastAsia="仿宋_GB2312" w:cs="仿宋_GB2312"/>
          <w:sz w:val="24"/>
          <w:highlight w:val="none"/>
        </w:rPr>
        <w:t>额向甲方开具不可撤销、见索即付的银行保函，甲方收到银行保函正本后5个工作日内向乙方支付等额款项；设备安装调试完成，经甲方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验收合格并签署《验收合格报告》后，乙方开具增值税专用发票，甲</w:t>
      </w:r>
      <w:r>
        <w:rPr>
          <w:rFonts w:hint="eastAsia" w:ascii="仿宋_GB2312" w:hAnsi="仿宋_GB2312" w:eastAsia="仿宋_GB2312" w:cs="仿宋_GB2312"/>
          <w:sz w:val="24"/>
          <w:highlight w:val="none"/>
          <w:lang w:eastAsia="zh-CN"/>
        </w:rPr>
        <w:t>方在</w:t>
      </w:r>
      <w:r>
        <w:rPr>
          <w:rFonts w:hint="eastAsia" w:ascii="仿宋_GB2312" w:hAnsi="仿宋_GB2312" w:eastAsia="仿宋_GB2312" w:cs="仿宋_GB2312"/>
          <w:sz w:val="24"/>
          <w:highlight w:val="none"/>
        </w:rPr>
        <w:t>5个工作日内向乙方退还不可撤销、见索即付的银行保函正本。</w:t>
      </w:r>
      <w:r>
        <w:rPr>
          <w:rFonts w:hint="eastAsia" w:ascii="仿宋_GB2312" w:hAnsi="仿宋_GB2312" w:eastAsia="仿宋_GB2312" w:cs="仿宋_GB2312"/>
          <w:color w:val="0000FF"/>
          <w:sz w:val="24"/>
          <w:highlight w:val="none"/>
        </w:rPr>
        <w:t>（适用于90天以上的采购合同）</w:t>
      </w:r>
    </w:p>
    <w:p w14:paraId="31C6B6E8">
      <w:pPr>
        <w:spacing w:line="360" w:lineRule="auto"/>
        <w:ind w:firstLine="480" w:firstLineChars="200"/>
        <w:jc w:val="left"/>
        <w:rPr>
          <w:rFonts w:hint="eastAsia" w:ascii="仿宋_GB2312" w:hAnsi="仿宋_GB2312" w:cs="仿宋_GB2312"/>
          <w:sz w:val="24"/>
          <w:highlight w:val="none"/>
        </w:rPr>
      </w:pPr>
      <w:r>
        <w:rPr>
          <w:rFonts w:hint="eastAsia" w:ascii="仿宋_GB2312" w:hAnsi="仿宋_GB2312" w:eastAsia="仿宋_GB2312" w:cs="仿宋_GB2312"/>
          <w:sz w:val="24"/>
          <w:highlight w:val="none"/>
        </w:rPr>
        <w:t>4</w:t>
      </w:r>
      <w:r>
        <w:rPr>
          <w:rFonts w:hint="eastAsia" w:ascii="仿宋_GB2312" w:hAnsi="仿宋_GB2312" w:cs="仿宋_GB2312"/>
          <w:sz w:val="24"/>
          <w:highlight w:val="none"/>
        </w:rPr>
        <w:t>．</w:t>
      </w:r>
      <w:r>
        <w:rPr>
          <w:rFonts w:hint="eastAsia" w:ascii="仿宋_GB2312" w:hAnsi="仿宋_GB2312" w:eastAsia="仿宋_GB2312" w:cs="仿宋_GB2312"/>
          <w:sz w:val="24"/>
          <w:highlight w:val="none"/>
        </w:rPr>
        <w:t>其他付款方式：_____________________________________________。</w:t>
      </w:r>
    </w:p>
    <w:p w14:paraId="09915236">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四、履约保证金：</w:t>
      </w:r>
      <w:r>
        <w:rPr>
          <w:rFonts w:hint="eastAsia" w:ascii="仿宋_GB2312" w:hAnsi="仿宋_GB2312" w:eastAsia="仿宋_GB2312" w:cs="仿宋_GB2312"/>
          <w:sz w:val="24"/>
          <w:highlight w:val="none"/>
        </w:rPr>
        <w:t>合同签订后5个工作日内，乙方向甲方支付______元（大写：______________）作为履约保证金。合同标的物经甲方</w:t>
      </w:r>
      <w:r>
        <w:rPr>
          <w:rFonts w:hint="eastAsia" w:ascii="宋体" w:hAnsi="宋体" w:eastAsia="宋体" w:cs="宋体"/>
          <w:sz w:val="24"/>
          <w:highlight w:val="none"/>
        </w:rPr>
        <w:t>最终</w:t>
      </w:r>
      <w:r>
        <w:rPr>
          <w:rFonts w:hint="eastAsia" w:ascii="仿宋_GB2312" w:hAnsi="仿宋_GB2312" w:eastAsia="仿宋_GB2312" w:cs="仿宋_GB2312"/>
          <w:sz w:val="24"/>
          <w:highlight w:val="none"/>
        </w:rPr>
        <w:t>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五、安装与调试</w:t>
      </w:r>
    </w:p>
    <w:p w14:paraId="2B88A795">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1.安装调试服务：</w:t>
      </w:r>
      <w:r>
        <w:rPr>
          <w:rFonts w:hint="eastAsia" w:ascii="仿宋_GB2312" w:hAnsi="仿宋_GB2312" w:eastAsia="仿宋_GB2312" w:cs="仿宋_GB2312"/>
          <w:sz w:val="24"/>
          <w:highlight w:val="none"/>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14:paraId="0B84AA83">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2.安装环境配合：</w:t>
      </w:r>
      <w:r>
        <w:rPr>
          <w:rFonts w:hint="eastAsia" w:ascii="仿宋_GB2312" w:hAnsi="仿宋_GB2312" w:eastAsia="仿宋_GB2312" w:cs="仿宋_GB2312"/>
          <w:sz w:val="24"/>
          <w:highlight w:val="none"/>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六、验收</w:t>
      </w:r>
    </w:p>
    <w:p w14:paraId="455CE96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.验收标准：以本合同约定的采购参数、技术要求、招标文件、投标文件及国家相关质量标准为依据。</w:t>
      </w:r>
    </w:p>
    <w:p w14:paraId="583AFA5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本合同采取以下第_____种方式进行验收。</w:t>
      </w:r>
    </w:p>
    <w:p w14:paraId="4B7BBD13">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（1）一次性验收</w:t>
      </w:r>
    </w:p>
    <w:p w14:paraId="38E8C72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lang w:val="en-US" w:eastAsia="zh-CN"/>
        </w:rPr>
        <w:t>2</w:t>
      </w:r>
      <w:r>
        <w:rPr>
          <w:rFonts w:hint="eastAsia" w:ascii="仿宋_GB2312" w:hAnsi="仿宋_GB2312" w:eastAsia="仿宋_GB2312" w:cs="仿宋_GB2312"/>
          <w:b/>
          <w:bCs/>
          <w:sz w:val="24"/>
          <w:highlight w:val="none"/>
          <w:lang w:eastAsia="zh-CN"/>
        </w:rPr>
        <w:t>）</w:t>
      </w:r>
      <w:r>
        <w:rPr>
          <w:rFonts w:hint="eastAsia" w:ascii="仿宋_GB2312" w:hAnsi="仿宋_GB2312" w:eastAsia="仿宋_GB2312" w:cs="仿宋_GB2312"/>
          <w:b/>
          <w:bCs/>
          <w:sz w:val="24"/>
          <w:highlight w:val="none"/>
        </w:rPr>
        <w:t>初步验收+最终验收</w:t>
      </w:r>
    </w:p>
    <w:p w14:paraId="50A71834">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最终验收：初步验收合格后，进入为期_____日的试运行期。试运行期</w:t>
      </w:r>
      <w:r>
        <w:rPr>
          <w:rFonts w:hint="eastAsia" w:ascii="仿宋_GB2312" w:hAnsi="仿宋_GB2312" w:eastAsia="仿宋_GB2312" w:cs="仿宋_GB2312"/>
          <w:sz w:val="24"/>
          <w:highlight w:val="none"/>
          <w:lang w:eastAsia="zh-CN"/>
        </w:rPr>
        <w:t>满后</w:t>
      </w:r>
      <w:r>
        <w:rPr>
          <w:rFonts w:hint="eastAsia" w:ascii="仿宋_GB2312" w:hAnsi="仿宋_GB2312" w:eastAsia="仿宋_GB2312" w:cs="仿宋_GB2312"/>
          <w:sz w:val="24"/>
          <w:highlight w:val="none"/>
        </w:rPr>
        <w:t>，设备性能稳定且符合合同全部要求的，由甲方组织最终验收。大型或复杂项目，甲方有权邀请国家认可的第三方机构参加验收。</w:t>
      </w:r>
    </w:p>
    <w:p w14:paraId="4752EB49">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最终验收应在试运行期结束后_____个工作日内完成。</w:t>
      </w:r>
    </w:p>
    <w:p w14:paraId="3A188F4B">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3.验收（含初验、终验）合格以甲乙双方共同签署的《验收报告》为准。</w:t>
      </w:r>
    </w:p>
    <w:p w14:paraId="5B701CA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highlight w:val="none"/>
          <w:lang w:val="en-US" w:eastAsia="zh-CN"/>
        </w:rPr>
        <w:t>造成的延误</w:t>
      </w:r>
      <w:r>
        <w:rPr>
          <w:rFonts w:hint="eastAsia" w:ascii="仿宋_GB2312" w:hAnsi="仿宋_GB2312" w:eastAsia="仿宋_GB2312" w:cs="仿宋_GB2312"/>
          <w:sz w:val="24"/>
          <w:highlight w:val="none"/>
        </w:rPr>
        <w:t>由乙方按照本合同第九条第2款约定承担逾期完成验收责任。</w:t>
      </w:r>
    </w:p>
    <w:p w14:paraId="3DE91F99">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七、质量</w:t>
      </w:r>
      <w:r>
        <w:rPr>
          <w:rFonts w:hint="eastAsia" w:ascii="宋体" w:hAnsi="宋体" w:eastAsia="宋体" w:cs="宋体"/>
          <w:b/>
          <w:bCs/>
          <w:sz w:val="24"/>
          <w:highlight w:val="none"/>
        </w:rPr>
        <w:t>保证</w:t>
      </w:r>
      <w:r>
        <w:rPr>
          <w:rFonts w:hint="eastAsia" w:ascii="仿宋_GB2312" w:hAnsi="仿宋_GB2312" w:eastAsia="仿宋_GB2312" w:cs="仿宋_GB2312"/>
          <w:b/>
          <w:bCs/>
          <w:sz w:val="24"/>
          <w:highlight w:val="none"/>
        </w:rPr>
        <w:t>及</w:t>
      </w:r>
      <w:r>
        <w:rPr>
          <w:rFonts w:hint="eastAsia" w:ascii="宋体" w:hAnsi="宋体" w:eastAsia="宋体" w:cs="宋体"/>
          <w:b/>
          <w:bCs/>
          <w:sz w:val="24"/>
          <w:highlight w:val="none"/>
        </w:rPr>
        <w:t>售后服务</w:t>
      </w:r>
    </w:p>
    <w:p w14:paraId="1089597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1.合同标的物必须为全新未使用过的、来源合法，符合国家或有关行业质量标准，且完全符合招标文件、本合同及附件约定的技术参数、规格型号要求。</w:t>
      </w:r>
    </w:p>
    <w:p w14:paraId="72FB4AB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3.乙方承诺提供______年（或不低于______年）的免费软件升级、技术咨询等技术支持服务。质保期外，乙方应以优惠价格□/免费□提供终身维修服务与优惠价□/成本价□的备品备件供应。</w:t>
      </w:r>
    </w:p>
    <w:p w14:paraId="034DEDE3">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4.乙方须在接到甲方故障通知后____</w:t>
      </w:r>
      <w:r>
        <w:rPr>
          <w:rFonts w:hint="eastAsia" w:ascii="仿宋_GB2312" w:hAnsi="仿宋_GB2312" w:eastAsia="仿宋_GB2312" w:cs="仿宋_GB2312"/>
          <w:sz w:val="24"/>
          <w:highlight w:val="none"/>
          <w:lang w:val="en-US" w:eastAsia="zh-CN"/>
        </w:rPr>
        <w:t>响应（包括电话响应）；电话响应无法解决时，</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小时内到达现场。修复时间</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小时内；如</w:t>
      </w:r>
      <w:r>
        <w:rPr>
          <w:rFonts w:hint="eastAsia" w:ascii="仿宋_GB2312" w:hAnsi="仿宋_GB2312" w:eastAsia="仿宋_GB2312" w:cs="仿宋_GB2312"/>
          <w:sz w:val="24"/>
          <w:highlight w:val="none"/>
        </w:rPr>
        <w:t>____</w:t>
      </w:r>
      <w:r>
        <w:rPr>
          <w:rFonts w:hint="eastAsia" w:ascii="仿宋_GB2312" w:hAnsi="仿宋_GB2312" w:eastAsia="仿宋_GB2312" w:cs="仿宋_GB2312"/>
          <w:sz w:val="24"/>
          <w:highlight w:val="none"/>
          <w:lang w:val="en-US" w:eastAsia="zh-CN"/>
        </w:rPr>
        <w:t>小时内无法修复，应提供相应解决方案。</w:t>
      </w:r>
    </w:p>
    <w:p w14:paraId="3E4C18D3">
      <w:pPr>
        <w:spacing w:line="360" w:lineRule="auto"/>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5.其他：</w:t>
      </w:r>
      <w:r>
        <w:rPr>
          <w:rFonts w:hint="eastAsia" w:ascii="仿宋_GB2312" w:hAnsi="仿宋_GB2312" w:eastAsia="仿宋_GB2312" w:cs="仿宋_GB2312"/>
          <w:sz w:val="24"/>
          <w:highlight w:val="none"/>
        </w:rPr>
        <w:t>______</w:t>
      </w:r>
    </w:p>
    <w:p w14:paraId="29025251">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八、产权与保密</w:t>
      </w:r>
    </w:p>
    <w:p w14:paraId="1C9C0957">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1.设备知识产权声明</w:t>
      </w:r>
      <w:r>
        <w:rPr>
          <w:rFonts w:hint="eastAsia" w:ascii="仿宋_GB2312" w:hAnsi="仿宋_GB2312" w:eastAsia="仿宋_GB2312" w:cs="仿宋_GB2312"/>
          <w:sz w:val="24"/>
          <w:highlight w:val="none"/>
        </w:rPr>
        <w:t>：乙方保证</w:t>
      </w:r>
      <w:r>
        <w:rPr>
          <w:rFonts w:hint="eastAsia" w:ascii="仿宋_GB2312" w:hAnsi="仿宋_GB2312" w:eastAsia="仿宋_GB2312" w:cs="仿宋_GB2312"/>
          <w:sz w:val="24"/>
          <w:highlight w:val="none"/>
          <w:lang w:val="en-US" w:eastAsia="zh-CN"/>
        </w:rPr>
        <w:t>所供</w:t>
      </w:r>
      <w:r>
        <w:rPr>
          <w:rFonts w:hint="eastAsia" w:ascii="仿宋_GB2312" w:hAnsi="仿宋_GB2312" w:eastAsia="仿宋_GB2312" w:cs="仿宋_GB2312"/>
          <w:sz w:val="24"/>
          <w:highlight w:val="none"/>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hint="eastAsia" w:ascii="仿宋_GB2312" w:hAnsi="仿宋_GB2312" w:eastAsia="宋体" w:cs="仿宋_GB2312"/>
          <w:sz w:val="24"/>
          <w:highlight w:val="none"/>
        </w:rPr>
      </w:pPr>
      <w:r>
        <w:rPr>
          <w:rFonts w:hint="eastAsia" w:ascii="仿宋_GB2312" w:hAnsi="仿宋_GB2312" w:eastAsia="仿宋_GB2312" w:cs="仿宋_GB2312"/>
          <w:b/>
          <w:bCs/>
          <w:sz w:val="24"/>
          <w:highlight w:val="none"/>
        </w:rPr>
        <w:t>2.保密义务</w:t>
      </w:r>
      <w:r>
        <w:rPr>
          <w:rFonts w:hint="eastAsia" w:ascii="仿宋_GB2312" w:hAnsi="仿宋_GB2312" w:eastAsia="仿宋_GB2312" w:cs="仿宋_GB2312"/>
          <w:sz w:val="24"/>
          <w:highlight w:val="none"/>
        </w:rPr>
        <w:t>：双方应对因履行本合同而获知的对方的技术资料、技术参数、采购价格、商业计划、内部流程等未公开信息承担保密义务。</w:t>
      </w:r>
    </w:p>
    <w:p w14:paraId="245691DF">
      <w:pPr>
        <w:spacing w:line="360" w:lineRule="auto"/>
        <w:ind w:firstLine="482" w:firstLineChars="200"/>
        <w:rPr>
          <w:rFonts w:hint="eastAsia" w:ascii="仿宋_GB2312" w:hAnsi="仿宋_GB2312" w:eastAsia="仿宋_GB2312" w:cs="仿宋_GB2312"/>
          <w:sz w:val="24"/>
          <w:highlight w:val="none"/>
        </w:rPr>
      </w:pPr>
      <w:r>
        <w:rPr>
          <w:rFonts w:hint="eastAsia" w:ascii="宋体" w:hAnsi="宋体" w:eastAsia="宋体" w:cs="宋体"/>
          <w:b/>
          <w:bCs/>
          <w:sz w:val="24"/>
          <w:highlight w:val="none"/>
          <w:lang w:val="en-US" w:eastAsia="zh-CN"/>
        </w:rPr>
        <w:t>九</w:t>
      </w:r>
      <w:r>
        <w:rPr>
          <w:rFonts w:hint="eastAsia" w:ascii="仿宋_GB2312" w:hAnsi="仿宋_GB2312" w:eastAsia="仿宋_GB2312" w:cs="仿宋_GB2312"/>
          <w:b/>
          <w:bCs/>
          <w:sz w:val="24"/>
          <w:highlight w:val="none"/>
        </w:rPr>
        <w:t>、违约责任</w:t>
      </w:r>
      <w:r>
        <w:rPr>
          <w:rFonts w:hint="eastAsia" w:ascii="仿宋_GB2312" w:hAnsi="仿宋_GB2312" w:eastAsia="仿宋_GB2312" w:cs="仿宋_GB2312"/>
          <w:sz w:val="24"/>
          <w:highlight w:val="none"/>
        </w:rPr>
        <w:t>：</w:t>
      </w:r>
    </w:p>
    <w:p w14:paraId="2A1EAA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1.合同违约情况按《中华人民共和国民法典》中的相关条款执行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甲乙双方必须遵守本合同并执行合同中的各项规定，保证本合同的正常履行</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甲乙双方均应遵循诚信原则，根据合同的性质、目的全面履行合同约定义务，任何一方违反本合同约定，均应承担相应的违约责任。</w:t>
      </w:r>
    </w:p>
    <w:p w14:paraId="319EDFF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2.乙方未按本合同约定时间交付设备、完成安装调试、完成验收的，每逾期一日，应向甲方支付合同总金额____的违约金；</w:t>
      </w:r>
      <w:r>
        <w:rPr>
          <w:rFonts w:hint="eastAsia" w:ascii="仿宋_GB2312" w:hAnsi="仿宋_GB2312" w:eastAsia="仿宋_GB2312" w:cs="仿宋_GB2312"/>
          <w:sz w:val="24"/>
          <w:highlight w:val="none"/>
          <w:lang w:val="en-US" w:eastAsia="zh-CN"/>
        </w:rPr>
        <w:t>但不超过合同总金额的10%。</w:t>
      </w:r>
      <w:r>
        <w:rPr>
          <w:rFonts w:hint="eastAsia" w:ascii="仿宋_GB2312" w:hAnsi="仿宋_GB2312" w:eastAsia="仿宋_GB2312" w:cs="仿宋_GB2312"/>
          <w:sz w:val="24"/>
          <w:highlight w:val="none"/>
        </w:rPr>
        <w:t>延迟超过___日的，</w:t>
      </w:r>
      <w:r>
        <w:rPr>
          <w:rFonts w:hint="eastAsia" w:ascii="仿宋_GB2312" w:hAnsi="仿宋_GB2312" w:eastAsia="仿宋_GB2312" w:cs="仿宋_GB2312"/>
          <w:sz w:val="24"/>
          <w:highlight w:val="none"/>
          <w:lang w:val="en-US" w:eastAsia="zh-CN"/>
        </w:rPr>
        <w:t>则视为乙方不能交货，</w:t>
      </w:r>
      <w:r>
        <w:rPr>
          <w:rFonts w:hint="eastAsia" w:ascii="仿宋_GB2312" w:hAnsi="仿宋_GB2312" w:eastAsia="仿宋_GB2312" w:cs="仿宋_GB2312"/>
          <w:sz w:val="24"/>
          <w:highlight w:val="none"/>
        </w:rPr>
        <w:t>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4</w:t>
      </w:r>
      <w:r>
        <w:rPr>
          <w:rFonts w:hint="eastAsia" w:ascii="仿宋_GB2312" w:hAnsi="仿宋_GB2312" w:eastAsia="仿宋_GB2312" w:cs="仿宋_GB2312"/>
          <w:sz w:val="24"/>
          <w:highlight w:val="none"/>
        </w:rPr>
        <w:t>.在乙方依约履行本合同的前提下，甲方因自身原因逾期向乙方支付合同款项的，应按全国银行间同业拆借中心公布的同期贷款市场报价利率（LPR）和逾期天数向乙方支付逾期付款部分的利息。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5</w:t>
      </w:r>
      <w:r>
        <w:rPr>
          <w:rFonts w:hint="eastAsia" w:ascii="仿宋_GB2312" w:hAnsi="仿宋_GB2312" w:eastAsia="仿宋_GB2312" w:cs="仿宋_GB2312"/>
          <w:sz w:val="24"/>
          <w:highlight w:val="none"/>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6</w:t>
      </w:r>
      <w:r>
        <w:rPr>
          <w:rFonts w:hint="eastAsia" w:ascii="仿宋_GB2312" w:hAnsi="仿宋_GB2312" w:eastAsia="仿宋_GB2312" w:cs="仿宋_GB2312"/>
          <w:sz w:val="24"/>
          <w:highlight w:val="none"/>
        </w:rPr>
        <w:t>.任何一方违反本合同约定，给对方造成损失的，应赔偿对方全部直接和间接损失，包括但不限于诉讼费、律师费、鉴定费、保全费、差旅费等。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7</w:t>
      </w:r>
      <w:r>
        <w:rPr>
          <w:rFonts w:hint="eastAsia" w:ascii="仿宋_GB2312" w:hAnsi="仿宋_GB2312" w:eastAsia="仿宋_GB2312" w:cs="仿宋_GB2312"/>
          <w:sz w:val="24"/>
          <w:highlight w:val="none"/>
        </w:rPr>
        <w:t>.本合同项下约定的所有甲方应付款项，若因乙方违约（包括但不限于质量、交付、安装调试、验收等问题）导致甲方付款条件未成就或付款时间延后的，不视为甲方违约，乙方仍应承担相应的违约责任。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8</w:t>
      </w:r>
      <w:r>
        <w:rPr>
          <w:rFonts w:hint="eastAsia" w:ascii="仿宋_GB2312" w:hAnsi="仿宋_GB2312" w:eastAsia="仿宋_GB2312" w:cs="仿宋_GB2312"/>
          <w:sz w:val="24"/>
          <w:highlight w:val="none"/>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9</w:t>
      </w:r>
      <w:r>
        <w:rPr>
          <w:rFonts w:hint="eastAsia" w:ascii="仿宋_GB2312" w:hAnsi="仿宋_GB2312" w:eastAsia="仿宋_GB2312" w:cs="仿宋_GB2312"/>
          <w:sz w:val="24"/>
          <w:highlight w:val="none"/>
        </w:rPr>
        <w:t>.未按合同要求提供设备或提供的设备质量或规格不能满足技术要求，甲方有权终止合同并对乙方违约行为进行追究，同时按政府采购法的有关规定进行相应的处罚；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10</w:t>
      </w:r>
      <w:r>
        <w:rPr>
          <w:rFonts w:hint="eastAsia" w:ascii="仿宋_GB2312" w:hAnsi="仿宋_GB2312" w:eastAsia="仿宋_GB2312" w:cs="仿宋_GB2312"/>
          <w:sz w:val="24"/>
          <w:highlight w:val="none"/>
        </w:rPr>
        <w:t>.招标文件、投标文件规定的其他违约情形；</w:t>
      </w:r>
    </w:p>
    <w:p w14:paraId="60BA79DD">
      <w:pPr>
        <w:spacing w:line="360" w:lineRule="auto"/>
        <w:ind w:firstLine="480" w:firstLineChars="200"/>
        <w:rPr>
          <w:rFonts w:hint="eastAsia" w:ascii="仿宋_GB2312" w:hAnsi="仿宋_GB2312" w:eastAsia="仿宋_GB2312" w:cs="仿宋_GB2312"/>
          <w:sz w:val="24"/>
          <w:highlight w:val="none"/>
          <w:u w:val="single"/>
          <w:lang w:val="en-US" w:eastAsia="zh-CN"/>
        </w:rPr>
      </w:pPr>
      <w:r>
        <w:rPr>
          <w:rFonts w:hint="eastAsia" w:ascii="仿宋_GB2312" w:hAnsi="仿宋_GB2312" w:cs="仿宋_GB2312"/>
          <w:sz w:val="24"/>
          <w:highlight w:val="none"/>
          <w:lang w:val="en-US" w:eastAsia="zh-CN"/>
        </w:rPr>
        <w:t>11</w:t>
      </w:r>
      <w:r>
        <w:rPr>
          <w:rFonts w:hint="eastAsia" w:ascii="仿宋_GB2312" w:hAnsi="仿宋_GB2312" w:eastAsia="仿宋_GB2312" w:cs="仿宋_GB2312"/>
          <w:sz w:val="24"/>
          <w:highlight w:val="none"/>
        </w:rPr>
        <w:t>.其他：</w:t>
      </w:r>
    </w:p>
    <w:p w14:paraId="7C04EF2A">
      <w:pPr>
        <w:spacing w:line="360" w:lineRule="auto"/>
        <w:ind w:firstLine="482" w:firstLineChars="200"/>
        <w:rPr>
          <w:rFonts w:hint="eastAsia" w:ascii="仿宋_GB2312" w:hAnsi="仿宋_GB2312" w:eastAsia="仿宋_GB2312" w:cs="仿宋_GB2312"/>
          <w:sz w:val="24"/>
          <w:highlight w:val="none"/>
        </w:rPr>
      </w:pPr>
      <w:r>
        <w:rPr>
          <w:rFonts w:hint="eastAsia" w:ascii="仿宋_GB2312" w:hAnsi="仿宋_GB2312" w:eastAsia="仿宋_GB2312" w:cs="仿宋_GB2312"/>
          <w:b/>
          <w:bCs/>
          <w:sz w:val="24"/>
          <w:highlight w:val="none"/>
        </w:rPr>
        <w:t>十一、违约解除合同</w:t>
      </w:r>
      <w:r>
        <w:rPr>
          <w:rFonts w:hint="eastAsia" w:ascii="仿宋_GB2312" w:hAnsi="仿宋_GB2312" w:eastAsia="仿宋_GB2312" w:cs="仿宋_GB2312"/>
          <w:sz w:val="24"/>
          <w:highlight w:val="none"/>
        </w:rPr>
        <w:t>：出现下列情形之一的，视为乙方违约。甲方可向乙方发出书面通知，部分或全部终止合同，同时保留向乙方索赔的权利。</w:t>
      </w:r>
    </w:p>
    <w:p w14:paraId="24BC2DBF">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2.乙方未能履行合同规定的</w:t>
      </w:r>
      <w:r>
        <w:rPr>
          <w:rFonts w:hint="eastAsia" w:ascii="仿宋_GB2312" w:hAnsi="仿宋_GB2312" w:eastAsia="仿宋_GB2312" w:cs="仿宋_GB2312"/>
          <w:sz w:val="24"/>
          <w:highlight w:val="none"/>
          <w:lang w:eastAsia="zh-CN"/>
        </w:rPr>
        <w:t>其他主要</w:t>
      </w:r>
      <w:r>
        <w:rPr>
          <w:rFonts w:hint="eastAsia" w:ascii="仿宋_GB2312" w:hAnsi="仿宋_GB2312" w:eastAsia="仿宋_GB2312" w:cs="仿宋_GB2312"/>
          <w:sz w:val="24"/>
          <w:highlight w:val="none"/>
        </w:rPr>
        <w:t>义务，经甲方书面催告后在合理期限内仍未履行，或该等违约行为导致甲方合同目的无法实现的；</w:t>
      </w:r>
    </w:p>
    <w:p w14:paraId="73163C9D">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3.乙方在本合同履行过程中有欺诈行为的；</w:t>
      </w:r>
    </w:p>
    <w:p w14:paraId="647BE8DA">
      <w:pPr>
        <w:spacing w:line="360" w:lineRule="auto"/>
        <w:ind w:firstLine="480" w:firstLineChars="200"/>
        <w:rPr>
          <w:rFonts w:hint="eastAsia" w:ascii="仿宋_GB2312" w:hAnsi="仿宋_GB2312" w:eastAsia="仿宋_GB2312" w:cs="仿宋_GB2312"/>
          <w:sz w:val="24"/>
          <w:highlight w:val="none"/>
          <w:u w:val="single"/>
          <w:lang w:eastAsia="zh-CN"/>
        </w:rPr>
      </w:pPr>
      <w:r>
        <w:rPr>
          <w:rFonts w:hint="eastAsia" w:ascii="仿宋_GB2312" w:hAnsi="仿宋_GB2312" w:eastAsia="仿宋_GB2312" w:cs="仿宋_GB2312"/>
          <w:sz w:val="24"/>
          <w:highlight w:val="none"/>
        </w:rPr>
        <w:t>4.其他：</w:t>
      </w:r>
    </w:p>
    <w:p w14:paraId="2675B473">
      <w:pPr>
        <w:spacing w:line="360" w:lineRule="auto"/>
        <w:ind w:firstLine="480" w:firstLineChars="200"/>
        <w:rPr>
          <w:rFonts w:hint="eastAsia" w:ascii="仿宋_GB2312" w:hAnsi="仿宋_GB2312" w:cs="仿宋_GB2312"/>
          <w:b/>
          <w:bCs/>
          <w:color w:val="000000"/>
          <w:sz w:val="24"/>
          <w:highlight w:val="none"/>
        </w:rPr>
      </w:pPr>
      <w:r>
        <w:rPr>
          <w:rFonts w:hint="eastAsia" w:ascii="仿宋_GB2312" w:hAnsi="仿宋_GB2312" w:eastAsia="仿宋_GB2312" w:cs="仿宋_GB2312"/>
          <w:sz w:val="24"/>
          <w:highlight w:val="none"/>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hint="eastAsia" w:ascii="仿宋_GB2312" w:hAnsi="仿宋_GB2312" w:cs="仿宋_GB2312"/>
          <w:b/>
          <w:bCs/>
          <w:color w:val="000000"/>
          <w:sz w:val="24"/>
          <w:highlight w:val="none"/>
        </w:rPr>
      </w:pPr>
      <w:r>
        <w:rPr>
          <w:rFonts w:hint="eastAsia" w:ascii="仿宋_GB2312" w:hAnsi="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二</w:t>
      </w:r>
      <w:r>
        <w:rPr>
          <w:rFonts w:hint="eastAsia" w:ascii="仿宋_GB2312" w:hAnsi="仿宋_GB2312" w:cs="仿宋_GB2312"/>
          <w:b/>
          <w:bCs/>
          <w:color w:val="000000"/>
          <w:sz w:val="24"/>
          <w:highlight w:val="none"/>
        </w:rPr>
        <w:t>、争议解决：</w:t>
      </w:r>
      <w:r>
        <w:rPr>
          <w:rFonts w:hint="eastAsia" w:ascii="仿宋_GB2312" w:hAnsi="仿宋_GB2312" w:eastAsia="仿宋_GB2312" w:cs="仿宋_GB2312"/>
          <w:sz w:val="24"/>
          <w:highlight w:val="none"/>
        </w:rPr>
        <w:t>合同履行过程中出现争议时，由双方友好协商解决。协商不成，向甲方所在地有管辖权的人民法院提起诉讼。</w:t>
      </w:r>
    </w:p>
    <w:p w14:paraId="7C3990AB">
      <w:pPr>
        <w:spacing w:line="360" w:lineRule="auto"/>
        <w:ind w:firstLine="482"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rPr>
        <w:t>十</w:t>
      </w:r>
      <w:r>
        <w:rPr>
          <w:rFonts w:hint="eastAsia" w:ascii="仿宋_GB2312" w:hAnsi="仿宋_GB2312" w:cs="仿宋_GB2312"/>
          <w:b/>
          <w:bCs/>
          <w:color w:val="000000"/>
          <w:sz w:val="24"/>
          <w:highlight w:val="none"/>
          <w:lang w:val="en-US" w:eastAsia="zh-CN"/>
        </w:rPr>
        <w:t>三</w:t>
      </w:r>
      <w:r>
        <w:rPr>
          <w:rFonts w:hint="eastAsia" w:ascii="仿宋_GB2312" w:hAnsi="仿宋_GB2312" w:eastAsia="仿宋_GB2312" w:cs="仿宋_GB2312"/>
          <w:b/>
          <w:bCs/>
          <w:color w:val="000000"/>
          <w:sz w:val="24"/>
          <w:highlight w:val="none"/>
        </w:rPr>
        <w:t>、其他约定事项</w:t>
      </w:r>
      <w:r>
        <w:rPr>
          <w:rFonts w:hint="eastAsia" w:ascii="仿宋_GB2312" w:hAnsi="仿宋_GB2312" w:eastAsia="仿宋_GB2312" w:cs="仿宋_GB2312"/>
          <w:color w:val="000000"/>
          <w:sz w:val="24"/>
          <w:highlight w:val="none"/>
        </w:rPr>
        <w:t>：</w:t>
      </w:r>
    </w:p>
    <w:p w14:paraId="0E22850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1.合同经双方签字盖章后生效。合同一式四份，甲方执三份，乙方执一份；</w:t>
      </w:r>
    </w:p>
    <w:p w14:paraId="42AD1E8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2.招投标文件及乙方澄清文件、承诺等均为本合同的附件，与本合同具有同等法律效力（本条款适用于招投标项目）。</w:t>
      </w:r>
    </w:p>
    <w:p w14:paraId="0725ED02">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甲方送达地址：</w:t>
      </w:r>
    </w:p>
    <w:p w14:paraId="6317F51C">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B80372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61585EC3">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181CC67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乙方送达地址：</w:t>
      </w:r>
    </w:p>
    <w:p w14:paraId="16765D76">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联系人：</w:t>
      </w:r>
    </w:p>
    <w:p w14:paraId="7659C511">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p w14:paraId="444000C5">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电子邮箱：</w:t>
      </w:r>
    </w:p>
    <w:p w14:paraId="5411ABEA">
      <w:pPr>
        <w:spacing w:line="360" w:lineRule="auto"/>
        <w:ind w:firstLine="480" w:firstLineChars="20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5.本合同履行及后续审计中，乙方须无条件配合甲方及审计、财政等监督管理部门的工作，提供所需全部资料。</w:t>
      </w:r>
    </w:p>
    <w:p w14:paraId="72BA7B50">
      <w:pPr>
        <w:spacing w:line="360" w:lineRule="auto"/>
        <w:ind w:firstLine="480" w:firstLineChars="200"/>
        <w:rPr>
          <w:rFonts w:hint="eastAsia" w:ascii="仿宋_GB2312" w:hAnsi="仿宋_GB2312" w:eastAsia="宋体" w:cs="仿宋_GB2312"/>
          <w:color w:val="000000"/>
          <w:sz w:val="24"/>
          <w:highlight w:val="none"/>
        </w:rPr>
      </w:pPr>
    </w:p>
    <w:tbl>
      <w:tblPr>
        <w:tblStyle w:val="3"/>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FEA900">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甲方（盖章）：西安理工大学</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99F1EC">
            <w:pPr>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乙方（盖章）：</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14C857">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BDCDBB">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F29DC">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2AEAF">
            <w:pPr>
              <w:jc w:val="lef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D320BD">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开户银行：中国银行西安金花南路支行</w:t>
            </w:r>
          </w:p>
          <w:p w14:paraId="777353B0">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r>
              <w:rPr>
                <w:rFonts w:hint="eastAsia" w:ascii="仿宋_GB2312" w:hAnsi="仿宋_GB2312" w:eastAsia="仿宋_GB2312" w:cs="仿宋_GB2312"/>
                <w:highlight w:val="none"/>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B99ABC">
            <w:pPr>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rPr>
              <w:t>开户银行：</w:t>
            </w:r>
          </w:p>
          <w:p w14:paraId="50A16206">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4C8F57">
            <w:pPr>
              <w:rPr>
                <w:rFonts w:hint="eastAsia" w:ascii="仿宋_GB2312" w:hAnsi="仿宋_GB2312" w:eastAsia="仿宋_GB2312" w:cs="仿宋_GB2312"/>
                <w:highlight w:val="none"/>
                <w:lang w:eastAsia="zh-CN"/>
              </w:rPr>
            </w:pPr>
            <w:r>
              <w:rPr>
                <w:rFonts w:hint="eastAsia" w:ascii="仿宋_GB2312" w:hAnsi="仿宋_GB2312" w:eastAsia="仿宋_GB2312" w:cs="仿宋_GB2312"/>
                <w:color w:val="000000"/>
                <w:sz w:val="24"/>
                <w:highlight w:val="none"/>
              </w:rPr>
              <w:t>法人/委托代理人签字</w:t>
            </w:r>
            <w:r>
              <w:rPr>
                <w:rFonts w:hint="eastAsia" w:ascii="仿宋_GB2312" w:hAnsi="仿宋_GB2312" w:eastAsia="仿宋_GB2312" w:cs="仿宋_GB2312"/>
                <w:color w:val="000000"/>
                <w:sz w:val="24"/>
                <w:highlight w:val="none"/>
                <w:lang w:eastAsia="zh-CN"/>
              </w:rPr>
              <w:t>：</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8041D">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92312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AF1D34">
            <w:pPr>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3C7FAC">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008ADD">
            <w:pPr>
              <w:jc w:val="right"/>
              <w:rPr>
                <w:rFonts w:hint="eastAsia" w:ascii="仿宋_GB2312" w:hAnsi="仿宋_GB2312" w:eastAsia="仿宋_GB2312" w:cs="仿宋_GB2312"/>
                <w:highlight w:val="none"/>
              </w:rPr>
            </w:pPr>
            <w:r>
              <w:rPr>
                <w:rFonts w:hint="eastAsia" w:ascii="仿宋_GB2312" w:hAnsi="仿宋_GB2312" w:eastAsia="仿宋_GB2312" w:cs="仿宋_GB2312"/>
                <w:color w:val="000000"/>
                <w:sz w:val="24"/>
                <w:highlight w:val="none"/>
              </w:rPr>
              <w:t>签订日期：年月日</w:t>
            </w:r>
          </w:p>
        </w:tc>
      </w:tr>
    </w:tbl>
    <w:p w14:paraId="0D53F15F">
      <w:pPr>
        <w:spacing w:line="360" w:lineRule="auto"/>
        <w:rPr>
          <w:rFonts w:ascii="Calibri" w:hAnsi="Calibri" w:eastAsia="Calibri" w:cs="Calibri"/>
          <w:highlight w:val="none"/>
        </w:rPr>
      </w:pPr>
    </w:p>
    <w:p w14:paraId="6234F564">
      <w:pPr>
        <w:spacing w:line="360" w:lineRule="auto"/>
        <w:rPr>
          <w:rFonts w:hint="eastAsia" w:ascii="宋体" w:hAnsi="宋体" w:eastAsia="宋体" w:cs="宋体"/>
          <w:b/>
          <w:color w:val="FF0000"/>
          <w:sz w:val="28"/>
          <w:highlight w:val="none"/>
        </w:rPr>
      </w:pPr>
    </w:p>
    <w:p w14:paraId="2016A0E0">
      <w:pPr>
        <w:spacing w:line="360" w:lineRule="auto"/>
        <w:rPr>
          <w:rFonts w:hint="eastAsia" w:ascii="宋体" w:hAnsi="宋体" w:eastAsia="宋体" w:cs="宋体"/>
          <w:b/>
          <w:color w:val="FF0000"/>
          <w:sz w:val="28"/>
          <w:highlight w:val="none"/>
        </w:rPr>
      </w:pPr>
      <w:r>
        <w:rPr>
          <w:rFonts w:hint="eastAsia" w:ascii="宋体" w:hAnsi="宋体" w:cs="宋体"/>
          <w:b/>
          <w:color w:val="FF0000"/>
          <w:sz w:val="28"/>
          <w:highlight w:val="none"/>
        </w:rPr>
        <w:t>备注：本合同</w:t>
      </w:r>
      <w:r>
        <w:rPr>
          <w:rFonts w:hint="eastAsia" w:ascii="宋体" w:hAnsi="宋体" w:cs="宋体"/>
          <w:b/>
          <w:color w:val="FF0000"/>
          <w:sz w:val="28"/>
          <w:highlight w:val="none"/>
          <w:lang w:eastAsia="zh-CN"/>
        </w:rPr>
        <w:t>模板</w:t>
      </w:r>
      <w:r>
        <w:rPr>
          <w:rFonts w:hint="eastAsia" w:ascii="宋体" w:hAnsi="宋体" w:cs="宋体"/>
          <w:b/>
          <w:color w:val="FF0000"/>
          <w:sz w:val="28"/>
          <w:highlight w:val="none"/>
        </w:rPr>
        <w:t>条款原则上不可删减，采购人可依据招标文件、投标文件相关内容对合同条款或内容进行增加</w:t>
      </w:r>
    </w:p>
    <w:p w14:paraId="2A6F2486">
      <w:pPr>
        <w:spacing w:line="360" w:lineRule="auto"/>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附件：</w:t>
      </w:r>
    </w:p>
    <w:p w14:paraId="0BCE3ECB">
      <w:pPr>
        <w:spacing w:line="360" w:lineRule="auto"/>
        <w:jc w:val="center"/>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技术要求</w:t>
      </w:r>
    </w:p>
    <w:p w14:paraId="6B1774FF">
      <w:pPr>
        <w:spacing w:line="360" w:lineRule="auto"/>
        <w:jc w:val="center"/>
        <w:rPr>
          <w:rFonts w:hint="eastAsia" w:ascii="黑体" w:hAnsi="黑体" w:eastAsia="黑体" w:cs="黑体"/>
          <w:bCs/>
          <w:color w:val="FF0000"/>
          <w:sz w:val="28"/>
          <w:highlight w:val="none"/>
        </w:rPr>
      </w:pPr>
    </w:p>
    <w:p w14:paraId="4FBB7DD9">
      <w:pPr>
        <w:spacing w:line="360" w:lineRule="auto"/>
        <w:jc w:val="center"/>
        <w:rPr>
          <w:rFonts w:hint="eastAsia" w:ascii="黑体" w:hAnsi="黑体" w:eastAsia="黑体" w:cs="黑体"/>
          <w:bCs/>
          <w:color w:val="FF0000"/>
          <w:sz w:val="28"/>
          <w:highlight w:val="none"/>
        </w:rPr>
      </w:pPr>
    </w:p>
    <w:p w14:paraId="1B4BD0E8">
      <w:pPr>
        <w:spacing w:line="360" w:lineRule="auto"/>
        <w:jc w:val="center"/>
        <w:rPr>
          <w:rFonts w:hint="eastAsia" w:ascii="黑体" w:hAnsi="黑体" w:eastAsia="黑体" w:cs="黑体"/>
          <w:bCs/>
          <w:color w:val="FF0000"/>
          <w:sz w:val="28"/>
          <w:highlight w:val="none"/>
        </w:rPr>
      </w:pPr>
      <w:r>
        <w:rPr>
          <w:rFonts w:hint="eastAsia" w:ascii="黑体" w:hAnsi="黑体" w:eastAsia="黑体" w:cs="黑体"/>
          <w:bCs/>
          <w:color w:val="FF0000"/>
          <w:sz w:val="28"/>
          <w:highlight w:val="none"/>
        </w:rPr>
        <w:t>商务要求</w:t>
      </w:r>
    </w:p>
    <w:p w14:paraId="2B394C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9C36B0"/>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6C9C36B0"/>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2026-06-24T10:20:00Z</dcterms:created>
  <dc:creator>子夜</dc:creator>
  <cp:lastModifiedBy>子夜</cp:lastModifiedBy>
  <dcterms:modified xsi:type="dcterms:W3CDTF">2026-06-24T10:20:19Z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99C59EEBCE4B40BFAF3F15EA00DE3278_11</vt:lpwstr>
  </property>
  <property fmtid="{D5CDD505-2E9C-101B-9397-08002B2CF9AE}" pid="4" name="KSOTemplateDocerSaveRecord">
    <vt:lpwstr>eyJoZGlkIjoiZjgyZjZhZDkxNGQxNzg4ZDhlYjkzZTc1NDAzOTBjYWEiLCJ1c2VySWQiOiIyNjAwNjc5MjkifQ==</vt:lpwstr>
  </property>
</Properties>
</file>