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019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264"/>
      </w:tblGrid>
      <w:tr w14:paraId="7163A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5DA970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多波段脉宽重频可调高能激光器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  <w:t>（核心产品）</w:t>
            </w:r>
          </w:p>
        </w:tc>
        <w:tc>
          <w:tcPr>
            <w:tcW w:w="7264" w:type="dxa"/>
            <w:vAlign w:val="center"/>
          </w:tcPr>
          <w:p w14:paraId="7A0F87B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1、▲输出波长：应覆盖紫外、可见光及近红外波段，中心波长为355nm±2nm、532nm±2nm、1064nm±2nm；</w:t>
            </w:r>
          </w:p>
          <w:p w14:paraId="1BCE520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2、输出路数：≥2路，支持独立调节与同步控制；</w:t>
            </w:r>
          </w:p>
          <w:p w14:paraId="076E422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3、▲包络脉宽：支持5ns、10ns、20ns可调脉宽可调输出；</w:t>
            </w:r>
          </w:p>
          <w:p w14:paraId="37C24D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4、包络重复频率：支持频率100Hz～1kHz可调输出；</w:t>
            </w:r>
          </w:p>
          <w:p w14:paraId="7A0F569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5、调制频率：典型范围0.6GHz～10GHz；</w:t>
            </w:r>
          </w:p>
          <w:p w14:paraId="5EFD58D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6、调制度：≥90%；</w:t>
            </w:r>
          </w:p>
          <w:p w14:paraId="0F4D4D7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7、▲单路脉冲输出能量：</w:t>
            </w:r>
          </w:p>
          <w:p w14:paraId="1BC19B9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近红外波段单脉冲能量≥100mJ，100mJ@1064nm@8GHz；</w:t>
            </w:r>
          </w:p>
          <w:p w14:paraId="024C1AB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可见光波段单脉冲能量≥50mJ，50mJ@532nm@8GHz；</w:t>
            </w:r>
          </w:p>
          <w:p w14:paraId="765D5E2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紫外波段单脉冲能量≥30mJ，30mJ@355nm@8GHz；</w:t>
            </w:r>
          </w:p>
          <w:p w14:paraId="3B35B3B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8、光谱宽度：≤0.02nm；</w:t>
            </w:r>
          </w:p>
          <w:p w14:paraId="6FA2A8F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9、单脉冲光斑均匀性：≥90%；</w:t>
            </w:r>
          </w:p>
          <w:p w14:paraId="15904D5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10、出光时间抖动(相对于触发输入信号RMS@100shots)：≤100ps；</w:t>
            </w:r>
          </w:p>
          <w:p w14:paraId="3E599F6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11、发散角：≤1.2mrad；</w:t>
            </w:r>
          </w:p>
          <w:p w14:paraId="060306E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12、输出功率稳定性：≤3%；</w:t>
            </w:r>
          </w:p>
          <w:p w14:paraId="7695215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13、输出光斑大小：≥7mm；</w:t>
            </w:r>
          </w:p>
          <w:p w14:paraId="5EF0EDA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14、同步时钟输出及接口：100MHz，SMA；</w:t>
            </w:r>
          </w:p>
          <w:p w14:paraId="1F4131A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15、同步时钟输入及接口：100MHz，SMA；</w:t>
            </w:r>
          </w:p>
          <w:p w14:paraId="10BA17B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16、同步触发输入：TTL，5V，SMA；</w:t>
            </w:r>
          </w:p>
          <w:p w14:paraId="355E7E7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17、附属产品(整套)：</w:t>
            </w:r>
          </w:p>
          <w:p w14:paraId="173AE75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附属产品(整套):激光器系统应支持激光调制、稳频稳幅控制、数据采集与实时控制、光谱与波束质量分析、弱光探测、隔振支撑、安全联锁防护及热管理等功能；设备应包含现场安装、系统联调及技术培训服务。</w:t>
            </w:r>
          </w:p>
        </w:tc>
      </w:tr>
      <w:tr w14:paraId="77622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524EAAA8">
            <w:pPr>
              <w:pStyle w:val="3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FPGA开发板</w:t>
            </w:r>
          </w:p>
        </w:tc>
        <w:tc>
          <w:tcPr>
            <w:tcW w:w="7264" w:type="dxa"/>
            <w:vAlign w:val="center"/>
          </w:tcPr>
          <w:p w14:paraId="1CC8299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18、核心板：PZ7045-SOM-900；</w:t>
            </w:r>
          </w:p>
          <w:p w14:paraId="7B6C629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19、▲主控制器：XC7Z045-2FFG900I；</w:t>
            </w:r>
          </w:p>
          <w:p w14:paraId="05E101B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20、内核：双核ARMCortex-A9、主频800MHz；</w:t>
            </w:r>
          </w:p>
          <w:p w14:paraId="6B34702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21、逻辑单元：350K；</w:t>
            </w:r>
          </w:p>
          <w:p w14:paraId="6B9D080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、数字信号处理单元：900DSPSlices</w:t>
            </w:r>
          </w:p>
          <w:p w14:paraId="1C35CD7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、内存：DDR3/DD3L2GB</w:t>
            </w:r>
          </w:p>
          <w:p w14:paraId="17D8163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、非易失性存储器：QSPIFLASH256Mb</w:t>
            </w:r>
          </w:p>
          <w:p w14:paraId="1B25B81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、千兆以太网：1路，工业级选型；</w:t>
            </w:r>
          </w:p>
          <w:p w14:paraId="16689FA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、供电/电流：12V/3A；</w:t>
            </w:r>
          </w:p>
          <w:p w14:paraId="5E6FEE8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、晶振：3个；</w:t>
            </w:r>
          </w:p>
        </w:tc>
      </w:tr>
      <w:tr w14:paraId="47DE9D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74BD012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四通道高速ADC</w:t>
            </w:r>
          </w:p>
        </w:tc>
        <w:tc>
          <w:tcPr>
            <w:tcW w:w="7264" w:type="dxa"/>
            <w:vAlign w:val="center"/>
          </w:tcPr>
          <w:p w14:paraId="1D2C4D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、通道数：四通道；</w:t>
            </w:r>
          </w:p>
          <w:p w14:paraId="50F785A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29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、触发通道：1路；</w:t>
            </w:r>
          </w:p>
          <w:p w14:paraId="79504F0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、时钟通道：1路；</w:t>
            </w:r>
          </w:p>
          <w:p w14:paraId="113D9BA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、输入模式：直流/交流两用；</w:t>
            </w:r>
          </w:p>
          <w:p w14:paraId="15888C3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、▲位数：14bit；</w:t>
            </w:r>
          </w:p>
          <w:p w14:paraId="3F0BFB2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、▲最高采样率：250MSPS；</w:t>
            </w:r>
          </w:p>
          <w:p w14:paraId="78B7974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、电压范围：1.75VPP；</w:t>
            </w:r>
          </w:p>
          <w:p w14:paraId="741012F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、工作温度：-40°C～+85°C；</w:t>
            </w:r>
          </w:p>
          <w:p w14:paraId="26F2353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、供电电压：12V；</w:t>
            </w:r>
          </w:p>
          <w:p w14:paraId="02AB271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、连接器类型：FMC-LPC；</w:t>
            </w:r>
          </w:p>
        </w:tc>
      </w:tr>
      <w:tr w14:paraId="6E867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2CE7E8F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紫外单通道成像模组</w:t>
            </w:r>
          </w:p>
        </w:tc>
        <w:tc>
          <w:tcPr>
            <w:tcW w:w="7264" w:type="dxa"/>
            <w:vAlign w:val="center"/>
          </w:tcPr>
          <w:p w14:paraId="77B35EEA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、阴极灵敏度：≥40mA/W@255nm；</w:t>
            </w:r>
          </w:p>
          <w:p w14:paraId="1E5F53D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39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、量子效率：≥25%；</w:t>
            </w:r>
          </w:p>
          <w:p w14:paraId="1D9B3A88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、MCP增益：≥10⁵（1750V）；</w:t>
            </w:r>
          </w:p>
          <w:p w14:paraId="5C9A8D13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、▲分辨率：≥18lp/mm；</w:t>
            </w:r>
          </w:p>
          <w:p w14:paraId="18F225A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、▲滤光片波长范围：240nm～280nm，中心波长为265nm；</w:t>
            </w:r>
          </w:p>
          <w:p w14:paraId="346B6B4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、镜头配置：支持标准、广角及长焦等不同视场镜头配置；</w:t>
            </w:r>
          </w:p>
          <w:p w14:paraId="52997E3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、视频输出：720×576，PAL制；</w:t>
            </w:r>
          </w:p>
          <w:p w14:paraId="5040FBE7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、通信控制：RS232；</w:t>
            </w:r>
          </w:p>
          <w:p w14:paraId="03BC694D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、输出接口：J30J-21ZK航插；</w:t>
            </w:r>
          </w:p>
          <w:p w14:paraId="23C839C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、电源：DC12V；</w:t>
            </w:r>
          </w:p>
          <w:p w14:paraId="1D11A08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、功耗：≤4W；</w:t>
            </w:r>
          </w:p>
          <w:p w14:paraId="15444EA6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、结构形式：具备紧凑型结构设计；</w:t>
            </w:r>
          </w:p>
        </w:tc>
      </w:tr>
      <w:tr w14:paraId="734472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5B65376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格兰激光方解石偏振器</w:t>
            </w:r>
          </w:p>
        </w:tc>
        <w:tc>
          <w:tcPr>
            <w:tcW w:w="7264" w:type="dxa"/>
            <w:vAlign w:val="center"/>
          </w:tcPr>
          <w:p w14:paraId="06B00920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、直径：φ25.4mm±0.25mm；</w:t>
            </w:r>
          </w:p>
          <w:p w14:paraId="2A1720D3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、▲波长范围：350～2300nm；</w:t>
            </w:r>
          </w:p>
          <w:p w14:paraId="0321BD3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、▲消光比：100000：1；</w:t>
            </w:r>
          </w:p>
          <w:p w14:paraId="684985C5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、损伤阈值：500W/cm²（连续波）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492E2D97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、通光孔径：10.0mm；</w:t>
            </w:r>
          </w:p>
          <w:p w14:paraId="75A7DD2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、透射光束偏移：≤3arcmin；</w:t>
            </w:r>
          </w:p>
          <w:p w14:paraId="3A261A2B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、反射光束偏转角度：67°；</w:t>
            </w:r>
          </w:p>
          <w:p w14:paraId="18014BC8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、透射率：350nm（40～45%），400nm（70～75%），≥500nm（86～88%）；</w:t>
            </w:r>
          </w:p>
          <w:p w14:paraId="1105B8B2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、接收角：4°至1°；</w:t>
            </w:r>
          </w:p>
          <w:p w14:paraId="1878E35A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、▲波前畸变：≤λ/4；</w:t>
            </w:r>
          </w:p>
        </w:tc>
      </w:tr>
      <w:tr w14:paraId="635002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61032F7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250nm紫外带通滤光片</w:t>
            </w:r>
          </w:p>
        </w:tc>
        <w:tc>
          <w:tcPr>
            <w:tcW w:w="7264" w:type="dxa"/>
            <w:vAlign w:val="center"/>
          </w:tcPr>
          <w:p w14:paraId="5AD93B63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、▲中心波长：250nm；</w:t>
            </w:r>
          </w:p>
          <w:p w14:paraId="46AED32F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、中心波长公差：±3nm；</w:t>
            </w:r>
          </w:p>
          <w:p w14:paraId="6FC75F02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、半高全宽（FWHM）：11±3nm；</w:t>
            </w:r>
          </w:p>
          <w:p w14:paraId="3A56278D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、有效折射率：1.39；</w:t>
            </w:r>
          </w:p>
          <w:p w14:paraId="68C4908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、尺寸：φ25.4±0.5mm；</w:t>
            </w:r>
          </w:p>
          <w:p w14:paraId="7F7A03F0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、最小峰值透过率：≥12%；</w:t>
            </w:r>
          </w:p>
        </w:tc>
      </w:tr>
      <w:tr w14:paraId="31A76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1FFD16B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265nm紫外带通滤光片</w:t>
            </w:r>
          </w:p>
        </w:tc>
        <w:tc>
          <w:tcPr>
            <w:tcW w:w="7264" w:type="dxa"/>
            <w:vAlign w:val="center"/>
          </w:tcPr>
          <w:p w14:paraId="61F33A9E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、▲中心波长：265nm；</w:t>
            </w:r>
          </w:p>
          <w:p w14:paraId="10F5F840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、中心波长公差：±2nm；</w:t>
            </w:r>
          </w:p>
          <w:p w14:paraId="21B789D9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、半高全宽（FWHM）：12±2nm；</w:t>
            </w:r>
          </w:p>
          <w:p w14:paraId="617A7A2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69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、有效折射率：1.39；</w:t>
            </w:r>
          </w:p>
          <w:p w14:paraId="1EDCD87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、尺寸：φ25.4±0.5mm；</w:t>
            </w:r>
          </w:p>
          <w:p w14:paraId="78F91E0F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、最小峰值透过率：≥12%；</w:t>
            </w:r>
          </w:p>
        </w:tc>
      </w:tr>
      <w:tr w14:paraId="38700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3204B9F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350nm带通滤光片</w:t>
            </w:r>
          </w:p>
        </w:tc>
        <w:tc>
          <w:tcPr>
            <w:tcW w:w="7264" w:type="dxa"/>
            <w:vAlign w:val="center"/>
          </w:tcPr>
          <w:p w14:paraId="3D5B6E4E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、▲中心波长：350nm；</w:t>
            </w:r>
          </w:p>
          <w:p w14:paraId="3B328763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、中心波长公差：±2nm；</w:t>
            </w:r>
          </w:p>
          <w:p w14:paraId="139545D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、半高全宽（FWHM）：11±2nm；</w:t>
            </w:r>
          </w:p>
          <w:p w14:paraId="0F2C4D5A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、有效折射率：1.5；</w:t>
            </w:r>
          </w:p>
          <w:p w14:paraId="75EFDDE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、尺寸：φ25.4±0.5mm；</w:t>
            </w:r>
          </w:p>
          <w:p w14:paraId="66CEDA46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77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、最小峰值透过率：≥30%；</w:t>
            </w:r>
          </w:p>
          <w:p w14:paraId="279BF48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、通光孔径：20.2mm；</w:t>
            </w:r>
          </w:p>
        </w:tc>
      </w:tr>
      <w:tr w14:paraId="0BE59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5" w:type="dxa"/>
            <w:vAlign w:val="center"/>
          </w:tcPr>
          <w:p w14:paraId="1B35B9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530nm带通滤光片</w:t>
            </w:r>
          </w:p>
        </w:tc>
        <w:tc>
          <w:tcPr>
            <w:tcW w:w="7264" w:type="dxa"/>
            <w:vAlign w:val="center"/>
          </w:tcPr>
          <w:p w14:paraId="1B12CF90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79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、▲中心波长：530nm；</w:t>
            </w:r>
          </w:p>
          <w:p w14:paraId="3845D910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、中心波长公差：±2nm；</w:t>
            </w:r>
          </w:p>
          <w:p w14:paraId="75D1110E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81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、半高全宽（FWHM）：10±2nm；</w:t>
            </w:r>
          </w:p>
          <w:p w14:paraId="09163A1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82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、有效折射率：2；</w:t>
            </w:r>
          </w:p>
          <w:p w14:paraId="59067506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83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、尺寸：φ25.4±0.5mm；</w:t>
            </w:r>
          </w:p>
          <w:p w14:paraId="2C1A6753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84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、最小峰值透过率：≥50%；</w:t>
            </w:r>
          </w:p>
          <w:p w14:paraId="6283548A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85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、通光孔径：20.2mm。</w:t>
            </w:r>
          </w:p>
        </w:tc>
      </w:tr>
    </w:tbl>
    <w:p w14:paraId="02FF420B">
      <w:pPr>
        <w:spacing w:line="360" w:lineRule="auto"/>
        <w:jc w:val="left"/>
        <w:rPr>
          <w:rFonts w:hint="eastAsia" w:ascii="宋体" w:hAnsi="宋体" w:eastAsia="宋体" w:cs="宋体"/>
          <w:kern w:val="0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0"/>
          <w:szCs w:val="21"/>
          <w:highlight w:val="none"/>
          <w:lang w:eastAsia="zh-Hans"/>
        </w:rPr>
        <w:t>采购清单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：</w:t>
      </w:r>
    </w:p>
    <w:tbl>
      <w:tblPr>
        <w:tblStyle w:val="4"/>
        <w:tblW w:w="8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5009"/>
        <w:gridCol w:w="1785"/>
      </w:tblGrid>
      <w:tr w14:paraId="0A61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798E152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序号</w:t>
            </w:r>
          </w:p>
        </w:tc>
        <w:tc>
          <w:tcPr>
            <w:tcW w:w="3117" w:type="pct"/>
            <w:vAlign w:val="center"/>
          </w:tcPr>
          <w:p w14:paraId="5DE7AE8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1110" w:type="pct"/>
            <w:vAlign w:val="center"/>
          </w:tcPr>
          <w:p w14:paraId="12F40B1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数量</w:t>
            </w:r>
          </w:p>
        </w:tc>
      </w:tr>
      <w:tr w14:paraId="623D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63A6AC2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1</w:t>
            </w:r>
          </w:p>
        </w:tc>
        <w:tc>
          <w:tcPr>
            <w:tcW w:w="3117" w:type="pct"/>
            <w:vAlign w:val="center"/>
          </w:tcPr>
          <w:p w14:paraId="2D84BF7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多波段脉宽重频可调高能激光器</w:t>
            </w:r>
          </w:p>
        </w:tc>
        <w:tc>
          <w:tcPr>
            <w:tcW w:w="1110" w:type="pct"/>
            <w:vAlign w:val="center"/>
          </w:tcPr>
          <w:p w14:paraId="32FED61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1台</w:t>
            </w:r>
          </w:p>
        </w:tc>
      </w:tr>
      <w:tr w14:paraId="7FFB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33625E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2</w:t>
            </w:r>
          </w:p>
        </w:tc>
        <w:tc>
          <w:tcPr>
            <w:tcW w:w="3117" w:type="pct"/>
            <w:vAlign w:val="center"/>
          </w:tcPr>
          <w:p w14:paraId="3A1489C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FPGA开发板</w:t>
            </w:r>
          </w:p>
        </w:tc>
        <w:tc>
          <w:tcPr>
            <w:tcW w:w="1110" w:type="pct"/>
            <w:vAlign w:val="center"/>
          </w:tcPr>
          <w:p w14:paraId="7725B14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2块</w:t>
            </w:r>
          </w:p>
        </w:tc>
      </w:tr>
      <w:tr w14:paraId="5BC1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1747AF7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3</w:t>
            </w:r>
          </w:p>
        </w:tc>
        <w:tc>
          <w:tcPr>
            <w:tcW w:w="3117" w:type="pct"/>
            <w:vAlign w:val="center"/>
          </w:tcPr>
          <w:p w14:paraId="4FC4A14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四通道高速ADC</w:t>
            </w:r>
          </w:p>
        </w:tc>
        <w:tc>
          <w:tcPr>
            <w:tcW w:w="1110" w:type="pct"/>
            <w:vAlign w:val="center"/>
          </w:tcPr>
          <w:p w14:paraId="2DF6C59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2个</w:t>
            </w:r>
          </w:p>
        </w:tc>
      </w:tr>
      <w:tr w14:paraId="77CC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51FB97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4</w:t>
            </w:r>
          </w:p>
        </w:tc>
        <w:tc>
          <w:tcPr>
            <w:tcW w:w="3117" w:type="pct"/>
            <w:vAlign w:val="center"/>
          </w:tcPr>
          <w:p w14:paraId="7695CB0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紫外单通道成像模组</w:t>
            </w:r>
          </w:p>
        </w:tc>
        <w:tc>
          <w:tcPr>
            <w:tcW w:w="1110" w:type="pct"/>
            <w:vAlign w:val="center"/>
          </w:tcPr>
          <w:p w14:paraId="7547363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1个</w:t>
            </w:r>
          </w:p>
        </w:tc>
      </w:tr>
      <w:tr w14:paraId="080A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6D2BAFE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5</w:t>
            </w:r>
          </w:p>
        </w:tc>
        <w:tc>
          <w:tcPr>
            <w:tcW w:w="3117" w:type="pct"/>
            <w:vAlign w:val="center"/>
          </w:tcPr>
          <w:p w14:paraId="25A850A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格兰激光方解石偏振器</w:t>
            </w:r>
          </w:p>
        </w:tc>
        <w:tc>
          <w:tcPr>
            <w:tcW w:w="1110" w:type="pct"/>
            <w:vAlign w:val="center"/>
          </w:tcPr>
          <w:p w14:paraId="0698125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1个</w:t>
            </w:r>
          </w:p>
        </w:tc>
      </w:tr>
      <w:tr w14:paraId="50211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78DC6D4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6</w:t>
            </w:r>
          </w:p>
        </w:tc>
        <w:tc>
          <w:tcPr>
            <w:tcW w:w="3117" w:type="pct"/>
            <w:vAlign w:val="center"/>
          </w:tcPr>
          <w:p w14:paraId="4936706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250nm紫外带通滤光片</w:t>
            </w:r>
          </w:p>
        </w:tc>
        <w:tc>
          <w:tcPr>
            <w:tcW w:w="1110" w:type="pct"/>
            <w:vAlign w:val="center"/>
          </w:tcPr>
          <w:p w14:paraId="55D3323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1片</w:t>
            </w:r>
          </w:p>
        </w:tc>
      </w:tr>
      <w:tr w14:paraId="6E29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524AE43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7</w:t>
            </w:r>
          </w:p>
        </w:tc>
        <w:tc>
          <w:tcPr>
            <w:tcW w:w="3117" w:type="pct"/>
            <w:vAlign w:val="center"/>
          </w:tcPr>
          <w:p w14:paraId="4D9962E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265nm紫外带通滤光片</w:t>
            </w:r>
          </w:p>
        </w:tc>
        <w:tc>
          <w:tcPr>
            <w:tcW w:w="1110" w:type="pct"/>
            <w:vAlign w:val="center"/>
          </w:tcPr>
          <w:p w14:paraId="1B507ED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1片</w:t>
            </w:r>
          </w:p>
        </w:tc>
      </w:tr>
      <w:tr w14:paraId="6CA3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1D3DDED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8</w:t>
            </w:r>
          </w:p>
        </w:tc>
        <w:tc>
          <w:tcPr>
            <w:tcW w:w="3117" w:type="pct"/>
            <w:vAlign w:val="center"/>
          </w:tcPr>
          <w:p w14:paraId="0F92079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350nm带通滤光片</w:t>
            </w:r>
          </w:p>
        </w:tc>
        <w:tc>
          <w:tcPr>
            <w:tcW w:w="1110" w:type="pct"/>
            <w:vAlign w:val="center"/>
          </w:tcPr>
          <w:p w14:paraId="5457CBF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1片</w:t>
            </w:r>
          </w:p>
        </w:tc>
      </w:tr>
      <w:tr w14:paraId="1062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1" w:type="pct"/>
            <w:vAlign w:val="center"/>
          </w:tcPr>
          <w:p w14:paraId="3D225C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  <w:t>9</w:t>
            </w:r>
          </w:p>
        </w:tc>
        <w:tc>
          <w:tcPr>
            <w:tcW w:w="3117" w:type="pct"/>
            <w:vAlign w:val="center"/>
          </w:tcPr>
          <w:p w14:paraId="2F2F69E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530nm带通滤光片</w:t>
            </w:r>
          </w:p>
        </w:tc>
        <w:tc>
          <w:tcPr>
            <w:tcW w:w="1110" w:type="pct"/>
            <w:vAlign w:val="center"/>
          </w:tcPr>
          <w:p w14:paraId="3AD00B7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1片</w:t>
            </w:r>
          </w:p>
        </w:tc>
      </w:tr>
    </w:tbl>
    <w:p w14:paraId="44C738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B1C42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9CB1C42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2026-06-24T11:20:00Z</dcterms:created>
  <dc:creator>子夜</dc:creator>
  <cp:lastModifiedBy>子夜</cp:lastModifiedBy>
  <dcterms:modified xsi:type="dcterms:W3CDTF">2026-06-24T11:21:07Z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08DACE84DCDE42CFBE080E5B8988E40D_11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