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57D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b/>
          <w:bCs/>
          <w:sz w:val="24"/>
          <w:szCs w:val="24"/>
          <w:lang w:val="en-US" w:eastAsia="zh-CN"/>
        </w:rPr>
      </w:pPr>
      <w:bookmarkStart w:id="0" w:name="_GoBack"/>
      <w:r>
        <w:rPr>
          <w:rFonts w:hint="eastAsia"/>
          <w:b/>
          <w:bCs/>
          <w:sz w:val="24"/>
          <w:szCs w:val="24"/>
          <w:lang w:val="en-US" w:eastAsia="zh-CN"/>
        </w:rPr>
        <w:t>采购需求</w:t>
      </w:r>
    </w:p>
    <w:bookmarkEnd w:id="0"/>
    <w:p w14:paraId="2D15F66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采购包1：</w:t>
      </w:r>
    </w:p>
    <w:p w14:paraId="7BD9266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标的名称：网络安全监测预警服务</w:t>
      </w:r>
    </w:p>
    <w:p w14:paraId="5E868EC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在2026年7月1日-2027年6月30日期间提供以下服务：</w:t>
      </w:r>
    </w:p>
    <w:p w14:paraId="294EBFB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（1）市域范围全流量7*24小时网络监测。</w:t>
      </w:r>
    </w:p>
    <w:p w14:paraId="65327B5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（2）提供网络安全威胁情报信息共享。</w:t>
      </w:r>
    </w:p>
    <w:p w14:paraId="0D47F40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（3）网络安全形势研判分析，提供月度、季度、年度网络安全形势分析研判报告。</w:t>
      </w:r>
    </w:p>
    <w:p w14:paraId="591B196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（4）网络安全事件调查取证。</w:t>
      </w:r>
    </w:p>
    <w:p w14:paraId="2F46CF1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（5）数据安全和人工智能大模型备案咨询服务。</w:t>
      </w:r>
    </w:p>
    <w:p w14:paraId="097D0D7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（6）配合我办完成该项服务涉及的其他相关工作。</w:t>
      </w:r>
    </w:p>
    <w:p w14:paraId="05D71CC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采购包2：</w:t>
      </w:r>
    </w:p>
    <w:p w14:paraId="39F5E90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标的名称：网络安全态势分析及重保服务</w:t>
      </w:r>
    </w:p>
    <w:p w14:paraId="0DB39ACC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在2026年7月1日-2027年6月30日期间提供以下服务：</w:t>
      </w:r>
    </w:p>
    <w:p w14:paraId="7C101F4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（1）在重大活动期间对市级党政机关、国有企事业单位的信息系统开展安全监测及漏洞扫描服务。</w:t>
      </w:r>
    </w:p>
    <w:p w14:paraId="7F8840D4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（2）在重大活动期间提供网络安全保障及应急值班值守。要求值守人员至少包含一名专家及两名技术人员，接到通知后2小时内需达到处置现场，并出具重保报告。</w:t>
      </w:r>
    </w:p>
    <w:p w14:paraId="0DCB833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（3）针对市级党政机关、国有企事业单位提供不少于30个信息系统漏洞扫描服务。</w:t>
      </w:r>
    </w:p>
    <w:p w14:paraId="61DC54E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（4）针对涉及西安市网络安全事件及威胁情报共享信息，提供相关的安全态势分析服务。</w:t>
      </w:r>
    </w:p>
    <w:p w14:paraId="727AD31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（5）提供网络安全威胁情报信息共享。</w:t>
      </w:r>
    </w:p>
    <w:p w14:paraId="649BC5E3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（6）针对全年发现的安全漏洞、风险事件修复完成情况进行技术复核。</w:t>
      </w:r>
    </w:p>
    <w:p w14:paraId="23E68E9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（7）配合我办完成该项服务涉及的其他相关工作。</w:t>
      </w:r>
    </w:p>
    <w:p w14:paraId="6BF7BD6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采购包3：</w:t>
      </w:r>
    </w:p>
    <w:p w14:paraId="12402C2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标的名称：网络安全应急处置技术服务</w:t>
      </w:r>
    </w:p>
    <w:p w14:paraId="78CF2BB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在2026年7月1日-2027年6月30日期间提供以下服务：</w:t>
      </w:r>
    </w:p>
    <w:p w14:paraId="7BA1AB2B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（1）提供日常的网络安全事件应急处置服务，要求现场出勤人员不少于2人，事件处置结束后24小时内出具正式报告。</w:t>
      </w:r>
    </w:p>
    <w:p w14:paraId="47D3C9F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（2）针对涉及西安市网络安全事件及威胁情报的信息，进行研判、分析及处置，处置完毕后需在24小时内提交相关报告。</w:t>
      </w:r>
    </w:p>
    <w:p w14:paraId="0AD9639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（3）提供网络安全威胁情报信息共享。</w:t>
      </w:r>
    </w:p>
    <w:p w14:paraId="00CE73EF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（4）提供网络安全技术咨询服务。</w:t>
      </w:r>
    </w:p>
    <w:p w14:paraId="31F4FC9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（5）提供网络安全事件涉事单位的技术支撑服务。</w:t>
      </w:r>
    </w:p>
    <w:p w14:paraId="43D5C83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（6）配合采购人完成该项服务涉及的其他相关工作。</w:t>
      </w:r>
    </w:p>
    <w:p w14:paraId="7A5A9EF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采购包4：</w:t>
      </w:r>
    </w:p>
    <w:p w14:paraId="3D3BB7A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标的名称：全市重要领域网络安全网络数据安全检查评估服务</w:t>
      </w:r>
    </w:p>
    <w:p w14:paraId="7EEAA3F0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在2026年11月30日前提供以下服务：</w:t>
      </w:r>
    </w:p>
    <w:p w14:paraId="273E9267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（1）开展四次网络安全专项检查并完成检查报告：</w:t>
      </w:r>
    </w:p>
    <w:p w14:paraId="3BA8A551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检查对象：重点行业领域重要信息系统网络安全保障工作情况。</w:t>
      </w:r>
    </w:p>
    <w:p w14:paraId="101E57DD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检查内容：一是评估全市《党委（党组）网络安全工作责任制》落实情况，指导整改，抽查复核；二是掌握关键信息基础设施、重要信息系统安全防护工作状况；检查期间要求提供一名专家和三名技术工程师开展现场检查工作。</w:t>
      </w:r>
    </w:p>
    <w:p w14:paraId="415EAAF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（2）开展两次网络数据安全专项检查并完成检查报告：</w:t>
      </w:r>
    </w:p>
    <w:p w14:paraId="649D893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检查对象：重点领域网络数据安全保障工作情况，特别是对涉及处理大量个人信息、敏感信息或政务数据的信息化资产进行检查评估。</w:t>
      </w:r>
    </w:p>
    <w:p w14:paraId="5A612D5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检查内容：一是了解网络数据安全管理制度和保障体系建设落实情况；二是网络数据安全保护落实情况；三是个人信息保护落实情况；四是网络数据安全监测预警、信息通报和应急处置情况；检查期间要求提供一名专家和三名技术工程师开展现场检查工作。</w:t>
      </w:r>
    </w:p>
    <w:p w14:paraId="30A315CE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（3）提供网络安全威胁情报信息共享。</w:t>
      </w:r>
    </w:p>
    <w:p w14:paraId="5351317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（4）配合我办完成该项服务涉及的其他相关工作。</w:t>
      </w:r>
    </w:p>
    <w:p w14:paraId="2EE90C89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采购包5：</w:t>
      </w:r>
    </w:p>
    <w:p w14:paraId="3F5EC9D2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ascii="仿宋_GB2312" w:hAnsi="仿宋_GB2312" w:eastAsia="仿宋_GB2312" w:cs="仿宋_GB2312"/>
          <w:b/>
          <w:bCs/>
          <w:sz w:val="24"/>
          <w:szCs w:val="24"/>
        </w:rPr>
      </w:pPr>
      <w:r>
        <w:rPr>
          <w:rFonts w:ascii="仿宋_GB2312" w:hAnsi="仿宋_GB2312" w:eastAsia="仿宋_GB2312" w:cs="仿宋_GB2312"/>
          <w:b/>
          <w:bCs/>
          <w:sz w:val="24"/>
          <w:szCs w:val="24"/>
        </w:rPr>
        <w:t>标的名称：全市网络安全应急演练服务</w:t>
      </w:r>
    </w:p>
    <w:p w14:paraId="636D5786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在2026年11月30日前开展不少于3次网络安全应急演练活动，完成活动报告并提供网络安全威胁情报信息共享。</w:t>
      </w:r>
    </w:p>
    <w:p w14:paraId="19FBF4D5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sz w:val="24"/>
          <w:szCs w:val="24"/>
        </w:rPr>
      </w:pPr>
      <w:r>
        <w:rPr>
          <w:rFonts w:ascii="仿宋_GB2312" w:hAnsi="仿宋_GB2312" w:eastAsia="仿宋_GB2312" w:cs="仿宋_GB2312"/>
          <w:sz w:val="24"/>
          <w:szCs w:val="24"/>
        </w:rPr>
        <w:t>活动对象：全市党政机关，区县、开发区网信办网络安全负责人；重要行业领域企事业单位网络安全管理人员。</w:t>
      </w:r>
    </w:p>
    <w:p w14:paraId="0E0CD998">
      <w:pPr>
        <w:pStyle w:val="7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ascii="仿宋_GB2312" w:hAnsi="仿宋_GB2312" w:eastAsia="仿宋_GB2312" w:cs="仿宋_GB2312"/>
          <w:sz w:val="24"/>
          <w:szCs w:val="24"/>
        </w:rPr>
        <w:t>活动计划：拟从国家安全视角下的网络安全形势，网络数据安全防护对策及措施，党政机关信息系统日常安全漏洞防护，信息系统、网站网络安全运维护管理等方面，有针对性地举办不少于3次应急演练。重点针对全市党政机关，区县、开发区网信办，重点行业领域企事业单位网络安全负责人进行网络安全应急演练。</w:t>
      </w: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1D4F19"/>
    <w:rsid w:val="127E1741"/>
    <w:rsid w:val="1770383D"/>
    <w:rsid w:val="5B1D4F19"/>
    <w:rsid w:val="6ADE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  <w:style w:type="paragraph" w:styleId="3">
    <w:name w:val="Plain Text"/>
    <w:basedOn w:val="1"/>
    <w:link w:val="6"/>
    <w:uiPriority w:val="0"/>
    <w:rPr>
      <w:rFonts w:ascii="仿宋" w:hAnsi="仿宋"/>
      <w:szCs w:val="21"/>
    </w:rPr>
  </w:style>
  <w:style w:type="character" w:customStyle="1" w:styleId="6">
    <w:name w:val="纯文本 字符1"/>
    <w:link w:val="3"/>
    <w:qFormat/>
    <w:locked/>
    <w:uiPriority w:val="99"/>
    <w:rPr>
      <w:rFonts w:ascii="仿宋" w:hAnsi="仿宋" w:eastAsia="仿宋"/>
      <w:kern w:val="2"/>
      <w:sz w:val="32"/>
      <w:szCs w:val="21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2026-06-04T00:45:00Z</dcterms:created>
  <dc:creator>1</dc:creator>
  <cp:lastModifiedBy>1</cp:lastModifiedBy>
  <dcterms:modified xsi:type="dcterms:W3CDTF">2026-06-04T00:48:01Z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24404D9FF5FE4255BE2DBAA9257777BD_11</vt:lpwstr>
  </property>
  <property fmtid="{D5CDD505-2E9C-101B-9397-08002B2CF9AE}" pid="4" name="KSOTemplateDocerSaveRecord">
    <vt:lpwstr>eyJoZGlkIjoiZjAzOWYwMjhiYjBlMzhhYzY1ODE1MTc0MGNiNjg5NmYiLCJ1c2VySWQiOiIxMDE0MTg1NzcyIn0=</vt:lpwstr>
  </property>
</Properties>
</file>