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158EDD">
      <w:pPr>
        <w:spacing w:line="360" w:lineRule="auto"/>
        <w:ind w:firstLine="480" w:firstLineChars="200"/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依据相关法律法规要求，结合大雁塔文物保护和游客接待实际情况，构建全流程、多维度的安全风险防控体系，完成安全风险评估报告及应急预案编制工作。</w:t>
      </w:r>
    </w:p>
    <w:p w14:paraId="747AB829">
      <w:pPr>
        <w:spacing w:line="360" w:lineRule="auto"/>
        <w:ind w:firstLine="480" w:firstLineChars="200"/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辨识我单位存在的主要风险、有害因素及其分布情况，降低安全事故发生的可能性，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制定针对性防控措施，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强化应急管理工作，进一步提高应对安全事故的速度、能力和协调水平，为应急演练提供理论依据和指导，提升工作人员应急处置能力，促进提高安全生产管理水平，保障文物安全和游客安全，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建立长效安全管理机制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354E420D">
      <w:pPr>
        <w:spacing w:line="360" w:lineRule="auto"/>
        <w:ind w:firstLine="480" w:firstLineChars="200"/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服务内容：</w:t>
      </w:r>
    </w:p>
    <w:p w14:paraId="4215D651">
      <w:pPr>
        <w:numPr>
          <w:ilvl w:val="0"/>
          <w:numId w:val="0"/>
        </w:numPr>
        <w:spacing w:after="0" w:line="360" w:lineRule="auto"/>
        <w:ind w:firstLine="480" w:firstLineChars="200"/>
        <w:jc w:val="both"/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1.评估范围：大雁塔本体、西安市大雁塔保管所办公院、塔下服务用房（包含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电气线路安全检测和后两项的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结构安全性检测鉴定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，出具专家结论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）</w:t>
      </w:r>
    </w:p>
    <w:p w14:paraId="7EA41EC1"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2.评估要求：分析危险有害因素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；全方位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查找存在的安全问题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；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提出需要改进和补充的安全对策措施及建议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；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编制形成包含风险清单、等级划分、防控措施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等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在内的完整安全评估报告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，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报告需通过专家评审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；修订我单位安全管理制度和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应急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预案。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A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2026-09-21T01:53:46Z</dcterms:created>
  <dc:creator>Administrator</dc:creator>
  <cp:lastModifiedBy>123</cp:lastModifiedBy>
  <dcterms:modified xsi:type="dcterms:W3CDTF">2026-09-21T01:53:51Z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eyJoZGlkIjoiOGQ3ODNlYjZjZWMzNDM3YjRkMjE4MzBmODAzNWZiY2UiLCJ1c2VySWQiOiI0NDQ4NzkxMjQifQ==</vt:lpwstr>
  </property>
  <property fmtid="{D5CDD505-2E9C-101B-9397-08002B2CF9AE}" pid="4" name="ICV">
    <vt:lpwstr>37A18933BE17443288E8AF267A203199_12</vt:lpwstr>
  </property>
</Properties>
</file>