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54306">
      <w:pPr>
        <w:pStyle w:val="2"/>
        <w:pageBreakBefore w:val="0"/>
        <w:kinsoku/>
        <w:wordWrap/>
        <w:overflowPunct/>
        <w:topLinePunct w:val="0"/>
        <w:autoSpaceDE/>
        <w:autoSpaceDN/>
        <w:bidi w:val="0"/>
        <w:snapToGrid w:val="0"/>
        <w:spacing w:line="360" w:lineRule="auto"/>
        <w:textAlignment w:val="auto"/>
        <w:rPr>
          <w:rFonts w:hint="eastAsia" w:ascii="仿宋" w:hAnsi="仿宋" w:eastAsia="仿宋" w:cs="仿宋"/>
          <w:b/>
          <w:bCs/>
          <w:sz w:val="32"/>
          <w:szCs w:val="32"/>
          <w:highlight w:val="none"/>
          <w:lang w:eastAsia="zh-CN"/>
        </w:rPr>
      </w:pPr>
      <w:r>
        <w:rPr>
          <w:rFonts w:hint="eastAsia" w:ascii="仿宋" w:hAnsi="仿宋" w:cs="仿宋"/>
          <w:b/>
          <w:bCs/>
          <w:sz w:val="32"/>
          <w:szCs w:val="32"/>
          <w:highlight w:val="none"/>
          <w:lang w:val="en-US" w:eastAsia="zh-CN"/>
        </w:rPr>
        <w:t>采购需求</w:t>
      </w:r>
      <w:bookmarkStart w:id="0" w:name="_GoBack"/>
      <w:bookmarkEnd w:id="0"/>
    </w:p>
    <w:p w14:paraId="3DB4323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一、采购内容与要求</w:t>
      </w:r>
    </w:p>
    <w:p w14:paraId="1B03374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（一）采购内容</w:t>
      </w:r>
    </w:p>
    <w:tbl>
      <w:tblPr>
        <w:tblStyle w:val="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137"/>
        <w:gridCol w:w="2432"/>
        <w:gridCol w:w="1385"/>
        <w:gridCol w:w="1022"/>
        <w:gridCol w:w="1724"/>
      </w:tblGrid>
      <w:tr w14:paraId="6A40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noWrap w:val="0"/>
            <w:vAlign w:val="center"/>
          </w:tcPr>
          <w:p w14:paraId="49375A1F">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序号</w:t>
            </w:r>
          </w:p>
        </w:tc>
        <w:tc>
          <w:tcPr>
            <w:tcW w:w="667" w:type="pct"/>
            <w:noWrap w:val="0"/>
            <w:vAlign w:val="center"/>
          </w:tcPr>
          <w:p w14:paraId="01956F82">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节日</w:t>
            </w:r>
          </w:p>
        </w:tc>
        <w:tc>
          <w:tcPr>
            <w:tcW w:w="1427" w:type="pct"/>
            <w:noWrap w:val="0"/>
            <w:vAlign w:val="center"/>
          </w:tcPr>
          <w:p w14:paraId="5A9259F0">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每套慰问品种类</w:t>
            </w:r>
          </w:p>
          <w:p w14:paraId="45F17A5C">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和规格</w:t>
            </w:r>
          </w:p>
        </w:tc>
        <w:tc>
          <w:tcPr>
            <w:tcW w:w="813" w:type="pct"/>
            <w:noWrap w:val="0"/>
            <w:vAlign w:val="center"/>
          </w:tcPr>
          <w:p w14:paraId="5292144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预计</w:t>
            </w:r>
          </w:p>
          <w:p w14:paraId="0F4F0CD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发放套数</w:t>
            </w:r>
          </w:p>
        </w:tc>
        <w:tc>
          <w:tcPr>
            <w:tcW w:w="600" w:type="pct"/>
            <w:noWrap w:val="0"/>
            <w:vAlign w:val="center"/>
          </w:tcPr>
          <w:p w14:paraId="75FD9225">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每套限价</w:t>
            </w:r>
          </w:p>
        </w:tc>
        <w:tc>
          <w:tcPr>
            <w:tcW w:w="1012" w:type="pct"/>
            <w:noWrap w:val="0"/>
            <w:vAlign w:val="center"/>
          </w:tcPr>
          <w:p w14:paraId="1759AF94">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预计供货时间区间</w:t>
            </w:r>
          </w:p>
        </w:tc>
      </w:tr>
      <w:tr w14:paraId="5090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noWrap w:val="0"/>
            <w:vAlign w:val="center"/>
          </w:tcPr>
          <w:p w14:paraId="2DC2AAB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7" w:type="pct"/>
            <w:noWrap w:val="0"/>
            <w:vAlign w:val="center"/>
          </w:tcPr>
          <w:p w14:paraId="00A4775E">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2026年端午节</w:t>
            </w:r>
          </w:p>
        </w:tc>
        <w:tc>
          <w:tcPr>
            <w:tcW w:w="1427" w:type="pct"/>
            <w:noWrap w:val="0"/>
            <w:vAlign w:val="center"/>
          </w:tcPr>
          <w:p w14:paraId="6265AABD">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类：糙米</w:t>
            </w:r>
            <w:r>
              <w:rPr>
                <w:rFonts w:hint="eastAsia" w:ascii="仿宋" w:hAnsi="仿宋" w:eastAsia="仿宋" w:cs="仿宋"/>
                <w:sz w:val="24"/>
                <w:szCs w:val="24"/>
                <w:lang w:val="en-US" w:eastAsia="zh-CN"/>
              </w:rPr>
              <w:t>2.5</w:t>
            </w:r>
            <w:r>
              <w:rPr>
                <w:rFonts w:hint="eastAsia" w:ascii="仿宋" w:hAnsi="仿宋" w:eastAsia="仿宋" w:cs="仿宋"/>
                <w:sz w:val="24"/>
                <w:szCs w:val="24"/>
              </w:rPr>
              <w:t>kg、粗粮面粉（荞麦）2.5kg、干货礼盒（坚果类）1盒</w:t>
            </w:r>
          </w:p>
        </w:tc>
        <w:tc>
          <w:tcPr>
            <w:tcW w:w="813" w:type="pct"/>
            <w:noWrap w:val="0"/>
            <w:vAlign w:val="center"/>
          </w:tcPr>
          <w:p w14:paraId="5DC6521D">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389</w:t>
            </w:r>
          </w:p>
        </w:tc>
        <w:tc>
          <w:tcPr>
            <w:tcW w:w="600" w:type="pct"/>
            <w:noWrap w:val="0"/>
            <w:vAlign w:val="center"/>
          </w:tcPr>
          <w:p w14:paraId="59B5F74C">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200元</w:t>
            </w:r>
          </w:p>
        </w:tc>
        <w:tc>
          <w:tcPr>
            <w:tcW w:w="1012" w:type="pct"/>
            <w:noWrap w:val="0"/>
            <w:vAlign w:val="center"/>
          </w:tcPr>
          <w:p w14:paraId="4B618245">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2026年</w:t>
            </w:r>
          </w:p>
          <w:p w14:paraId="797C5841">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6月15-18日</w:t>
            </w:r>
          </w:p>
        </w:tc>
      </w:tr>
      <w:tr w14:paraId="4ABB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noWrap w:val="0"/>
            <w:vAlign w:val="center"/>
          </w:tcPr>
          <w:p w14:paraId="3531219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7" w:type="pct"/>
            <w:noWrap w:val="0"/>
            <w:vAlign w:val="center"/>
          </w:tcPr>
          <w:p w14:paraId="4CDF5B99">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2026年中秋节</w:t>
            </w:r>
          </w:p>
        </w:tc>
        <w:tc>
          <w:tcPr>
            <w:tcW w:w="1427" w:type="pct"/>
            <w:noWrap w:val="0"/>
            <w:vAlign w:val="center"/>
          </w:tcPr>
          <w:p w14:paraId="55A55052">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类：鸡蛋30枚</w:t>
            </w:r>
            <w:r>
              <w:rPr>
                <w:rFonts w:hint="eastAsia" w:ascii="仿宋" w:hAnsi="仿宋" w:eastAsia="仿宋" w:cs="仿宋"/>
                <w:sz w:val="24"/>
                <w:szCs w:val="24"/>
                <w:lang w:eastAsia="zh-CN"/>
              </w:rPr>
              <w:t>、</w:t>
            </w:r>
            <w:r>
              <w:rPr>
                <w:rFonts w:hint="eastAsia" w:ascii="仿宋" w:hAnsi="仿宋" w:eastAsia="仿宋" w:cs="仿宋"/>
                <w:sz w:val="24"/>
                <w:szCs w:val="24"/>
              </w:rPr>
              <w:t>糕点</w:t>
            </w:r>
            <w:r>
              <w:rPr>
                <w:rFonts w:hint="eastAsia" w:ascii="仿宋" w:hAnsi="仿宋" w:eastAsia="仿宋" w:cs="仿宋"/>
                <w:sz w:val="24"/>
                <w:szCs w:val="24"/>
                <w:lang w:val="en-US" w:eastAsia="zh-CN"/>
              </w:rPr>
              <w:t>礼盒</w:t>
            </w:r>
            <w:r>
              <w:rPr>
                <w:rFonts w:hint="eastAsia" w:ascii="仿宋" w:hAnsi="仿宋" w:eastAsia="仿宋" w:cs="仿宋"/>
                <w:sz w:val="24"/>
                <w:szCs w:val="24"/>
              </w:rPr>
              <w:t>1盒、</w:t>
            </w:r>
            <w:r>
              <w:rPr>
                <w:rFonts w:hint="eastAsia" w:ascii="仿宋" w:hAnsi="仿宋" w:eastAsia="仿宋" w:cs="仿宋"/>
                <w:sz w:val="24"/>
                <w:szCs w:val="24"/>
                <w:lang w:val="en-US" w:eastAsia="zh-CN"/>
              </w:rPr>
              <w:t>干货礼盒（菌菇类）1盒</w:t>
            </w:r>
          </w:p>
        </w:tc>
        <w:tc>
          <w:tcPr>
            <w:tcW w:w="813" w:type="pct"/>
            <w:noWrap w:val="0"/>
            <w:vAlign w:val="center"/>
          </w:tcPr>
          <w:p w14:paraId="6B9549C9">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394</w:t>
            </w:r>
          </w:p>
        </w:tc>
        <w:tc>
          <w:tcPr>
            <w:tcW w:w="600" w:type="pct"/>
            <w:noWrap w:val="0"/>
            <w:vAlign w:val="center"/>
          </w:tcPr>
          <w:p w14:paraId="32B2D846">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200元</w:t>
            </w:r>
          </w:p>
        </w:tc>
        <w:tc>
          <w:tcPr>
            <w:tcW w:w="1012" w:type="pct"/>
            <w:noWrap w:val="0"/>
            <w:vAlign w:val="center"/>
          </w:tcPr>
          <w:p w14:paraId="6EC5EF2F">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2026年</w:t>
            </w:r>
          </w:p>
          <w:p w14:paraId="4376F73A">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9月21-24日</w:t>
            </w:r>
          </w:p>
        </w:tc>
      </w:tr>
      <w:tr w14:paraId="71CA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78" w:type="pct"/>
            <w:noWrap w:val="0"/>
            <w:vAlign w:val="center"/>
          </w:tcPr>
          <w:p w14:paraId="49B4221D">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7" w:type="pct"/>
            <w:noWrap w:val="0"/>
            <w:vAlign w:val="center"/>
          </w:tcPr>
          <w:p w14:paraId="4C677FCC">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2026年重阳节</w:t>
            </w:r>
          </w:p>
        </w:tc>
        <w:tc>
          <w:tcPr>
            <w:tcW w:w="1427" w:type="pct"/>
            <w:noWrap w:val="0"/>
            <w:vAlign w:val="center"/>
          </w:tcPr>
          <w:p w14:paraId="008A3B65">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类：干货礼盒（五谷杂粮类）1盒、燕麦片1罐、牛奶1</w:t>
            </w:r>
            <w:r>
              <w:rPr>
                <w:rFonts w:hint="eastAsia" w:ascii="仿宋" w:hAnsi="仿宋" w:eastAsia="仿宋" w:cs="仿宋"/>
                <w:sz w:val="24"/>
                <w:szCs w:val="24"/>
                <w:lang w:val="en-US" w:eastAsia="zh-CN"/>
              </w:rPr>
              <w:t>箱</w:t>
            </w:r>
          </w:p>
        </w:tc>
        <w:tc>
          <w:tcPr>
            <w:tcW w:w="813" w:type="pct"/>
            <w:noWrap w:val="0"/>
            <w:vAlign w:val="center"/>
          </w:tcPr>
          <w:p w14:paraId="561A34BC">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99</w:t>
            </w:r>
          </w:p>
        </w:tc>
        <w:tc>
          <w:tcPr>
            <w:tcW w:w="600" w:type="pct"/>
            <w:noWrap w:val="0"/>
            <w:vAlign w:val="center"/>
          </w:tcPr>
          <w:p w14:paraId="665498CE">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150元</w:t>
            </w:r>
          </w:p>
        </w:tc>
        <w:tc>
          <w:tcPr>
            <w:tcW w:w="1012" w:type="pct"/>
            <w:noWrap w:val="0"/>
            <w:vAlign w:val="center"/>
          </w:tcPr>
          <w:p w14:paraId="24E3CA70">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2026年</w:t>
            </w:r>
          </w:p>
          <w:p w14:paraId="16FECB1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10月13-16日</w:t>
            </w:r>
          </w:p>
        </w:tc>
      </w:tr>
      <w:tr w14:paraId="3047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78" w:type="pct"/>
            <w:noWrap w:val="0"/>
            <w:vAlign w:val="center"/>
          </w:tcPr>
          <w:p w14:paraId="22BE21A3">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7" w:type="pct"/>
            <w:noWrap w:val="0"/>
            <w:vAlign w:val="center"/>
          </w:tcPr>
          <w:p w14:paraId="3A269C7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241DC56E">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春节</w:t>
            </w:r>
          </w:p>
        </w:tc>
        <w:tc>
          <w:tcPr>
            <w:tcW w:w="1427" w:type="pct"/>
            <w:noWrap w:val="0"/>
            <w:vAlign w:val="center"/>
          </w:tcPr>
          <w:p w14:paraId="58C4EF36">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6类：大米5kg、面粉5kg、食用油5L、鸡蛋30枚、洗护套装（洗衣液1瓶、洗洁精1瓶、抽纸1提）、家用厨房小家电1台</w:t>
            </w:r>
          </w:p>
        </w:tc>
        <w:tc>
          <w:tcPr>
            <w:tcW w:w="813" w:type="pct"/>
            <w:noWrap w:val="0"/>
            <w:vAlign w:val="center"/>
          </w:tcPr>
          <w:p w14:paraId="5F3B9819">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405</w:t>
            </w:r>
          </w:p>
        </w:tc>
        <w:tc>
          <w:tcPr>
            <w:tcW w:w="600" w:type="pct"/>
            <w:noWrap w:val="0"/>
            <w:vAlign w:val="center"/>
          </w:tcPr>
          <w:p w14:paraId="2554B09C">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500元</w:t>
            </w:r>
          </w:p>
        </w:tc>
        <w:tc>
          <w:tcPr>
            <w:tcW w:w="1012" w:type="pct"/>
            <w:noWrap w:val="0"/>
            <w:vAlign w:val="center"/>
          </w:tcPr>
          <w:p w14:paraId="38E18151">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714C2918">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1月</w:t>
            </w:r>
          </w:p>
        </w:tc>
      </w:tr>
      <w:tr w14:paraId="5BD1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478" w:type="pct"/>
            <w:noWrap w:val="0"/>
            <w:vAlign w:val="center"/>
          </w:tcPr>
          <w:p w14:paraId="19D750A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667" w:type="pct"/>
            <w:noWrap w:val="0"/>
            <w:vAlign w:val="center"/>
          </w:tcPr>
          <w:p w14:paraId="304D0CCA">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6EFBFA0A">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三八节</w:t>
            </w:r>
          </w:p>
        </w:tc>
        <w:tc>
          <w:tcPr>
            <w:tcW w:w="1427" w:type="pct"/>
            <w:noWrap w:val="0"/>
            <w:vAlign w:val="center"/>
          </w:tcPr>
          <w:p w14:paraId="5DFAB7C7">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生活用品1份</w:t>
            </w:r>
          </w:p>
        </w:tc>
        <w:tc>
          <w:tcPr>
            <w:tcW w:w="813" w:type="pct"/>
            <w:noWrap w:val="0"/>
            <w:vAlign w:val="center"/>
          </w:tcPr>
          <w:p w14:paraId="38310746">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174</w:t>
            </w:r>
          </w:p>
        </w:tc>
        <w:tc>
          <w:tcPr>
            <w:tcW w:w="600" w:type="pct"/>
            <w:noWrap w:val="0"/>
            <w:vAlign w:val="center"/>
          </w:tcPr>
          <w:p w14:paraId="1F66074C">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50元</w:t>
            </w:r>
          </w:p>
        </w:tc>
        <w:tc>
          <w:tcPr>
            <w:tcW w:w="1012" w:type="pct"/>
            <w:noWrap w:val="0"/>
            <w:vAlign w:val="center"/>
          </w:tcPr>
          <w:p w14:paraId="5EFCA4FF">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2AC6555B">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3月2-5日</w:t>
            </w:r>
          </w:p>
        </w:tc>
      </w:tr>
    </w:tbl>
    <w:p w14:paraId="555FF05F">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（二）产品通用要求</w:t>
      </w:r>
    </w:p>
    <w:p w14:paraId="04F909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在生产、加工、流通、销售等环节，经检验均须严格遵循国家食品安全标准、强制性标准、化妆品安全技术规范、家用和类似用途电器的安全、带有加热或冷却功能产品的特殊要求；有注册商标，在公开市场正常流通销售，品牌形象良好；自2021年1月1日以来无被政府质量检验、抽查不合格记录，生产企业相应产品的生产许可证在有效期内；每份独立封装，符合预包装相关标准规范。</w:t>
      </w:r>
    </w:p>
    <w:p w14:paraId="0A58985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（三）产品具体要求</w:t>
      </w:r>
    </w:p>
    <w:p w14:paraId="3EA6A59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1.大米：每份净含量至少5kg，标签标识为符合GB/T 19266或GB/T 18824或GB/T 20040或GB/T 22438标准的优质一等大米，真空袋装，配料仅限稻谷原粮，货物送达采购方指定地点之日，产品保质期至少剩余三分之二。属于中国地理标志保护产品且通过中国有机食品认证或中国绿色食品认证优先。</w:t>
      </w:r>
    </w:p>
    <w:p w14:paraId="5D2E9A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2.面粉：每份净含量至少5kg，标签标示为符合GB/T 8607标准的特制一等粉，每百克蛋白质含量不低于11克，袋装，配料仅限小麦原粮，货物送达采购方指定地点之日，产品保质期至少剩余三分之二。通过中国有机食品认证或中国绿色食品认证优先。</w:t>
      </w:r>
    </w:p>
    <w:p w14:paraId="5C2ADFF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3.食用油：每份净含量至少5升，独立密封桶装，非转基因，标签标识为符合GB/ T10464标准的压榨一级葵花子油（葵花仁油）。货物送达采购方指定地点之日，产品保质期至少剩余三分之二。</w:t>
      </w:r>
    </w:p>
    <w:p w14:paraId="7DF30A7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4.燕麦片：每份净含量至少1.5kg，标签标识为符合NY/T 1510标准的燕麦片，袋装，配料仅限燕麦，冲泡即食，货物送达采购方指定地点之日，产品保质期至少剩余三分之二。</w:t>
      </w:r>
    </w:p>
    <w:p w14:paraId="4F82E22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5.鸡蛋：标签标识为符合NY/T754和GB/T39438 A级标准的L级大号鸡蛋，每枚鸡蛋喷标识码（含生产日期信息），使用防碰撞鸡蛋托（须按标准粘贴标签标识）包装后，按份使用简易纸盒（纸箱）封装，每份（盒）鸡蛋≥30枚。货物送达采购方指定地点之日，产品保质期至少剩余三分之二。</w:t>
      </w:r>
    </w:p>
    <w:p w14:paraId="6E0E0A9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.牛奶：每份至少12小盒，每小盒净含量至少250毫升，手提纸盒或纸箱独立包装，标签标识符合GB 25190标准，通过有机食品认证。货物送达采购方指定地点之日，产品保质期至少剩余三分之二。</w:t>
      </w:r>
    </w:p>
    <w:p w14:paraId="640775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.糕点</w:t>
      </w:r>
      <w:r>
        <w:rPr>
          <w:rFonts w:hint="eastAsia" w:ascii="仿宋" w:hAnsi="仿宋" w:eastAsia="仿宋" w:cs="仿宋"/>
          <w:sz w:val="24"/>
          <w:szCs w:val="24"/>
          <w:highlight w:val="none"/>
          <w:lang w:val="en-US" w:eastAsia="zh-CN"/>
        </w:rPr>
        <w:t>礼盒</w:t>
      </w:r>
      <w:r>
        <w:rPr>
          <w:rFonts w:hint="eastAsia" w:ascii="仿宋" w:hAnsi="仿宋" w:eastAsia="仿宋" w:cs="仿宋"/>
          <w:sz w:val="24"/>
          <w:szCs w:val="24"/>
          <w:highlight w:val="none"/>
          <w:lang w:eastAsia="zh-CN"/>
        </w:rPr>
        <w:t>：产品须符合国家食品安全标准，包括但不限于：GB 7099-2015《食品安全国家标准糕点、面包》卫生规范，GB 28050-2011《预包装食品营养标签通则》；单件产品净含量不低于1kg，采用密封性良好的盒装包装，确保运输中不易破损；包装需标注生产日期、保质期、配料表及贮存条件；产品需无霉变、无杂质，不含国家明令禁止的添加剂。货物送达采购方指定地点之日，产品保质期至少剩余三分之二。</w:t>
      </w:r>
    </w:p>
    <w:p w14:paraId="4AD28D9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eastAsia="zh-CN"/>
        </w:rPr>
        <w:t>.粗粮面粉（荞麦）：每份为纯荞麦粉/荞麦多谷物面粉净含量至少2.5kg，选用优质荞麦原料精制而成，符合GB/T 35028荞麦粉标准、GB 2715粮食安全标准、GB2762食品污染物限量标准，无违规添加、无霉变、无虫蛀，蛋白质、水分、灰分等理化指标达标，无致病菌检出，为符合国家相关标准的预包装食品；按份使用密封防潮袋封装，外配简易纸盒防护。货物送达采购方指定地点之日，产品保质期至少剩余三分之二。</w:t>
      </w:r>
    </w:p>
    <w:p w14:paraId="2D0FF8A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糙米</w:t>
      </w:r>
      <w:r>
        <w:rPr>
          <w:rFonts w:hint="eastAsia" w:ascii="仿宋" w:hAnsi="仿宋" w:eastAsia="仿宋" w:cs="仿宋"/>
          <w:sz w:val="24"/>
          <w:szCs w:val="24"/>
          <w:highlight w:val="none"/>
          <w:lang w:eastAsia="zh-CN"/>
        </w:rPr>
        <w:t>：每份净含量至少2.5kg，产品标签标识需符合GB/T 18810糙米国家标准，采用真空密封袋装。产品配料仅为稻谷原粮，无任何添加剂、掺杂辅料。货物送达采购方指定地点之日，产品保质期至少剩余三分之二。属于中国地理标志保护产品且通过中国有机食品认证或中国绿色食品认证优先。</w:t>
      </w:r>
    </w:p>
    <w:p w14:paraId="4432D96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lang w:eastAsia="zh-CN"/>
        </w:rPr>
        <w:t>.干货</w:t>
      </w:r>
      <w:r>
        <w:rPr>
          <w:rFonts w:hint="eastAsia" w:ascii="仿宋" w:hAnsi="仿宋" w:eastAsia="仿宋" w:cs="仿宋"/>
          <w:sz w:val="24"/>
          <w:szCs w:val="24"/>
          <w:highlight w:val="none"/>
          <w:lang w:val="en-US" w:eastAsia="zh-CN"/>
        </w:rPr>
        <w:t>礼盒</w:t>
      </w:r>
      <w:r>
        <w:rPr>
          <w:rFonts w:hint="eastAsia" w:ascii="仿宋" w:hAnsi="仿宋" w:eastAsia="仿宋" w:cs="仿宋"/>
          <w:sz w:val="24"/>
          <w:szCs w:val="24"/>
          <w:highlight w:val="none"/>
          <w:lang w:eastAsia="zh-CN"/>
        </w:rPr>
        <w:t>（坚果类不少于4种）：每份含坚果类不少于4种单品，单品规格按需配比、总重不低于1500克；坚果类（核桃、腰果、开心果等）符合GB19300食品安全国家标准 坚果与籽类食品、GB/T 22165坚果炒货食品通则，无腐败、无霉变、无虫蛀，酸价、过氧化值达标；所有单品均为符合国家相关标准的预包装食品，按份用分格礼盒/纸箱封装，内置防潮分隔，无破损、无受潮、无变质。货物送达采购方指定地点之日，产品保质期至少剩余三分之二。</w:t>
      </w:r>
    </w:p>
    <w:p w14:paraId="072D8B5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干货</w:t>
      </w:r>
      <w:r>
        <w:rPr>
          <w:rFonts w:hint="eastAsia" w:ascii="仿宋" w:hAnsi="仿宋" w:eastAsia="仿宋" w:cs="仿宋"/>
          <w:sz w:val="24"/>
          <w:szCs w:val="24"/>
          <w:highlight w:val="none"/>
          <w:lang w:val="en-US" w:eastAsia="zh-CN"/>
        </w:rPr>
        <w:t>礼盒</w:t>
      </w:r>
      <w:r>
        <w:rPr>
          <w:rFonts w:hint="eastAsia" w:ascii="仿宋" w:hAnsi="仿宋" w:eastAsia="仿宋" w:cs="仿宋"/>
          <w:sz w:val="24"/>
          <w:szCs w:val="24"/>
          <w:highlight w:val="none"/>
          <w:lang w:eastAsia="zh-CN"/>
        </w:rPr>
        <w:t>（五谷杂粮类不少于4种）：每份含五谷杂粮类各不少于4种单品，单品规格按需配比、总重不低于1500克；五谷杂粮类（黑米、红豆、黄豆、藜麦等）符合GB2715粮食安全标准、GB2762食品污染物限量标准，颗粒饱满、无杂质、无霉变；所有单品均为符合国家相关标准的预包装食品，按份用分格礼盒/纸箱封装，内置防潮分隔，无破损、无受潮、无变质。货物送达采购方指定地点之日，产品保质期至少剩余三分之二。</w:t>
      </w:r>
    </w:p>
    <w:p w14:paraId="3FDC73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干货礼盒（菌菇类）</w:t>
      </w:r>
      <w:r>
        <w:rPr>
          <w:rFonts w:hint="eastAsia" w:ascii="仿宋" w:hAnsi="仿宋" w:eastAsia="仿宋" w:cs="仿宋"/>
          <w:sz w:val="24"/>
          <w:szCs w:val="24"/>
          <w:highlight w:val="none"/>
          <w:lang w:eastAsia="zh-CN"/>
        </w:rPr>
        <w:t>：每份不少于4种单品，可含磨皮去芯优级（一级）干白莲子500克，符合GB/T 6192的一级干黑木耳500g，符合GH/T 1013的特级干香菇500克，符合GB/T 5835 一级干红枣500g等产品，每个品种均为符合国家相关标准的预包装食品，按份使用袋装或简易纸盒（纸箱）封装，货物送达采购方指定地点之日产品保质期至少剩余三分之二。</w:t>
      </w:r>
    </w:p>
    <w:p w14:paraId="032125C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.洗护套装（含洗衣液、洗洁精、抽纸等）：每套包含洗衣液2kg、食品级洗洁精1kg、原生木浆抽纸3层100抽*6包；各类单品均符合对应国家强制标准与行业标准，洗衣液符合GB/T 13171洗衣粉（液）标准，洗洁精符合GB14930.1食品安全国家标准 洗涤剂标准，抽纸符合GB/T 20808纸巾纸标准；所有产品无劣质原料、无刺激性异味，消毒杀菌、清洁保湿效果达标，为合格正规日化产品；按套装用定制礼盒/纸箱封装，配件齐全无缺失，无泄漏、无破损、无过期。货物送达采购方指定地点之日产品保质期至少剩余三分之二。</w:t>
      </w:r>
    </w:p>
    <w:p w14:paraId="325C604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.家用厨房小家电（适合1—2人用破壁豆浆机）</w:t>
      </w:r>
      <w:r>
        <w:rPr>
          <w:rFonts w:hint="eastAsia" w:ascii="仿宋" w:hAnsi="仿宋" w:eastAsia="仿宋" w:cs="仿宋"/>
          <w:b/>
          <w:bCs/>
          <w:color w:val="auto"/>
          <w:sz w:val="24"/>
          <w:szCs w:val="24"/>
          <w:highlight w:val="none"/>
          <w:lang w:val="en-US" w:eastAsia="zh-CN"/>
        </w:rPr>
        <w:t>（核心产品）</w:t>
      </w:r>
      <w:r>
        <w:rPr>
          <w:rFonts w:hint="eastAsia" w:ascii="仿宋" w:hAnsi="仿宋" w:eastAsia="仿宋" w:cs="仿宋"/>
          <w:sz w:val="24"/>
          <w:szCs w:val="24"/>
          <w:highlight w:val="none"/>
          <w:lang w:eastAsia="zh-CN"/>
        </w:rPr>
        <w:t>：小家电为全新正品，符合GB4706.1家用和类似用</w:t>
      </w:r>
      <w:r>
        <w:rPr>
          <w:rFonts w:hint="eastAsia" w:ascii="仿宋" w:hAnsi="仿宋" w:eastAsia="仿宋" w:cs="仿宋"/>
          <w:color w:val="auto"/>
          <w:sz w:val="24"/>
          <w:szCs w:val="24"/>
          <w:highlight w:val="none"/>
          <w:lang w:eastAsia="zh-CN"/>
        </w:rPr>
        <w:t>途电器安全第1部分：通用要求、GB4706.15豆浆机专项标准，具备3C认证</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提供产品的3C认证证书</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lang w:eastAsia="zh-CN"/>
        </w:rPr>
        <w:t>材质安全无异味、绝缘达标、功能完好，操作便捷适配家用场景；采用原厂原装包装盒封装，内置完整说明书、保修卡、电源线，货物送达采购方指定地点之日产品无磕碰、无破损、无故障，质保期符合国家三包规定，售后保障齐全。</w:t>
      </w:r>
    </w:p>
    <w:p w14:paraId="06E4631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生活用品（防晒伞）：防晒伞符合GB/T23103晴雨伞标准，UPF50+防晒达标，伞骨坚固，伞面防水防紫外线，晴雨两用。产品为合格正规日用品，货物送达采购方指定地点之日，产品无破损、无瑕疵，防晒性能达标，适配日常出行使用。</w:t>
      </w:r>
    </w:p>
    <w:p w14:paraId="3D67A55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二、供货事宜</w:t>
      </w:r>
    </w:p>
    <w:p w14:paraId="294793D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实际供货时间及份数：按节日分5批次供货，以采购方提前通知为准。</w:t>
      </w:r>
    </w:p>
    <w:p w14:paraId="3C75068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供货方式：以采购方提前按批次通知定时定点定量送达采购方各校区的成套实物（或西安市三环以内城区商超同等实物按套分列的延时领取单据）。</w:t>
      </w:r>
    </w:p>
    <w:p w14:paraId="231CB5F8">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三、付款方式</w:t>
      </w:r>
    </w:p>
    <w:p w14:paraId="308DE9E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投标人</w:t>
      </w:r>
      <w:r>
        <w:rPr>
          <w:rFonts w:hint="eastAsia" w:ascii="仿宋" w:hAnsi="仿宋" w:eastAsia="仿宋" w:cs="仿宋"/>
          <w:color w:val="auto"/>
          <w:kern w:val="2"/>
          <w:sz w:val="24"/>
          <w:szCs w:val="24"/>
          <w:highlight w:val="none"/>
          <w:lang w:eastAsia="zh-CN"/>
        </w:rPr>
        <w:t>分批次</w:t>
      </w:r>
      <w:r>
        <w:rPr>
          <w:rFonts w:hint="eastAsia" w:ascii="仿宋" w:hAnsi="仿宋" w:eastAsia="仿宋" w:cs="仿宋"/>
          <w:color w:val="auto"/>
          <w:kern w:val="2"/>
          <w:sz w:val="24"/>
          <w:szCs w:val="24"/>
          <w:highlight w:val="none"/>
          <w:lang w:val="en-US" w:eastAsia="zh-CN"/>
        </w:rPr>
        <w:t>供货，</w:t>
      </w:r>
      <w:r>
        <w:rPr>
          <w:rFonts w:hint="eastAsia" w:ascii="仿宋" w:hAnsi="仿宋" w:eastAsia="仿宋" w:cs="仿宋"/>
          <w:color w:val="auto"/>
          <w:kern w:val="2"/>
          <w:sz w:val="24"/>
          <w:szCs w:val="24"/>
          <w:highlight w:val="none"/>
          <w:lang w:eastAsia="zh-CN"/>
        </w:rPr>
        <w:t>经</w:t>
      </w:r>
      <w:r>
        <w:rPr>
          <w:rFonts w:hint="eastAsia" w:ascii="仿宋" w:hAnsi="仿宋" w:eastAsia="仿宋" w:cs="仿宋"/>
          <w:color w:val="auto"/>
          <w:kern w:val="2"/>
          <w:sz w:val="24"/>
          <w:szCs w:val="24"/>
          <w:highlight w:val="none"/>
          <w:lang w:val="en-US" w:eastAsia="zh-CN"/>
        </w:rPr>
        <w:t>采购人</w:t>
      </w:r>
      <w:r>
        <w:rPr>
          <w:rFonts w:hint="eastAsia" w:ascii="仿宋" w:hAnsi="仿宋" w:eastAsia="仿宋" w:cs="仿宋"/>
          <w:color w:val="auto"/>
          <w:kern w:val="2"/>
          <w:sz w:val="24"/>
          <w:szCs w:val="24"/>
          <w:highlight w:val="none"/>
          <w:lang w:eastAsia="zh-CN"/>
        </w:rPr>
        <w:t>清点无误、无瑕疵完成发放后，</w:t>
      </w:r>
      <w:r>
        <w:rPr>
          <w:rFonts w:hint="eastAsia" w:ascii="仿宋" w:hAnsi="仿宋" w:eastAsia="仿宋" w:cs="仿宋"/>
          <w:color w:val="auto"/>
          <w:kern w:val="2"/>
          <w:sz w:val="24"/>
          <w:szCs w:val="24"/>
          <w:highlight w:val="none"/>
          <w:lang w:val="en-US" w:eastAsia="zh-CN"/>
        </w:rPr>
        <w:t>采购人</w:t>
      </w:r>
      <w:r>
        <w:rPr>
          <w:rFonts w:hint="eastAsia" w:ascii="仿宋" w:hAnsi="仿宋" w:eastAsia="仿宋" w:cs="仿宋"/>
          <w:color w:val="auto"/>
          <w:kern w:val="2"/>
          <w:sz w:val="24"/>
          <w:szCs w:val="24"/>
          <w:highlight w:val="none"/>
          <w:lang w:eastAsia="zh-CN"/>
        </w:rPr>
        <w:t>凭</w:t>
      </w:r>
      <w:r>
        <w:rPr>
          <w:rFonts w:hint="eastAsia" w:ascii="仿宋" w:hAnsi="仿宋" w:eastAsia="仿宋" w:cs="仿宋"/>
          <w:color w:val="auto"/>
          <w:kern w:val="2"/>
          <w:sz w:val="24"/>
          <w:szCs w:val="24"/>
          <w:highlight w:val="none"/>
          <w:lang w:val="en-US" w:eastAsia="zh-CN"/>
        </w:rPr>
        <w:t>投标人提供的</w:t>
      </w:r>
      <w:r>
        <w:rPr>
          <w:rFonts w:hint="eastAsia" w:ascii="仿宋" w:hAnsi="仿宋" w:eastAsia="仿宋" w:cs="仿宋"/>
          <w:color w:val="auto"/>
          <w:kern w:val="2"/>
          <w:sz w:val="24"/>
          <w:szCs w:val="24"/>
          <w:highlight w:val="none"/>
          <w:lang w:eastAsia="zh-CN"/>
        </w:rPr>
        <w:t>发票按批分次</w:t>
      </w:r>
      <w:r>
        <w:rPr>
          <w:rFonts w:hint="eastAsia" w:ascii="仿宋" w:hAnsi="仿宋" w:eastAsia="仿宋" w:cs="仿宋"/>
          <w:color w:val="auto"/>
          <w:kern w:val="2"/>
          <w:sz w:val="24"/>
          <w:szCs w:val="24"/>
          <w:highlight w:val="none"/>
          <w:lang w:val="en-US" w:eastAsia="zh-CN"/>
        </w:rPr>
        <w:t>据实</w:t>
      </w:r>
      <w:r>
        <w:rPr>
          <w:rFonts w:hint="eastAsia" w:ascii="仿宋" w:hAnsi="仿宋" w:eastAsia="仿宋" w:cs="仿宋"/>
          <w:color w:val="auto"/>
          <w:kern w:val="2"/>
          <w:sz w:val="24"/>
          <w:szCs w:val="24"/>
          <w:highlight w:val="none"/>
          <w:lang w:eastAsia="zh-CN"/>
        </w:rPr>
        <w:t>结算付款。</w:t>
      </w:r>
    </w:p>
    <w:p w14:paraId="5A5764C4">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四、样品</w:t>
      </w:r>
    </w:p>
    <w:p w14:paraId="3BFDF0C7">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1、开标现场需提供所投产品的样品(开标现场须对各投标人的样品进行拆验，由此造成的损失由投标人自行承担)。</w:t>
      </w:r>
    </w:p>
    <w:p w14:paraId="48886F98">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2、样品递交要求</w:t>
      </w:r>
    </w:p>
    <w:p w14:paraId="7B8F3743">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①递交样品截止时间：同投标文件递交截止时间一致，逾期未交的，视为放弃递交样品；</w:t>
      </w:r>
    </w:p>
    <w:p w14:paraId="6BD78DB1">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②样品递交地点：西安市唐延路37号class公馆B栋1103室；</w:t>
      </w:r>
    </w:p>
    <w:p w14:paraId="1CEE6EDC">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③样品需要统一密封，并注明投标人名称及产品清单。（格式见招标文件第六章附件：样品密封标识）</w:t>
      </w:r>
    </w:p>
    <w:p w14:paraId="55F37273">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pPr>
      <w:r>
        <w:rPr>
          <w:rFonts w:hint="eastAsia" w:ascii="仿宋" w:hAnsi="仿宋" w:eastAsia="仿宋" w:cs="仿宋"/>
          <w:color w:val="000000"/>
          <w:sz w:val="24"/>
          <w:szCs w:val="24"/>
          <w:highlight w:val="none"/>
          <w:shd w:val="clear" w:color="auto" w:fill="auto"/>
          <w:lang w:val="en-US" w:eastAsia="zh-CN"/>
        </w:rPr>
        <w:t>④样品在招标大会结束后统一封存，公示期结束后，未中标人可领取样品，中标人的样品由采购人或采购代理机构保存，作为供货验收的依据。如中标人所提供的产品与样品不一致时，采购人将予以追究该单位的违约责任和经济赔偿。</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965945"/>
    <w:rsid w:val="0B965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Times New Roman" w:hAnsi="Times New Roman" w:eastAsia="仿宋"/>
      <w:kern w:val="0"/>
      <w:sz w:val="28"/>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2026-05-21T07:25:00Z</dcterms:created>
  <dc:creator>德仁招标</dc:creator>
  <cp:lastModifiedBy>德仁招标</cp:lastModifiedBy>
  <dcterms:modified xsi:type="dcterms:W3CDTF">2026-05-21T07:26:05Z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45FED3B5595B483F82135620C981ABD6_11</vt:lpwstr>
  </property>
  <property fmtid="{D5CDD505-2E9C-101B-9397-08002B2CF9AE}" pid="4" name="KSOTemplateDocerSaveRecord">
    <vt:lpwstr>eyJoZGlkIjoiNzNmNDZlOGE4YzBiODhkNTY3NTdiYjNiMTljZmEwZTciLCJ1c2VySWQiOiIyNzQ5OTcwMTQifQ==</vt:lpwstr>
  </property>
</Properties>
</file>