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版本号：政采-西乡县-2026-0033720260813001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2026年度西乡县堰口镇肖家湾村工厂化循环水名优鱼养殖标准化示范基地建设项目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政采-西乡县-2026-00337</w:t>
      </w:r>
      <w:r>
        <w:br/>
      </w:r>
      <w:r>
        <w:br/>
      </w:r>
      <w:r>
        <w:br/>
      </w:r>
    </w:p>
    <w:p>
      <w:pPr>
        <w:pStyle w:val="null3"/>
        <w:jc w:val="center"/>
        <w:outlineLvl w:val="2"/>
      </w:pPr>
      <w:r>
        <w:rPr>
          <w:rFonts w:ascii="仿宋_GB2312" w:hAnsi="仿宋_GB2312" w:cs="仿宋_GB2312" w:eastAsia="仿宋_GB2312"/>
          <w:sz w:val="28"/>
          <w:b/>
        </w:rPr>
        <w:t>西乡县堰口镇人民政府</w:t>
      </w:r>
    </w:p>
    <w:p>
      <w:pPr>
        <w:pStyle w:val="null3"/>
        <w:jc w:val="center"/>
        <w:outlineLvl w:val="2"/>
      </w:pPr>
      <w:r>
        <w:rPr>
          <w:rFonts w:ascii="仿宋_GB2312" w:hAnsi="仿宋_GB2312" w:cs="仿宋_GB2312" w:eastAsia="仿宋_GB2312"/>
          <w:sz w:val="28"/>
          <w:b/>
        </w:rPr>
        <w:t>陕西雄迈工程项目管理有限公司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陕西雄迈工程项目管理有限公司</w:t>
      </w:r>
      <w:r>
        <w:rPr>
          <w:rFonts w:ascii="仿宋_GB2312" w:hAnsi="仿宋_GB2312" w:cs="仿宋_GB2312" w:eastAsia="仿宋_GB2312"/>
        </w:rPr>
        <w:t>（以下简称“代理机构”）受</w:t>
      </w:r>
      <w:r>
        <w:rPr>
          <w:rFonts w:ascii="仿宋_GB2312" w:hAnsi="仿宋_GB2312" w:cs="仿宋_GB2312" w:eastAsia="仿宋_GB2312"/>
        </w:rPr>
        <w:t>西乡县堰口镇人民政府</w:t>
      </w:r>
      <w:r>
        <w:rPr>
          <w:rFonts w:ascii="仿宋_GB2312" w:hAnsi="仿宋_GB2312" w:cs="仿宋_GB2312" w:eastAsia="仿宋_GB2312"/>
        </w:rPr>
        <w:t>委托，拟对</w:t>
      </w:r>
      <w:r>
        <w:rPr>
          <w:rFonts w:ascii="仿宋_GB2312" w:hAnsi="仿宋_GB2312" w:cs="仿宋_GB2312" w:eastAsia="仿宋_GB2312"/>
        </w:rPr>
        <w:t>2026年度西乡县堰口镇肖家湾村工厂化循环水名优鱼养殖标准化示范基地建设项目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政采-西乡县-2026-00337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2026年度西乡县堰口镇肖家湾村工厂化循环水名优鱼养殖标准化示范基地建设项目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新建工厂化循环水养殖车间2000平方米，建设直径6-8米高度1.8米PP材质陆基圆桶40个，配备50米深井2口，配备自动增氧设备、自动喂饵设备以及循环水处理、保温设备等智慧渔业养殖设施。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采购包1（2026年度西乡县堰口镇肖家湾村工厂化循环水名优鱼养殖标准化示范基地建设项目）：属于专门面向中小企业采购。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1、供应商⾝份证明：供应商应具有独⽴承担⺠事责任的能⼒且具备向采购⼈提供相关服务的企业法⼈、 其他组织或者⾃然⼈，企业法⼈应提供统⼀社会信⽤代码的营业执照；其他组织应 提供合法证明⽂件；⾃然⼈应提供⾝份证明⽂件。</w:t>
      </w:r>
    </w:p>
    <w:p>
      <w:pPr>
        <w:pStyle w:val="null3"/>
      </w:pPr>
      <w:r>
        <w:rPr>
          <w:rFonts w:ascii="仿宋_GB2312" w:hAnsi="仿宋_GB2312" w:cs="仿宋_GB2312" w:eastAsia="仿宋_GB2312"/>
        </w:rPr>
        <w:t>2、法定代表⼈授权书：法定代表⼈直接参加投标的，须出具法⼈⾝份证(附法定代表⼈⾝份证复印件);法定 代表⼈授权代表参加投标的，须出具法定代表⼈授权书及授权代表⾝份证(附法定 代表⼈⾝份证复印件及被授权⼈⾝份证复印件)。</w:t>
      </w:r>
    </w:p>
    <w:p>
      <w:pPr>
        <w:pStyle w:val="null3"/>
      </w:pPr>
      <w:r>
        <w:rPr>
          <w:rFonts w:ascii="仿宋_GB2312" w:hAnsi="仿宋_GB2312" w:cs="仿宋_GB2312" w:eastAsia="仿宋_GB2312"/>
        </w:rPr>
        <w:t>3、供应商资质：供应商须具备【建筑工程施⼯总承包三级】及以上资质或【市政公⽤⼯程施⼯总承包三级】及以上资质，且持有有效的安全⽣产许可证。</w:t>
      </w:r>
    </w:p>
    <w:p>
      <w:pPr>
        <w:pStyle w:val="null3"/>
      </w:pPr>
      <w:r>
        <w:rPr>
          <w:rFonts w:ascii="仿宋_GB2312" w:hAnsi="仿宋_GB2312" w:cs="仿宋_GB2312" w:eastAsia="仿宋_GB2312"/>
        </w:rPr>
        <w:t>4、项⽬经理资格：拟派项⽬负责⼈须具有【建筑工程⼆级注册建造师或市政公⽤⼯程⼆级注册建造师】及以上注册建造师执业资格，并取得安全⽣产考核合格证书（B证），且⽆在建⼯程。（需提供项⽬经理相关证书及近三个⽉社保证明）</w:t>
      </w:r>
    </w:p>
    <w:p>
      <w:pPr>
        <w:pStyle w:val="null3"/>
      </w:pPr>
      <w:r>
        <w:rPr>
          <w:rFonts w:ascii="仿宋_GB2312" w:hAnsi="仿宋_GB2312" w:cs="仿宋_GB2312" w:eastAsia="仿宋_GB2312"/>
        </w:rPr>
        <w:t>5、供应商资格承诺函：供应商须具有良好的商业信誉和健全的财务会计制度、具有履⾏合同所必需的设备 和专业技术能⼒、具有依法缴纳税收和社会保障资⾦的良好记录，参加本项⽬采购 活动前三年内⽆重⼤违法活动记录，未列⼊在信⽤中国⽹站“失信被执⾏⼈”、“重 ⼤税收违法案件当事⼈名单”中，也未列⼊中国政府采购⽹“政府采购严重违法失信 ⾏为记录名单”中；提供《汉中市政府采购供应商资格承诺函》。</w:t>
      </w:r>
    </w:p>
    <w:p>
      <w:pPr>
        <w:pStyle w:val="null3"/>
      </w:pPr>
      <w:r>
        <w:rPr>
          <w:rFonts w:ascii="仿宋_GB2312" w:hAnsi="仿宋_GB2312" w:cs="仿宋_GB2312" w:eastAsia="仿宋_GB2312"/>
        </w:rPr>
        <w:t>6、中⼩企业声明函：本项⽬专⻔⾯向中⼩企业采购，供应商应为中⼩微企业，填写中⼩企业声明函并对 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西乡县堰口镇人民政府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西乡县堰口社区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西乡县堰口镇人民政府经办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13689162111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陕西雄迈工程项目管理有限公司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汉中市汉台区滨江路中交滨江国际70号楼402室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17309165558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采购包1：3,269,855.64元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开户名称：陕西雄迈工程项目管理有限公司汉中分公司</w:t>
            </w:r>
          </w:p>
          <w:p>
            <w:pPr>
              <w:pStyle w:val="null3"/>
            </w:pPr>
            <w:r>
              <w:rPr>
                <w:rFonts w:ascii="仿宋_GB2312" w:hAnsi="仿宋_GB2312" w:cs="仿宋_GB2312" w:eastAsia="仿宋_GB2312"/>
              </w:rPr>
              <w:t>开户银行：交通银行股份有限公司汉中分行</w:t>
            </w:r>
          </w:p>
          <w:p>
            <w:pPr>
              <w:pStyle w:val="null3"/>
            </w:pPr>
            <w:r>
              <w:rPr>
                <w:rFonts w:ascii="仿宋_GB2312" w:hAnsi="仿宋_GB2312" w:cs="仿宋_GB2312" w:eastAsia="仿宋_GB2312"/>
              </w:rPr>
              <w:t>银行账号：617899991010003019958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号）文件规定，以成交价为基数，按照工程类招标计算优惠后收取代理服务费。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西乡县堰口镇人民政府</w:t>
      </w:r>
      <w:r>
        <w:rPr>
          <w:rFonts w:ascii="仿宋_GB2312" w:hAnsi="仿宋_GB2312" w:cs="仿宋_GB2312" w:eastAsia="仿宋_GB2312"/>
        </w:rPr>
        <w:t>和</w:t>
      </w:r>
      <w:r>
        <w:rPr>
          <w:rFonts w:ascii="仿宋_GB2312" w:hAnsi="仿宋_GB2312" w:cs="仿宋_GB2312" w:eastAsia="仿宋_GB2312"/>
        </w:rPr>
        <w:t>陕西雄迈工程项目管理有限公司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西乡县堰口镇人民政府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陕西雄迈工程项目管理有限公司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西乡县堰口镇人民政府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陕西雄迈工程项目管理有限公司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项⽬施⼯⽅案、设计图等技术成果归采购⼈；供应商保证所⽤材料、设备⽆知识产权 侵权，若侵权由其承担责任。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符合国家相关规定、建筑地⾯⼯程相关标准，及项⽬需求清单约定的验收要求。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联系人：许先生</w:t>
      </w:r>
    </w:p>
    <w:p>
      <w:pPr>
        <w:pStyle w:val="null3"/>
      </w:pPr>
      <w:r>
        <w:rPr>
          <w:rFonts w:ascii="仿宋_GB2312" w:hAnsi="仿宋_GB2312" w:cs="仿宋_GB2312" w:eastAsia="仿宋_GB2312"/>
        </w:rPr>
        <w:t>联系电话：17309165558</w:t>
      </w:r>
    </w:p>
    <w:p>
      <w:pPr>
        <w:pStyle w:val="null3"/>
      </w:pPr>
      <w:r>
        <w:rPr>
          <w:rFonts w:ascii="仿宋_GB2312" w:hAnsi="仿宋_GB2312" w:cs="仿宋_GB2312" w:eastAsia="仿宋_GB2312"/>
        </w:rPr>
        <w:t>地址：汉中市汉台区滨江路中交滨江国际70号楼402室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3,269,855.64</w:t>
      </w:r>
    </w:p>
    <w:p>
      <w:pPr>
        <w:pStyle w:val="null3"/>
      </w:pPr>
      <w:r>
        <w:rPr>
          <w:rFonts w:ascii="仿宋_GB2312" w:hAnsi="仿宋_GB2312" w:cs="仿宋_GB2312" w:eastAsia="仿宋_GB2312"/>
        </w:rPr>
        <w:t>采购包最高限价（元）: 3,269,855.64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名优鱼养殖标准化示范基地建设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3,269,855.64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标的名称：名优鱼养殖标准化示范基地建设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该项目实施地点为西乡县堰口镇肖家湾村，主要建设内容为：新建工厂化循环水养殖车间2000平方米，建设直径6-8米高度1.8米PP材质陆基圆桶40个，配备50米深井2口，配备自动增氧设备、自动喂饵设备以及循环水处理、保温设备等智慧渔业养殖设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因本项⽬为不⻅⾯开标，供应商⽆需在开标现场提交纸质响应⽂件，待采购结果发布后3个⼯作⽇内成交供应商向代理机 构提交纸质版响应⽂件以便于存档，响应⽂件包括:正本壹份、副本壹份，电⼦版U盘壹份(含响应⽂件全部内容)。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供应商⾝份证明</w:t>
            </w:r>
          </w:p>
        </w:tc>
        <w:tc>
          <w:tcPr>
            <w:tcW w:type="dxa" w:w="3322"/>
          </w:tcPr>
          <w:p>
            <w:pPr>
              <w:pStyle w:val="null3"/>
            </w:pPr>
            <w:r>
              <w:rPr>
                <w:rFonts w:ascii="仿宋_GB2312" w:hAnsi="仿宋_GB2312" w:cs="仿宋_GB2312" w:eastAsia="仿宋_GB2312"/>
              </w:rPr>
              <w:t>供应商应具有独⽴承担⺠事责任的能⼒且具备向采购⼈提供相关服务的企业法⼈、 其他组织或者⾃然⼈，企业法⼈应提供统⼀社会信⽤代码的营业执照；其他组织应 提供合法证明⽂件；⾃然⼈应提供⾝份证明⽂件。</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法定代表⼈直接参加投标的，须出具法⼈⾝份证(附法定代表⼈⾝份证复印件);法定 代表⼈授权代表参加投标的，须出具法定代表⼈授权书及授权代表⾝份证(附法定 代表⼈⾝份证复印件及被授权⼈⾝份证复印件)。</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供应商须具备【建筑工程施⼯总承包三级】及以上资质或【市政公⽤⼯程施⼯总承包三级】及以上资质，且持有有效的安全⽣产许可证。</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项⽬经理资格</w:t>
            </w:r>
          </w:p>
        </w:tc>
        <w:tc>
          <w:tcPr>
            <w:tcW w:type="dxa" w:w="3322"/>
          </w:tcPr>
          <w:p>
            <w:pPr>
              <w:pStyle w:val="null3"/>
            </w:pPr>
            <w:r>
              <w:rPr>
                <w:rFonts w:ascii="仿宋_GB2312" w:hAnsi="仿宋_GB2312" w:cs="仿宋_GB2312" w:eastAsia="仿宋_GB2312"/>
              </w:rPr>
              <w:t>拟派项⽬负责⼈须具有【建筑工程⼆级注册建造师或市政公⽤⼯程⼆级注册建造师】及以上注册建造师执业资格，并取得安全⽣产考核合格证书（B证），且⽆在建⼯程。（需提供项⽬经理相关证书及近三个⽉社保证明）</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供应商须具有良好的商业信誉和健全的财务会计制度、具有履⾏合同所必需的设备 和专业技术能⼒、具有依法缴纳税收和社会保障资⾦的良好记录，参加本项⽬采购 活动前三年内⽆重⼤违法活动记录，未列⼊在信⽤中国⽹站“失信被执⾏⼈”、“重 ⼤税收违法案件当事⼈名单”中，也未列⼊中国政府采购⽹“政府采购严重违法失信 ⾏为记录名单”中；提供《汉中市政府采购供应商资格承诺函》。</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本项⽬专⻔⾯向中⼩企业采购，供应商应为中⼩微企业，填写中⼩企业声明函并对 真实性负责。</w:t>
            </w:r>
          </w:p>
        </w:tc>
        <w:tc>
          <w:tcPr>
            <w:tcW w:type="dxa" w:w="1661"/>
          </w:tcPr>
          <w:p>
            <w:pPr>
              <w:pStyle w:val="null3"/>
            </w:pPr>
            <w:r>
              <w:rPr>
                <w:rFonts w:ascii="仿宋_GB2312" w:hAnsi="仿宋_GB2312" w:cs="仿宋_GB2312" w:eastAsia="仿宋_GB2312"/>
              </w:rPr>
              <w:t>中小企业声明函 1供应商应提交的相关资格证明材料.docx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按照磋商⽂件格式要求进⾏签署盖章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标的清单 供应商类似项目业绩一览表 1供应商应提交的相关资格证明材料.docx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符合“磋商响应⽂件格式”的规定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标的清单 供应商类似项目业绩一览表 1供应商应提交的相关资格证明材料.docx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 且报价不超过最⾼限价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施⼯部署</w:t>
            </w:r>
          </w:p>
        </w:tc>
        <w:tc>
          <w:tcPr>
            <w:tcW w:type="dxa" w:w="2492"/>
          </w:tcPr>
          <w:p>
            <w:pPr>
              <w:pStyle w:val="null3"/>
            </w:pPr>
            <w:r>
              <w:rPr>
                <w:rFonts w:ascii="仿宋_GB2312" w:hAnsi="仿宋_GB2312" w:cs="仿宋_GB2312" w:eastAsia="仿宋_GB2312"/>
              </w:rPr>
              <w:t>供应商针对本项⽬编制完善的施⼯部署，内容包含：①施⼯⽬标:成本⽬标、⼯期⽬标、质 量⽬标②施⼯准备：技术准备、材料准备③施⼯平⾯布置与安排：现场围挡及出⼊⼝管理 、交通组织安排、消防及道路安排。 ⼆、评审标准 1、完整性：⽅案必须全⾯，对评审内 容中的各项要求有详细描述； 2、可实施性：切合本项⽬实际情况，提出步骤清晰、合理 的⽅案； 3、针对性：⽅案能够紧扣项⽬实际情况，内容科学合理。 三、赋分标准（满分 9分） ①施⼯⽬标：每完全满⾜⼀个评审标准得1分，满分3分； ②施⼯准备：每完全满⾜ ⼀个评审标准得1分，满分3分； ③施⼯平⾯布置与安排：每完全满⾜⼀个评审标准得1分 ，满分3分。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供应商针对本项⽬编制完善的施⼯进度计划，内容包含：①施⼯进度计划横道图②进度计 划保证措施③⼯期保证措施。 ⼆、评审标准 1、完整性：⽅案必须全⾯，对评审内容中的 各项要求有详细描述； 2、可实施性：切合本项⽬实际情况，提出步骤清晰、合理的⽅案 ； 3、针对性：⽅案能够紧扣项⽬实际情况，内容科学合理。 三、赋分标准（满分9分） ①施⼯进度计划图：每完全满⾜⼀个评审标准得1分，满分3分； ②进度计划保证措施：每 完全满⾜⼀个评审标准得1分，满分3分； ③⼯期保证措施：每完全满⾜⼀个评审标准得1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供应商针对本项⽬编制完善的施⼯⽅案，内容包含：①⼯程重难点及解决措施，②⼯程施 ⼯⽅法③施⼯质量通病防治措施。 ⼆、评审标准 1、完整性：⽅案必须全⾯，对评审内容 中的各项要求有详细描述； 2、可实施性：切合本项⽬实际情况，提出步骤清晰、合理的 ⽅案； 3、针对性：⽅案能够紧扣项⽬实际情况，内容科学合理。 三、赋分标准（15分 ） ①⼯程重难点及解决措施：每完全满⾜⼀个评审标准得2分，满分6分； ②⼯程施⼯⽅ 法：每完全满⾜⼀个评审标准得2分，满分6分； ③施⼯质量通病防治措施：每完全满⾜ ⼀个评审标准得1分，满分 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供应商针对本项⽬编制完善的质量保证措施，内容包含：①质量⽬标管理体系②施⼯质量 的检验制度③确保质量的技术组织措施④施⼯质量控制措施。 ⼆、评审标准1、完整性： ⽅案必须全⾯，对评审内容中的各项要求有详细描述； 2、可实施性：切合本项⽬实际情 况，提出步骤清晰、合理的⽅案； 3、针对性：⽅案能够紧扣项⽬实际情况，内容科学合 理。 三、赋分标准（满分6分） ①质量⽬标管理体系：每完全满⾜⼀个评审标准得1分， 满分3分； ②施⼯质量检验制度：每完全满⾜⼀个评审标准得1分，满分3分； ③确保质量 的技术组织措施：每完全满⾜⼀个评审标准得1分，满分3分；④施⼯质量控制措施：每完 全满⾜⼀个评审标准得1分，满分3分。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安全文明施工</w:t>
            </w:r>
          </w:p>
        </w:tc>
        <w:tc>
          <w:tcPr>
            <w:tcW w:type="dxa" w:w="2492"/>
          </w:tcPr>
          <w:p>
            <w:pPr>
              <w:pStyle w:val="null3"/>
            </w:pPr>
            <w:r>
              <w:rPr>
                <w:rFonts w:ascii="仿宋_GB2312" w:hAnsi="仿宋_GB2312" w:cs="仿宋_GB2312" w:eastAsia="仿宋_GB2312"/>
              </w:rPr>
              <w:t>供应商针对本项⽬编制完整的安全施⼯措施，内容包含：①安全⽣产管理制度②安全⽂明 施⼯措施③安全应急预案④安全⽣产教育。 ⼆、评审标准 1、完整性：⽅案必须全⾯，对 评审内容中的各项要求有详细描述； 2、可实施性：切合本项⽬实际情况，提出步骤清晰 、合理的⽅案； 3、针对性：⽅案能够紧扣项⽬实际情况，内容科学合理。三、赋分标准 （满分6分） ①安全⽣产管理制度：每完全满⾜⼀个评审标准得0.5分，满分1.5分； ②安 全⽂明施⼯措施：每完全满⾜⼀个评审标准得0.5分，满分1.5分； ③安全应急预案：每完 全满⾜⼀个评审标准得0.5分，满分1.5分； ④安全⽣产教育：每完全满⾜⼀个评审标准得 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组织机构岗位职责</w:t>
            </w:r>
          </w:p>
        </w:tc>
        <w:tc>
          <w:tcPr>
            <w:tcW w:type="dxa" w:w="2492"/>
          </w:tcPr>
          <w:p>
            <w:pPr>
              <w:pStyle w:val="null3"/>
            </w:pPr>
            <w:r>
              <w:rPr>
                <w:rFonts w:ascii="仿宋_GB2312" w:hAnsi="仿宋_GB2312" w:cs="仿宋_GB2312" w:eastAsia="仿宋_GB2312"/>
              </w:rPr>
              <w:t>供应商针对本项⽬编制科学的组织机构的岗位职责。 评审标准 1、完整性：⽅案必须全⾯ ，对评审内容中的各项要求有详细描述； 2、可实施性：切合本项⽬实际情况，提出步骤 清晰、合理的⽅案； 3、针对性：⽅案能够紧扣项⽬实际情况，内容科学合理。 三、赋分 标准（满分6分）组织机构的岗位职责：每完全满⾜⼀个评审标准得2分，满分6分。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供应商针对本项⽬编制科学的项⽬管理机构，内容包含：项⽬组织管理⼈员构成（9分） ：其中项⽬经理为⼯程师及以上职称得2分（项⽬类似专业）；项⽬技术负责⼈为⼯程师 及以上职称得1分（项⽬类似专业）；拟投⼊的资料员、施⼯员、质量员、材料员、安全 员、预算员应具有有效岗位证书，每⼀⼈计1分，计满6分为⽌。（以上⼈员需提供相关证 书证件复印件加盖投标单位公章装⼊响应⽂件中）</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新工艺材料</w:t>
            </w:r>
          </w:p>
        </w:tc>
        <w:tc>
          <w:tcPr>
            <w:tcW w:type="dxa" w:w="2492"/>
          </w:tcPr>
          <w:p>
            <w:pPr>
              <w:pStyle w:val="null3"/>
            </w:pPr>
            <w:r>
              <w:rPr>
                <w:rFonts w:ascii="仿宋_GB2312" w:hAnsi="仿宋_GB2312" w:cs="仿宋_GB2312" w:eastAsia="仿宋_GB2312"/>
              </w:rPr>
              <w:t>针对本项⽬具有①新材料②新技术和新⼯艺的应⽤情况。 ⼆、评审标准 1、完整性：⽅案 必须全⾯，对评审内容中的各项要求有详细描述； 2、可实施性：切合本项⽬实际情况， 提出步骤清晰、合理的⽅案； 3、针对性：⽅案能够紧扣项⽬实际情况，内容科学合理。 三、赋分标准（满分3分） ①新材料：每完全满⾜⼀个评审标准得0.5分，满分1.5分； ② 新技术和新⼯艺：每完全满⾜⼀个评审标准得0.5分，满分1.5分。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针对本项⽬作出合理有效的⼯程施⼯承诺（主要体现不得拖⽋施⼯⼈员⼯资、给施⼯⼈员 缴纳保险、降低⼯程造价等），每提供1条得2分，满分6分；不提供不得分。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供应商提供2023年8⽉起⾄今的类似业绩证明材料，时间以合同签订⽇期为准，（⽂件中 附合同和中标通知书复印件），每提供⼀项上述业绩的得2.5分，最⾼得5分。不提供或缺 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价格分统⼀采⽤低价优先法计算，即满⾜磋商⽂件要求且最后磋商报价最低的供应商的价 格为磋商基准价，其价格分为满分。其他供应商的价格分统⼀按照下列公式计算： 磋商报 价得分=(磋商基准价∕最后磋商报价)×价格分值计算分数时四舍五⼊取⼩数点后两位。 注：磋商⼩组三分之⼆以上⼈员认为某最后磋商报价有低于成本价嫌疑的，该报价为⽆效 报价。 注：本项⽬为专⻔⾯向中⼩企业项⽬，不再执⾏价格评审优惠的扶持政策。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详见附件：1供应商应提交的相关资格证明材料.docx</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