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2B3C3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>一、项目基本情况：</w:t>
      </w:r>
    </w:p>
    <w:p w14:paraId="013AC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  <w:shd w:val="clear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1、项目编号：</w:t>
      </w:r>
      <w:r>
        <w:rPr>
          <w:rFonts w:hint="eastAsia" w:cs="宋体"/>
          <w:color w:val="auto"/>
          <w:highlight w:val="none"/>
          <w:shd w:val="clear"/>
          <w:lang w:eastAsia="zh-CN"/>
        </w:rPr>
        <w:t>ZHCG-LGSMZ-20260612</w:t>
      </w:r>
    </w:p>
    <w:p w14:paraId="499C06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</w:rPr>
        <w:t>2、项目名称：</w:t>
      </w:r>
      <w:r>
        <w:rPr>
          <w:rFonts w:hint="eastAsia" w:cs="宋体"/>
          <w:color w:val="auto"/>
          <w:highlight w:val="none"/>
          <w:lang w:val="en-US" w:eastAsia="zh-CN"/>
        </w:rPr>
        <w:t>2026年石门镇道路提升工程</w:t>
      </w:r>
    </w:p>
    <w:p w14:paraId="2E5D1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3、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采购方式</w:t>
      </w:r>
      <w:r>
        <w:rPr>
          <w:rFonts w:hint="eastAsia" w:ascii="宋体" w:hAnsi="宋体" w:eastAsia="宋体" w:cs="宋体"/>
          <w:color w:val="auto"/>
          <w:highlight w:val="none"/>
        </w:rPr>
        <w:t>：</w:t>
      </w: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竞争性磋商</w:t>
      </w:r>
    </w:p>
    <w:p w14:paraId="620CC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highlight w:val="none"/>
        </w:rPr>
        <w:t>、预算金额：</w:t>
      </w:r>
      <w:r>
        <w:rPr>
          <w:rFonts w:hint="eastAsia" w:cs="宋体"/>
          <w:color w:val="auto"/>
          <w:highlight w:val="none"/>
          <w:lang w:val="en-US" w:eastAsia="zh-CN"/>
        </w:rPr>
        <w:t>3,458,723.67</w:t>
      </w:r>
      <w:r>
        <w:rPr>
          <w:rFonts w:hint="eastAsia" w:ascii="宋体" w:hAnsi="宋体" w:eastAsia="宋体" w:cs="宋体"/>
          <w:color w:val="auto"/>
          <w:highlight w:val="none"/>
        </w:rPr>
        <w:t>元</w:t>
      </w:r>
    </w:p>
    <w:p w14:paraId="0B3CE1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highlight w:val="none"/>
        </w:rPr>
        <w:t>、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采购需求：</w:t>
      </w:r>
    </w:p>
    <w:p w14:paraId="3BDC4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合同包1（</w:t>
      </w:r>
      <w:r>
        <w:rPr>
          <w:rFonts w:hint="eastAsia" w:cs="宋体"/>
          <w:color w:val="auto"/>
          <w:highlight w:val="none"/>
          <w:lang w:val="en-US" w:eastAsia="zh-CN"/>
        </w:rPr>
        <w:t>2026年石门镇道路提升工程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）：</w:t>
      </w:r>
    </w:p>
    <w:p w14:paraId="56815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20" w:leftChars="300" w:firstLine="240" w:firstLineChars="100"/>
        <w:textAlignment w:val="auto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合同包预算金额：</w:t>
      </w:r>
      <w:r>
        <w:rPr>
          <w:rFonts w:hint="eastAsia" w:cs="宋体"/>
          <w:color w:val="auto"/>
          <w:highlight w:val="none"/>
          <w:lang w:val="en-US" w:eastAsia="zh-CN"/>
        </w:rPr>
        <w:t>3,458,723.67</w:t>
      </w:r>
      <w:r>
        <w:rPr>
          <w:rFonts w:hint="eastAsia" w:ascii="宋体" w:hAnsi="宋体" w:eastAsia="宋体" w:cs="宋体"/>
          <w:color w:val="auto"/>
          <w:highlight w:val="none"/>
        </w:rPr>
        <w:t>元</w:t>
      </w:r>
    </w:p>
    <w:p w14:paraId="2CD5115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20" w:leftChars="300" w:firstLine="240" w:firstLineChars="100"/>
        <w:textAlignment w:val="auto"/>
        <w:rPr>
          <w:rFonts w:hint="eastAsia" w:ascii="宋体" w:hAnsi="宋体" w:eastAsia="宋体" w:cs="宋体"/>
          <w:color w:val="auto"/>
          <w:kern w:val="2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合同包最高限价：</w:t>
      </w:r>
      <w:r>
        <w:rPr>
          <w:rFonts w:hint="eastAsia" w:cs="宋体"/>
          <w:color w:val="auto"/>
          <w:highlight w:val="none"/>
          <w:lang w:val="en-US" w:eastAsia="zh-CN"/>
        </w:rPr>
        <w:t>3,458,723.67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元</w:t>
      </w:r>
    </w:p>
    <w:tbl>
      <w:tblPr>
        <w:tblStyle w:val="10"/>
        <w:tblW w:w="472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058"/>
        <w:gridCol w:w="2001"/>
        <w:gridCol w:w="1373"/>
        <w:gridCol w:w="1436"/>
        <w:gridCol w:w="1477"/>
      </w:tblGrid>
      <w:tr w14:paraId="6890D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atLeast"/>
          <w:jc w:val="center"/>
        </w:trPr>
        <w:tc>
          <w:tcPr>
            <w:tcW w:w="445" w:type="pct"/>
            <w:noWrap w:val="0"/>
            <w:vAlign w:val="center"/>
          </w:tcPr>
          <w:p w14:paraId="21840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品目号</w:t>
            </w:r>
          </w:p>
        </w:tc>
        <w:tc>
          <w:tcPr>
            <w:tcW w:w="667" w:type="pct"/>
            <w:noWrap w:val="0"/>
            <w:vAlign w:val="center"/>
          </w:tcPr>
          <w:p w14:paraId="10537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品目名称</w:t>
            </w:r>
          </w:p>
        </w:tc>
        <w:tc>
          <w:tcPr>
            <w:tcW w:w="1253" w:type="pct"/>
            <w:noWrap w:val="0"/>
            <w:vAlign w:val="center"/>
          </w:tcPr>
          <w:p w14:paraId="14BDD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采购标的</w:t>
            </w:r>
          </w:p>
        </w:tc>
        <w:tc>
          <w:tcPr>
            <w:tcW w:w="863" w:type="pct"/>
            <w:noWrap w:val="0"/>
            <w:vAlign w:val="center"/>
          </w:tcPr>
          <w:p w14:paraId="3F94C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数量（单位）</w:t>
            </w:r>
          </w:p>
        </w:tc>
        <w:tc>
          <w:tcPr>
            <w:tcW w:w="901" w:type="pct"/>
            <w:noWrap w:val="0"/>
            <w:vAlign w:val="center"/>
          </w:tcPr>
          <w:p w14:paraId="48D46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技术规格、参数及要求</w:t>
            </w:r>
          </w:p>
        </w:tc>
        <w:tc>
          <w:tcPr>
            <w:tcW w:w="868" w:type="pct"/>
            <w:noWrap w:val="0"/>
            <w:vAlign w:val="center"/>
          </w:tcPr>
          <w:p w14:paraId="37168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品目预算（元）</w:t>
            </w:r>
          </w:p>
        </w:tc>
      </w:tr>
      <w:tr w14:paraId="758F2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  <w:jc w:val="center"/>
        </w:trPr>
        <w:tc>
          <w:tcPr>
            <w:tcW w:w="445" w:type="pct"/>
            <w:noWrap w:val="0"/>
            <w:vAlign w:val="center"/>
          </w:tcPr>
          <w:p w14:paraId="0D722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667" w:type="pct"/>
            <w:shd w:val="clear" w:color="auto" w:fill="auto"/>
            <w:noWrap w:val="0"/>
            <w:vAlign w:val="center"/>
          </w:tcPr>
          <w:p w14:paraId="77219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其他建筑工程</w:t>
            </w:r>
          </w:p>
        </w:tc>
        <w:tc>
          <w:tcPr>
            <w:tcW w:w="1253" w:type="pct"/>
            <w:shd w:val="clear" w:color="auto" w:fill="auto"/>
            <w:noWrap w:val="0"/>
            <w:vAlign w:val="center"/>
          </w:tcPr>
          <w:p w14:paraId="4E94F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2026年石门镇道路提升工程</w:t>
            </w:r>
          </w:p>
        </w:tc>
        <w:tc>
          <w:tcPr>
            <w:tcW w:w="863" w:type="pct"/>
            <w:noWrap w:val="0"/>
            <w:vAlign w:val="center"/>
          </w:tcPr>
          <w:p w14:paraId="3358D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901" w:type="pct"/>
            <w:noWrap w:val="0"/>
            <w:vAlign w:val="center"/>
          </w:tcPr>
          <w:p w14:paraId="1600F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868" w:type="pct"/>
            <w:noWrap w:val="0"/>
            <w:vAlign w:val="center"/>
          </w:tcPr>
          <w:p w14:paraId="634AD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4"/>
                <w:szCs w:val="24"/>
                <w:highlight w:val="none"/>
                <w:lang w:val="en-US" w:eastAsia="zh-CN"/>
              </w:rPr>
              <w:t>3,458,723.67</w:t>
            </w:r>
          </w:p>
        </w:tc>
      </w:tr>
    </w:tbl>
    <w:p w14:paraId="15EFD1A6">
      <w:pPr>
        <w:pStyle w:val="8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本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合同包不</w:t>
      </w:r>
      <w:r>
        <w:rPr>
          <w:rFonts w:hint="eastAsia" w:ascii="宋体" w:hAnsi="宋体" w:eastAsia="宋体" w:cs="宋体"/>
          <w:color w:val="auto"/>
          <w:highlight w:val="none"/>
        </w:rPr>
        <w:t>接受联合体投标</w:t>
      </w:r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合同履行期限：详见采购文件。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1D7D62"/>
    <w:rsid w:val="121861C4"/>
    <w:rsid w:val="27EC48E4"/>
    <w:rsid w:val="2F6B1FE9"/>
    <w:rsid w:val="375630F7"/>
    <w:rsid w:val="3A930C1A"/>
    <w:rsid w:val="4C0C0662"/>
    <w:rsid w:val="4CB742C3"/>
    <w:rsid w:val="5A636B26"/>
    <w:rsid w:val="5B0D392F"/>
    <w:rsid w:val="62883BE5"/>
    <w:rsid w:val="66846F4F"/>
    <w:rsid w:val="66861E59"/>
    <w:rsid w:val="6A231F1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241</Characters>
  <Lines>0</Lines>
  <Paragraphs>0</Paragraphs>
  <TotalTime>0</TotalTime>
  <ScaleCrop>false</ScaleCrop>
  <LinksUpToDate>false</LinksUpToDate>
  <CharactersWithSpaces>242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2026-06-15T03:00:46Z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