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560" w:lineRule="exact"/>
        <w:jc w:val="center"/>
        <w:rPr>
          <w:rFonts w:ascii="方正小标宋简体" w:hAnsi="方正小标宋简体" w:eastAsia="方正小标宋简体" w:cs="方正小标宋简体"/>
          <w:b w:val="0"/>
          <w:bCs w:val="0"/>
        </w:rPr>
      </w:pPr>
      <w:bookmarkStart w:id="0" w:name="_Toc35393809"/>
      <w:bookmarkStart w:id="1" w:name="_Toc28359022"/>
      <w:bookmarkStart w:id="2" w:name="OLE_LINK1"/>
      <w:bookmarkStart w:id="3" w:name="OLE_LINK2"/>
      <w:bookmarkStart w:id="15" w:name="_GoBack"/>
      <w:bookmarkEnd w:id="15"/>
      <w:r>
        <w:rPr>
          <w:rFonts w:hint="eastAsia" w:ascii="方正小标宋简体" w:hAnsi="方正小标宋简体" w:eastAsia="方正小标宋简体" w:cs="方正小标宋简体"/>
          <w:b w:val="0"/>
          <w:bCs w:val="0"/>
        </w:rPr>
        <w:t>关于</w:t>
      </w:r>
      <w:bookmarkStart w:id="4" w:name="OLE_LINK14"/>
      <w:bookmarkStart w:id="5" w:name="OLE_LINK13"/>
      <w:r>
        <w:rPr>
          <w:rFonts w:hint="eastAsia" w:ascii="方正小标宋简体" w:hAnsi="方正小标宋简体" w:eastAsia="方正小标宋简体" w:cs="方正小标宋简体"/>
          <w:b w:val="0"/>
          <w:bCs w:val="0"/>
        </w:rPr>
        <w:t>西安市公安局治安管理支队2026年度空调机采购</w:t>
      </w:r>
      <w:bookmarkEnd w:id="4"/>
      <w:bookmarkEnd w:id="5"/>
      <w:r>
        <w:rPr>
          <w:rFonts w:hint="eastAsia" w:ascii="方正小标宋简体" w:hAnsi="方正小标宋简体" w:eastAsia="方正小标宋简体" w:cs="方正小标宋简体"/>
          <w:b w:val="0"/>
          <w:bCs w:val="0"/>
        </w:rPr>
        <w:t>的成交结果公告</w:t>
      </w:r>
      <w:bookmarkEnd w:id="0"/>
      <w:bookmarkEnd w:id="1"/>
    </w:p>
    <w:bookmarkEnd w:id="2"/>
    <w:bookmarkEnd w:id="3"/>
    <w:p>
      <w:pPr>
        <w:pStyle w:val="15"/>
        <w:spacing w:line="560" w:lineRule="exact"/>
        <w:ind w:firstLine="0" w:firstLineChars="0"/>
        <w:rPr>
          <w:rFonts w:ascii="黑体" w:hAnsi="黑体" w:eastAsia="仿宋"/>
          <w:sz w:val="28"/>
          <w:szCs w:val="28"/>
        </w:rPr>
      </w:pPr>
      <w:bookmarkStart w:id="6" w:name="OLE_LINK3"/>
      <w:r>
        <w:rPr>
          <w:rFonts w:hint="eastAsia" w:ascii="黑体" w:hAnsi="黑体" w:eastAsia="黑体"/>
          <w:sz w:val="28"/>
          <w:szCs w:val="28"/>
        </w:rPr>
        <w:t>一、项目编号：</w:t>
      </w:r>
      <w:r>
        <w:rPr>
          <w:rFonts w:ascii="仿宋" w:hAnsi="仿宋" w:eastAsia="仿宋"/>
          <w:sz w:val="28"/>
          <w:szCs w:val="28"/>
        </w:rPr>
        <w:t>XCZX2026-00</w:t>
      </w:r>
      <w:r>
        <w:rPr>
          <w:rFonts w:hint="eastAsia" w:ascii="仿宋" w:hAnsi="仿宋" w:eastAsia="仿宋"/>
          <w:sz w:val="28"/>
          <w:szCs w:val="28"/>
        </w:rPr>
        <w:t>65-2</w:t>
      </w:r>
    </w:p>
    <w:p>
      <w:pPr>
        <w:spacing w:line="560" w:lineRule="exact"/>
        <w:rPr>
          <w:rFonts w:ascii="仿宋" w:hAnsi="仿宋" w:eastAsia="仿宋"/>
          <w:sz w:val="28"/>
          <w:szCs w:val="28"/>
        </w:rPr>
      </w:pPr>
      <w:r>
        <w:rPr>
          <w:rFonts w:hint="eastAsia" w:ascii="黑体" w:hAnsi="黑体" w:eastAsia="黑体"/>
          <w:sz w:val="28"/>
          <w:szCs w:val="28"/>
        </w:rPr>
        <w:t xml:space="preserve">    执行编号：</w:t>
      </w:r>
      <w:r>
        <w:rPr>
          <w:rFonts w:hint="eastAsia" w:ascii="仿宋" w:hAnsi="仿宋" w:eastAsia="仿宋"/>
          <w:sz w:val="28"/>
          <w:szCs w:val="28"/>
        </w:rPr>
        <w:t>ZCSP-西安市-2026-00246</w:t>
      </w:r>
    </w:p>
    <w:p>
      <w:pPr>
        <w:spacing w:line="560" w:lineRule="exact"/>
        <w:rPr>
          <w:rFonts w:ascii="仿宋" w:hAnsi="仿宋" w:eastAsia="黑体"/>
          <w:sz w:val="28"/>
          <w:szCs w:val="28"/>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28"/>
          <w:szCs w:val="28"/>
        </w:rPr>
        <w:t>西安市公安局治安管理支队2026年度空调机采购</w:t>
      </w:r>
    </w:p>
    <w:p>
      <w:pPr>
        <w:spacing w:line="560" w:lineRule="exact"/>
        <w:rPr>
          <w:rFonts w:ascii="黑体" w:hAnsi="黑体" w:eastAsia="黑体"/>
          <w:sz w:val="28"/>
          <w:szCs w:val="28"/>
        </w:rPr>
      </w:pPr>
      <w:r>
        <w:rPr>
          <w:rFonts w:hint="eastAsia" w:ascii="黑体" w:hAnsi="黑体" w:eastAsia="黑体"/>
          <w:sz w:val="28"/>
          <w:szCs w:val="28"/>
        </w:rPr>
        <w:t>三、成交信息</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供应商名称：陕西乐雅世通实业有限公司</w:t>
      </w:r>
      <w:r>
        <w:rPr>
          <w:rFonts w:ascii="仿宋" w:hAnsi="仿宋" w:eastAsia="仿宋"/>
          <w:sz w:val="28"/>
          <w:szCs w:val="28"/>
        </w:rPr>
        <w:t xml:space="preserve"> </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供应商地址：陕西省西安市曲江新区雁翔路3</w:t>
      </w:r>
      <w:r>
        <w:rPr>
          <w:rFonts w:ascii="仿宋" w:hAnsi="仿宋" w:eastAsia="仿宋"/>
          <w:sz w:val="28"/>
          <w:szCs w:val="28"/>
        </w:rPr>
        <w:t>269</w:t>
      </w:r>
      <w:r>
        <w:rPr>
          <w:rFonts w:hint="eastAsia" w:ascii="仿宋" w:hAnsi="仿宋" w:eastAsia="仿宋"/>
          <w:sz w:val="28"/>
          <w:szCs w:val="28"/>
        </w:rPr>
        <w:t>号曲江旺座F座2</w:t>
      </w:r>
      <w:r>
        <w:rPr>
          <w:rFonts w:ascii="仿宋" w:hAnsi="仿宋" w:eastAsia="仿宋"/>
          <w:sz w:val="28"/>
          <w:szCs w:val="28"/>
        </w:rPr>
        <w:t>604</w:t>
      </w:r>
      <w:r>
        <w:rPr>
          <w:rFonts w:hint="eastAsia" w:ascii="仿宋" w:hAnsi="仿宋" w:eastAsia="仿宋"/>
          <w:sz w:val="28"/>
          <w:szCs w:val="28"/>
        </w:rPr>
        <w:t>室</w:t>
      </w:r>
      <w:r>
        <w:rPr>
          <w:rFonts w:ascii="仿宋" w:hAnsi="仿宋" w:eastAsia="仿宋"/>
          <w:sz w:val="28"/>
          <w:szCs w:val="28"/>
        </w:rPr>
        <w:t xml:space="preserve"> </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成交金额：</w:t>
      </w:r>
      <w:r>
        <w:rPr>
          <w:rFonts w:ascii="仿宋" w:hAnsi="仿宋" w:eastAsia="仿宋"/>
          <w:sz w:val="28"/>
          <w:szCs w:val="28"/>
        </w:rPr>
        <w:t>435000.00</w:t>
      </w:r>
      <w:r>
        <w:rPr>
          <w:rFonts w:hint="eastAsia" w:ascii="仿宋" w:hAnsi="仿宋" w:eastAsia="仿宋"/>
          <w:sz w:val="28"/>
          <w:szCs w:val="28"/>
        </w:rPr>
        <w:t>元</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联系人：张小刚</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w:t>
      </w:r>
      <w:r>
        <w:rPr>
          <w:rFonts w:ascii="仿宋" w:hAnsi="仿宋" w:eastAsia="仿宋"/>
          <w:sz w:val="28"/>
          <w:szCs w:val="28"/>
        </w:rPr>
        <w:t>8220842282</w:t>
      </w:r>
    </w:p>
    <w:p>
      <w:pPr>
        <w:spacing w:line="560" w:lineRule="exact"/>
        <w:rPr>
          <w:rFonts w:ascii="黑体" w:hAnsi="黑体" w:eastAsia="黑体"/>
          <w:sz w:val="28"/>
          <w:szCs w:val="28"/>
        </w:rPr>
      </w:pPr>
      <w:r>
        <w:rPr>
          <w:rFonts w:hint="eastAsia" w:ascii="黑体" w:hAnsi="黑体" w:eastAsia="黑体"/>
          <w:sz w:val="28"/>
          <w:szCs w:val="28"/>
        </w:rPr>
        <w:t>四、主要标的信息</w:t>
      </w:r>
    </w:p>
    <w:tbl>
      <w:tblPr>
        <w:tblStyle w:val="10"/>
        <w:tblW w:w="8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5" w:type="dxa"/>
          </w:tcPr>
          <w:p>
            <w:pPr>
              <w:spacing w:line="560" w:lineRule="exact"/>
              <w:jc w:val="center"/>
              <w:rPr>
                <w:rFonts w:ascii="黑体" w:hAnsi="黑体" w:eastAsia="黑体"/>
                <w:color w:val="000000" w:themeColor="text1"/>
                <w:kern w:val="0"/>
                <w:sz w:val="28"/>
                <w:szCs w:val="28"/>
              </w:rPr>
            </w:pPr>
            <w:r>
              <w:rPr>
                <w:rFonts w:hint="eastAsia" w:ascii="黑体" w:hAnsi="黑体" w:eastAsia="黑体"/>
                <w:kern w:val="0"/>
                <w:sz w:val="28"/>
                <w:szCs w:val="28"/>
              </w:rPr>
              <w:t>货物类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5" w:type="dxa"/>
          </w:tcPr>
          <w:p>
            <w:pPr>
              <w:widowControl/>
              <w:spacing w:line="560" w:lineRule="exact"/>
              <w:jc w:val="left"/>
              <w:rPr>
                <w:rFonts w:ascii="仿宋" w:hAnsi="仿宋" w:eastAsia="仿宋_GB2312"/>
                <w:color w:val="000000" w:themeColor="text1"/>
                <w:kern w:val="0"/>
                <w:sz w:val="28"/>
                <w:szCs w:val="28"/>
              </w:rPr>
            </w:pPr>
            <w:r>
              <w:rPr>
                <w:rFonts w:hint="eastAsia" w:ascii="仿宋" w:hAnsi="仿宋" w:eastAsia="仿宋"/>
                <w:b/>
                <w:bCs/>
                <w:kern w:val="0"/>
                <w:sz w:val="28"/>
                <w:szCs w:val="28"/>
              </w:rPr>
              <w:t>详见附件</w:t>
            </w:r>
          </w:p>
        </w:tc>
      </w:tr>
    </w:tbl>
    <w:p>
      <w:pPr>
        <w:spacing w:line="560" w:lineRule="exact"/>
        <w:rPr>
          <w:rFonts w:ascii="仿宋" w:hAnsi="仿宋" w:eastAsia="仿宋" w:cs="宋体"/>
          <w:kern w:val="0"/>
          <w:sz w:val="28"/>
          <w:szCs w:val="28"/>
        </w:rPr>
      </w:pPr>
      <w:r>
        <w:rPr>
          <w:rFonts w:hint="eastAsia" w:ascii="黑体" w:hAnsi="黑体" w:eastAsia="黑体"/>
          <w:sz w:val="28"/>
          <w:szCs w:val="28"/>
        </w:rPr>
        <w:t>五、评审专家名单：</w:t>
      </w:r>
      <w:r>
        <w:rPr>
          <w:rFonts w:hint="eastAsia" w:ascii="仿宋" w:hAnsi="仿宋" w:eastAsia="仿宋" w:cs="宋体"/>
          <w:kern w:val="0"/>
          <w:sz w:val="28"/>
          <w:szCs w:val="28"/>
        </w:rPr>
        <w:t>李建青、薛俊芳、邱智。</w:t>
      </w:r>
    </w:p>
    <w:p>
      <w:pPr>
        <w:spacing w:line="56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pPr>
        <w:spacing w:line="560" w:lineRule="exact"/>
        <w:rPr>
          <w:rFonts w:ascii="黑体" w:hAnsi="黑体" w:eastAsia="黑体" w:cs="仿宋"/>
          <w:sz w:val="28"/>
          <w:szCs w:val="28"/>
        </w:rPr>
      </w:pPr>
      <w:r>
        <w:rPr>
          <w:rFonts w:hint="eastAsia" w:ascii="黑体" w:hAnsi="黑体" w:eastAsia="黑体" w:cs="仿宋"/>
          <w:sz w:val="28"/>
          <w:szCs w:val="28"/>
        </w:rPr>
        <w:t>七、其他补充事宜</w:t>
      </w:r>
    </w:p>
    <w:p>
      <w:pPr>
        <w:spacing w:line="560" w:lineRule="exact"/>
        <w:ind w:firstLine="560" w:firstLineChars="200"/>
        <w:rPr>
          <w:rFonts w:ascii="仿宋" w:hAnsi="仿宋" w:eastAsia="仿宋" w:cs="宋体"/>
          <w:kern w:val="0"/>
          <w:sz w:val="28"/>
          <w:szCs w:val="28"/>
        </w:rPr>
      </w:pPr>
      <w:r>
        <w:rPr>
          <w:rFonts w:ascii="仿宋" w:hAnsi="仿宋" w:eastAsia="仿宋" w:cs="宋体"/>
          <w:kern w:val="0"/>
          <w:sz w:val="28"/>
          <w:szCs w:val="28"/>
        </w:rPr>
        <w:t>1</w:t>
      </w:r>
      <w:r>
        <w:rPr>
          <w:rFonts w:hint="eastAsia" w:ascii="仿宋" w:hAnsi="仿宋" w:eastAsia="仿宋" w:cs="宋体"/>
          <w:kern w:val="0"/>
          <w:sz w:val="28"/>
          <w:szCs w:val="28"/>
        </w:rPr>
        <w:t>、本项目采用最低价评分法，现依据市财函【2024】817号文件规定，成交供应商评审价格为435000.00元。</w:t>
      </w:r>
    </w:p>
    <w:p>
      <w:pPr>
        <w:spacing w:line="560" w:lineRule="exact"/>
        <w:ind w:firstLine="560" w:firstLineChars="200"/>
        <w:rPr>
          <w:rFonts w:ascii="仿宋" w:hAnsi="仿宋" w:eastAsia="仿宋" w:cs="宋体"/>
          <w:kern w:val="0"/>
          <w:sz w:val="28"/>
          <w:szCs w:val="28"/>
        </w:rPr>
      </w:pPr>
      <w:r>
        <w:rPr>
          <w:rFonts w:ascii="仿宋" w:hAnsi="仿宋" w:eastAsia="仿宋" w:cs="宋体"/>
          <w:kern w:val="0"/>
          <w:sz w:val="28"/>
          <w:szCs w:val="28"/>
        </w:rPr>
        <w:t>2</w:t>
      </w:r>
      <w:r>
        <w:rPr>
          <w:rFonts w:hint="eastAsia" w:ascii="仿宋" w:hAnsi="仿宋" w:eastAsia="仿宋" w:cs="宋体"/>
          <w:kern w:val="0"/>
          <w:sz w:val="28"/>
          <w:szCs w:val="28"/>
        </w:rPr>
        <w:t>、请成交供应商于本项目公告期届满之日起前往西安市公共资源交易中心八楼领取成交通知书，同时须提交密封好的纸质响应文件一正两副，内容与电子响应文件完全一致。</w:t>
      </w:r>
    </w:p>
    <w:p>
      <w:pPr>
        <w:spacing w:line="56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pPr>
        <w:spacing w:line="560" w:lineRule="exact"/>
        <w:ind w:left="1129" w:leftChars="371" w:hanging="350" w:hangingChars="125"/>
        <w:jc w:val="left"/>
        <w:rPr>
          <w:rFonts w:ascii="仿宋" w:hAnsi="仿宋" w:eastAsia="仿宋" w:cs="宋体"/>
          <w:bCs/>
          <w:sz w:val="28"/>
          <w:szCs w:val="28"/>
        </w:rPr>
      </w:pPr>
      <w:bookmarkStart w:id="7" w:name="_Toc35393641"/>
      <w:bookmarkStart w:id="8" w:name="_Toc28359023"/>
      <w:bookmarkStart w:id="9" w:name="_Toc28359100"/>
      <w:bookmarkStart w:id="10" w:name="_Toc35393810"/>
      <w:r>
        <w:rPr>
          <w:rFonts w:hint="eastAsia" w:ascii="仿宋" w:hAnsi="仿宋" w:eastAsia="仿宋" w:cs="宋体"/>
          <w:bCs/>
          <w:sz w:val="28"/>
          <w:szCs w:val="28"/>
        </w:rPr>
        <w:t>1.采购人信息</w:t>
      </w:r>
      <w:bookmarkEnd w:id="7"/>
      <w:bookmarkEnd w:id="8"/>
      <w:bookmarkEnd w:id="9"/>
      <w:bookmarkEnd w:id="10"/>
    </w:p>
    <w:p>
      <w:pPr>
        <w:spacing w:line="56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名    称：西安市公安局治安管理支队</w:t>
      </w:r>
    </w:p>
    <w:p>
      <w:pPr>
        <w:spacing w:line="56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地    址：西安市西大街63号</w:t>
      </w:r>
    </w:p>
    <w:p>
      <w:pPr>
        <w:spacing w:line="560" w:lineRule="exact"/>
        <w:ind w:left="1129" w:leftChars="371" w:hanging="350" w:hangingChars="125"/>
        <w:jc w:val="left"/>
        <w:rPr>
          <w:rFonts w:ascii="Calibri Light" w:hAnsi="Calibri Light" w:eastAsia="华文仿宋" w:cs="Calibri Light"/>
          <w:sz w:val="28"/>
          <w:szCs w:val="28"/>
        </w:rPr>
      </w:pPr>
      <w:r>
        <w:rPr>
          <w:rFonts w:hint="eastAsia" w:ascii="仿宋" w:hAnsi="仿宋" w:eastAsia="仿宋"/>
          <w:sz w:val="28"/>
          <w:szCs w:val="28"/>
        </w:rPr>
        <w:t>联系方式：</w:t>
      </w:r>
      <w:r>
        <w:rPr>
          <w:rFonts w:ascii="仿宋" w:hAnsi="仿宋" w:eastAsia="仿宋"/>
          <w:sz w:val="28"/>
          <w:szCs w:val="28"/>
        </w:rPr>
        <w:t>029-86751818</w:t>
      </w:r>
    </w:p>
    <w:p>
      <w:pPr>
        <w:spacing w:line="560" w:lineRule="exact"/>
        <w:ind w:left="1129" w:leftChars="371" w:hanging="350" w:hangingChars="125"/>
        <w:jc w:val="left"/>
        <w:rPr>
          <w:rFonts w:ascii="Calibri Light" w:hAnsi="Calibri Light" w:eastAsia="华文仿宋" w:cs="Calibri Light"/>
          <w:sz w:val="28"/>
          <w:szCs w:val="28"/>
        </w:rPr>
      </w:pPr>
      <w:r>
        <w:rPr>
          <w:rFonts w:hint="eastAsia" w:ascii="仿宋" w:hAnsi="仿宋" w:eastAsia="仿宋" w:cs="宋体"/>
          <w:bCs/>
          <w:sz w:val="28"/>
          <w:szCs w:val="28"/>
        </w:rPr>
        <w:t>2.采购代理机构信息</w:t>
      </w:r>
    </w:p>
    <w:p>
      <w:pPr>
        <w:spacing w:line="560" w:lineRule="exact"/>
        <w:ind w:left="1129" w:leftChars="371" w:hanging="350" w:hangingChars="125"/>
        <w:jc w:val="left"/>
        <w:rPr>
          <w:rFonts w:ascii="Calibri Light" w:hAnsi="Calibri Light" w:eastAsia="华文仿宋" w:cs="Calibri Light"/>
          <w:sz w:val="28"/>
          <w:szCs w:val="28"/>
        </w:rPr>
      </w:pPr>
      <w:r>
        <w:rPr>
          <w:rFonts w:hint="eastAsia" w:ascii="Calibri Light" w:hAnsi="Calibri Light" w:eastAsia="华文仿宋" w:cs="Calibri Light"/>
          <w:sz w:val="28"/>
          <w:szCs w:val="28"/>
        </w:rPr>
        <w:t>名称：西安市市级单位政府采购中心</w:t>
      </w:r>
    </w:p>
    <w:p>
      <w:pPr>
        <w:spacing w:line="560" w:lineRule="exact"/>
        <w:ind w:left="1129" w:leftChars="371" w:hanging="350" w:hangingChars="125"/>
        <w:jc w:val="left"/>
        <w:rPr>
          <w:rFonts w:ascii="Calibri Light" w:hAnsi="Calibri Light" w:eastAsia="华文仿宋" w:cs="Calibri Light"/>
          <w:sz w:val="28"/>
          <w:szCs w:val="28"/>
        </w:rPr>
      </w:pPr>
      <w:r>
        <w:rPr>
          <w:rFonts w:hint="eastAsia" w:ascii="Calibri Light" w:hAnsi="Calibri Light" w:eastAsia="华文仿宋" w:cs="Calibri Light"/>
          <w:sz w:val="28"/>
          <w:szCs w:val="28"/>
        </w:rPr>
        <w:t>地　址：西安市未央区文景北路16号白桦林国际B座</w:t>
      </w:r>
    </w:p>
    <w:p>
      <w:pPr>
        <w:spacing w:line="560" w:lineRule="exact"/>
        <w:ind w:left="1129" w:leftChars="371" w:hanging="350" w:hangingChars="125"/>
        <w:jc w:val="left"/>
        <w:rPr>
          <w:rFonts w:ascii="Calibri Light" w:hAnsi="Calibri Light" w:eastAsia="华文仿宋" w:cs="Calibri Light"/>
          <w:sz w:val="28"/>
          <w:szCs w:val="28"/>
        </w:rPr>
      </w:pPr>
      <w:r>
        <w:rPr>
          <w:rFonts w:hint="eastAsia" w:ascii="Calibri Light" w:hAnsi="Calibri Light" w:eastAsia="华文仿宋" w:cs="Calibri Light"/>
          <w:sz w:val="28"/>
          <w:szCs w:val="28"/>
        </w:rPr>
        <w:t>联系方式：029-86510029  86510365转分机808</w:t>
      </w:r>
      <w:bookmarkStart w:id="11" w:name="_Toc28359101"/>
      <w:bookmarkStart w:id="12" w:name="_Toc35393642"/>
      <w:bookmarkStart w:id="13" w:name="_Toc28359024"/>
      <w:bookmarkStart w:id="14" w:name="_Toc35393811"/>
      <w:r>
        <w:rPr>
          <w:rFonts w:hint="eastAsia" w:ascii="Calibri Light" w:hAnsi="Calibri Light" w:eastAsia="华文仿宋" w:cs="Calibri Light"/>
          <w:sz w:val="28"/>
          <w:szCs w:val="28"/>
        </w:rPr>
        <w:t>65</w:t>
      </w:r>
    </w:p>
    <w:p>
      <w:pPr>
        <w:spacing w:line="560" w:lineRule="exact"/>
        <w:ind w:left="1129" w:leftChars="371" w:hanging="350" w:hangingChars="125"/>
        <w:jc w:val="left"/>
        <w:rPr>
          <w:rFonts w:ascii="仿宋" w:hAnsi="仿宋" w:eastAsia="仿宋" w:cs="宋体"/>
          <w:sz w:val="28"/>
          <w:szCs w:val="28"/>
        </w:rPr>
      </w:pPr>
      <w:r>
        <w:rPr>
          <w:rFonts w:hint="eastAsia" w:ascii="仿宋" w:hAnsi="仿宋" w:eastAsia="仿宋" w:cs="宋体"/>
          <w:bCs/>
          <w:sz w:val="28"/>
          <w:szCs w:val="28"/>
        </w:rPr>
        <w:t>3.采购代理机构信息</w:t>
      </w:r>
      <w:bookmarkEnd w:id="11"/>
      <w:bookmarkEnd w:id="12"/>
      <w:bookmarkEnd w:id="13"/>
      <w:bookmarkEnd w:id="14"/>
    </w:p>
    <w:p>
      <w:pPr>
        <w:spacing w:line="560" w:lineRule="exact"/>
        <w:ind w:firstLine="840" w:firstLineChars="300"/>
        <w:rPr>
          <w:rFonts w:ascii="仿宋" w:hAnsi="仿宋" w:eastAsia="仿宋"/>
          <w:sz w:val="28"/>
          <w:szCs w:val="28"/>
        </w:rPr>
      </w:pPr>
      <w:r>
        <w:rPr>
          <w:rFonts w:hint="eastAsia" w:ascii="仿宋" w:hAnsi="仿宋" w:eastAsia="仿宋"/>
          <w:sz w:val="28"/>
          <w:szCs w:val="28"/>
        </w:rPr>
        <w:t>名    称：西安市市级单位政府采购中心</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地　  址：西安市</w:t>
      </w:r>
      <w:r>
        <w:rPr>
          <w:rFonts w:ascii="仿宋" w:hAnsi="仿宋" w:eastAsia="仿宋"/>
          <w:sz w:val="28"/>
          <w:szCs w:val="28"/>
        </w:rPr>
        <w:t>未央区文景北路</w:t>
      </w:r>
      <w:r>
        <w:rPr>
          <w:rFonts w:hint="eastAsia" w:ascii="仿宋" w:hAnsi="仿宋" w:eastAsia="仿宋"/>
          <w:sz w:val="28"/>
          <w:szCs w:val="28"/>
        </w:rPr>
        <w:t>16号白桦林</w:t>
      </w:r>
      <w:r>
        <w:rPr>
          <w:rFonts w:ascii="仿宋" w:hAnsi="仿宋" w:eastAsia="仿宋"/>
          <w:sz w:val="28"/>
          <w:szCs w:val="28"/>
        </w:rPr>
        <w:t>国际B座</w:t>
      </w:r>
    </w:p>
    <w:p>
      <w:pPr>
        <w:pStyle w:val="5"/>
        <w:spacing w:line="560" w:lineRule="exact"/>
        <w:ind w:firstLine="840" w:firstLineChars="300"/>
        <w:rPr>
          <w:rFonts w:ascii="仿宋" w:hAnsi="仿宋" w:eastAsia="仿宋"/>
          <w:sz w:val="28"/>
          <w:szCs w:val="28"/>
        </w:rPr>
      </w:pPr>
      <w:r>
        <w:rPr>
          <w:rFonts w:hint="eastAsia" w:ascii="仿宋" w:hAnsi="仿宋" w:eastAsia="仿宋"/>
          <w:sz w:val="28"/>
          <w:szCs w:val="28"/>
        </w:rPr>
        <w:t>项目联系人：李老师</w:t>
      </w:r>
    </w:p>
    <w:p>
      <w:pPr>
        <w:spacing w:line="560" w:lineRule="exact"/>
        <w:ind w:firstLine="840" w:firstLineChars="300"/>
        <w:rPr>
          <w:rFonts w:ascii="仿宋" w:hAnsi="仿宋" w:eastAsia="仿宋"/>
          <w:sz w:val="28"/>
          <w:szCs w:val="28"/>
        </w:rPr>
      </w:pPr>
      <w:r>
        <w:rPr>
          <w:rFonts w:hint="eastAsia" w:ascii="仿宋" w:hAnsi="仿宋" w:eastAsia="仿宋"/>
          <w:sz w:val="28"/>
          <w:szCs w:val="28"/>
        </w:rPr>
        <w:t>电　  话：029</w:t>
      </w:r>
      <w:r>
        <w:rPr>
          <w:rFonts w:ascii="仿宋" w:hAnsi="仿宋" w:eastAsia="仿宋"/>
          <w:sz w:val="28"/>
          <w:szCs w:val="28"/>
        </w:rPr>
        <w:t>-86510029  86510365</w:t>
      </w:r>
      <w:r>
        <w:rPr>
          <w:rFonts w:hint="eastAsia" w:ascii="仿宋" w:hAnsi="仿宋" w:eastAsia="仿宋"/>
          <w:sz w:val="28"/>
          <w:szCs w:val="28"/>
        </w:rPr>
        <w:t>转</w:t>
      </w:r>
      <w:r>
        <w:rPr>
          <w:rFonts w:ascii="仿宋" w:hAnsi="仿宋" w:eastAsia="仿宋"/>
          <w:sz w:val="28"/>
          <w:szCs w:val="28"/>
        </w:rPr>
        <w:t>分机</w:t>
      </w:r>
      <w:r>
        <w:rPr>
          <w:rFonts w:hint="eastAsia" w:ascii="仿宋" w:hAnsi="仿宋" w:eastAsia="仿宋"/>
          <w:sz w:val="28"/>
          <w:szCs w:val="28"/>
        </w:rPr>
        <w:t>80806</w:t>
      </w:r>
      <w:r>
        <w:rPr>
          <w:rFonts w:ascii="仿宋" w:hAnsi="仿宋" w:eastAsia="仿宋"/>
          <w:sz w:val="28"/>
          <w:szCs w:val="28"/>
        </w:rPr>
        <w:t xml:space="preserve"> </w:t>
      </w:r>
    </w:p>
    <w:p>
      <w:pPr>
        <w:spacing w:line="560" w:lineRule="exact"/>
        <w:rPr>
          <w:rFonts w:ascii="黑体" w:hAnsi="黑体" w:eastAsia="黑体" w:cs="宋体"/>
          <w:kern w:val="0"/>
          <w:sz w:val="28"/>
          <w:szCs w:val="28"/>
        </w:rPr>
      </w:pPr>
    </w:p>
    <w:p>
      <w:pPr>
        <w:spacing w:line="560" w:lineRule="exact"/>
        <w:rPr>
          <w:rFonts w:ascii="黑体" w:hAnsi="黑体" w:eastAsia="黑体" w:cs="宋体"/>
          <w:kern w:val="0"/>
          <w:sz w:val="28"/>
          <w:szCs w:val="28"/>
        </w:rPr>
      </w:pPr>
    </w:p>
    <w:p>
      <w:pPr>
        <w:spacing w:line="560" w:lineRule="exact"/>
        <w:ind w:firstLine="3920" w:firstLineChars="1400"/>
        <w:jc w:val="right"/>
        <w:rPr>
          <w:rFonts w:ascii="仿宋" w:hAnsi="仿宋" w:eastAsia="仿宋" w:cs="宋体"/>
          <w:bCs/>
          <w:sz w:val="28"/>
          <w:szCs w:val="28"/>
        </w:rPr>
      </w:pPr>
      <w:r>
        <w:rPr>
          <w:rFonts w:ascii="仿宋" w:hAnsi="仿宋" w:eastAsia="仿宋" w:cs="宋体"/>
          <w:bCs/>
          <w:sz w:val="28"/>
          <w:szCs w:val="28"/>
        </w:rPr>
        <w:t>西安市市级单位政府采购中心</w:t>
      </w:r>
    </w:p>
    <w:p>
      <w:pPr>
        <w:spacing w:line="560" w:lineRule="exact"/>
        <w:ind w:right="560" w:firstLine="4760" w:firstLineChars="1700"/>
        <w:jc w:val="center"/>
        <w:rPr>
          <w:rFonts w:ascii="仿宋" w:hAnsi="仿宋" w:eastAsia="仿宋" w:cs="宋体"/>
          <w:bCs/>
          <w:sz w:val="28"/>
          <w:szCs w:val="28"/>
        </w:rPr>
        <w:sectPr>
          <w:pgSz w:w="11906" w:h="16838"/>
          <w:pgMar w:top="1440" w:right="1486" w:bottom="1440" w:left="1800" w:header="851" w:footer="992" w:gutter="0"/>
          <w:cols w:space="425" w:num="1"/>
          <w:docGrid w:type="lines" w:linePitch="312" w:charSpace="0"/>
        </w:sectPr>
      </w:pPr>
      <w:r>
        <w:rPr>
          <w:rFonts w:ascii="仿宋" w:hAnsi="仿宋" w:eastAsia="仿宋" w:cs="宋体"/>
          <w:bCs/>
          <w:sz w:val="28"/>
          <w:szCs w:val="28"/>
        </w:rPr>
        <w:t xml:space="preserve">     20</w:t>
      </w:r>
      <w:r>
        <w:rPr>
          <w:rFonts w:hint="eastAsia" w:ascii="仿宋" w:hAnsi="仿宋" w:eastAsia="仿宋" w:cs="宋体"/>
          <w:bCs/>
          <w:sz w:val="28"/>
          <w:szCs w:val="28"/>
        </w:rPr>
        <w:t>26</w:t>
      </w:r>
      <w:r>
        <w:rPr>
          <w:rFonts w:ascii="仿宋" w:hAnsi="仿宋" w:eastAsia="仿宋" w:cs="宋体"/>
          <w:bCs/>
          <w:sz w:val="28"/>
          <w:szCs w:val="28"/>
        </w:rPr>
        <w:t>年7月</w:t>
      </w:r>
      <w:r>
        <w:rPr>
          <w:rFonts w:hint="eastAsia" w:ascii="仿宋" w:hAnsi="仿宋" w:eastAsia="仿宋" w:cs="宋体"/>
          <w:bCs/>
          <w:sz w:val="28"/>
          <w:szCs w:val="28"/>
        </w:rPr>
        <w:t>1</w:t>
      </w:r>
      <w:r>
        <w:rPr>
          <w:rFonts w:ascii="仿宋" w:hAnsi="仿宋" w:eastAsia="仿宋" w:cs="宋体"/>
          <w:bCs/>
          <w:sz w:val="28"/>
          <w:szCs w:val="28"/>
        </w:rPr>
        <w:t>7</w:t>
      </w:r>
      <w:r>
        <w:rPr>
          <w:rFonts w:hint="eastAsia" w:ascii="仿宋" w:hAnsi="仿宋" w:eastAsia="仿宋" w:cs="宋体"/>
          <w:bCs/>
          <w:sz w:val="28"/>
          <w:szCs w:val="28"/>
        </w:rPr>
        <w:t>日</w:t>
      </w:r>
      <w:bookmarkEnd w:id="6"/>
    </w:p>
    <w:p>
      <w:pPr>
        <w:spacing w:line="560" w:lineRule="exact"/>
        <w:ind w:right="560"/>
        <w:rPr>
          <w:rFonts w:hint="eastAsia" w:ascii="仿宋" w:hAnsi="仿宋" w:eastAsia="仿宋" w:cs="宋体"/>
          <w:bCs/>
          <w:sz w:val="28"/>
          <w:szCs w:val="28"/>
        </w:rPr>
      </w:pPr>
      <w:r>
        <w:drawing>
          <wp:anchor distT="0" distB="0" distL="114300" distR="114300" simplePos="0" relativeHeight="251659264" behindDoc="0" locked="0" layoutInCell="1" allowOverlap="1">
            <wp:simplePos x="0" y="0"/>
            <wp:positionH relativeFrom="column">
              <wp:posOffset>-22860</wp:posOffset>
            </wp:positionH>
            <wp:positionV relativeFrom="paragraph">
              <wp:posOffset>693420</wp:posOffset>
            </wp:positionV>
            <wp:extent cx="8328025" cy="5274310"/>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8328025" cy="5274310"/>
                    </a:xfrm>
                    <a:prstGeom prst="rect">
                      <a:avLst/>
                    </a:prstGeom>
                  </pic:spPr>
                </pic:pic>
              </a:graphicData>
            </a:graphic>
          </wp:anchor>
        </w:drawing>
      </w:r>
      <w:r>
        <w:rPr>
          <w:rFonts w:hint="eastAsia" w:ascii="仿宋" w:hAnsi="仿宋" w:eastAsia="仿宋" w:cs="宋体"/>
          <w:bCs/>
          <w:sz w:val="28"/>
          <w:szCs w:val="28"/>
        </w:rPr>
        <w:t>附件：</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80F3C52" w:usb2="00000016" w:usb3="00000000" w:csb0="0004001F" w:csb1="00000000"/>
  </w:font>
  <w:font w:name="Calibri Light">
    <w:panose1 w:val="020F0302020204030204"/>
    <w:charset w:val="00"/>
    <w:family w:val="swiss"/>
    <w:pitch w:val="default"/>
    <w:sig w:usb0="A00002EF" w:usb1="4000207B" w:usb2="00000000" w:usb3="00000000" w:csb0="2000019F"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BiNzY3ZGU5Yjk5MzUwMDA5MTY1ZDkxNWUyMzE1NzAifQ=="/>
  </w:docVars>
  <w:rsids>
    <w:rsidRoot w:val="51AD40E1"/>
    <w:rsid w:val="00002318"/>
    <w:rsid w:val="0002278E"/>
    <w:rsid w:val="00051456"/>
    <w:rsid w:val="000B623F"/>
    <w:rsid w:val="00126CB5"/>
    <w:rsid w:val="00155F16"/>
    <w:rsid w:val="001651CB"/>
    <w:rsid w:val="001703BB"/>
    <w:rsid w:val="001934ED"/>
    <w:rsid w:val="00226C66"/>
    <w:rsid w:val="002845ED"/>
    <w:rsid w:val="002B2993"/>
    <w:rsid w:val="002C42AD"/>
    <w:rsid w:val="002E44D4"/>
    <w:rsid w:val="002E6CBF"/>
    <w:rsid w:val="00315B30"/>
    <w:rsid w:val="00320011"/>
    <w:rsid w:val="00345C19"/>
    <w:rsid w:val="0034769F"/>
    <w:rsid w:val="00361D61"/>
    <w:rsid w:val="00401950"/>
    <w:rsid w:val="00417D8B"/>
    <w:rsid w:val="00437E09"/>
    <w:rsid w:val="00456682"/>
    <w:rsid w:val="004A57EC"/>
    <w:rsid w:val="004E342D"/>
    <w:rsid w:val="00542404"/>
    <w:rsid w:val="0056631F"/>
    <w:rsid w:val="0059678E"/>
    <w:rsid w:val="005972C7"/>
    <w:rsid w:val="005D5FBA"/>
    <w:rsid w:val="006C552E"/>
    <w:rsid w:val="006D550B"/>
    <w:rsid w:val="007175C9"/>
    <w:rsid w:val="0073527D"/>
    <w:rsid w:val="0075268F"/>
    <w:rsid w:val="00756A59"/>
    <w:rsid w:val="007C2C56"/>
    <w:rsid w:val="008670F2"/>
    <w:rsid w:val="008D59E8"/>
    <w:rsid w:val="00944072"/>
    <w:rsid w:val="00951614"/>
    <w:rsid w:val="00956E74"/>
    <w:rsid w:val="009B7AD2"/>
    <w:rsid w:val="009F4FD5"/>
    <w:rsid w:val="00A12D0D"/>
    <w:rsid w:val="00A20271"/>
    <w:rsid w:val="00A27C31"/>
    <w:rsid w:val="00A52D31"/>
    <w:rsid w:val="00AA6AA6"/>
    <w:rsid w:val="00AB1E1F"/>
    <w:rsid w:val="00AF27D6"/>
    <w:rsid w:val="00B10DE4"/>
    <w:rsid w:val="00B604EF"/>
    <w:rsid w:val="00B61B62"/>
    <w:rsid w:val="00B62484"/>
    <w:rsid w:val="00B95BD1"/>
    <w:rsid w:val="00BB18BA"/>
    <w:rsid w:val="00BD5C76"/>
    <w:rsid w:val="00C00746"/>
    <w:rsid w:val="00C0236D"/>
    <w:rsid w:val="00C47260"/>
    <w:rsid w:val="00C50EE7"/>
    <w:rsid w:val="00C6331E"/>
    <w:rsid w:val="00C74260"/>
    <w:rsid w:val="00CA203C"/>
    <w:rsid w:val="00CD52E2"/>
    <w:rsid w:val="00CF0BAC"/>
    <w:rsid w:val="00D76E95"/>
    <w:rsid w:val="00D966C1"/>
    <w:rsid w:val="00DA3968"/>
    <w:rsid w:val="00DE2937"/>
    <w:rsid w:val="00E06575"/>
    <w:rsid w:val="00EC2952"/>
    <w:rsid w:val="00EE7BD8"/>
    <w:rsid w:val="00F010A8"/>
    <w:rsid w:val="00F05261"/>
    <w:rsid w:val="00F22DAF"/>
    <w:rsid w:val="00F4333F"/>
    <w:rsid w:val="00F62C2B"/>
    <w:rsid w:val="00F823FE"/>
    <w:rsid w:val="00FA1A0D"/>
    <w:rsid w:val="00FC1266"/>
    <w:rsid w:val="00FF5AC7"/>
    <w:rsid w:val="09A20F5E"/>
    <w:rsid w:val="176945C9"/>
    <w:rsid w:val="17AE794C"/>
    <w:rsid w:val="1C112F57"/>
    <w:rsid w:val="21E87FC7"/>
    <w:rsid w:val="22A249FA"/>
    <w:rsid w:val="22D458AF"/>
    <w:rsid w:val="2DD005FB"/>
    <w:rsid w:val="2EEA68FA"/>
    <w:rsid w:val="2FF661D2"/>
    <w:rsid w:val="33141CB1"/>
    <w:rsid w:val="38084878"/>
    <w:rsid w:val="38F31687"/>
    <w:rsid w:val="3900043F"/>
    <w:rsid w:val="3AC86C36"/>
    <w:rsid w:val="3CE54ED4"/>
    <w:rsid w:val="40892604"/>
    <w:rsid w:val="41A84679"/>
    <w:rsid w:val="488A6FDE"/>
    <w:rsid w:val="4B5A7B64"/>
    <w:rsid w:val="51AD40E1"/>
    <w:rsid w:val="53764710"/>
    <w:rsid w:val="593D0533"/>
    <w:rsid w:val="5E265569"/>
    <w:rsid w:val="63306311"/>
    <w:rsid w:val="6A5E7DF6"/>
    <w:rsid w:val="718F46D7"/>
    <w:rsid w:val="74BF4BE6"/>
    <w:rsid w:val="7583776C"/>
    <w:rsid w:val="76163A8B"/>
    <w:rsid w:val="763B1B73"/>
    <w:rsid w:val="77D425AC"/>
    <w:rsid w:val="794F3FE6"/>
    <w:rsid w:val="7B156BA3"/>
    <w:rsid w:val="7CBB1D0B"/>
    <w:rsid w:val="7E1705E2"/>
    <w:rsid w:val="7E4827DB"/>
    <w:rsid w:val="7E516EE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2"/>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13"/>
    <w:qFormat/>
    <w:uiPriority w:val="0"/>
    <w:pPr>
      <w:keepNext/>
      <w:keepLines/>
      <w:spacing w:before="260" w:after="260" w:line="415" w:lineRule="auto"/>
      <w:outlineLvl w:val="1"/>
    </w:pPr>
    <w:rPr>
      <w:rFonts w:ascii="Arial" w:hAnsi="Arial" w:eastAsia="黑体" w:cs="Arial"/>
      <w:b/>
      <w:bCs/>
      <w:sz w:val="32"/>
      <w:szCs w:val="32"/>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Body Text"/>
    <w:basedOn w:val="1"/>
    <w:next w:val="1"/>
    <w:qFormat/>
    <w:uiPriority w:val="0"/>
    <w:rPr>
      <w:color w:val="993300"/>
      <w:sz w:val="24"/>
    </w:rPr>
  </w:style>
  <w:style w:type="paragraph" w:styleId="5">
    <w:name w:val="Plain Text"/>
    <w:basedOn w:val="1"/>
    <w:link w:val="14"/>
    <w:qFormat/>
    <w:uiPriority w:val="0"/>
    <w:rPr>
      <w:rFonts w:ascii="宋体" w:hAnsi="Courier New"/>
      <w:szCs w:val="22"/>
    </w:rPr>
  </w:style>
  <w:style w:type="paragraph" w:styleId="6">
    <w:name w:val="Balloon Text"/>
    <w:basedOn w:val="1"/>
    <w:link w:val="23"/>
    <w:semiHidden/>
    <w:unhideWhenUsed/>
    <w:qFormat/>
    <w:uiPriority w:val="0"/>
    <w:rPr>
      <w:sz w:val="18"/>
      <w:szCs w:val="18"/>
    </w:rPr>
  </w:style>
  <w:style w:type="paragraph" w:styleId="7">
    <w:name w:val="footer"/>
    <w:basedOn w:val="1"/>
    <w:link w:val="17"/>
    <w:qFormat/>
    <w:uiPriority w:val="0"/>
    <w:pPr>
      <w:tabs>
        <w:tab w:val="center" w:pos="4153"/>
        <w:tab w:val="right" w:pos="8306"/>
      </w:tabs>
      <w:snapToGrid w:val="0"/>
      <w:jc w:val="left"/>
    </w:pPr>
    <w:rPr>
      <w:sz w:val="18"/>
      <w:szCs w:val="18"/>
    </w:rPr>
  </w:style>
  <w:style w:type="paragraph" w:styleId="8">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标题 1 Char"/>
    <w:basedOn w:val="11"/>
    <w:link w:val="2"/>
    <w:qFormat/>
    <w:uiPriority w:val="9"/>
    <w:rPr>
      <w:rFonts w:ascii="Times New Roman" w:hAnsi="Times New Roman" w:eastAsia="宋体" w:cs="Times New Roman"/>
      <w:b/>
      <w:bCs/>
      <w:kern w:val="44"/>
      <w:sz w:val="44"/>
      <w:szCs w:val="44"/>
    </w:rPr>
  </w:style>
  <w:style w:type="character" w:customStyle="1" w:styleId="13">
    <w:name w:val="标题 2 Char"/>
    <w:basedOn w:val="11"/>
    <w:link w:val="3"/>
    <w:qFormat/>
    <w:uiPriority w:val="0"/>
    <w:rPr>
      <w:rFonts w:ascii="Arial" w:hAnsi="Arial" w:eastAsia="黑体" w:cs="Arial"/>
      <w:b/>
      <w:bCs/>
      <w:kern w:val="2"/>
      <w:sz w:val="32"/>
      <w:szCs w:val="32"/>
    </w:rPr>
  </w:style>
  <w:style w:type="character" w:customStyle="1" w:styleId="14">
    <w:name w:val="纯文本 Char"/>
    <w:basedOn w:val="11"/>
    <w:link w:val="5"/>
    <w:qFormat/>
    <w:uiPriority w:val="0"/>
    <w:rPr>
      <w:rFonts w:ascii="宋体" w:hAnsi="Courier New"/>
      <w:kern w:val="2"/>
      <w:sz w:val="21"/>
      <w:szCs w:val="22"/>
    </w:rPr>
  </w:style>
  <w:style w:type="paragraph" w:styleId="15">
    <w:name w:val="List Paragraph"/>
    <w:basedOn w:val="1"/>
    <w:qFormat/>
    <w:uiPriority w:val="99"/>
    <w:pPr>
      <w:ind w:firstLine="420" w:firstLineChars="200"/>
    </w:pPr>
  </w:style>
  <w:style w:type="character" w:customStyle="1" w:styleId="16">
    <w:name w:val="页眉 Char"/>
    <w:basedOn w:val="11"/>
    <w:link w:val="8"/>
    <w:qFormat/>
    <w:uiPriority w:val="0"/>
    <w:rPr>
      <w:kern w:val="2"/>
      <w:sz w:val="18"/>
      <w:szCs w:val="18"/>
    </w:rPr>
  </w:style>
  <w:style w:type="character" w:customStyle="1" w:styleId="17">
    <w:name w:val="页脚 Char"/>
    <w:basedOn w:val="11"/>
    <w:link w:val="7"/>
    <w:qFormat/>
    <w:uiPriority w:val="0"/>
    <w:rPr>
      <w:kern w:val="2"/>
      <w:sz w:val="18"/>
      <w:szCs w:val="18"/>
    </w:rPr>
  </w:style>
  <w:style w:type="paragraph" w:customStyle="1" w:styleId="18">
    <w:name w:val="Default"/>
    <w:qFormat/>
    <w:uiPriority w:val="0"/>
    <w:pPr>
      <w:widowControl w:val="0"/>
      <w:autoSpaceDE w:val="0"/>
      <w:autoSpaceDN w:val="0"/>
      <w:adjustRightInd w:val="0"/>
    </w:pPr>
    <w:rPr>
      <w:rFonts w:ascii="华文仿宋" w:hAnsi="华文仿宋" w:eastAsia="微软雅黑" w:cs="华文仿宋"/>
      <w:color w:val="000000"/>
      <w:sz w:val="24"/>
      <w:szCs w:val="24"/>
      <w:lang w:val="en-US" w:eastAsia="zh-CN" w:bidi="ar-SA"/>
    </w:rPr>
  </w:style>
  <w:style w:type="paragraph" w:customStyle="1" w:styleId="19">
    <w:name w:val="※封面题须"/>
    <w:basedOn w:val="1"/>
    <w:qFormat/>
    <w:uiPriority w:val="0"/>
    <w:pPr>
      <w:ind w:left="850" w:leftChars="350" w:right="250" w:rightChars="250" w:hanging="500" w:hangingChars="500"/>
      <w:jc w:val="left"/>
    </w:pPr>
    <w:rPr>
      <w:sz w:val="36"/>
      <w:szCs w:val="36"/>
    </w:rPr>
  </w:style>
  <w:style w:type="paragraph" w:customStyle="1" w:styleId="20">
    <w:name w:val="※正文"/>
    <w:basedOn w:val="1"/>
    <w:next w:val="1"/>
    <w:qFormat/>
    <w:uiPriority w:val="0"/>
    <w:pPr>
      <w:wordWrap w:val="0"/>
    </w:pPr>
  </w:style>
  <w:style w:type="paragraph" w:customStyle="1" w:styleId="21">
    <w:name w:val="页眉1"/>
    <w:basedOn w:val="1"/>
    <w:next w:val="8"/>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paragraph" w:customStyle="1" w:styleId="22">
    <w:name w:val="页脚1"/>
    <w:basedOn w:val="1"/>
    <w:next w:val="7"/>
    <w:qFormat/>
    <w:uiPriority w:val="99"/>
    <w:pPr>
      <w:tabs>
        <w:tab w:val="center" w:pos="4153"/>
        <w:tab w:val="right" w:pos="8306"/>
      </w:tabs>
      <w:snapToGrid w:val="0"/>
      <w:jc w:val="left"/>
    </w:pPr>
    <w:rPr>
      <w:rFonts w:ascii="Calibri Light" w:hAnsi="Calibri Light" w:eastAsia="华文仿宋"/>
      <w:sz w:val="18"/>
      <w:szCs w:val="28"/>
    </w:rPr>
  </w:style>
  <w:style w:type="character" w:customStyle="1" w:styleId="23">
    <w:name w:val="批注框文本 Char"/>
    <w:basedOn w:val="11"/>
    <w:link w:val="6"/>
    <w:semiHidden/>
    <w:qFormat/>
    <w:uiPriority w:val="0"/>
    <w:rPr>
      <w:rFonts w:asciiTheme="minorHAnsi" w:hAnsiTheme="minorHAnsi" w:eastAsiaTheme="minorEastAsia" w:cstheme="minorBidi"/>
      <w:kern w:val="2"/>
      <w:sz w:val="18"/>
      <w:szCs w:val="18"/>
    </w:rPr>
  </w:style>
  <w:style w:type="paragraph" w:customStyle="1" w:styleId="24">
    <w:name w:val="Table Text"/>
    <w:basedOn w:val="1"/>
    <w:semiHidden/>
    <w:qFormat/>
    <w:uiPriority w:val="0"/>
    <w:pPr>
      <w:widowControl/>
      <w:kinsoku w:val="0"/>
      <w:autoSpaceDE w:val="0"/>
      <w:autoSpaceDN w:val="0"/>
      <w:adjustRightInd w:val="0"/>
      <w:snapToGrid w:val="0"/>
      <w:spacing w:line="360" w:lineRule="auto"/>
      <w:jc w:val="left"/>
      <w:textAlignment w:val="baseline"/>
    </w:pPr>
    <w:rPr>
      <w:rFonts w:ascii="宋体" w:hAnsi="宋体" w:eastAsia="宋体" w:cs="宋体"/>
      <w:snapToGrid w:val="0"/>
      <w:color w:val="000000"/>
      <w:kern w:val="0"/>
      <w:sz w:val="20"/>
      <w:szCs w:val="20"/>
      <w:lang w:eastAsia="en-US"/>
    </w:rPr>
  </w:style>
  <w:style w:type="table" w:customStyle="1" w:styleId="25">
    <w:name w:val="Table Normal"/>
    <w:semiHidden/>
    <w:unhideWhenUsed/>
    <w:qFormat/>
    <w:uiPriority w:val="0"/>
    <w:rPr>
      <w:rFonts w:asciiTheme="minorHAnsi" w:hAnsiTheme="minorHAnsi" w:eastAsiaTheme="minorEastAsia" w:cstheme="minorBidi"/>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219B7-5BBB-4173-B4A7-2521C446B5D3}">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Pages>
  <Words>111</Words>
  <Characters>639</Characters>
  <Lines>5</Lines>
  <Paragraphs>1</Paragraphs>
  <TotalTime>52</TotalTime>
  <ScaleCrop>false</ScaleCrop>
  <LinksUpToDate>false</LinksUpToDate>
  <CharactersWithSpaces>749</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2020-03-26T02:26:00Z</dcterms:created>
  <dc:creator>趋之若鹜</dc:creator>
  <cp:lastModifiedBy>趋之若鹜</cp:lastModifiedBy>
  <cp:lastPrinted>2026-06-22T06:16:00Z</cp:lastPrinted>
  <dcterms:modified xsi:type="dcterms:W3CDTF">2026-07-17T09:05:56Z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0DBE8C6D4AB146C3B348FD55E027CBCA</vt:lpwstr>
  </property>
  <property fmtid="{D5CDD505-2E9C-101B-9397-08002B2CF9AE}" pid="4" name="KSOTemplateDocerSaveRecord">
    <vt:lpwstr>eyJoZGlkIjoiYTk0YzVlMzk2M2IzYjA5YjI0OThkYmMxMTI4M2IzMjIifQ==</vt:lpwstr>
  </property>
</Properties>
</file>