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版本号：ATZB-2026-082020260821001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镇巴县兴隆镇青狮村人居环境整治基础设施提升项目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ATZB-2026-0820</w:t>
      </w:r>
      <w:r>
        <w:br/>
      </w:r>
      <w:r>
        <w:br/>
      </w:r>
      <w:r>
        <w:br/>
      </w:r>
    </w:p>
    <w:p>
      <w:pPr>
        <w:pStyle w:val="null3"/>
        <w:jc w:val="center"/>
        <w:outlineLvl w:val="2"/>
      </w:pPr>
      <w:r>
        <w:rPr>
          <w:rFonts w:ascii="仿宋_GB2312" w:hAnsi="仿宋_GB2312" w:cs="仿宋_GB2312" w:eastAsia="仿宋_GB2312"/>
          <w:sz w:val="28"/>
          <w:b/>
        </w:rPr>
        <w:t>镇巴县兴隆镇人民政府</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镇巴县兴隆镇人民政府</w:t>
      </w:r>
      <w:r>
        <w:rPr>
          <w:rFonts w:ascii="仿宋_GB2312" w:hAnsi="仿宋_GB2312" w:cs="仿宋_GB2312" w:eastAsia="仿宋_GB2312"/>
        </w:rPr>
        <w:t>委托，拟对</w:t>
      </w:r>
      <w:r>
        <w:rPr>
          <w:rFonts w:ascii="仿宋_GB2312" w:hAnsi="仿宋_GB2312" w:cs="仿宋_GB2312" w:eastAsia="仿宋_GB2312"/>
        </w:rPr>
        <w:t>镇巴县兴隆镇青狮村人居环境整治基础设施提升项目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ATZB-2026-0820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镇巴县兴隆镇青狮村人居环境整治基础设施提升项目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主要建设内容：浆砌青狮村移民点M7.5片石护堤挡墙600米、3496.3立方米，安装防护栏杆440米，埋设DN300PE污水管道，建设50立方米化粪池1座，检查井5座。（具体详见工程量清单及施工图纸）。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采购包1（镇巴县兴隆镇青狮村人居环境整治基础设施提升项目）：属于专门面向中小企业采购。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供应商需在项目电子化交易系统中按要求上传相应证明文件并进行电子签章;</w:t>
      </w:r>
    </w:p>
    <w:p>
      <w:pPr>
        <w:pStyle w:val="null3"/>
      </w:pPr>
      <w:r>
        <w:rPr>
          <w:rFonts w:ascii="仿宋_GB2312" w:hAnsi="仿宋_GB2312" w:cs="仿宋_GB2312" w:eastAsia="仿宋_GB2312"/>
        </w:rPr>
        <w:t>3、供应商资质要求：供应商须具有行政主管部门颁发的市政公用工程施工总承包三级及以上资质，具有有效的安全生产许可证，供应商需在项目电子化交易系统中按要求上传相应证明文件并进行电子签章;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4、项目负责人资格：拟派项目负责人须具有市政公用工程专业注册建造师二级及以上资格和安全生产考核合格B证，且无在建项目。供应商需在项目电子化交易系统中按要求上传相应证明文件并进行电子签章;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提供汉中市政府采购供应商资格承诺函或相关证明文件：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6、联合体投标：本项目不接受联合体投标；单位负责人为同一人或者存在控股、管理关系的不同单位，不得参加同一项目的响应。供应商需在项目电子化交易系统中按要求上传相应证明文件并进行电子签章;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镇巴县兴隆镇人民政府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陕西省汉中市镇巴县兴隆镇水田坝社区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镇巴县兴隆镇人民政府经办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18829668868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陕西省汉中市汉台区竹园华府天玺中心11楼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采购包1：2,432,964.66元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镇巴县兴隆镇人民政府</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镇巴县兴隆镇人民政府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镇巴县兴隆镇人民政府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地址：汉中市镇巴县水韵广场东侧20米全顺汽贸五楼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2,432,964.66</w:t>
      </w:r>
    </w:p>
    <w:p>
      <w:pPr>
        <w:pStyle w:val="null3"/>
      </w:pPr>
      <w:r>
        <w:rPr>
          <w:rFonts w:ascii="仿宋_GB2312" w:hAnsi="仿宋_GB2312" w:cs="仿宋_GB2312" w:eastAsia="仿宋_GB2312"/>
        </w:rPr>
        <w:t>采购包最高限价（元）: 2,432,964.66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镇巴县兴隆镇青狮村人居环境整治基础设施提升项目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2,432,964.66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标的名称：镇巴县兴隆镇青狮村人居环境整治基础设施提升项目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after="195"/>
            </w:pPr>
            <w:r>
              <w:rPr>
                <w:rFonts w:ascii="仿宋_GB2312" w:hAnsi="仿宋_GB2312" w:cs="仿宋_GB2312" w:eastAsia="仿宋_GB2312"/>
                <w:sz w:val="30"/>
                <w:b/>
              </w:rPr>
              <w:t>一、工程概况</w:t>
            </w:r>
          </w:p>
          <w:p>
            <w:pPr>
              <w:pStyle w:val="null3"/>
              <w:spacing w:after="195"/>
              <w:ind w:firstLine="600"/>
            </w:pPr>
            <w:r>
              <w:rPr>
                <w:rFonts w:ascii="仿宋_GB2312" w:hAnsi="仿宋_GB2312" w:cs="仿宋_GB2312" w:eastAsia="仿宋_GB2312"/>
                <w:sz w:val="30"/>
              </w:rPr>
              <w:t>镇巴县兴隆镇青狮村人居环境整治基础设施提升项目，本工程位于镇巴县兴隆镇青狮村，工程主要内容为：新建片石挡墙</w:t>
            </w:r>
            <w:r>
              <w:rPr>
                <w:rFonts w:ascii="仿宋_GB2312" w:hAnsi="仿宋_GB2312" w:cs="仿宋_GB2312" w:eastAsia="仿宋_GB2312"/>
                <w:sz w:val="30"/>
              </w:rPr>
              <w:t>600米，新建HDPE DN300双壁波纹管153米，现浇混凝土检查井5座，50立方钢筋混凝土化粪池1座，新建不锈钢护栏440米等配套工程。</w:t>
            </w:r>
          </w:p>
          <w:p>
            <w:pPr>
              <w:pStyle w:val="null3"/>
              <w:spacing w:after="195"/>
            </w:pPr>
            <w:r>
              <w:rPr>
                <w:rFonts w:ascii="仿宋_GB2312" w:hAnsi="仿宋_GB2312" w:cs="仿宋_GB2312" w:eastAsia="仿宋_GB2312"/>
                <w:sz w:val="30"/>
                <w:b/>
              </w:rPr>
              <w:t>二、编制依据</w:t>
            </w:r>
          </w:p>
          <w:p>
            <w:pPr>
              <w:pStyle w:val="null3"/>
              <w:spacing w:after="195"/>
              <w:ind w:firstLine="600"/>
            </w:pPr>
            <w:r>
              <w:rPr>
                <w:rFonts w:ascii="仿宋_GB2312" w:hAnsi="仿宋_GB2312" w:cs="仿宋_GB2312" w:eastAsia="仿宋_GB2312"/>
                <w:sz w:val="30"/>
              </w:rPr>
              <w:t>1、</w:t>
            </w:r>
            <w:r>
              <w:rPr>
                <w:rFonts w:ascii="仿宋_GB2312" w:hAnsi="仿宋_GB2312" w:cs="仿宋_GB2312" w:eastAsia="仿宋_GB2312"/>
                <w:sz w:val="30"/>
              </w:rPr>
              <w:t>由</w:t>
            </w:r>
            <w:r>
              <w:rPr>
                <w:rFonts w:ascii="仿宋_GB2312" w:hAnsi="仿宋_GB2312" w:cs="仿宋_GB2312" w:eastAsia="仿宋_GB2312"/>
                <w:sz w:val="30"/>
              </w:rPr>
              <w:t>贵单位提供的</w:t>
            </w:r>
            <w:r>
              <w:rPr>
                <w:rFonts w:ascii="仿宋_GB2312" w:hAnsi="仿宋_GB2312" w:cs="仿宋_GB2312" w:eastAsia="仿宋_GB2312"/>
                <w:sz w:val="30"/>
              </w:rPr>
              <w:t>镇巴县兴隆镇青狮村人居环境整治基础设施提升项目</w:t>
            </w:r>
            <w:r>
              <w:rPr>
                <w:rFonts w:ascii="仿宋_GB2312" w:hAnsi="仿宋_GB2312" w:cs="仿宋_GB2312" w:eastAsia="仿宋_GB2312"/>
                <w:sz w:val="30"/>
              </w:rPr>
              <w:t>施工图</w:t>
            </w:r>
            <w:r>
              <w:rPr>
                <w:rFonts w:ascii="仿宋_GB2312" w:hAnsi="仿宋_GB2312" w:cs="仿宋_GB2312" w:eastAsia="仿宋_GB2312"/>
                <w:sz w:val="30"/>
              </w:rPr>
              <w:t>及相关要求</w:t>
            </w:r>
            <w:r>
              <w:rPr>
                <w:rFonts w:ascii="仿宋_GB2312" w:hAnsi="仿宋_GB2312" w:cs="仿宋_GB2312" w:eastAsia="仿宋_GB2312"/>
                <w:sz w:val="30"/>
              </w:rPr>
              <w:t>；</w:t>
            </w:r>
          </w:p>
          <w:p>
            <w:pPr>
              <w:pStyle w:val="null3"/>
              <w:spacing w:after="195"/>
              <w:ind w:firstLine="600"/>
            </w:pPr>
            <w:r>
              <w:rPr>
                <w:rFonts w:ascii="仿宋_GB2312" w:hAnsi="仿宋_GB2312" w:cs="仿宋_GB2312" w:eastAsia="仿宋_GB2312"/>
                <w:sz w:val="30"/>
              </w:rPr>
              <w:t>2、《陕西省建设工程费用规则(2025)》</w:t>
            </w:r>
            <w:r>
              <w:rPr>
                <w:rFonts w:ascii="仿宋_GB2312" w:hAnsi="仿宋_GB2312" w:cs="仿宋_GB2312" w:eastAsia="仿宋_GB2312"/>
                <w:sz w:val="30"/>
              </w:rPr>
              <w:t>；</w:t>
            </w:r>
          </w:p>
          <w:p>
            <w:pPr>
              <w:pStyle w:val="null3"/>
              <w:spacing w:after="195"/>
              <w:ind w:firstLine="600"/>
            </w:pPr>
            <w:r>
              <w:rPr>
                <w:rFonts w:ascii="仿宋_GB2312" w:hAnsi="仿宋_GB2312" w:cs="仿宋_GB2312" w:eastAsia="仿宋_GB2312"/>
                <w:sz w:val="30"/>
              </w:rPr>
              <w:t>3、</w:t>
            </w:r>
            <w:r>
              <w:rPr>
                <w:rFonts w:ascii="仿宋_GB2312" w:hAnsi="仿宋_GB2312" w:cs="仿宋_GB2312" w:eastAsia="仿宋_GB2312"/>
                <w:sz w:val="30"/>
              </w:rPr>
              <w:t>《陕西省基价表</w:t>
            </w:r>
            <w:r>
              <w:rPr>
                <w:rFonts w:ascii="仿宋_GB2312" w:hAnsi="仿宋_GB2312" w:cs="仿宋_GB2312" w:eastAsia="仿宋_GB2312"/>
                <w:sz w:val="30"/>
              </w:rPr>
              <w:t>(2025)</w:t>
            </w:r>
            <w:r>
              <w:rPr>
                <w:rFonts w:ascii="仿宋_GB2312" w:hAnsi="仿宋_GB2312" w:cs="仿宋_GB2312" w:eastAsia="仿宋_GB2312"/>
                <w:sz w:val="30"/>
              </w:rPr>
              <w:t>，</w:t>
            </w:r>
            <w:r>
              <w:rPr>
                <w:rFonts w:ascii="仿宋_GB2312" w:hAnsi="仿宋_GB2312" w:cs="仿宋_GB2312" w:eastAsia="仿宋_GB2312"/>
                <w:sz w:val="30"/>
              </w:rPr>
              <w:t>以下专业：</w:t>
            </w:r>
            <w:r>
              <w:rPr>
                <w:rFonts w:ascii="仿宋_GB2312" w:hAnsi="仿宋_GB2312" w:cs="仿宋_GB2312" w:eastAsia="仿宋_GB2312"/>
                <w:sz w:val="30"/>
              </w:rPr>
              <w:t>房屋建筑与装饰</w:t>
            </w:r>
            <w:r>
              <w:rPr>
                <w:rFonts w:ascii="仿宋_GB2312" w:hAnsi="仿宋_GB2312" w:cs="仿宋_GB2312" w:eastAsia="仿宋_GB2312"/>
                <w:sz w:val="30"/>
              </w:rPr>
              <w:t>工程</w:t>
            </w:r>
            <w:r>
              <w:rPr>
                <w:rFonts w:ascii="仿宋_GB2312" w:hAnsi="仿宋_GB2312" w:cs="仿宋_GB2312" w:eastAsia="仿宋_GB2312"/>
                <w:sz w:val="30"/>
              </w:rPr>
              <w:t>、</w:t>
            </w:r>
            <w:r>
              <w:rPr>
                <w:rFonts w:ascii="仿宋_GB2312" w:hAnsi="仿宋_GB2312" w:cs="仿宋_GB2312" w:eastAsia="仿宋_GB2312"/>
                <w:sz w:val="30"/>
              </w:rPr>
              <w:t>通用</w:t>
            </w:r>
            <w:r>
              <w:rPr>
                <w:rFonts w:ascii="仿宋_GB2312" w:hAnsi="仿宋_GB2312" w:cs="仿宋_GB2312" w:eastAsia="仿宋_GB2312"/>
                <w:sz w:val="30"/>
              </w:rPr>
              <w:t>安装</w:t>
            </w:r>
            <w:r>
              <w:rPr>
                <w:rFonts w:ascii="仿宋_GB2312" w:hAnsi="仿宋_GB2312" w:cs="仿宋_GB2312" w:eastAsia="仿宋_GB2312"/>
                <w:sz w:val="30"/>
              </w:rPr>
              <w:t>工程</w:t>
            </w:r>
            <w:r>
              <w:rPr>
                <w:rFonts w:ascii="仿宋_GB2312" w:hAnsi="仿宋_GB2312" w:cs="仿宋_GB2312" w:eastAsia="仿宋_GB2312"/>
                <w:sz w:val="30"/>
              </w:rPr>
              <w:t>、市政</w:t>
            </w:r>
            <w:r>
              <w:rPr>
                <w:rFonts w:ascii="仿宋_GB2312" w:hAnsi="仿宋_GB2312" w:cs="仿宋_GB2312" w:eastAsia="仿宋_GB2312"/>
                <w:sz w:val="30"/>
              </w:rPr>
              <w:t>工程</w:t>
            </w:r>
            <w:r>
              <w:rPr>
                <w:rFonts w:ascii="仿宋_GB2312" w:hAnsi="仿宋_GB2312" w:cs="仿宋_GB2312" w:eastAsia="仿宋_GB2312"/>
                <w:sz w:val="30"/>
              </w:rPr>
              <w:t>、园林绿化</w:t>
            </w:r>
            <w:r>
              <w:rPr>
                <w:rFonts w:ascii="仿宋_GB2312" w:hAnsi="仿宋_GB2312" w:cs="仿宋_GB2312" w:eastAsia="仿宋_GB2312"/>
                <w:sz w:val="30"/>
              </w:rPr>
              <w:t>工程</w:t>
            </w:r>
            <w:r>
              <w:rPr>
                <w:rFonts w:ascii="仿宋_GB2312" w:hAnsi="仿宋_GB2312" w:cs="仿宋_GB2312" w:eastAsia="仿宋_GB2312"/>
                <w:sz w:val="30"/>
              </w:rPr>
              <w:t>、城市地下综合管廊</w:t>
            </w:r>
            <w:r>
              <w:rPr>
                <w:rFonts w:ascii="仿宋_GB2312" w:hAnsi="仿宋_GB2312" w:cs="仿宋_GB2312" w:eastAsia="仿宋_GB2312"/>
                <w:sz w:val="30"/>
              </w:rPr>
              <w:t>工程</w:t>
            </w:r>
            <w:r>
              <w:rPr>
                <w:rFonts w:ascii="仿宋_GB2312" w:hAnsi="仿宋_GB2312" w:cs="仿宋_GB2312" w:eastAsia="仿宋_GB2312"/>
                <w:sz w:val="30"/>
              </w:rPr>
              <w:t>、绿色建筑</w:t>
            </w:r>
            <w:r>
              <w:rPr>
                <w:rFonts w:ascii="仿宋_GB2312" w:hAnsi="仿宋_GB2312" w:cs="仿宋_GB2312" w:eastAsia="仿宋_GB2312"/>
                <w:sz w:val="30"/>
              </w:rPr>
              <w:t>工程</w:t>
            </w:r>
            <w:r>
              <w:rPr>
                <w:rFonts w:ascii="仿宋_GB2312" w:hAnsi="仿宋_GB2312" w:cs="仿宋_GB2312" w:eastAsia="仿宋_GB2312"/>
                <w:sz w:val="30"/>
              </w:rPr>
              <w:t>》</w:t>
            </w:r>
            <w:r>
              <w:rPr>
                <w:rFonts w:ascii="仿宋_GB2312" w:hAnsi="仿宋_GB2312" w:cs="仿宋_GB2312" w:eastAsia="仿宋_GB2312"/>
                <w:sz w:val="30"/>
              </w:rPr>
              <w:t>；</w:t>
            </w:r>
          </w:p>
          <w:p>
            <w:pPr>
              <w:pStyle w:val="null3"/>
              <w:spacing w:after="195"/>
              <w:ind w:firstLine="600"/>
            </w:pPr>
            <w:r>
              <w:rPr>
                <w:rFonts w:ascii="仿宋_GB2312" w:hAnsi="仿宋_GB2312" w:cs="仿宋_GB2312" w:eastAsia="仿宋_GB2312"/>
                <w:sz w:val="30"/>
              </w:rPr>
              <w:t>4</w:t>
            </w:r>
            <w:r>
              <w:rPr>
                <w:rFonts w:ascii="仿宋_GB2312" w:hAnsi="仿宋_GB2312" w:cs="仿宋_GB2312" w:eastAsia="仿宋_GB2312"/>
                <w:sz w:val="30"/>
              </w:rPr>
              <w:t>、《陕西省消耗量定额</w:t>
            </w:r>
            <w:r>
              <w:rPr>
                <w:rFonts w:ascii="仿宋_GB2312" w:hAnsi="仿宋_GB2312" w:cs="仿宋_GB2312" w:eastAsia="仿宋_GB2312"/>
                <w:sz w:val="30"/>
              </w:rPr>
              <w:t>(2025)</w:t>
            </w:r>
            <w:r>
              <w:rPr>
                <w:rFonts w:ascii="仿宋_GB2312" w:hAnsi="仿宋_GB2312" w:cs="仿宋_GB2312" w:eastAsia="仿宋_GB2312"/>
                <w:sz w:val="30"/>
              </w:rPr>
              <w:t>，</w:t>
            </w:r>
            <w:r>
              <w:rPr>
                <w:rFonts w:ascii="仿宋_GB2312" w:hAnsi="仿宋_GB2312" w:cs="仿宋_GB2312" w:eastAsia="仿宋_GB2312"/>
                <w:sz w:val="30"/>
              </w:rPr>
              <w:t>以下专业：</w:t>
            </w:r>
            <w:r>
              <w:rPr>
                <w:rFonts w:ascii="仿宋_GB2312" w:hAnsi="仿宋_GB2312" w:cs="仿宋_GB2312" w:eastAsia="仿宋_GB2312"/>
                <w:sz w:val="30"/>
              </w:rPr>
              <w:t>房屋建筑与装饰</w:t>
            </w:r>
            <w:r>
              <w:rPr>
                <w:rFonts w:ascii="仿宋_GB2312" w:hAnsi="仿宋_GB2312" w:cs="仿宋_GB2312" w:eastAsia="仿宋_GB2312"/>
                <w:sz w:val="30"/>
              </w:rPr>
              <w:t>工程</w:t>
            </w:r>
            <w:r>
              <w:rPr>
                <w:rFonts w:ascii="仿宋_GB2312" w:hAnsi="仿宋_GB2312" w:cs="仿宋_GB2312" w:eastAsia="仿宋_GB2312"/>
                <w:sz w:val="30"/>
              </w:rPr>
              <w:t>、</w:t>
            </w:r>
            <w:r>
              <w:rPr>
                <w:rFonts w:ascii="仿宋_GB2312" w:hAnsi="仿宋_GB2312" w:cs="仿宋_GB2312" w:eastAsia="仿宋_GB2312"/>
                <w:sz w:val="30"/>
              </w:rPr>
              <w:t>通用</w:t>
            </w:r>
            <w:r>
              <w:rPr>
                <w:rFonts w:ascii="仿宋_GB2312" w:hAnsi="仿宋_GB2312" w:cs="仿宋_GB2312" w:eastAsia="仿宋_GB2312"/>
                <w:sz w:val="30"/>
              </w:rPr>
              <w:t>安装</w:t>
            </w:r>
            <w:r>
              <w:rPr>
                <w:rFonts w:ascii="仿宋_GB2312" w:hAnsi="仿宋_GB2312" w:cs="仿宋_GB2312" w:eastAsia="仿宋_GB2312"/>
                <w:sz w:val="30"/>
              </w:rPr>
              <w:t>工程</w:t>
            </w:r>
            <w:r>
              <w:rPr>
                <w:rFonts w:ascii="仿宋_GB2312" w:hAnsi="仿宋_GB2312" w:cs="仿宋_GB2312" w:eastAsia="仿宋_GB2312"/>
                <w:sz w:val="30"/>
              </w:rPr>
              <w:t>、市政</w:t>
            </w:r>
            <w:r>
              <w:rPr>
                <w:rFonts w:ascii="仿宋_GB2312" w:hAnsi="仿宋_GB2312" w:cs="仿宋_GB2312" w:eastAsia="仿宋_GB2312"/>
                <w:sz w:val="30"/>
              </w:rPr>
              <w:t>工程</w:t>
            </w:r>
            <w:r>
              <w:rPr>
                <w:rFonts w:ascii="仿宋_GB2312" w:hAnsi="仿宋_GB2312" w:cs="仿宋_GB2312" w:eastAsia="仿宋_GB2312"/>
                <w:sz w:val="30"/>
              </w:rPr>
              <w:t>、园林绿化</w:t>
            </w:r>
            <w:r>
              <w:rPr>
                <w:rFonts w:ascii="仿宋_GB2312" w:hAnsi="仿宋_GB2312" w:cs="仿宋_GB2312" w:eastAsia="仿宋_GB2312"/>
                <w:sz w:val="30"/>
              </w:rPr>
              <w:t>工程</w:t>
            </w:r>
            <w:r>
              <w:rPr>
                <w:rFonts w:ascii="仿宋_GB2312" w:hAnsi="仿宋_GB2312" w:cs="仿宋_GB2312" w:eastAsia="仿宋_GB2312"/>
                <w:sz w:val="30"/>
              </w:rPr>
              <w:t>、城市地下综合管廊</w:t>
            </w:r>
            <w:r>
              <w:rPr>
                <w:rFonts w:ascii="仿宋_GB2312" w:hAnsi="仿宋_GB2312" w:cs="仿宋_GB2312" w:eastAsia="仿宋_GB2312"/>
                <w:sz w:val="30"/>
              </w:rPr>
              <w:t>工程</w:t>
            </w:r>
            <w:r>
              <w:rPr>
                <w:rFonts w:ascii="仿宋_GB2312" w:hAnsi="仿宋_GB2312" w:cs="仿宋_GB2312" w:eastAsia="仿宋_GB2312"/>
                <w:sz w:val="30"/>
              </w:rPr>
              <w:t>、绿色建筑</w:t>
            </w:r>
            <w:r>
              <w:rPr>
                <w:rFonts w:ascii="仿宋_GB2312" w:hAnsi="仿宋_GB2312" w:cs="仿宋_GB2312" w:eastAsia="仿宋_GB2312"/>
                <w:sz w:val="30"/>
              </w:rPr>
              <w:t>工程</w:t>
            </w:r>
            <w:r>
              <w:rPr>
                <w:rFonts w:ascii="仿宋_GB2312" w:hAnsi="仿宋_GB2312" w:cs="仿宋_GB2312" w:eastAsia="仿宋_GB2312"/>
                <w:sz w:val="30"/>
              </w:rPr>
              <w:t>》</w:t>
            </w:r>
            <w:r>
              <w:rPr>
                <w:rFonts w:ascii="仿宋_GB2312" w:hAnsi="仿宋_GB2312" w:cs="仿宋_GB2312" w:eastAsia="仿宋_GB2312"/>
                <w:sz w:val="30"/>
              </w:rPr>
              <w:t>；</w:t>
            </w:r>
          </w:p>
          <w:p>
            <w:pPr>
              <w:pStyle w:val="null3"/>
              <w:spacing w:after="195"/>
              <w:ind w:firstLine="600"/>
            </w:pPr>
            <w:r>
              <w:rPr>
                <w:rFonts w:ascii="仿宋_GB2312" w:hAnsi="仿宋_GB2312" w:cs="仿宋_GB2312" w:eastAsia="仿宋_GB2312"/>
                <w:sz w:val="30"/>
              </w:rPr>
              <w:t>5、</w:t>
            </w:r>
            <w:r>
              <w:rPr>
                <w:rFonts w:ascii="仿宋_GB2312" w:hAnsi="仿宋_GB2312" w:cs="仿宋_GB2312" w:eastAsia="仿宋_GB2312"/>
                <w:sz w:val="30"/>
              </w:rPr>
              <w:t>《陕西省建设工程施工机械台班费用定额</w:t>
            </w:r>
            <w:r>
              <w:rPr>
                <w:rFonts w:ascii="仿宋_GB2312" w:hAnsi="仿宋_GB2312" w:cs="仿宋_GB2312" w:eastAsia="仿宋_GB2312"/>
                <w:sz w:val="30"/>
              </w:rPr>
              <w:t>(2025)》</w:t>
            </w:r>
            <w:r>
              <w:rPr>
                <w:rFonts w:ascii="仿宋_GB2312" w:hAnsi="仿宋_GB2312" w:cs="仿宋_GB2312" w:eastAsia="仿宋_GB2312"/>
                <w:sz w:val="30"/>
              </w:rPr>
              <w:t>；</w:t>
            </w:r>
          </w:p>
          <w:p>
            <w:pPr>
              <w:pStyle w:val="null3"/>
              <w:spacing w:after="195"/>
              <w:ind w:firstLine="600"/>
            </w:pPr>
            <w:r>
              <w:rPr>
                <w:rFonts w:ascii="仿宋_GB2312" w:hAnsi="仿宋_GB2312" w:cs="仿宋_GB2312" w:eastAsia="仿宋_GB2312"/>
                <w:sz w:val="30"/>
              </w:rPr>
              <w:t>6、</w:t>
            </w:r>
            <w:r>
              <w:rPr>
                <w:rFonts w:ascii="仿宋_GB2312" w:hAnsi="仿宋_GB2312" w:cs="仿宋_GB2312" w:eastAsia="仿宋_GB2312"/>
                <w:sz w:val="30"/>
              </w:rPr>
              <w:t>《</w:t>
            </w:r>
            <w:r>
              <w:rPr>
                <w:rFonts w:ascii="仿宋_GB2312" w:hAnsi="仿宋_GB2312" w:cs="仿宋_GB2312" w:eastAsia="仿宋_GB2312"/>
                <w:sz w:val="30"/>
              </w:rPr>
              <w:t>陕西省建设工程施工仪器仪表台班费用定额</w:t>
            </w:r>
            <w:r>
              <w:rPr>
                <w:rFonts w:ascii="仿宋_GB2312" w:hAnsi="仿宋_GB2312" w:cs="仿宋_GB2312" w:eastAsia="仿宋_GB2312"/>
                <w:sz w:val="30"/>
              </w:rPr>
              <w:t>(2025)</w:t>
            </w:r>
            <w:r>
              <w:rPr>
                <w:rFonts w:ascii="仿宋_GB2312" w:hAnsi="仿宋_GB2312" w:cs="仿宋_GB2312" w:eastAsia="仿宋_GB2312"/>
                <w:sz w:val="30"/>
              </w:rPr>
              <w:t>》</w:t>
            </w:r>
            <w:r>
              <w:rPr>
                <w:rFonts w:ascii="仿宋_GB2312" w:hAnsi="仿宋_GB2312" w:cs="仿宋_GB2312" w:eastAsia="仿宋_GB2312"/>
                <w:sz w:val="30"/>
              </w:rPr>
              <w:t>；</w:t>
            </w:r>
          </w:p>
          <w:p>
            <w:pPr>
              <w:pStyle w:val="null3"/>
              <w:spacing w:after="195"/>
              <w:ind w:firstLine="600"/>
            </w:pPr>
            <w:r>
              <w:rPr>
                <w:rFonts w:ascii="仿宋_GB2312" w:hAnsi="仿宋_GB2312" w:cs="仿宋_GB2312" w:eastAsia="仿宋_GB2312"/>
                <w:sz w:val="30"/>
              </w:rPr>
              <w:t>7</w:t>
            </w:r>
            <w:r>
              <w:rPr>
                <w:rFonts w:ascii="仿宋_GB2312" w:hAnsi="仿宋_GB2312" w:cs="仿宋_GB2312" w:eastAsia="仿宋_GB2312"/>
                <w:sz w:val="30"/>
              </w:rPr>
              <w:t>、材料价格按</w:t>
            </w:r>
            <w:r>
              <w:rPr>
                <w:rFonts w:ascii="仿宋_GB2312" w:hAnsi="仿宋_GB2312" w:cs="仿宋_GB2312" w:eastAsia="仿宋_GB2312"/>
                <w:sz w:val="30"/>
              </w:rPr>
              <w:t>202</w:t>
            </w:r>
            <w:r>
              <w:rPr>
                <w:rFonts w:ascii="仿宋_GB2312" w:hAnsi="仿宋_GB2312" w:cs="仿宋_GB2312" w:eastAsia="仿宋_GB2312"/>
                <w:sz w:val="30"/>
              </w:rPr>
              <w:t>6</w:t>
            </w:r>
            <w:r>
              <w:rPr>
                <w:rFonts w:ascii="仿宋_GB2312" w:hAnsi="仿宋_GB2312" w:cs="仿宋_GB2312" w:eastAsia="仿宋_GB2312"/>
                <w:sz w:val="30"/>
              </w:rPr>
              <w:t>年第</w:t>
            </w:r>
            <w:r>
              <w:rPr>
                <w:rFonts w:ascii="仿宋_GB2312" w:hAnsi="仿宋_GB2312" w:cs="仿宋_GB2312" w:eastAsia="仿宋_GB2312"/>
                <w:sz w:val="30"/>
              </w:rPr>
              <w:t>6</w:t>
            </w:r>
            <w:r>
              <w:rPr>
                <w:rFonts w:ascii="仿宋_GB2312" w:hAnsi="仿宋_GB2312" w:cs="仿宋_GB2312" w:eastAsia="仿宋_GB2312"/>
                <w:sz w:val="30"/>
              </w:rPr>
              <w:t>期《汉中市建设工程造价信息》计入</w:t>
            </w:r>
            <w:r>
              <w:rPr>
                <w:rFonts w:ascii="仿宋_GB2312" w:hAnsi="仿宋_GB2312" w:cs="仿宋_GB2312" w:eastAsia="仿宋_GB2312"/>
                <w:sz w:val="30"/>
              </w:rPr>
              <w:t>；</w:t>
            </w:r>
          </w:p>
          <w:p>
            <w:pPr>
              <w:pStyle w:val="null3"/>
              <w:spacing w:after="195"/>
              <w:ind w:firstLine="600"/>
            </w:pPr>
            <w:r>
              <w:rPr>
                <w:rFonts w:ascii="仿宋_GB2312" w:hAnsi="仿宋_GB2312" w:cs="仿宋_GB2312" w:eastAsia="仿宋_GB2312"/>
                <w:sz w:val="30"/>
              </w:rPr>
              <w:t>8</w:t>
            </w:r>
            <w:r>
              <w:rPr>
                <w:rFonts w:ascii="仿宋_GB2312" w:hAnsi="仿宋_GB2312" w:cs="仿宋_GB2312" w:eastAsia="仿宋_GB2312"/>
                <w:sz w:val="30"/>
              </w:rPr>
              <w:t>、运用广联达云计价平台</w:t>
            </w:r>
            <w:r>
              <w:rPr>
                <w:rFonts w:ascii="仿宋_GB2312" w:hAnsi="仿宋_GB2312" w:cs="仿宋_GB2312" w:eastAsia="仿宋_GB2312"/>
                <w:sz w:val="30"/>
              </w:rPr>
              <w:t xml:space="preserve">GCCP </w:t>
            </w:r>
            <w:r>
              <w:rPr>
                <w:rFonts w:ascii="仿宋_GB2312" w:hAnsi="仿宋_GB2312" w:cs="仿宋_GB2312" w:eastAsia="仿宋_GB2312"/>
                <w:sz w:val="30"/>
              </w:rPr>
              <w:t>7</w:t>
            </w:r>
            <w:r>
              <w:rPr>
                <w:rFonts w:ascii="仿宋_GB2312" w:hAnsi="仿宋_GB2312" w:cs="仿宋_GB2312" w:eastAsia="仿宋_GB2312"/>
                <w:sz w:val="30"/>
              </w:rPr>
              <w:t xml:space="preserve">.0 </w:t>
            </w:r>
            <w:r>
              <w:rPr>
                <w:rFonts w:ascii="仿宋_GB2312" w:hAnsi="仿宋_GB2312" w:cs="仿宋_GB2312" w:eastAsia="仿宋_GB2312"/>
                <w:sz w:val="30"/>
              </w:rPr>
              <w:t>计价；</w:t>
            </w:r>
          </w:p>
          <w:p>
            <w:pPr>
              <w:pStyle w:val="null3"/>
              <w:spacing w:after="195"/>
            </w:pPr>
            <w:r>
              <w:rPr>
                <w:rFonts w:ascii="仿宋_GB2312" w:hAnsi="仿宋_GB2312" w:cs="仿宋_GB2312" w:eastAsia="仿宋_GB2312"/>
                <w:sz w:val="30"/>
                <w:b/>
              </w:rPr>
              <w:t>三、问题说明</w:t>
            </w:r>
          </w:p>
          <w:p>
            <w:pPr>
              <w:pStyle w:val="null3"/>
              <w:spacing w:after="195"/>
            </w:pPr>
            <w:r>
              <w:rPr>
                <w:rFonts w:ascii="仿宋_GB2312" w:hAnsi="仿宋_GB2312" w:cs="仿宋_GB2312" w:eastAsia="仿宋_GB2312"/>
                <w:sz w:val="28"/>
                <w:b/>
              </w:rPr>
              <w:t xml:space="preserve">  </w:t>
            </w:r>
            <w:r>
              <w:rPr>
                <w:rFonts w:ascii="仿宋_GB2312" w:hAnsi="仿宋_GB2312" w:cs="仿宋_GB2312" w:eastAsia="仿宋_GB2312"/>
                <w:sz w:val="30"/>
              </w:rPr>
              <w:t>1.新建挡土墙中：205米挡土墙，土方因地形问题.土方暂未计算，后期根据实际施工方式计入。</w:t>
            </w:r>
          </w:p>
          <w:p>
            <w:pPr>
              <w:pStyle w:val="null3"/>
              <w:spacing w:after="195"/>
              <w:ind w:firstLine="300"/>
            </w:pPr>
            <w:r>
              <w:rPr>
                <w:rFonts w:ascii="仿宋_GB2312" w:hAnsi="仿宋_GB2312" w:cs="仿宋_GB2312" w:eastAsia="仿宋_GB2312"/>
                <w:sz w:val="30"/>
              </w:rPr>
              <w:t>2.成品不锈钢无缝圆钢管栏杆，高度：1.2m暂定综合单价：220元/m</w:t>
            </w:r>
          </w:p>
          <w:p>
            <w:pPr>
              <w:pStyle w:val="null3"/>
              <w:spacing w:after="195"/>
            </w:pPr>
            <w:r>
              <w:rPr>
                <w:rFonts w:ascii="仿宋_GB2312" w:hAnsi="仿宋_GB2312" w:cs="仿宋_GB2312" w:eastAsia="仿宋_GB2312"/>
                <w:sz w:val="30"/>
                <w:b/>
              </w:rPr>
              <w:t>三、造价汇总</w:t>
            </w:r>
          </w:p>
          <w:p>
            <w:pPr>
              <w:pStyle w:val="null3"/>
              <w:spacing w:after="195"/>
              <w:ind w:firstLine="600"/>
            </w:pPr>
            <w:r>
              <w:rPr>
                <w:rFonts w:ascii="仿宋_GB2312" w:hAnsi="仿宋_GB2312" w:cs="仿宋_GB2312" w:eastAsia="仿宋_GB2312"/>
                <w:sz w:val="30"/>
              </w:rPr>
              <w:t>工程</w:t>
            </w:r>
            <w:r>
              <w:rPr>
                <w:rFonts w:ascii="仿宋_GB2312" w:hAnsi="仿宋_GB2312" w:cs="仿宋_GB2312" w:eastAsia="仿宋_GB2312"/>
                <w:sz w:val="30"/>
              </w:rPr>
              <w:t>总造价：</w:t>
            </w:r>
            <w:r>
              <w:rPr>
                <w:rFonts w:ascii="仿宋_GB2312" w:hAnsi="仿宋_GB2312" w:cs="仿宋_GB2312" w:eastAsia="仿宋_GB2312"/>
                <w:sz w:val="30"/>
              </w:rPr>
              <w:t>2432964.66</w:t>
            </w:r>
            <w:r>
              <w:rPr>
                <w:rFonts w:ascii="仿宋_GB2312" w:hAnsi="仿宋_GB2312" w:cs="仿宋_GB2312" w:eastAsia="仿宋_GB2312"/>
                <w:sz w:val="28"/>
              </w:rPr>
              <w:t xml:space="preserve"> </w:t>
            </w:r>
            <w:r>
              <w:rPr>
                <w:rFonts w:ascii="仿宋_GB2312" w:hAnsi="仿宋_GB2312" w:cs="仿宋_GB2312" w:eastAsia="仿宋_GB2312"/>
                <w:sz w:val="30"/>
              </w:rPr>
              <w:t>元</w:t>
            </w:r>
          </w:p>
          <w:p>
            <w:pPr>
              <w:pStyle w:val="null3"/>
              <w:spacing w:after="195"/>
              <w:ind w:firstLine="538"/>
            </w:pPr>
            <w:r>
              <w:rPr>
                <w:rFonts w:ascii="仿宋_GB2312" w:hAnsi="仿宋_GB2312" w:cs="仿宋_GB2312" w:eastAsia="仿宋_GB2312"/>
                <w:sz w:val="30"/>
              </w:rPr>
              <w:t>其中：分部分项</w:t>
            </w:r>
            <w:r>
              <w:rPr>
                <w:rFonts w:ascii="仿宋_GB2312" w:hAnsi="仿宋_GB2312" w:cs="仿宋_GB2312" w:eastAsia="仿宋_GB2312"/>
                <w:sz w:val="30"/>
              </w:rPr>
              <w:t>合计</w:t>
            </w:r>
            <w:r>
              <w:rPr>
                <w:rFonts w:ascii="仿宋_GB2312" w:hAnsi="仿宋_GB2312" w:cs="仿宋_GB2312" w:eastAsia="仿宋_GB2312"/>
                <w:sz w:val="30"/>
              </w:rPr>
              <w:t>：</w:t>
            </w:r>
            <w:r>
              <w:rPr>
                <w:rFonts w:ascii="仿宋_GB2312" w:hAnsi="仿宋_GB2312" w:cs="仿宋_GB2312" w:eastAsia="仿宋_GB2312"/>
                <w:sz w:val="30"/>
              </w:rPr>
              <w:t xml:space="preserve"> </w:t>
            </w:r>
            <w:r>
              <w:rPr>
                <w:rFonts w:ascii="仿宋_GB2312" w:hAnsi="仿宋_GB2312" w:cs="仿宋_GB2312" w:eastAsia="仿宋_GB2312"/>
                <w:sz w:val="30"/>
              </w:rPr>
              <w:t>1957595.93</w:t>
            </w:r>
            <w:r>
              <w:rPr>
                <w:rFonts w:ascii="仿宋_GB2312" w:hAnsi="仿宋_GB2312" w:cs="仿宋_GB2312" w:eastAsia="仿宋_GB2312"/>
                <w:sz w:val="30"/>
              </w:rPr>
              <w:t>元</w:t>
            </w:r>
            <w:r>
              <w:rPr>
                <w:rFonts w:ascii="仿宋_GB2312" w:hAnsi="仿宋_GB2312" w:cs="仿宋_GB2312" w:eastAsia="仿宋_GB2312"/>
                <w:sz w:val="30"/>
              </w:rPr>
              <w:t>，</w:t>
            </w:r>
          </w:p>
          <w:p>
            <w:pPr>
              <w:pStyle w:val="null3"/>
              <w:spacing w:after="195"/>
              <w:ind w:firstLine="1476"/>
            </w:pPr>
            <w:r>
              <w:rPr>
                <w:rFonts w:ascii="仿宋_GB2312" w:hAnsi="仿宋_GB2312" w:cs="仿宋_GB2312" w:eastAsia="仿宋_GB2312"/>
                <w:sz w:val="30"/>
              </w:rPr>
              <w:t>措施项目</w:t>
            </w:r>
            <w:r>
              <w:rPr>
                <w:rFonts w:ascii="仿宋_GB2312" w:hAnsi="仿宋_GB2312" w:cs="仿宋_GB2312" w:eastAsia="仿宋_GB2312"/>
                <w:sz w:val="30"/>
              </w:rPr>
              <w:t>合计</w:t>
            </w:r>
            <w:r>
              <w:rPr>
                <w:rFonts w:ascii="仿宋_GB2312" w:hAnsi="仿宋_GB2312" w:cs="仿宋_GB2312" w:eastAsia="仿宋_GB2312"/>
                <w:sz w:val="30"/>
              </w:rPr>
              <w:t>：</w:t>
            </w:r>
            <w:r>
              <w:rPr>
                <w:rFonts w:ascii="仿宋_GB2312" w:hAnsi="仿宋_GB2312" w:cs="仿宋_GB2312" w:eastAsia="仿宋_GB2312"/>
                <w:sz w:val="30"/>
              </w:rPr>
              <w:t>194481.74元</w:t>
            </w:r>
            <w:r>
              <w:rPr>
                <w:rFonts w:ascii="仿宋_GB2312" w:hAnsi="仿宋_GB2312" w:cs="仿宋_GB2312" w:eastAsia="仿宋_GB2312"/>
                <w:sz w:val="30"/>
              </w:rPr>
              <w:t>，</w:t>
            </w:r>
          </w:p>
          <w:p>
            <w:pPr>
              <w:pStyle w:val="null3"/>
              <w:spacing w:after="195"/>
              <w:ind w:firstLine="1476"/>
            </w:pPr>
            <w:r>
              <w:rPr>
                <w:rFonts w:ascii="仿宋_GB2312" w:hAnsi="仿宋_GB2312" w:cs="仿宋_GB2312" w:eastAsia="仿宋_GB2312"/>
                <w:sz w:val="30"/>
              </w:rPr>
              <w:t>安全文明施工措施费合计：</w:t>
            </w:r>
            <w:r>
              <w:rPr>
                <w:rFonts w:ascii="仿宋_GB2312" w:hAnsi="仿宋_GB2312" w:cs="仿宋_GB2312" w:eastAsia="仿宋_GB2312"/>
                <w:sz w:val="30"/>
              </w:rPr>
              <w:t>152009.85元，</w:t>
            </w:r>
          </w:p>
          <w:p>
            <w:pPr>
              <w:pStyle w:val="null3"/>
              <w:spacing w:after="195"/>
              <w:ind w:firstLine="1476"/>
            </w:pPr>
            <w:r>
              <w:rPr>
                <w:rFonts w:ascii="仿宋_GB2312" w:hAnsi="仿宋_GB2312" w:cs="仿宋_GB2312" w:eastAsia="仿宋_GB2312"/>
                <w:sz w:val="30"/>
              </w:rPr>
              <w:t>增值税：</w:t>
            </w:r>
            <w:r>
              <w:rPr>
                <w:rFonts w:ascii="仿宋_GB2312" w:hAnsi="仿宋_GB2312" w:cs="仿宋_GB2312" w:eastAsia="仿宋_GB2312"/>
                <w:sz w:val="30"/>
              </w:rPr>
              <w:t>200886.99元，</w:t>
            </w:r>
          </w:p>
          <w:p>
            <w:pPr>
              <w:pStyle w:val="null3"/>
              <w:spacing w:after="195"/>
              <w:ind w:firstLine="1476"/>
            </w:pPr>
            <w:r>
              <w:rPr>
                <w:rFonts w:ascii="仿宋_GB2312" w:hAnsi="仿宋_GB2312" w:cs="仿宋_GB2312" w:eastAsia="仿宋_GB2312"/>
                <w:sz w:val="30"/>
              </w:rPr>
              <w:t>暂列金额：</w:t>
            </w:r>
            <w:r>
              <w:rPr>
                <w:rFonts w:ascii="仿宋_GB2312" w:hAnsi="仿宋_GB2312" w:cs="仿宋_GB2312" w:eastAsia="仿宋_GB2312"/>
                <w:sz w:val="30"/>
              </w:rPr>
              <w:t>80000.00元</w:t>
            </w:r>
          </w:p>
          <w:p>
            <w:pPr>
              <w:pStyle w:val="null3"/>
              <w:spacing w:after="195"/>
              <w:ind w:firstLine="1476"/>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工期：90日历天，质量要求：合格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供应商须具有行政主管部门颁发的市政公用工程施工总承包三级及以上资质，具有有效的安全生产许可证，供应商需在项目电子化交易系统中按要求上传相应证明文件并进行电子签章;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拟派项目负责人须具有市政公用工程专业注册建造师二级及以上资格和安全生产考核合格B证，且无在建项目。供应商需在项目电子化交易系统中按要求上传相应证明文件并进行电子签章;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提供汉中市政府采购供应商资格承诺函或相关证明文件</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商务要求应答表.docx 标的清单 响应函 供应商认为需要提供的其他内容.pdf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商务要求应答表.docx 响应函 供应商认为需要提供的其他内容.pdf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商务要求应答表.docx 响应函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商务要求应答表.docx 磋商保证金凭证.docx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商务要求应答表.docx 磋商保证金凭证.docx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商务要求应答表.docx 磋商保证金凭证.docx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④施工现场管理制度；⑤农民工工资保障；⑥合同及施工资料的管理。 2、评审标准： 以上内容专门针对本项目且阐述明晰、全面、合理得12分，每缺一项内容扣2分，若上述内容存在缺陷，每存在1处缺陷扣1分，扣完为止。未提供不得分。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确保工程质量的技术组织措施内容包括：①工程质量管理工作流程；②工程质量保障方案；③工程质量控制体系；④材料和构配件的质量控制；⑤施工检测及工序交验方案。 2、评审标准： 以上内容专门针对本项目且阐述明晰、全面、合理得 10分，每缺一项内容扣2分，若上述内容存在缺陷，每存在1处缺陷扣1分，扣完为止。未提供不得分。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确保安全生产的技术组织措施内容包括：①安全生产管理制度；②配置安全组织机构；③安全生产保障措施；④安全隐患排查、整改制度；⑤应急救援机制。 2、评审标准： 以上内容专门针对本项目且阐述明晰、全面、合理得 10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确保文明施工的技术组织措施及环境保护措施内容包括：①文明及环境保护管理制度；②防尘降噪措施；③节能减排措施；④文明及环境保护施工监督检查机制。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1、评审内容： 工期的技术组织措施及进度保障措施，内容包含：①工期管理制度；②工期保证措施；③节点工期的控制措施；④进度保障措施。 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9分:每缺一项扣3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1、具有3年（含）及以上类似工程施工工作经验得2分（以执业资格证或建造师注册证书发证时间为准），3年以下的得1分；评审依据：以申请人加盖公章的执业资格证或建造师注册证书发证时间为准； 2、至少提供2023年1月1日至今类似业绩证明，得2分。 (注：业绩须是供应商项目经理完成的类似施工业绩，提供中标通知书、协议书（合同）或完工证明或竣工验收证明原件或加盖公章的复印件等其他合法证明材料，否则不得分。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供应商应提交的相关资格证明材料.pdf</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月1日至今完成的类似业绩证明，每提供一份得2.5分，最高得5分； 注：业绩须是供应商完成的类似施工业绩，提供中标通知书、协议书（合同）或完工证明或竣工验收证明原件或加盖公章的复印件等其他合法证明材料，否则不作为加分项。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详见附件：磋商保证金凭证.docx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详见附件：建筑合同.docx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