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类似项目</w:t>
      </w:r>
      <w:r>
        <w:rPr>
          <w:rFonts w:hint="eastAsia"/>
          <w:color w:val="auto"/>
          <w:sz w:val="32"/>
          <w:szCs w:val="36"/>
          <w:highlight w:val="none"/>
        </w:rPr>
        <w:t>业绩</w:t>
      </w: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汇总表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061"/>
        <w:gridCol w:w="2184"/>
        <w:gridCol w:w="1755"/>
        <w:gridCol w:w="1692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0" w:type="dxa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94" w:type="dxa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委托人/买方</w:t>
            </w:r>
          </w:p>
        </w:tc>
        <w:tc>
          <w:tcPr>
            <w:tcW w:w="1915" w:type="dxa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合同金额（元）</w:t>
            </w:r>
          </w:p>
        </w:tc>
        <w:tc>
          <w:tcPr>
            <w:tcW w:w="1916" w:type="dxa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合同签订时间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AEE66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注：供应商可根据磋商文件要求随表后附相关证明材料。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bookmarkStart w:id="0" w:name="_GoBack"/>
      <w:bookmarkEnd w:id="0"/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p w14:paraId="4E1EF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06AB6806"/>
    <w:rsid w:val="3B7844CB"/>
    <w:rsid w:val="4B496001"/>
    <w:rsid w:val="650C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1</TotalTime>
  <ScaleCrop>false</ScaleCrop>
  <LinksUpToDate>false</LinksUpToDate>
  <CharactersWithSpaces>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2026-06-25T07:58:23Z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0E743ECAD35A4B8F97006A1591DCC138_13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