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5E985"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技术参数响应偏离表</w:t>
      </w:r>
    </w:p>
    <w:p w14:paraId="7093785A">
      <w:pPr>
        <w:tabs>
          <w:tab w:val="left" w:pos="720"/>
        </w:tabs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  <w:t>项目编号：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</w:p>
    <w:p w14:paraId="310C7FBE">
      <w:pPr>
        <w:tabs>
          <w:tab w:val="left" w:pos="720"/>
        </w:tabs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</w:p>
    <w:p w14:paraId="0B0E7B6F">
      <w:pPr>
        <w:tabs>
          <w:tab w:val="left" w:pos="720"/>
        </w:tabs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</w:pPr>
    </w:p>
    <w:tbl>
      <w:tblPr>
        <w:tblStyle w:val="3"/>
        <w:tblW w:w="963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18"/>
        <w:gridCol w:w="1900"/>
        <w:gridCol w:w="1877"/>
        <w:gridCol w:w="1792"/>
        <w:gridCol w:w="1762"/>
        <w:gridCol w:w="1088"/>
      </w:tblGrid>
      <w:tr w14:paraId="5D8221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1" w:hRule="atLeast"/>
          <w:jc w:val="center"/>
        </w:trPr>
        <w:tc>
          <w:tcPr>
            <w:tcW w:w="1218" w:type="dxa"/>
            <w:noWrap w:val="0"/>
            <w:vAlign w:val="center"/>
          </w:tcPr>
          <w:p w14:paraId="50FD473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1900" w:type="dxa"/>
            <w:noWrap w:val="0"/>
            <w:vAlign w:val="center"/>
          </w:tcPr>
          <w:p w14:paraId="2E28E7F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  <w:t>产品名称</w:t>
            </w:r>
          </w:p>
        </w:tc>
        <w:tc>
          <w:tcPr>
            <w:tcW w:w="1877" w:type="dxa"/>
            <w:noWrap w:val="0"/>
            <w:vAlign w:val="center"/>
          </w:tcPr>
          <w:p w14:paraId="6630D24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  <w:t>采购需求</w:t>
            </w:r>
          </w:p>
        </w:tc>
        <w:tc>
          <w:tcPr>
            <w:tcW w:w="1792" w:type="dxa"/>
            <w:noWrap w:val="0"/>
            <w:vAlign w:val="center"/>
          </w:tcPr>
          <w:p w14:paraId="606B97F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  <w:t>投标响应</w:t>
            </w:r>
          </w:p>
        </w:tc>
        <w:tc>
          <w:tcPr>
            <w:tcW w:w="1762" w:type="dxa"/>
            <w:noWrap w:val="0"/>
            <w:vAlign w:val="center"/>
          </w:tcPr>
          <w:p w14:paraId="68C59A4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  <w:t>偏离情况</w:t>
            </w:r>
          </w:p>
        </w:tc>
        <w:tc>
          <w:tcPr>
            <w:tcW w:w="1088" w:type="dxa"/>
            <w:noWrap w:val="0"/>
            <w:vAlign w:val="center"/>
          </w:tcPr>
          <w:p w14:paraId="598F2EF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  <w:t>备注</w:t>
            </w:r>
          </w:p>
        </w:tc>
      </w:tr>
      <w:tr w14:paraId="120ADA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218" w:type="dxa"/>
            <w:noWrap w:val="0"/>
            <w:vAlign w:val="center"/>
          </w:tcPr>
          <w:p w14:paraId="69725BE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00" w:type="dxa"/>
            <w:noWrap w:val="0"/>
            <w:vAlign w:val="center"/>
          </w:tcPr>
          <w:p w14:paraId="00C8D0B4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877" w:type="dxa"/>
            <w:noWrap w:val="0"/>
            <w:vAlign w:val="center"/>
          </w:tcPr>
          <w:p w14:paraId="6A96932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29918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994F37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6C9D3DF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</w:tr>
      <w:tr w14:paraId="4D072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218" w:type="dxa"/>
            <w:noWrap w:val="0"/>
            <w:vAlign w:val="center"/>
          </w:tcPr>
          <w:p w14:paraId="61D66CA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00" w:type="dxa"/>
            <w:noWrap w:val="0"/>
            <w:vAlign w:val="center"/>
          </w:tcPr>
          <w:p w14:paraId="5F972AA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877" w:type="dxa"/>
            <w:noWrap w:val="0"/>
            <w:vAlign w:val="center"/>
          </w:tcPr>
          <w:p w14:paraId="6C40CDE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7DDFF5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8A476C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6D05B8E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</w:tr>
      <w:tr w14:paraId="39E218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218" w:type="dxa"/>
            <w:noWrap w:val="0"/>
            <w:vAlign w:val="center"/>
          </w:tcPr>
          <w:p w14:paraId="6C50F20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00" w:type="dxa"/>
            <w:noWrap w:val="0"/>
            <w:vAlign w:val="center"/>
          </w:tcPr>
          <w:p w14:paraId="3F552B7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877" w:type="dxa"/>
            <w:noWrap w:val="0"/>
            <w:vAlign w:val="center"/>
          </w:tcPr>
          <w:p w14:paraId="4EBF9A6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D41063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288F7F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1B399B3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</w:tr>
      <w:tr w14:paraId="0AF27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218" w:type="dxa"/>
            <w:noWrap w:val="0"/>
            <w:vAlign w:val="center"/>
          </w:tcPr>
          <w:p w14:paraId="07A0147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900" w:type="dxa"/>
            <w:noWrap w:val="0"/>
            <w:vAlign w:val="center"/>
          </w:tcPr>
          <w:p w14:paraId="7EE69F1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877" w:type="dxa"/>
            <w:noWrap w:val="0"/>
            <w:vAlign w:val="center"/>
          </w:tcPr>
          <w:p w14:paraId="1A38158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126738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FBD3B0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1CD35BB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</w:tr>
      <w:tr w14:paraId="08E44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218" w:type="dxa"/>
            <w:noWrap w:val="0"/>
            <w:vAlign w:val="center"/>
          </w:tcPr>
          <w:p w14:paraId="0A98CF6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1900" w:type="dxa"/>
            <w:noWrap w:val="0"/>
            <w:vAlign w:val="center"/>
          </w:tcPr>
          <w:p w14:paraId="5FEE0A8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877" w:type="dxa"/>
            <w:noWrap w:val="0"/>
            <w:vAlign w:val="center"/>
          </w:tcPr>
          <w:p w14:paraId="72CEFCB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7B1C7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7CB7B4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23318C7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</w:tr>
      <w:tr w14:paraId="14170E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218" w:type="dxa"/>
            <w:noWrap w:val="0"/>
            <w:vAlign w:val="center"/>
          </w:tcPr>
          <w:p w14:paraId="1606C8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....</w:t>
            </w:r>
          </w:p>
        </w:tc>
        <w:tc>
          <w:tcPr>
            <w:tcW w:w="1900" w:type="dxa"/>
            <w:noWrap w:val="0"/>
            <w:vAlign w:val="center"/>
          </w:tcPr>
          <w:p w14:paraId="16567B1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877" w:type="dxa"/>
            <w:noWrap w:val="0"/>
            <w:vAlign w:val="center"/>
          </w:tcPr>
          <w:p w14:paraId="16D6223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060570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23EF8D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0CCEBC7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</w:tr>
      <w:tr w14:paraId="53E41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1218" w:type="dxa"/>
            <w:noWrap w:val="0"/>
            <w:vAlign w:val="center"/>
          </w:tcPr>
          <w:p w14:paraId="1833068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....</w:t>
            </w:r>
          </w:p>
        </w:tc>
        <w:tc>
          <w:tcPr>
            <w:tcW w:w="1900" w:type="dxa"/>
            <w:noWrap w:val="0"/>
            <w:vAlign w:val="center"/>
          </w:tcPr>
          <w:p w14:paraId="513FCE7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877" w:type="dxa"/>
            <w:noWrap w:val="0"/>
            <w:vAlign w:val="center"/>
          </w:tcPr>
          <w:p w14:paraId="4FBC176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CE8F08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C28F29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59EEC4A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</w:pPr>
          </w:p>
        </w:tc>
      </w:tr>
    </w:tbl>
    <w:p w14:paraId="42AB98CD"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</w:pPr>
    </w:p>
    <w:p w14:paraId="30F5630F">
      <w:pPr>
        <w:spacing w:line="360" w:lineRule="auto"/>
        <w:outlineLvl w:val="1"/>
        <w:rPr>
          <w:rFonts w:hint="eastAsia" w:ascii="宋体" w:hAnsi="宋体" w:cs="宋体"/>
          <w:color w:val="00000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  <w:t xml:space="preserve">注: </w:t>
      </w:r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>1、采购需求指招标文件采购内容及要求中的技术参数,投标响应指供应商拟提供的投标产品的技术参数。</w:t>
      </w:r>
    </w:p>
    <w:p w14:paraId="03658D79">
      <w:pPr>
        <w:numPr>
          <w:ilvl w:val="0"/>
          <w:numId w:val="0"/>
        </w:numPr>
        <w:spacing w:line="360" w:lineRule="auto"/>
        <w:ind w:firstLine="480" w:firstLineChars="200"/>
        <w:outlineLvl w:val="1"/>
        <w:rPr>
          <w:rFonts w:hint="eastAsia" w:ascii="宋体" w:hAnsi="宋体" w:cs="宋体"/>
          <w:color w:val="000000"/>
          <w:sz w:val="24"/>
          <w:szCs w:val="22"/>
          <w:highlight w:val="none"/>
        </w:rPr>
      </w:pPr>
      <w:r>
        <w:rPr>
          <w:rFonts w:hint="eastAsia" w:ascii="宋体" w:hAnsi="宋体" w:cs="宋体"/>
          <w:color w:val="000000"/>
          <w:kern w:val="2"/>
          <w:sz w:val="24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>在本表只填与《招标文件 采购内容及要求》有偏离（包括正偏离和负偏离）的内容，投标响应与采购需求完全一致的，不用在此表中列出，但必须提交空白表加盖供应商公章。</w:t>
      </w:r>
    </w:p>
    <w:p w14:paraId="33E02454">
      <w:pPr>
        <w:numPr>
          <w:ilvl w:val="0"/>
          <w:numId w:val="0"/>
        </w:numPr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2"/>
          <w:sz w:val="24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000000"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>供应商必须据实填写，不得虚假响应，否则将取消投标或中标资格，并按有关规定进行处罚。</w:t>
      </w:r>
    </w:p>
    <w:p w14:paraId="3A040D9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</w:pPr>
      <w:bookmarkStart w:id="0" w:name="_GoBack"/>
      <w:bookmarkEnd w:id="0"/>
    </w:p>
    <w:p w14:paraId="3391E447">
      <w:pPr>
        <w:widowControl/>
        <w:spacing w:line="360" w:lineRule="auto"/>
        <w:jc w:val="left"/>
        <w:rPr>
          <w:rStyle w:val="5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商：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</w:t>
      </w:r>
      <w:r>
        <w:rPr>
          <w:rStyle w:val="5"/>
          <w:rFonts w:hint="eastAsia" w:ascii="宋体" w:hAnsi="宋体" w:eastAsia="宋体" w:cs="宋体"/>
          <w:color w:val="000000"/>
          <w:sz w:val="24"/>
          <w:szCs w:val="24"/>
          <w:highlight w:val="none"/>
        </w:rPr>
        <w:t>（全称并加盖公章）</w:t>
      </w:r>
    </w:p>
    <w:p w14:paraId="1B79782A">
      <w:pPr>
        <w:pStyle w:val="2"/>
        <w:rPr>
          <w:rFonts w:hint="eastAsia" w:ascii="宋体" w:hAnsi="宋体" w:eastAsia="宋体" w:cs="宋体"/>
          <w:color w:val="000000"/>
          <w:highlight w:val="none"/>
        </w:rPr>
      </w:pPr>
    </w:p>
    <w:p w14:paraId="05C783F8"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0FA5A90B">
      <w:pPr>
        <w:pStyle w:val="2"/>
        <w:rPr>
          <w:rFonts w:hint="eastAsia" w:ascii="宋体" w:hAnsi="宋体" w:eastAsia="宋体" w:cs="宋体"/>
          <w:color w:val="000000"/>
          <w:highlight w:val="none"/>
        </w:rPr>
      </w:pPr>
    </w:p>
    <w:p w14:paraId="207894A7">
      <w:pPr>
        <w:spacing w:line="360" w:lineRule="auto"/>
        <w:ind w:right="900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  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7E8859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71A1C"/>
    <w:rsid w:val="5357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character" w:customStyle="1" w:styleId="5">
    <w:name w:val="NormalCharacter"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2026-07-07T12:13:00Z</dcterms:created>
  <dc:creator>林夕</dc:creator>
  <cp:lastModifiedBy>林夕</cp:lastModifiedBy>
  <dcterms:modified xsi:type="dcterms:W3CDTF">2026-07-07T12:13:26Z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6233C67701D24BD1933C6D71C25C31EB_11</vt:lpwstr>
  </property>
  <property fmtid="{D5CDD505-2E9C-101B-9397-08002B2CF9AE}" pid="4" name="KSOTemplateDocerSaveRecord">
    <vt:lpwstr>eyJoZGlkIjoiNzU1M2VmZWFjN2QzNTVhMDRjZDk5NjE1ODg5ZDYyMWMiLCJ1c2VySWQiOiI0NTc0MDU1MjAifQ==</vt:lpwstr>
  </property>
</Properties>
</file>