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0BB9C">
      <w:pPr>
        <w:jc w:val="center"/>
        <w:rPr>
          <w:rFonts w:hint="eastAsia"/>
          <w:b/>
          <w:bCs/>
          <w:color w:val="000000" w:themeColor="text1"/>
          <w:sz w:val="48"/>
          <w:szCs w:val="4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8"/>
          <w:szCs w:val="48"/>
          <w:lang w:val="en-US" w:eastAsia="zh-CN"/>
          <w14:textFill>
            <w14:solidFill>
              <w14:schemeClr w14:val="tx1"/>
            </w14:solidFill>
          </w14:textFill>
        </w:rPr>
        <w:t>最高限价编制说明</w:t>
      </w:r>
    </w:p>
    <w:p w14:paraId="384B769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lang w:val="en-US" w:eastAsia="zh-CN"/>
        </w:rPr>
      </w:pPr>
    </w:p>
    <w:p w14:paraId="61882F67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工程概况</w:t>
      </w:r>
    </w:p>
    <w:p w14:paraId="46316865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勉县漆树坝镇张家桥村中坝便民桥项目，桥跨组成为：1×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桥梁全长</w:t>
      </w:r>
      <w:r>
        <w:rPr>
          <w:rFonts w:hint="default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为：2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.04m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桥梁上部采用预应力钢筋混凝土空心板。下部结构：重力式台，基础采用扩大基础。</w:t>
      </w:r>
    </w:p>
    <w:p w14:paraId="271B217B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编制范围</w:t>
      </w:r>
    </w:p>
    <w:p w14:paraId="622D775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勉县漆树坝镇张家桥村中坝便民桥项目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施工图纸全部内容。</w:t>
      </w:r>
    </w:p>
    <w:p w14:paraId="43A3DA79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编制依据</w:t>
      </w:r>
    </w:p>
    <w:p w14:paraId="08380F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Chars="0" w:firstLine="560" w:firstLineChars="200"/>
        <w:jc w:val="both"/>
        <w:textAlignment w:val="auto"/>
        <w:outlineLvl w:val="9"/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1、交通运输部公告【2017】51号颁布的《公路工程标准施工招标文件（2018版）》；</w:t>
      </w:r>
    </w:p>
    <w:p w14:paraId="79E7D2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Chars="0" w:firstLine="560" w:firstLineChars="200"/>
        <w:jc w:val="both"/>
        <w:textAlignment w:val="auto"/>
        <w:outlineLvl w:val="9"/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2、交通运输部公告【2018】86号颁布的《公路工程基本建设项目概算预算编制办法》（JTG3830-2018）；</w:t>
      </w:r>
    </w:p>
    <w:p w14:paraId="693084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Chars="0" w:firstLine="560" w:firstLineChars="200"/>
        <w:jc w:val="both"/>
        <w:textAlignment w:val="auto"/>
        <w:outlineLvl w:val="9"/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3、交通运输部公告【2018】86号颁布的《公路工程预算定额》（JTG/T3832-2018）；</w:t>
      </w:r>
    </w:p>
    <w:p w14:paraId="3EECAF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Chars="0" w:firstLine="560" w:firstLineChars="200"/>
        <w:jc w:val="both"/>
        <w:textAlignment w:val="auto"/>
        <w:outlineLvl w:val="9"/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4、交通运输部公告【2018】86号颁布的《公路工程机械台班费用定额》（JTG/T3833-2018）；</w:t>
      </w:r>
    </w:p>
    <w:p w14:paraId="378255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Chars="0" w:firstLine="560" w:firstLineChars="200"/>
        <w:jc w:val="both"/>
        <w:textAlignment w:val="auto"/>
        <w:outlineLvl w:val="9"/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5、财政部、税务总局、海关总署公告【2019】39号关于《深化增值税改革有关政策的公告》；</w:t>
      </w:r>
    </w:p>
    <w:p w14:paraId="0617B9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Chars="0" w:firstLine="560" w:firstLineChars="200"/>
        <w:jc w:val="both"/>
        <w:textAlignment w:val="auto"/>
        <w:outlineLvl w:val="9"/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6、陕西省交通运输厅文件关于印发《&lt;公路工程建设项目投资估算编制办法&gt;&lt;公路工程建设项目概算预算编制办法&gt;补充规定》的通知（陕交发【2019】93号）；</w:t>
      </w:r>
    </w:p>
    <w:p w14:paraId="4C9CFC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7、《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勉县漆树坝镇张家桥村中坝便民桥项目</w:t>
      </w: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》施工图。</w:t>
      </w:r>
    </w:p>
    <w:p w14:paraId="32C245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四、其他项目费及材料价格说明</w:t>
      </w:r>
    </w:p>
    <w:p w14:paraId="2EA366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材料信息价按照陕西省交通运输造价事务中心颁布的2026年1月信息价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 w14:paraId="0FACAE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560" w:firstLineChars="200"/>
        <w:jc w:val="both"/>
        <w:textAlignment w:val="auto"/>
        <w:outlineLvl w:val="9"/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建筑工程一切险按第200章至第700章合计的0.30%计取；</w:t>
      </w:r>
    </w:p>
    <w:p w14:paraId="4AE3DF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560" w:firstLineChars="200"/>
        <w:jc w:val="both"/>
        <w:textAlignment w:val="auto"/>
        <w:outlineLvl w:val="9"/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3、第三方责任险按第200章至第700章合计的0.10%计取；</w:t>
      </w:r>
    </w:p>
    <w:p w14:paraId="2516C0E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720" w:lineRule="exact"/>
        <w:ind w:firstLine="560" w:firstLineChars="200"/>
        <w:textAlignment w:val="auto"/>
        <w:rPr>
          <w:rFonts w:hint="default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4、安全生产费按第200章至第700章合计的1.50%计取。</w:t>
      </w:r>
    </w:p>
    <w:p w14:paraId="23DDB63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720" w:lineRule="exact"/>
        <w:textAlignment w:val="auto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最高限价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金额：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447,865.00元</w:t>
      </w:r>
    </w:p>
    <w:p w14:paraId="53CF45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</w:t>
      </w:r>
    </w:p>
    <w:p w14:paraId="7D6A2D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6226D7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陕西汉程云吉项目管理有限公司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</w:t>
      </w:r>
    </w:p>
    <w:p w14:paraId="5530E0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pgNumType w:start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5E8585">
    <w:pPr>
      <w:pStyle w:val="3"/>
      <w:rPr>
        <w:rFonts w:ascii="仿宋" w:hAnsi="仿宋" w:eastAsia="仿宋"/>
      </w:rPr>
    </w:pPr>
    <w:r>
      <w:rPr>
        <w:rFonts w:hint="eastAsia" w:ascii="仿宋" w:hAnsi="仿宋" w:eastAsia="仿宋"/>
      </w:rPr>
      <w:t xml:space="preserve">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13BBD">
    <w:pPr>
      <w:pStyle w:val="4"/>
      <w:pBdr>
        <w:bottom w:val="none" w:color="auto" w:sz="0" w:space="1"/>
      </w:pBdr>
      <w:jc w:val="both"/>
      <w:rPr>
        <w:rFonts w:hint="eastAsia" w:ascii="仿宋" w:hAnsi="仿宋" w:eastAsia="仿宋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BDCC20"/>
    <w:multiLevelType w:val="singleLevel"/>
    <w:tmpl w:val="57BDCC2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lOWI5ZjE3NjM4ZWVmMDIyYjQ3NDgwYThlYWZjOTIifQ=="/>
  </w:docVars>
  <w:rsids>
    <w:rsidRoot w:val="00000000"/>
    <w:rsid w:val="014E659F"/>
    <w:rsid w:val="01EB15F0"/>
    <w:rsid w:val="02BE3A7E"/>
    <w:rsid w:val="031850F2"/>
    <w:rsid w:val="03C506AF"/>
    <w:rsid w:val="04C35976"/>
    <w:rsid w:val="04D51415"/>
    <w:rsid w:val="0566618B"/>
    <w:rsid w:val="05E53483"/>
    <w:rsid w:val="05F8063A"/>
    <w:rsid w:val="06BF44DF"/>
    <w:rsid w:val="07E218AC"/>
    <w:rsid w:val="084E42F4"/>
    <w:rsid w:val="086608DF"/>
    <w:rsid w:val="0A3E42D5"/>
    <w:rsid w:val="0A43213A"/>
    <w:rsid w:val="0AB13EC9"/>
    <w:rsid w:val="0CF73D04"/>
    <w:rsid w:val="0D1169DE"/>
    <w:rsid w:val="0E0F1632"/>
    <w:rsid w:val="0E64562C"/>
    <w:rsid w:val="11D96124"/>
    <w:rsid w:val="156B527A"/>
    <w:rsid w:val="15C40F54"/>
    <w:rsid w:val="15D273AA"/>
    <w:rsid w:val="15E1101A"/>
    <w:rsid w:val="183E0BC1"/>
    <w:rsid w:val="1C8F00EF"/>
    <w:rsid w:val="1EE964A4"/>
    <w:rsid w:val="1F231562"/>
    <w:rsid w:val="21704063"/>
    <w:rsid w:val="21771570"/>
    <w:rsid w:val="21C665C6"/>
    <w:rsid w:val="22364F87"/>
    <w:rsid w:val="22BF023E"/>
    <w:rsid w:val="25D146B5"/>
    <w:rsid w:val="27A008A1"/>
    <w:rsid w:val="28F57BF4"/>
    <w:rsid w:val="2BDF043E"/>
    <w:rsid w:val="2D726803"/>
    <w:rsid w:val="2E0008EE"/>
    <w:rsid w:val="2E40074A"/>
    <w:rsid w:val="2E567A90"/>
    <w:rsid w:val="30CE3561"/>
    <w:rsid w:val="32CB2EA7"/>
    <w:rsid w:val="33423CB3"/>
    <w:rsid w:val="33E03B1F"/>
    <w:rsid w:val="34333345"/>
    <w:rsid w:val="343E3496"/>
    <w:rsid w:val="348C0A37"/>
    <w:rsid w:val="362121D5"/>
    <w:rsid w:val="372E2279"/>
    <w:rsid w:val="38A80806"/>
    <w:rsid w:val="39901C5A"/>
    <w:rsid w:val="3AA96C51"/>
    <w:rsid w:val="3BEA58D9"/>
    <w:rsid w:val="40247C22"/>
    <w:rsid w:val="41141DA9"/>
    <w:rsid w:val="41214A42"/>
    <w:rsid w:val="422E75D1"/>
    <w:rsid w:val="42F91B8D"/>
    <w:rsid w:val="43D01F6E"/>
    <w:rsid w:val="45B01944"/>
    <w:rsid w:val="461D1E37"/>
    <w:rsid w:val="472D471F"/>
    <w:rsid w:val="4749070A"/>
    <w:rsid w:val="47C505E9"/>
    <w:rsid w:val="497A2D62"/>
    <w:rsid w:val="49BC1967"/>
    <w:rsid w:val="4BD1286E"/>
    <w:rsid w:val="4BED7D40"/>
    <w:rsid w:val="4CDD1C8E"/>
    <w:rsid w:val="50597F0F"/>
    <w:rsid w:val="52AA0B72"/>
    <w:rsid w:val="552705DC"/>
    <w:rsid w:val="552E4B7F"/>
    <w:rsid w:val="55544084"/>
    <w:rsid w:val="564C1A48"/>
    <w:rsid w:val="56F45BF8"/>
    <w:rsid w:val="58117322"/>
    <w:rsid w:val="59035A18"/>
    <w:rsid w:val="59180C18"/>
    <w:rsid w:val="59FF114A"/>
    <w:rsid w:val="5B2D24EF"/>
    <w:rsid w:val="5B4041A6"/>
    <w:rsid w:val="5B637E94"/>
    <w:rsid w:val="5C3F5168"/>
    <w:rsid w:val="5CAA081C"/>
    <w:rsid w:val="5CCC76B1"/>
    <w:rsid w:val="5E75453F"/>
    <w:rsid w:val="60EA3852"/>
    <w:rsid w:val="60EA4C98"/>
    <w:rsid w:val="62903181"/>
    <w:rsid w:val="62D33B51"/>
    <w:rsid w:val="63091711"/>
    <w:rsid w:val="667057A2"/>
    <w:rsid w:val="68084834"/>
    <w:rsid w:val="6A246F9A"/>
    <w:rsid w:val="6B451B29"/>
    <w:rsid w:val="6D670BF8"/>
    <w:rsid w:val="6F0D6D0C"/>
    <w:rsid w:val="72C01005"/>
    <w:rsid w:val="748A071D"/>
    <w:rsid w:val="75C405D2"/>
    <w:rsid w:val="78202F3D"/>
    <w:rsid w:val="7AD92A52"/>
    <w:rsid w:val="7BFA6B4C"/>
    <w:rsid w:val="7D250E1E"/>
    <w:rsid w:val="7D7763B9"/>
    <w:rsid w:val="7DA95783"/>
    <w:rsid w:val="7DDC57DE"/>
    <w:rsid w:val="7DFB42C3"/>
    <w:rsid w:val="7E3571E2"/>
    <w:rsid w:val="7E4A59B7"/>
    <w:rsid w:val="7E8D6E52"/>
    <w:rsid w:val="7E971586"/>
    <w:rsid w:val="7E98387F"/>
    <w:rsid w:val="7EFE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widowControl/>
      <w:spacing w:after="120" w:line="276" w:lineRule="auto"/>
      <w:jc w:val="left"/>
    </w:pPr>
    <w:rPr>
      <w:szCs w:val="24"/>
    </w:rPr>
  </w:style>
  <w:style w:type="paragraph" w:styleId="3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738</Words>
  <Characters>855</Characters>
  <Lines>0</Lines>
  <Paragraphs>0</Paragraphs>
  <TotalTime>0</TotalTime>
  <ScaleCrop>false</ScaleCrop>
  <LinksUpToDate>false</LinksUpToDate>
  <CharactersWithSpaces>1294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2022-04-19T03:07:00Z</dcterms:created>
  <dc:creator>Administrator</dc:creator>
  <cp:lastModifiedBy>清晨</cp:lastModifiedBy>
  <cp:lastPrinted>2026-01-04T01:06:00Z</cp:lastPrinted>
  <dcterms:modified xsi:type="dcterms:W3CDTF">2026-04-30T07:53:57Z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6468E606AD98422895CF50E1FDB0D7A7_13</vt:lpwstr>
  </property>
  <property fmtid="{D5CDD505-2E9C-101B-9397-08002B2CF9AE}" pid="4" name="KSOTemplateDocerSaveRecord">
    <vt:lpwstr>eyJoZGlkIjoiNTBlOGFiMmRmZWUyN2MwODk2MWRhOTRlMWM4N2IyY2EiLCJ1c2VySWQiOiIyNzY2ODU3MjkifQ==</vt:lpwstr>
  </property>
</Properties>
</file>