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BB79A">
      <w:pPr>
        <w:pStyle w:val="20"/>
        <w:rPr>
          <w:rFonts w:hint="eastAsia"/>
          <w:color w:val="auto"/>
          <w:highlight w:val="none"/>
        </w:rPr>
      </w:pPr>
      <w:bookmarkStart w:id="0" w:name="_Toc5298"/>
      <w:bookmarkStart w:id="1" w:name="_Toc10666"/>
      <w:bookmarkStart w:id="2" w:name="_Toc3623"/>
      <w:r>
        <w:rPr>
          <w:rFonts w:hint="eastAsia"/>
          <w:color w:val="auto"/>
          <w:highlight w:val="none"/>
        </w:rPr>
        <w:t>合同主要条款</w:t>
      </w:r>
    </w:p>
    <w:p w14:paraId="16F28BAB">
      <w:pPr>
        <w:rPr>
          <w:rFonts w:hint="eastAsia"/>
        </w:rPr>
      </w:pPr>
    </w:p>
    <w:p w14:paraId="61966BC1">
      <w:pPr>
        <w:spacing w:line="360" w:lineRule="auto"/>
        <w:jc w:val="center"/>
        <w:rPr>
          <w:rFonts w:hint="eastAsia"/>
          <w:color w:val="auto"/>
          <w:spacing w:val="12"/>
          <w:highlight w:val="none"/>
        </w:rPr>
      </w:pPr>
      <w:r>
        <w:rPr>
          <w:rFonts w:hint="eastAsia"/>
          <w:color w:val="auto"/>
          <w:spacing w:val="12"/>
          <w:highlight w:val="none"/>
        </w:rPr>
        <w:t>注：本合同仅为合同的参考文本，合同签订双方可根据项目的具体要求进行修订。</w:t>
      </w:r>
    </w:p>
    <w:p w14:paraId="657239BE">
      <w:pPr>
        <w:spacing w:line="360" w:lineRule="auto"/>
        <w:jc w:val="center"/>
        <w:rPr>
          <w:rFonts w:hint="eastAsia"/>
          <w:spacing w:val="12"/>
          <w:sz w:val="44"/>
          <w:szCs w:val="44"/>
        </w:rPr>
      </w:pPr>
    </w:p>
    <w:p w14:paraId="45DEBEC0">
      <w:pPr>
        <w:pStyle w:val="8"/>
        <w:rPr>
          <w:rFonts w:hint="eastAsia"/>
        </w:rPr>
      </w:pPr>
    </w:p>
    <w:p w14:paraId="4EAD010C">
      <w:pPr>
        <w:rPr>
          <w:rFonts w:hint="eastAsia"/>
        </w:rPr>
      </w:pPr>
    </w:p>
    <w:p w14:paraId="036272D8">
      <w:pPr>
        <w:pStyle w:val="5"/>
        <w:rPr>
          <w:rFonts w:hint="eastAsia" w:ascii="宋体" w:hAnsi="宋体" w:eastAsia="宋体" w:cs="宋体"/>
          <w:b w:val="0"/>
          <w:bCs w:val="0"/>
          <w:sz w:val="20"/>
          <w:szCs w:val="28"/>
        </w:rPr>
      </w:pPr>
      <w:r>
        <w:rPr>
          <w:rFonts w:hint="eastAsia" w:ascii="宋体" w:hAnsi="宋体" w:eastAsia="宋体" w:cs="宋体"/>
          <w:b w:val="0"/>
          <w:bCs w:val="0"/>
          <w:color w:val="auto"/>
          <w:spacing w:val="12"/>
          <w:sz w:val="36"/>
          <w:szCs w:val="28"/>
          <w:highlight w:val="none"/>
          <w:lang w:eastAsia="zh-CN"/>
        </w:rPr>
        <w:t>2026年临渭区蔺店镇关中手工锅盔千转磨坊项目</w:t>
      </w:r>
    </w:p>
    <w:p w14:paraId="11464827">
      <w:pPr>
        <w:rPr>
          <w:rFonts w:hint="eastAsia"/>
        </w:rPr>
      </w:pPr>
    </w:p>
    <w:p w14:paraId="2BD2395C">
      <w:pPr>
        <w:rPr>
          <w:rFonts w:hint="eastAsia"/>
        </w:rPr>
      </w:pPr>
    </w:p>
    <w:p w14:paraId="0BD02F11">
      <w:pPr>
        <w:pStyle w:val="8"/>
        <w:rPr>
          <w:rFonts w:hint="eastAsia"/>
        </w:rPr>
      </w:pPr>
    </w:p>
    <w:p w14:paraId="59C5E5BF">
      <w:pPr>
        <w:rPr>
          <w:rFonts w:hint="eastAsia"/>
        </w:rPr>
      </w:pPr>
    </w:p>
    <w:p w14:paraId="5E0B62B1">
      <w:pPr>
        <w:spacing w:line="360" w:lineRule="auto"/>
        <w:jc w:val="center"/>
        <w:rPr>
          <w:rFonts w:hint="eastAsia"/>
          <w:spacing w:val="12"/>
          <w:sz w:val="44"/>
          <w:szCs w:val="44"/>
        </w:rPr>
      </w:pPr>
      <w:r>
        <w:rPr>
          <w:rFonts w:hint="eastAsia"/>
          <w:spacing w:val="12"/>
          <w:sz w:val="44"/>
          <w:szCs w:val="44"/>
        </w:rPr>
        <w:t>政府采购合同书</w:t>
      </w:r>
    </w:p>
    <w:p w14:paraId="3BA6FA5A">
      <w:pPr>
        <w:spacing w:line="360" w:lineRule="auto"/>
        <w:jc w:val="center"/>
        <w:rPr>
          <w:rFonts w:hint="eastAsia"/>
          <w:spacing w:val="12"/>
          <w:sz w:val="44"/>
          <w:szCs w:val="44"/>
        </w:rPr>
      </w:pPr>
      <w:r>
        <w:rPr>
          <w:rFonts w:hint="eastAsia"/>
          <w:spacing w:val="12"/>
          <w:sz w:val="32"/>
          <w:szCs w:val="32"/>
        </w:rPr>
        <w:t xml:space="preserve">                   </w:t>
      </w:r>
    </w:p>
    <w:p w14:paraId="61762F5D">
      <w:pPr>
        <w:spacing w:line="360" w:lineRule="auto"/>
        <w:rPr>
          <w:spacing w:val="12"/>
          <w:sz w:val="32"/>
          <w:szCs w:val="32"/>
          <w:u w:val="single"/>
        </w:rPr>
      </w:pPr>
    </w:p>
    <w:p w14:paraId="2C2134ED">
      <w:pPr>
        <w:pStyle w:val="16"/>
        <w:ind w:firstLine="0"/>
        <w:rPr>
          <w:spacing w:val="12"/>
          <w:sz w:val="32"/>
          <w:szCs w:val="32"/>
          <w:u w:val="single"/>
        </w:rPr>
      </w:pPr>
    </w:p>
    <w:p w14:paraId="1C5AA443">
      <w:pPr>
        <w:rPr>
          <w:spacing w:val="12"/>
          <w:sz w:val="32"/>
          <w:szCs w:val="32"/>
          <w:u w:val="single"/>
        </w:rPr>
      </w:pPr>
    </w:p>
    <w:p w14:paraId="471920E9">
      <w:pPr>
        <w:pStyle w:val="5"/>
        <w:rPr>
          <w:rFonts w:hint="eastAsia"/>
        </w:rPr>
      </w:pPr>
    </w:p>
    <w:p w14:paraId="5EB4A754">
      <w:pPr>
        <w:pStyle w:val="8"/>
        <w:rPr>
          <w:rFonts w:hint="eastAsia"/>
        </w:rPr>
      </w:pPr>
    </w:p>
    <w:p w14:paraId="5AB08943">
      <w:pPr>
        <w:pStyle w:val="8"/>
        <w:rPr>
          <w:rFonts w:hint="eastAsia"/>
        </w:rPr>
      </w:pPr>
    </w:p>
    <w:p w14:paraId="03FB95F4">
      <w:pPr>
        <w:rPr>
          <w:rFonts w:hint="eastAsia"/>
          <w:spacing w:val="12"/>
          <w:sz w:val="32"/>
          <w:szCs w:val="32"/>
        </w:rPr>
      </w:pPr>
    </w:p>
    <w:p w14:paraId="51740068">
      <w:pPr>
        <w:keepNext w:val="0"/>
        <w:keepLines w:val="0"/>
        <w:pageBreakBefore w:val="0"/>
        <w:widowControl w:val="0"/>
        <w:kinsoku/>
        <w:wordWrap/>
        <w:overflowPunct/>
        <w:topLinePunct w:val="0"/>
        <w:autoSpaceDE/>
        <w:autoSpaceDN/>
        <w:bidi w:val="0"/>
        <w:adjustRightInd/>
        <w:snapToGrid/>
        <w:spacing w:line="360" w:lineRule="auto"/>
        <w:ind w:firstLine="688" w:firstLineChars="200"/>
        <w:jc w:val="left"/>
        <w:textAlignment w:val="auto"/>
        <w:rPr>
          <w:rFonts w:hint="eastAsia" w:eastAsia="宋体"/>
          <w:color w:val="auto"/>
          <w:spacing w:val="12"/>
          <w:sz w:val="32"/>
          <w:szCs w:val="32"/>
          <w:highlight w:val="none"/>
          <w:lang w:eastAsia="zh-CN"/>
        </w:rPr>
      </w:pPr>
      <w:r>
        <w:rPr>
          <w:rFonts w:hint="eastAsia"/>
          <w:spacing w:val="12"/>
          <w:sz w:val="32"/>
          <w:szCs w:val="32"/>
        </w:rPr>
        <w:t>采购人（发包人</w:t>
      </w:r>
      <w:r>
        <w:rPr>
          <w:rFonts w:hint="eastAsia"/>
          <w:spacing w:val="12"/>
          <w:sz w:val="32"/>
          <w:szCs w:val="32"/>
          <w:lang w:eastAsia="zh-CN"/>
        </w:rPr>
        <w:t>）</w:t>
      </w:r>
      <w:r>
        <w:rPr>
          <w:rFonts w:hint="eastAsia"/>
          <w:spacing w:val="12"/>
          <w:sz w:val="32"/>
          <w:szCs w:val="32"/>
        </w:rPr>
        <w:t>：</w:t>
      </w:r>
      <w:r>
        <w:rPr>
          <w:rFonts w:hint="eastAsia"/>
          <w:color w:val="auto"/>
          <w:spacing w:val="12"/>
          <w:sz w:val="32"/>
          <w:szCs w:val="32"/>
          <w:highlight w:val="none"/>
          <w:lang w:eastAsia="zh-CN"/>
        </w:rPr>
        <w:t>渭南市临渭区蔺店镇人民政府</w:t>
      </w:r>
    </w:p>
    <w:p w14:paraId="6EF49998">
      <w:pPr>
        <w:keepNext w:val="0"/>
        <w:keepLines w:val="0"/>
        <w:pageBreakBefore w:val="0"/>
        <w:widowControl w:val="0"/>
        <w:kinsoku/>
        <w:wordWrap/>
        <w:overflowPunct/>
        <w:topLinePunct w:val="0"/>
        <w:autoSpaceDE/>
        <w:autoSpaceDN/>
        <w:bidi w:val="0"/>
        <w:adjustRightInd/>
        <w:snapToGrid/>
        <w:spacing w:line="360" w:lineRule="auto"/>
        <w:ind w:firstLine="688" w:firstLineChars="200"/>
        <w:jc w:val="left"/>
        <w:textAlignment w:val="auto"/>
        <w:rPr>
          <w:rFonts w:hint="eastAsia"/>
          <w:spacing w:val="12"/>
          <w:sz w:val="32"/>
          <w:szCs w:val="32"/>
        </w:rPr>
      </w:pPr>
    </w:p>
    <w:p w14:paraId="5F8D26B1">
      <w:pPr>
        <w:keepNext w:val="0"/>
        <w:keepLines w:val="0"/>
        <w:pageBreakBefore w:val="0"/>
        <w:widowControl w:val="0"/>
        <w:kinsoku/>
        <w:wordWrap/>
        <w:overflowPunct/>
        <w:topLinePunct w:val="0"/>
        <w:autoSpaceDE/>
        <w:autoSpaceDN/>
        <w:bidi w:val="0"/>
        <w:adjustRightInd/>
        <w:snapToGrid/>
        <w:spacing w:line="360" w:lineRule="auto"/>
        <w:ind w:firstLine="688" w:firstLineChars="200"/>
        <w:textAlignment w:val="auto"/>
        <w:rPr>
          <w:rFonts w:hint="eastAsia"/>
          <w:spacing w:val="12"/>
          <w:sz w:val="32"/>
          <w:szCs w:val="32"/>
        </w:rPr>
      </w:pPr>
      <w:r>
        <w:rPr>
          <w:rFonts w:hint="eastAsia"/>
          <w:spacing w:val="12"/>
          <w:sz w:val="32"/>
          <w:szCs w:val="32"/>
        </w:rPr>
        <w:t>供应商（承包人）：</w:t>
      </w:r>
    </w:p>
    <w:p w14:paraId="33958C68">
      <w:pPr>
        <w:spacing w:line="560" w:lineRule="exact"/>
        <w:rPr>
          <w:rFonts w:hint="eastAsia"/>
          <w:sz w:val="24"/>
        </w:rPr>
      </w:pPr>
    </w:p>
    <w:p w14:paraId="46ED8F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sz w:val="24"/>
        </w:rPr>
        <w:br w:type="page"/>
      </w:r>
      <w:r>
        <w:rPr>
          <w:rFonts w:hint="eastAsia"/>
          <w:sz w:val="24"/>
        </w:rPr>
        <w:t xml:space="preserve">签订地点：  </w:t>
      </w:r>
    </w:p>
    <w:p w14:paraId="5F63FB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   年   月   日</w:t>
      </w:r>
    </w:p>
    <w:p w14:paraId="0DFB89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采购人（发包人）：</w:t>
      </w:r>
      <w:r>
        <w:rPr>
          <w:rFonts w:hint="eastAsia"/>
          <w:color w:val="auto"/>
          <w:sz w:val="24"/>
          <w:highlight w:val="none"/>
          <w:lang w:eastAsia="zh-CN"/>
        </w:rPr>
        <w:t>渭南市临渭区蔺店镇人民政府</w:t>
      </w:r>
    </w:p>
    <w:p w14:paraId="33D4F8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供应商（承包人）：</w:t>
      </w:r>
    </w:p>
    <w:p w14:paraId="6EA857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rPr>
      </w:pPr>
      <w:r>
        <w:rPr>
          <w:rFonts w:hint="eastAsia"/>
          <w:sz w:val="24"/>
        </w:rPr>
        <w:t>根据</w:t>
      </w:r>
      <w:r>
        <w:rPr>
          <w:rFonts w:hint="eastAsia"/>
          <w:sz w:val="24"/>
          <w:u w:val="single"/>
          <w:lang w:val="en-US" w:eastAsia="zh-CN"/>
        </w:rPr>
        <w:t xml:space="preserve"> </w:t>
      </w:r>
      <w:r>
        <w:rPr>
          <w:rFonts w:hint="eastAsia" w:cs="Times New Roman"/>
          <w:sz w:val="24"/>
          <w:u w:val="single"/>
          <w:lang w:val="en-US" w:eastAsia="zh-CN"/>
        </w:rPr>
        <w:t>2026年临渭区蔺店镇关中手工锅盔千转磨坊项目</w:t>
      </w:r>
      <w:r>
        <w:rPr>
          <w:rFonts w:hint="eastAsia" w:ascii="Times New Roman" w:hAnsi="Times New Roman" w:eastAsia="宋体" w:cs="Times New Roman"/>
          <w:sz w:val="24"/>
          <w:u w:val="single"/>
          <w:lang w:val="en-US" w:eastAsia="zh-CN"/>
        </w:rPr>
        <w:t xml:space="preserve"> </w:t>
      </w:r>
      <w:r>
        <w:rPr>
          <w:rFonts w:hint="eastAsia"/>
          <w:sz w:val="24"/>
        </w:rPr>
        <w:t>的采购结果，按照《中华人民共和国政府采购法》、《中华人民共和国民法典》等规定，经双方协商，本着平等互利和诚实信用的原则，一致同意签订本合同如下。</w:t>
      </w:r>
    </w:p>
    <w:p w14:paraId="0A9F361E">
      <w:pPr>
        <w:spacing w:line="360" w:lineRule="auto"/>
        <w:jc w:val="center"/>
        <w:rPr>
          <w:rFonts w:hint="eastAsia" w:ascii="宋体" w:hAnsi="宋体" w:cs="宋体"/>
          <w:b/>
          <w:color w:val="000000"/>
          <w:spacing w:val="8"/>
          <w:sz w:val="32"/>
          <w:szCs w:val="32"/>
        </w:rPr>
      </w:pPr>
      <w:bookmarkStart w:id="3" w:name="_Toc28930"/>
      <w:r>
        <w:rPr>
          <w:rFonts w:hint="eastAsia" w:ascii="宋体" w:hAnsi="宋体" w:cs="宋体"/>
          <w:b/>
          <w:color w:val="000000"/>
          <w:spacing w:val="8"/>
          <w:sz w:val="32"/>
          <w:szCs w:val="32"/>
        </w:rPr>
        <w:t>第一部分  合同协议书</w:t>
      </w:r>
      <w:bookmarkEnd w:id="3"/>
    </w:p>
    <w:p w14:paraId="5D84415C">
      <w:pPr>
        <w:spacing w:line="360" w:lineRule="auto"/>
        <w:ind w:firstLine="512" w:firstLineChars="200"/>
        <w:rPr>
          <w:rFonts w:hint="eastAsia" w:ascii="宋体" w:hAnsi="宋体" w:cs="宋体"/>
          <w:bCs/>
          <w:color w:val="auto"/>
          <w:spacing w:val="8"/>
          <w:sz w:val="24"/>
          <w:highlight w:val="none"/>
          <w:u w:val="single"/>
          <w:lang w:eastAsia="zh-CN"/>
        </w:rPr>
      </w:pPr>
      <w:r>
        <w:rPr>
          <w:rFonts w:hint="eastAsia" w:ascii="宋体" w:hAnsi="宋体" w:cs="宋体"/>
          <w:bCs/>
          <w:color w:val="000000"/>
          <w:spacing w:val="8"/>
          <w:sz w:val="24"/>
        </w:rPr>
        <w:t>1、工程名称：</w:t>
      </w:r>
      <w:r>
        <w:rPr>
          <w:rFonts w:hint="eastAsia" w:ascii="宋体" w:hAnsi="宋体" w:cs="宋体"/>
          <w:bCs/>
          <w:color w:val="auto"/>
          <w:spacing w:val="8"/>
          <w:sz w:val="24"/>
          <w:highlight w:val="none"/>
          <w:u w:val="single"/>
          <w:lang w:eastAsia="zh-CN"/>
        </w:rPr>
        <w:t>2026年临渭区蔺店镇关中手工锅盔千转磨坊项目</w:t>
      </w:r>
    </w:p>
    <w:p w14:paraId="382C0C89">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lang w:val="en-US" w:eastAsia="zh-CN"/>
        </w:rPr>
        <w:t xml:space="preserve"> </w:t>
      </w:r>
      <w:r>
        <w:rPr>
          <w:rFonts w:hint="eastAsia" w:ascii="宋体" w:hAnsi="宋体" w:cs="宋体"/>
          <w:bCs/>
          <w:color w:val="auto"/>
          <w:spacing w:val="8"/>
          <w:sz w:val="24"/>
          <w:highlight w:val="none"/>
          <w:u w:val="single"/>
          <w:lang w:eastAsia="zh-CN"/>
        </w:rPr>
        <w:t>渭南市临渭区蔺店镇</w:t>
      </w:r>
      <w:r>
        <w:rPr>
          <w:rFonts w:hint="eastAsia" w:ascii="宋体" w:hAnsi="宋体" w:cs="宋体"/>
          <w:bCs/>
          <w:color w:val="000000"/>
          <w:spacing w:val="8"/>
          <w:sz w:val="24"/>
          <w:u w:val="single"/>
          <w:lang w:val="en-US" w:eastAsia="zh-CN"/>
        </w:rPr>
        <w:t xml:space="preserve"> </w:t>
      </w:r>
    </w:p>
    <w:p w14:paraId="51825221">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3、</w:t>
      </w:r>
      <w:r>
        <w:rPr>
          <w:rFonts w:hint="eastAsia" w:ascii="宋体" w:hAnsi="宋体" w:cs="宋体"/>
          <w:bCs/>
          <w:color w:val="000000"/>
          <w:spacing w:val="8"/>
          <w:sz w:val="24"/>
          <w:highlight w:val="none"/>
        </w:rPr>
        <w:t>工程内容：</w:t>
      </w:r>
      <w:r>
        <w:rPr>
          <w:rFonts w:hint="eastAsia" w:ascii="宋体" w:hAnsi="宋体" w:cs="宋体"/>
          <w:bCs/>
          <w:color w:val="000000"/>
          <w:spacing w:val="8"/>
          <w:sz w:val="24"/>
          <w:u w:val="single"/>
          <w:lang w:val="en-US" w:eastAsia="zh-CN"/>
        </w:rPr>
        <w:t xml:space="preserve"> </w:t>
      </w:r>
      <w:r>
        <w:rPr>
          <w:rFonts w:hint="eastAsia" w:ascii="宋体" w:hAnsi="宋体" w:cs="宋体"/>
          <w:bCs/>
          <w:color w:val="auto"/>
          <w:spacing w:val="8"/>
          <w:sz w:val="24"/>
          <w:highlight w:val="none"/>
          <w:u w:val="single"/>
          <w:lang w:val="en-US" w:eastAsia="zh-CN"/>
        </w:rPr>
        <w:t>新建厂房，包括生产加工车间、仓储车间、包装车间、冷库，配套室外硬化、水电设施等</w:t>
      </w:r>
      <w:r>
        <w:rPr>
          <w:rFonts w:hint="eastAsia" w:ascii="宋体" w:hAnsi="宋体" w:cs="宋体"/>
          <w:bCs/>
          <w:color w:val="000000"/>
          <w:spacing w:val="8"/>
          <w:sz w:val="24"/>
          <w:u w:val="single"/>
          <w:lang w:val="en-US" w:eastAsia="zh-CN"/>
        </w:rPr>
        <w:t xml:space="preserve"> </w:t>
      </w:r>
    </w:p>
    <w:p w14:paraId="76163FE0">
      <w:pPr>
        <w:spacing w:line="360" w:lineRule="auto"/>
        <w:ind w:firstLine="512" w:firstLineChars="200"/>
        <w:rPr>
          <w:rFonts w:hint="eastAsia" w:ascii="宋体" w:hAnsi="宋体" w:cs="宋体"/>
          <w:bCs/>
          <w:color w:val="000000"/>
          <w:spacing w:val="8"/>
          <w:sz w:val="24"/>
          <w:u w:val="single"/>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r>
        <w:rPr>
          <w:rFonts w:hint="eastAsia" w:ascii="宋体" w:hAnsi="宋体" w:cs="宋体"/>
          <w:bCs/>
          <w:color w:val="000000"/>
          <w:spacing w:val="8"/>
          <w:sz w:val="24"/>
          <w:highlight w:val="none"/>
          <w:u w:val="none"/>
          <w:lang w:val="en-US" w:eastAsia="zh-CN"/>
        </w:rPr>
        <w:t>。</w:t>
      </w:r>
    </w:p>
    <w:p w14:paraId="21052148">
      <w:pPr>
        <w:spacing w:line="360" w:lineRule="auto"/>
        <w:ind w:firstLine="512" w:firstLineChars="200"/>
        <w:rPr>
          <w:rFonts w:hint="eastAsia" w:ascii="宋体" w:hAnsi="宋体" w:cs="宋体"/>
          <w:bCs/>
          <w:color w:val="000000"/>
          <w:spacing w:val="8"/>
          <w:sz w:val="24"/>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施工总承包，包工包料，未经采购人许可不得分包</w:t>
      </w:r>
      <w:r>
        <w:rPr>
          <w:rFonts w:hint="eastAsia" w:ascii="宋体" w:hAnsi="宋体" w:cs="宋体"/>
          <w:bCs/>
          <w:color w:val="000000"/>
          <w:spacing w:val="8"/>
          <w:sz w:val="24"/>
          <w:highlight w:val="none"/>
          <w:u w:val="none"/>
          <w:lang w:val="en-US" w:eastAsia="zh-CN"/>
        </w:rPr>
        <w:t>。</w:t>
      </w:r>
    </w:p>
    <w:p w14:paraId="63599E9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50C9125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5D07FAE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8、合同总价款：（大写）人民币</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lang w:eastAsia="zh-CN"/>
        </w:rPr>
        <w:t>（</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r>
        <w:rPr>
          <w:rFonts w:hint="eastAsia" w:ascii="宋体" w:hAnsi="宋体" w:cs="宋体"/>
          <w:bCs/>
          <w:color w:val="000000"/>
          <w:spacing w:val="8"/>
          <w:sz w:val="24"/>
          <w:lang w:eastAsia="zh-CN"/>
        </w:rPr>
        <w:t>）</w:t>
      </w: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6E23B308">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cs="宋体"/>
          <w:bCs/>
          <w:color w:val="000000"/>
          <w:spacing w:val="8"/>
          <w:sz w:val="24"/>
          <w:lang w:val="en-US" w:eastAsia="zh-CN"/>
        </w:rPr>
        <w:t>9、</w:t>
      </w: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68D3111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16440B4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C708E0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47C04A8">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cs="宋体"/>
          <w:bCs/>
          <w:color w:val="000000"/>
          <w:spacing w:val="8"/>
          <w:sz w:val="24"/>
          <w:lang w:val="en-US" w:eastAsia="zh-CN"/>
        </w:rPr>
        <w:t>10</w:t>
      </w:r>
      <w:r>
        <w:rPr>
          <w:rFonts w:hint="eastAsia" w:ascii="宋体" w:hAnsi="宋体" w:cs="宋体"/>
          <w:bCs/>
          <w:color w:val="000000"/>
          <w:spacing w:val="8"/>
          <w:sz w:val="24"/>
        </w:rPr>
        <w:t>、项目经理：</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3094027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1</w:t>
      </w:r>
      <w:r>
        <w:rPr>
          <w:rFonts w:hint="eastAsia" w:ascii="宋体" w:hAnsi="宋体" w:cs="宋体"/>
          <w:bCs/>
          <w:color w:val="000000"/>
          <w:spacing w:val="8"/>
          <w:sz w:val="24"/>
        </w:rPr>
        <w:t>、合同文件组成</w:t>
      </w:r>
    </w:p>
    <w:p w14:paraId="594D968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246C96E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AC045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735FB16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6385800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2667056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279CD3E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348C424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008A980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5A314B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4C6BA4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2</w:t>
      </w:r>
      <w:r>
        <w:rPr>
          <w:rFonts w:hint="eastAsia" w:ascii="宋体" w:hAnsi="宋体" w:cs="宋体"/>
          <w:bCs/>
          <w:color w:val="000000"/>
          <w:spacing w:val="8"/>
          <w:sz w:val="24"/>
        </w:rPr>
        <w:t>、本合同一式六份，双方各执两份，其余两份提供相关单位。本合同经双方签字盖章后生效。</w:t>
      </w:r>
    </w:p>
    <w:p w14:paraId="2A29D7AF">
      <w:pPr>
        <w:spacing w:line="360" w:lineRule="auto"/>
        <w:rPr>
          <w:rFonts w:hint="eastAsia" w:ascii="宋体" w:hAnsi="宋体" w:cs="宋体"/>
          <w:bCs/>
          <w:color w:val="000000"/>
          <w:spacing w:val="8"/>
          <w:sz w:val="24"/>
        </w:rPr>
      </w:pPr>
    </w:p>
    <w:p w14:paraId="547DAA98">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3D5E6BB4">
      <w:pPr>
        <w:pStyle w:val="8"/>
        <w:rPr>
          <w:rFonts w:hint="eastAsia" w:ascii="宋体" w:hAnsi="宋体" w:cs="宋体"/>
          <w:bCs/>
          <w:color w:val="000000"/>
          <w:spacing w:val="8"/>
        </w:rPr>
      </w:pPr>
    </w:p>
    <w:p w14:paraId="7A45D000">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DF2E3E8">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5369D2D">
      <w:pPr>
        <w:pStyle w:val="16"/>
        <w:ind w:left="936" w:hanging="496"/>
        <w:rPr>
          <w:rFonts w:hint="eastAsia" w:hAnsi="宋体" w:cs="宋体"/>
          <w:bCs/>
          <w:color w:val="000000"/>
          <w:spacing w:val="8"/>
          <w:sz w:val="24"/>
          <w:szCs w:val="24"/>
        </w:rPr>
      </w:pPr>
    </w:p>
    <w:p w14:paraId="52146F4E">
      <w:pPr>
        <w:rPr>
          <w:rFonts w:hint="eastAsia" w:ascii="宋体" w:hAnsi="宋体" w:cs="宋体"/>
          <w:bCs/>
          <w:color w:val="000000"/>
          <w:spacing w:val="8"/>
          <w:sz w:val="24"/>
        </w:rPr>
      </w:pPr>
    </w:p>
    <w:p w14:paraId="0EF07959">
      <w:pPr>
        <w:pStyle w:val="16"/>
        <w:ind w:left="936" w:hanging="496"/>
        <w:rPr>
          <w:rFonts w:hint="eastAsia" w:hAnsi="宋体" w:cs="宋体"/>
          <w:bCs/>
          <w:color w:val="000000"/>
          <w:spacing w:val="8"/>
          <w:sz w:val="24"/>
          <w:szCs w:val="24"/>
        </w:rPr>
      </w:pPr>
    </w:p>
    <w:p w14:paraId="57468826">
      <w:pPr>
        <w:rPr>
          <w:rFonts w:hint="eastAsia" w:ascii="宋体" w:hAnsi="宋体" w:cs="宋体"/>
          <w:bCs/>
          <w:color w:val="000000"/>
          <w:spacing w:val="8"/>
          <w:sz w:val="24"/>
        </w:rPr>
      </w:pPr>
    </w:p>
    <w:p w14:paraId="323D88F8">
      <w:pPr>
        <w:pStyle w:val="16"/>
        <w:ind w:left="936" w:hanging="496"/>
        <w:rPr>
          <w:rFonts w:hint="eastAsia" w:hAnsi="宋体" w:cs="宋体"/>
          <w:bCs/>
          <w:color w:val="000000"/>
          <w:spacing w:val="8"/>
          <w:sz w:val="24"/>
          <w:szCs w:val="24"/>
        </w:rPr>
      </w:pPr>
    </w:p>
    <w:p w14:paraId="23F5BD8B">
      <w:pPr>
        <w:rPr>
          <w:rFonts w:hint="eastAsia" w:ascii="宋体" w:hAnsi="宋体" w:cs="宋体"/>
          <w:bCs/>
          <w:color w:val="000000"/>
          <w:spacing w:val="8"/>
          <w:sz w:val="24"/>
        </w:rPr>
      </w:pPr>
    </w:p>
    <w:p w14:paraId="0B0AB2D3">
      <w:pPr>
        <w:pStyle w:val="16"/>
        <w:ind w:left="936" w:hanging="496"/>
        <w:rPr>
          <w:rFonts w:hint="eastAsia" w:hAnsi="宋体" w:cs="宋体"/>
          <w:bCs/>
          <w:color w:val="000000"/>
          <w:spacing w:val="8"/>
          <w:sz w:val="24"/>
          <w:szCs w:val="24"/>
        </w:rPr>
      </w:pPr>
    </w:p>
    <w:p w14:paraId="28D7E625">
      <w:pPr>
        <w:rPr>
          <w:rFonts w:hint="eastAsia" w:ascii="宋体" w:hAnsi="宋体" w:cs="宋体"/>
          <w:bCs/>
          <w:color w:val="000000"/>
          <w:spacing w:val="8"/>
          <w:sz w:val="24"/>
        </w:rPr>
      </w:pPr>
    </w:p>
    <w:p w14:paraId="6E08BC99">
      <w:pPr>
        <w:pStyle w:val="16"/>
        <w:ind w:left="936" w:hanging="496"/>
        <w:rPr>
          <w:rFonts w:hint="eastAsia" w:hAnsi="宋体" w:cs="宋体"/>
          <w:bCs/>
          <w:color w:val="000000"/>
          <w:spacing w:val="8"/>
          <w:sz w:val="24"/>
          <w:szCs w:val="24"/>
        </w:rPr>
      </w:pPr>
    </w:p>
    <w:p w14:paraId="3573E57B">
      <w:pPr>
        <w:rPr>
          <w:rFonts w:hint="eastAsia" w:ascii="宋体" w:hAnsi="宋体" w:cs="宋体"/>
          <w:bCs/>
          <w:color w:val="000000"/>
          <w:spacing w:val="8"/>
          <w:sz w:val="24"/>
        </w:rPr>
      </w:pPr>
    </w:p>
    <w:p w14:paraId="203827B6">
      <w:pPr>
        <w:pStyle w:val="16"/>
        <w:ind w:left="936" w:hanging="496"/>
        <w:rPr>
          <w:rFonts w:hint="eastAsia" w:hAnsi="宋体" w:cs="宋体"/>
          <w:bCs/>
          <w:color w:val="000000"/>
          <w:spacing w:val="8"/>
          <w:sz w:val="24"/>
          <w:szCs w:val="24"/>
        </w:rPr>
      </w:pPr>
    </w:p>
    <w:p w14:paraId="6D55CE4B">
      <w:pPr>
        <w:rPr>
          <w:rFonts w:hint="eastAsia" w:ascii="宋体" w:hAnsi="宋体" w:cs="宋体"/>
          <w:bCs/>
          <w:color w:val="000000"/>
          <w:spacing w:val="8"/>
          <w:sz w:val="24"/>
        </w:rPr>
      </w:pPr>
    </w:p>
    <w:p w14:paraId="6AA83FEF">
      <w:pPr>
        <w:pStyle w:val="16"/>
        <w:ind w:left="936" w:hanging="496"/>
        <w:rPr>
          <w:rFonts w:hint="eastAsia" w:hAnsi="宋体" w:cs="宋体"/>
          <w:bCs/>
          <w:color w:val="000000"/>
          <w:spacing w:val="8"/>
          <w:sz w:val="24"/>
          <w:szCs w:val="24"/>
        </w:rPr>
      </w:pPr>
    </w:p>
    <w:p w14:paraId="35C5F56B">
      <w:pPr>
        <w:rPr>
          <w:rFonts w:hint="eastAsia" w:ascii="宋体" w:hAnsi="宋体" w:cs="宋体"/>
          <w:bCs/>
          <w:color w:val="000000"/>
          <w:spacing w:val="8"/>
          <w:sz w:val="24"/>
        </w:rPr>
      </w:pPr>
    </w:p>
    <w:p w14:paraId="3086CD55">
      <w:pPr>
        <w:pStyle w:val="8"/>
        <w:rPr>
          <w:rFonts w:hint="eastAsia"/>
        </w:rPr>
      </w:pPr>
    </w:p>
    <w:p w14:paraId="1EBAE0FB">
      <w:pPr>
        <w:pStyle w:val="16"/>
        <w:ind w:left="936" w:hanging="496"/>
        <w:rPr>
          <w:rFonts w:hint="eastAsia" w:hAnsi="宋体" w:cs="宋体"/>
          <w:bCs/>
          <w:color w:val="000000"/>
          <w:spacing w:val="8"/>
          <w:sz w:val="24"/>
          <w:szCs w:val="24"/>
        </w:rPr>
      </w:pPr>
    </w:p>
    <w:p w14:paraId="2EEE13B7">
      <w:pPr>
        <w:rPr>
          <w:rFonts w:hint="eastAsia"/>
        </w:rPr>
      </w:pPr>
    </w:p>
    <w:p w14:paraId="77E72B71">
      <w:pPr>
        <w:pStyle w:val="8"/>
        <w:rPr>
          <w:rFonts w:hint="eastAsia"/>
        </w:rPr>
      </w:pPr>
    </w:p>
    <w:p w14:paraId="68C8C0CC">
      <w:pPr>
        <w:rPr>
          <w:rFonts w:hint="eastAsia" w:ascii="宋体" w:hAnsi="宋体" w:cs="宋体"/>
          <w:bCs/>
          <w:color w:val="000000"/>
          <w:spacing w:val="8"/>
          <w:sz w:val="24"/>
        </w:rPr>
      </w:pPr>
    </w:p>
    <w:p w14:paraId="1D273A80">
      <w:pPr>
        <w:spacing w:line="360" w:lineRule="auto"/>
        <w:jc w:val="center"/>
        <w:rPr>
          <w:rFonts w:hint="eastAsia" w:ascii="宋体" w:hAnsi="宋体" w:eastAsia="宋体" w:cs="宋体"/>
          <w:b/>
          <w:color w:val="000000"/>
          <w:spacing w:val="8"/>
          <w:sz w:val="32"/>
          <w:szCs w:val="32"/>
        </w:rPr>
      </w:pPr>
      <w:bookmarkStart w:id="4"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 xml:space="preserve">第二部分  </w:t>
      </w:r>
      <w:bookmarkEnd w:id="4"/>
      <w:r>
        <w:rPr>
          <w:rFonts w:hint="eastAsia" w:ascii="宋体" w:hAnsi="宋体" w:eastAsia="宋体" w:cs="宋体"/>
          <w:b/>
          <w:color w:val="000000"/>
          <w:spacing w:val="8"/>
          <w:sz w:val="32"/>
          <w:szCs w:val="32"/>
        </w:rPr>
        <w:t>通用合同条款</w:t>
      </w:r>
    </w:p>
    <w:p w14:paraId="0FA85CF9">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C51139E">
      <w:pPr>
        <w:spacing w:line="360" w:lineRule="auto"/>
        <w:rPr>
          <w:rFonts w:hint="eastAsia" w:ascii="宋体" w:hAnsi="宋体" w:cs="宋体"/>
          <w:bCs/>
          <w:color w:val="000000"/>
          <w:spacing w:val="8"/>
          <w:sz w:val="24"/>
        </w:rPr>
      </w:pPr>
    </w:p>
    <w:p w14:paraId="5CD55C0D">
      <w:pPr>
        <w:spacing w:line="360" w:lineRule="auto"/>
        <w:jc w:val="center"/>
        <w:rPr>
          <w:rFonts w:hint="eastAsia" w:ascii="宋体" w:hAnsi="宋体" w:cs="宋体"/>
          <w:b/>
          <w:color w:val="000000"/>
          <w:spacing w:val="8"/>
          <w:sz w:val="32"/>
          <w:szCs w:val="32"/>
        </w:rPr>
      </w:pPr>
      <w:bookmarkStart w:id="5"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w:t>
      </w:r>
      <w:r>
        <w:rPr>
          <w:rFonts w:hint="eastAsia" w:ascii="宋体" w:hAnsi="宋体" w:cs="宋体"/>
          <w:b/>
          <w:color w:val="000000"/>
          <w:spacing w:val="8"/>
          <w:sz w:val="32"/>
          <w:szCs w:val="32"/>
          <w:lang w:val="en-US" w:eastAsia="zh-CN"/>
        </w:rPr>
        <w:t>合同</w:t>
      </w:r>
      <w:r>
        <w:rPr>
          <w:rFonts w:hint="eastAsia" w:ascii="宋体" w:hAnsi="宋体" w:cs="宋体"/>
          <w:b/>
          <w:color w:val="000000"/>
          <w:spacing w:val="8"/>
          <w:sz w:val="32"/>
          <w:szCs w:val="32"/>
        </w:rPr>
        <w:t>条款</w:t>
      </w:r>
      <w:bookmarkEnd w:id="5"/>
    </w:p>
    <w:p w14:paraId="50A48DE5">
      <w:pPr>
        <w:keepNext/>
        <w:keepLines/>
        <w:spacing w:before="120" w:beforeLines="50" w:line="360" w:lineRule="auto"/>
        <w:outlineLvl w:val="2"/>
        <w:rPr>
          <w:rFonts w:hint="eastAsia" w:ascii="宋体"/>
          <w:bCs/>
          <w:sz w:val="24"/>
        </w:rPr>
      </w:pPr>
      <w:bookmarkStart w:id="6" w:name="_Toc504557187"/>
      <w:bookmarkStart w:id="7" w:name="_Toc522633746"/>
      <w:bookmarkStart w:id="8" w:name="_Toc524334847"/>
      <w:bookmarkStart w:id="9" w:name="_Toc351203633"/>
      <w:r>
        <w:rPr>
          <w:rFonts w:ascii="宋体" w:hAnsi="宋体"/>
          <w:bCs/>
          <w:sz w:val="24"/>
        </w:rPr>
        <w:t>1</w:t>
      </w:r>
      <w:bookmarkStart w:id="10" w:name="_Toc297120456"/>
      <w:bookmarkStart w:id="11" w:name="_Toc296944495"/>
      <w:bookmarkStart w:id="12" w:name="_Toc296503156"/>
      <w:bookmarkStart w:id="13" w:name="_Toc296346657"/>
      <w:bookmarkStart w:id="14" w:name="_Toc292559361"/>
      <w:bookmarkStart w:id="15" w:name="_Toc296891196"/>
      <w:bookmarkStart w:id="16" w:name="_Toc296347155"/>
      <w:bookmarkStart w:id="17" w:name="_Toc297048342"/>
      <w:bookmarkStart w:id="18" w:name="_Toc292559866"/>
      <w:bookmarkStart w:id="19" w:name="_Toc296890984"/>
      <w:r>
        <w:rPr>
          <w:rFonts w:ascii="宋体" w:hAnsi="宋体"/>
          <w:bCs/>
          <w:sz w:val="24"/>
        </w:rPr>
        <w:t xml:space="preserve">. </w:t>
      </w:r>
      <w:r>
        <w:rPr>
          <w:rFonts w:hint="eastAsia" w:ascii="宋体" w:hAnsi="宋体"/>
          <w:bCs/>
          <w:sz w:val="24"/>
        </w:rPr>
        <w:t>一般约定</w:t>
      </w:r>
      <w:bookmarkEnd w:id="6"/>
      <w:bookmarkEnd w:id="7"/>
      <w:bookmarkEnd w:id="8"/>
      <w:bookmarkEnd w:id="9"/>
    </w:p>
    <w:bookmarkEnd w:id="10"/>
    <w:bookmarkEnd w:id="11"/>
    <w:bookmarkEnd w:id="12"/>
    <w:bookmarkEnd w:id="13"/>
    <w:bookmarkEnd w:id="14"/>
    <w:bookmarkEnd w:id="15"/>
    <w:bookmarkEnd w:id="16"/>
    <w:bookmarkEnd w:id="17"/>
    <w:bookmarkEnd w:id="18"/>
    <w:bookmarkEnd w:id="19"/>
    <w:p w14:paraId="1D6E7AC2">
      <w:pPr>
        <w:spacing w:line="440" w:lineRule="exact"/>
        <w:ind w:firstLine="360" w:firstLineChars="150"/>
        <w:rPr>
          <w:rFonts w:hint="eastAsia" w:ascii="宋体"/>
          <w:bCs/>
          <w:sz w:val="24"/>
        </w:rPr>
      </w:pPr>
      <w:r>
        <w:rPr>
          <w:rFonts w:ascii="宋体" w:hAnsi="宋体"/>
          <w:bCs/>
          <w:sz w:val="24"/>
        </w:rPr>
        <w:t xml:space="preserve">1.1 </w:t>
      </w:r>
      <w:r>
        <w:rPr>
          <w:rFonts w:hint="eastAsia" w:ascii="宋体" w:hAnsi="宋体"/>
          <w:bCs/>
          <w:sz w:val="24"/>
        </w:rPr>
        <w:t>词语定义</w:t>
      </w:r>
    </w:p>
    <w:p w14:paraId="5BE56654">
      <w:pPr>
        <w:spacing w:line="440" w:lineRule="exact"/>
        <w:ind w:firstLine="360" w:firstLineChars="150"/>
        <w:rPr>
          <w:rFonts w:hint="eastAsia" w:ascii="宋体"/>
          <w:bCs/>
          <w:sz w:val="24"/>
        </w:rPr>
      </w:pPr>
      <w:r>
        <w:rPr>
          <w:rFonts w:ascii="宋体" w:hAnsi="宋体"/>
          <w:bCs/>
          <w:sz w:val="24"/>
        </w:rPr>
        <w:t>1.1.1</w:t>
      </w:r>
      <w:r>
        <w:rPr>
          <w:rFonts w:hint="eastAsia" w:ascii="宋体" w:hAnsi="宋体"/>
          <w:bCs/>
          <w:sz w:val="24"/>
        </w:rPr>
        <w:t>合同</w:t>
      </w:r>
    </w:p>
    <w:p w14:paraId="0DA293C5">
      <w:pPr>
        <w:spacing w:line="440" w:lineRule="exact"/>
        <w:ind w:firstLine="360" w:firstLineChars="150"/>
        <w:rPr>
          <w:rFonts w:hint="eastAsia" w:ascii="宋体"/>
          <w:bCs/>
          <w:sz w:val="24"/>
          <w:u w:val="single"/>
        </w:rPr>
      </w:pPr>
      <w:r>
        <w:rPr>
          <w:rFonts w:ascii="宋体" w:hAnsi="宋体"/>
          <w:bCs/>
          <w:sz w:val="24"/>
        </w:rPr>
        <w:t>1.1.1.10</w:t>
      </w:r>
      <w:r>
        <w:rPr>
          <w:rFonts w:hint="eastAsia" w:ascii="宋体" w:hAnsi="宋体"/>
          <w:bCs/>
          <w:sz w:val="24"/>
        </w:rPr>
        <w:t>其他合同文件包括：</w:t>
      </w:r>
      <w:r>
        <w:rPr>
          <w:rFonts w:hint="eastAsia" w:ascii="宋体" w:hAnsi="宋体" w:cs="宋体"/>
          <w:bCs/>
          <w:sz w:val="24"/>
          <w:u w:val="single"/>
        </w:rPr>
        <w:t>（1）磋商文件及其附件；（2）磋商响应文件及其附件；</w:t>
      </w:r>
      <w:r>
        <w:rPr>
          <w:rFonts w:hint="eastAsia" w:ascii="宋体" w:hAnsi="宋体" w:cs="宋体"/>
          <w:bCs/>
          <w:sz w:val="24"/>
          <w:u w:val="single"/>
          <w:lang w:eastAsia="zh-CN"/>
        </w:rPr>
        <w:t>（</w:t>
      </w:r>
      <w:r>
        <w:rPr>
          <w:rFonts w:hint="eastAsia" w:ascii="宋体" w:hAnsi="宋体" w:cs="宋体"/>
          <w:bCs/>
          <w:sz w:val="24"/>
          <w:u w:val="single"/>
          <w:lang w:val="en-US" w:eastAsia="zh-CN"/>
        </w:rPr>
        <w:t>3</w:t>
      </w:r>
      <w:r>
        <w:rPr>
          <w:rFonts w:hint="eastAsia" w:ascii="宋体" w:hAnsi="宋体" w:cs="宋体"/>
          <w:bCs/>
          <w:sz w:val="24"/>
          <w:u w:val="single"/>
          <w:lang w:eastAsia="zh-CN"/>
        </w:rPr>
        <w:t>）最终工程量报价清单；（</w:t>
      </w:r>
      <w:r>
        <w:rPr>
          <w:rFonts w:hint="eastAsia" w:ascii="宋体" w:hAnsi="宋体" w:cs="宋体"/>
          <w:bCs/>
          <w:sz w:val="24"/>
          <w:u w:val="single"/>
          <w:lang w:val="en-US" w:eastAsia="zh-CN"/>
        </w:rPr>
        <w:t>4</w:t>
      </w:r>
      <w:r>
        <w:rPr>
          <w:rFonts w:hint="eastAsia" w:ascii="宋体" w:hAnsi="宋体" w:cs="宋体"/>
          <w:bCs/>
          <w:sz w:val="24"/>
          <w:u w:val="single"/>
          <w:lang w:eastAsia="zh-CN"/>
        </w:rPr>
        <w:t>）</w:t>
      </w:r>
      <w:r>
        <w:rPr>
          <w:rFonts w:hint="eastAsia" w:ascii="宋体" w:hAnsi="宋体" w:cs="宋体"/>
          <w:bCs/>
          <w:sz w:val="24"/>
          <w:u w:val="single"/>
        </w:rPr>
        <w:t>采购人与监理人签订的委托监理合同等</w:t>
      </w:r>
      <w:r>
        <w:rPr>
          <w:rFonts w:hint="eastAsia" w:ascii="宋体" w:hAnsi="宋体"/>
          <w:bCs/>
          <w:sz w:val="24"/>
        </w:rPr>
        <w:t>。</w:t>
      </w:r>
    </w:p>
    <w:p w14:paraId="0DE5736E">
      <w:pPr>
        <w:spacing w:line="440" w:lineRule="exact"/>
        <w:ind w:firstLine="360" w:firstLineChars="150"/>
        <w:rPr>
          <w:rFonts w:hint="eastAsia" w:ascii="宋体"/>
          <w:bCs/>
          <w:sz w:val="24"/>
        </w:rPr>
      </w:pPr>
      <w:r>
        <w:rPr>
          <w:rFonts w:ascii="宋体" w:hAnsi="宋体"/>
          <w:bCs/>
          <w:sz w:val="24"/>
        </w:rPr>
        <w:t xml:space="preserve">1.1.2 </w:t>
      </w:r>
      <w:r>
        <w:rPr>
          <w:rFonts w:hint="eastAsia" w:ascii="宋体" w:hAnsi="宋体"/>
          <w:bCs/>
          <w:sz w:val="24"/>
        </w:rPr>
        <w:t>合同当事人及其他相关方</w:t>
      </w:r>
    </w:p>
    <w:p w14:paraId="532B721E">
      <w:pPr>
        <w:spacing w:line="440" w:lineRule="exact"/>
        <w:ind w:firstLine="360" w:firstLineChars="150"/>
        <w:rPr>
          <w:rFonts w:hint="eastAsia" w:ascii="宋体"/>
          <w:bCs/>
          <w:sz w:val="24"/>
          <w:highlight w:val="yellow"/>
        </w:rPr>
      </w:pPr>
      <w:r>
        <w:rPr>
          <w:rFonts w:ascii="宋体" w:hAnsi="宋体"/>
          <w:bCs/>
          <w:sz w:val="24"/>
        </w:rPr>
        <w:t>1.1.2.4</w:t>
      </w:r>
      <w:r>
        <w:rPr>
          <w:rFonts w:hint="eastAsia" w:ascii="宋体" w:hAnsi="宋体"/>
          <w:bCs/>
          <w:sz w:val="24"/>
          <w:lang w:val="en-US" w:eastAsia="zh-CN"/>
        </w:rPr>
        <w:t xml:space="preserve"> </w:t>
      </w:r>
      <w:r>
        <w:rPr>
          <w:rFonts w:hint="eastAsia" w:ascii="宋体" w:hAnsi="宋体"/>
          <w:bCs/>
          <w:sz w:val="24"/>
        </w:rPr>
        <w:t>监理人：</w:t>
      </w:r>
      <w:r>
        <w:rPr>
          <w:rFonts w:hint="eastAsia" w:ascii="宋体" w:hAnsi="宋体" w:eastAsia="宋体" w:cs="宋体"/>
          <w:color w:val="000000"/>
          <w:sz w:val="24"/>
          <w:szCs w:val="24"/>
          <w:highlight w:val="none"/>
          <w:u w:val="single"/>
          <w:lang w:val="en-US" w:eastAsia="zh-CN"/>
        </w:rPr>
        <w:t>详见本项目监理合同</w:t>
      </w:r>
      <w:r>
        <w:rPr>
          <w:rFonts w:hint="eastAsia" w:ascii="宋体" w:hAnsi="宋体"/>
          <w:bCs/>
          <w:sz w:val="24"/>
          <w:highlight w:val="none"/>
        </w:rPr>
        <w:t>。</w:t>
      </w:r>
    </w:p>
    <w:p w14:paraId="77F1B5F7">
      <w:pPr>
        <w:spacing w:line="440" w:lineRule="exact"/>
        <w:ind w:firstLine="360" w:firstLineChars="150"/>
        <w:rPr>
          <w:rFonts w:hint="eastAsia" w:ascii="宋体"/>
          <w:bCs/>
          <w:sz w:val="24"/>
        </w:rPr>
      </w:pPr>
      <w:r>
        <w:rPr>
          <w:rFonts w:ascii="宋体" w:hAnsi="宋体"/>
          <w:bCs/>
          <w:sz w:val="24"/>
        </w:rPr>
        <w:t xml:space="preserve">1.1.2.5 </w:t>
      </w:r>
      <w:r>
        <w:rPr>
          <w:rFonts w:hint="eastAsia" w:ascii="宋体" w:hAnsi="宋体"/>
          <w:bCs/>
          <w:sz w:val="24"/>
        </w:rPr>
        <w:t>设计人：</w:t>
      </w:r>
    </w:p>
    <w:p w14:paraId="6F6AFC19">
      <w:pPr>
        <w:spacing w:line="440" w:lineRule="exact"/>
        <w:ind w:firstLine="360" w:firstLineChars="150"/>
        <w:rPr>
          <w:rFonts w:hint="eastAsia" w:ascii="宋体"/>
          <w:bCs/>
          <w:sz w:val="24"/>
          <w:highlight w:val="none"/>
        </w:rPr>
      </w:pPr>
      <w:r>
        <w:rPr>
          <w:rFonts w:hint="eastAsia" w:ascii="宋体" w:hAnsi="宋体"/>
          <w:bCs/>
          <w:sz w:val="24"/>
          <w:highlight w:val="none"/>
        </w:rPr>
        <w:t>名</w:t>
      </w:r>
      <w:r>
        <w:rPr>
          <w:rFonts w:ascii="宋体" w:hAnsi="宋体"/>
          <w:bCs/>
          <w:sz w:val="24"/>
          <w:highlight w:val="none"/>
        </w:rPr>
        <w:t xml:space="preserve">    </w:t>
      </w:r>
      <w:r>
        <w:rPr>
          <w:rFonts w:hint="eastAsia" w:ascii="宋体" w:hAnsi="宋体"/>
          <w:bCs/>
          <w:sz w:val="24"/>
          <w:highlight w:val="none"/>
        </w:rPr>
        <w:t>称：</w:t>
      </w:r>
      <w:r>
        <w:rPr>
          <w:rFonts w:hint="eastAsia" w:ascii="宋体" w:hAnsi="宋体" w:cs="宋体"/>
          <w:bCs/>
          <w:color w:val="000000"/>
          <w:spacing w:val="8"/>
          <w:sz w:val="24"/>
          <w:u w:val="single"/>
          <w:lang w:val="en-US" w:eastAsia="zh-CN"/>
        </w:rPr>
        <w:t xml:space="preserve">                     </w:t>
      </w:r>
      <w:r>
        <w:rPr>
          <w:rFonts w:hint="eastAsia" w:ascii="宋体" w:hAnsi="宋体"/>
          <w:bCs/>
          <w:sz w:val="24"/>
          <w:highlight w:val="none"/>
        </w:rPr>
        <w:t>。</w:t>
      </w:r>
    </w:p>
    <w:p w14:paraId="35BE7C67">
      <w:pPr>
        <w:spacing w:line="440" w:lineRule="exact"/>
        <w:ind w:firstLine="360" w:firstLineChars="150"/>
        <w:rPr>
          <w:rFonts w:hint="eastAsia" w:ascii="宋体"/>
          <w:bCs/>
          <w:sz w:val="24"/>
        </w:rPr>
      </w:pPr>
      <w:r>
        <w:rPr>
          <w:rFonts w:ascii="宋体" w:hAnsi="宋体"/>
          <w:bCs/>
          <w:sz w:val="24"/>
        </w:rPr>
        <w:t xml:space="preserve">1.1.3 </w:t>
      </w:r>
      <w:r>
        <w:rPr>
          <w:rFonts w:hint="eastAsia" w:ascii="宋体" w:hAnsi="宋体"/>
          <w:bCs/>
          <w:sz w:val="24"/>
        </w:rPr>
        <w:t>工程和设备</w:t>
      </w:r>
    </w:p>
    <w:p w14:paraId="1E1986E2">
      <w:pPr>
        <w:spacing w:line="440" w:lineRule="exact"/>
        <w:ind w:firstLine="360" w:firstLineChars="150"/>
        <w:rPr>
          <w:rFonts w:ascii="宋体" w:hAnsi="宋体"/>
          <w:bCs/>
          <w:sz w:val="24"/>
        </w:rPr>
      </w:pPr>
      <w:r>
        <w:rPr>
          <w:rFonts w:ascii="宋体" w:hAnsi="宋体"/>
          <w:bCs/>
          <w:sz w:val="24"/>
        </w:rPr>
        <w:t xml:space="preserve">1.1.3.7 </w:t>
      </w:r>
      <w:r>
        <w:rPr>
          <w:rFonts w:hint="eastAsia" w:ascii="宋体" w:hAnsi="宋体"/>
          <w:bCs/>
          <w:sz w:val="24"/>
        </w:rPr>
        <w:t>作为施工现场组成部分的其他场所包括：</w:t>
      </w:r>
      <w:r>
        <w:rPr>
          <w:rFonts w:hint="eastAsia" w:ascii="宋体" w:hAnsi="宋体"/>
          <w:bCs/>
          <w:sz w:val="24"/>
          <w:u w:val="single"/>
        </w:rPr>
        <w:t>规划净用地范围或采购人指定用地</w:t>
      </w:r>
      <w:r>
        <w:rPr>
          <w:rFonts w:hint="eastAsia" w:ascii="宋体" w:hAnsi="宋体"/>
          <w:bCs/>
          <w:sz w:val="24"/>
        </w:rPr>
        <w:t>。</w:t>
      </w:r>
    </w:p>
    <w:p w14:paraId="4E7D7A00">
      <w:pPr>
        <w:spacing w:line="440" w:lineRule="exact"/>
        <w:ind w:firstLine="360" w:firstLineChars="150"/>
        <w:rPr>
          <w:rFonts w:hint="eastAsia" w:ascii="宋体"/>
          <w:bCs/>
          <w:sz w:val="24"/>
        </w:rPr>
      </w:pPr>
      <w:r>
        <w:rPr>
          <w:rFonts w:ascii="宋体" w:hAnsi="宋体"/>
          <w:bCs/>
          <w:sz w:val="24"/>
        </w:rPr>
        <w:t xml:space="preserve">1.1.3.9 </w:t>
      </w:r>
      <w:r>
        <w:rPr>
          <w:rFonts w:hint="eastAsia" w:ascii="宋体" w:hAnsi="宋体"/>
          <w:bCs/>
          <w:sz w:val="24"/>
        </w:rPr>
        <w:t>永久占地包括：</w:t>
      </w:r>
      <w:r>
        <w:rPr>
          <w:rFonts w:hint="eastAsia" w:ascii="宋体" w:hAnsi="宋体"/>
          <w:bCs/>
          <w:sz w:val="24"/>
          <w:u w:val="single"/>
        </w:rPr>
        <w:t>规划净用地范围</w:t>
      </w:r>
      <w:r>
        <w:rPr>
          <w:rFonts w:hint="eastAsia" w:ascii="宋体" w:hAnsi="宋体"/>
          <w:bCs/>
          <w:sz w:val="24"/>
        </w:rPr>
        <w:t>。</w:t>
      </w:r>
    </w:p>
    <w:p w14:paraId="4BC3D11E">
      <w:pPr>
        <w:spacing w:line="440" w:lineRule="exact"/>
        <w:ind w:firstLine="360" w:firstLineChars="150"/>
        <w:rPr>
          <w:rFonts w:hint="eastAsia" w:ascii="宋体"/>
          <w:bCs/>
          <w:sz w:val="24"/>
        </w:rPr>
      </w:pPr>
      <w:r>
        <w:rPr>
          <w:rFonts w:ascii="宋体" w:hAnsi="宋体"/>
          <w:bCs/>
          <w:sz w:val="24"/>
        </w:rPr>
        <w:t xml:space="preserve">1.1.3.10 </w:t>
      </w:r>
      <w:r>
        <w:rPr>
          <w:rFonts w:hint="eastAsia" w:ascii="宋体" w:hAnsi="宋体"/>
          <w:bCs/>
          <w:sz w:val="24"/>
        </w:rPr>
        <w:t>临时占地包括：</w:t>
      </w:r>
      <w:r>
        <w:rPr>
          <w:rFonts w:hint="eastAsia" w:ascii="宋体" w:hAnsi="宋体"/>
          <w:bCs/>
          <w:sz w:val="24"/>
          <w:u w:val="single"/>
        </w:rPr>
        <w:t>规划净用地范围或采购人指定用地</w:t>
      </w:r>
      <w:r>
        <w:rPr>
          <w:rFonts w:hint="eastAsia" w:ascii="宋体" w:hAnsi="宋体"/>
          <w:bCs/>
          <w:sz w:val="24"/>
        </w:rPr>
        <w:t>。</w:t>
      </w:r>
    </w:p>
    <w:p w14:paraId="2517038C">
      <w:pPr>
        <w:spacing w:line="440" w:lineRule="exact"/>
        <w:ind w:firstLine="360" w:firstLineChars="150"/>
        <w:rPr>
          <w:rFonts w:hint="eastAsia" w:ascii="宋体"/>
          <w:bCs/>
          <w:sz w:val="24"/>
        </w:rPr>
      </w:pPr>
      <w:r>
        <w:rPr>
          <w:rFonts w:ascii="宋体" w:hAnsi="宋体"/>
          <w:bCs/>
          <w:sz w:val="24"/>
        </w:rPr>
        <w:t>1.3</w:t>
      </w:r>
      <w:r>
        <w:rPr>
          <w:rFonts w:hint="eastAsia" w:ascii="宋体" w:hAnsi="宋体"/>
          <w:bCs/>
          <w:sz w:val="24"/>
        </w:rPr>
        <w:t>法律</w:t>
      </w:r>
      <w:r>
        <w:rPr>
          <w:rFonts w:ascii="宋体" w:hAnsi="宋体"/>
          <w:bCs/>
          <w:sz w:val="24"/>
        </w:rPr>
        <w:t xml:space="preserve"> </w:t>
      </w:r>
    </w:p>
    <w:p w14:paraId="1002D0D7">
      <w:pPr>
        <w:spacing w:line="440" w:lineRule="exact"/>
        <w:ind w:firstLine="360" w:firstLineChars="150"/>
        <w:rPr>
          <w:rFonts w:hint="eastAsia" w:ascii="宋体"/>
          <w:bCs/>
          <w:sz w:val="24"/>
          <w:u w:val="single"/>
        </w:rPr>
      </w:pPr>
      <w:r>
        <w:rPr>
          <w:rFonts w:hint="eastAsia" w:ascii="宋体" w:hAnsi="宋体"/>
          <w:bCs/>
          <w:sz w:val="24"/>
        </w:rPr>
        <w:t>适用于合同的其他规范性文件：</w:t>
      </w:r>
      <w:r>
        <w:rPr>
          <w:rFonts w:hint="eastAsia" w:ascii="宋体" w:hAnsi="宋体"/>
          <w:bCs/>
          <w:sz w:val="24"/>
          <w:u w:val="single"/>
        </w:rPr>
        <w:t>现行建设工程管理相关法律、法规、规范性文件、规定等</w:t>
      </w:r>
      <w:r>
        <w:rPr>
          <w:rFonts w:hint="eastAsia" w:ascii="宋体" w:hAnsi="宋体"/>
          <w:bCs/>
          <w:sz w:val="24"/>
        </w:rPr>
        <w:t>。</w:t>
      </w:r>
    </w:p>
    <w:p w14:paraId="60651489">
      <w:pPr>
        <w:spacing w:line="440" w:lineRule="exact"/>
        <w:ind w:firstLine="360" w:firstLineChars="150"/>
        <w:rPr>
          <w:rFonts w:hint="eastAsia" w:ascii="宋体"/>
          <w:bCs/>
          <w:sz w:val="24"/>
        </w:rPr>
      </w:pPr>
      <w:r>
        <w:rPr>
          <w:rFonts w:ascii="宋体" w:hAnsi="宋体"/>
          <w:bCs/>
          <w:sz w:val="24"/>
        </w:rPr>
        <w:t xml:space="preserve">1.4 </w:t>
      </w:r>
      <w:r>
        <w:rPr>
          <w:rFonts w:hint="eastAsia" w:ascii="宋体" w:hAnsi="宋体"/>
          <w:bCs/>
          <w:sz w:val="24"/>
        </w:rPr>
        <w:t>标准和规范</w:t>
      </w:r>
    </w:p>
    <w:p w14:paraId="4DE50B67">
      <w:pPr>
        <w:spacing w:line="440" w:lineRule="exact"/>
        <w:ind w:firstLine="360" w:firstLineChars="150"/>
        <w:rPr>
          <w:rFonts w:hint="eastAsia" w:ascii="宋体"/>
          <w:bCs/>
          <w:sz w:val="24"/>
        </w:rPr>
      </w:pPr>
      <w:r>
        <w:rPr>
          <w:rFonts w:ascii="宋体" w:hAnsi="宋体"/>
          <w:bCs/>
          <w:sz w:val="24"/>
        </w:rPr>
        <w:t>1.4.1</w:t>
      </w:r>
      <w:r>
        <w:rPr>
          <w:rFonts w:hint="eastAsia" w:ascii="宋体" w:hAnsi="宋体"/>
          <w:bCs/>
          <w:sz w:val="24"/>
        </w:rPr>
        <w:t>适用于工程的标准规范包括：</w:t>
      </w:r>
      <w:r>
        <w:rPr>
          <w:rFonts w:hint="eastAsia" w:ascii="宋体" w:hAnsi="宋体" w:cs="宋体"/>
          <w:bCs/>
          <w:sz w:val="24"/>
          <w:u w:val="single"/>
        </w:rPr>
        <w:t>执行通用条款</w:t>
      </w:r>
      <w:r>
        <w:rPr>
          <w:rFonts w:hint="eastAsia" w:ascii="宋体" w:hAnsi="宋体"/>
          <w:bCs/>
          <w:sz w:val="24"/>
        </w:rPr>
        <w:t>。</w:t>
      </w:r>
    </w:p>
    <w:p w14:paraId="68248202">
      <w:pPr>
        <w:spacing w:line="440" w:lineRule="exact"/>
        <w:ind w:firstLine="360" w:firstLineChars="150"/>
        <w:rPr>
          <w:rFonts w:hint="eastAsia" w:ascii="宋体"/>
          <w:bCs/>
          <w:sz w:val="24"/>
          <w:u w:val="single"/>
        </w:rPr>
      </w:pPr>
      <w:r>
        <w:rPr>
          <w:rFonts w:ascii="宋体" w:hAnsi="宋体"/>
          <w:bCs/>
          <w:sz w:val="24"/>
        </w:rPr>
        <w:t xml:space="preserve">1.4.2 </w:t>
      </w: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5883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提供国外标准、规范的份数：</w:t>
      </w:r>
      <w:r>
        <w:rPr>
          <w:rFonts w:hint="eastAsia" w:ascii="宋体" w:hAnsi="宋体"/>
          <w:bCs/>
          <w:sz w:val="24"/>
          <w:u w:val="single"/>
        </w:rPr>
        <w:t>不提供</w:t>
      </w:r>
      <w:r>
        <w:rPr>
          <w:rFonts w:hint="eastAsia" w:ascii="宋体" w:hAnsi="宋体"/>
          <w:bCs/>
          <w:sz w:val="24"/>
        </w:rPr>
        <w:t>；</w:t>
      </w:r>
    </w:p>
    <w:p w14:paraId="3CFEEED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68CC9">
      <w:pPr>
        <w:spacing w:line="440" w:lineRule="exact"/>
        <w:ind w:firstLine="360" w:firstLineChars="150"/>
        <w:rPr>
          <w:rFonts w:hint="eastAsia" w:ascii="宋体"/>
          <w:bCs/>
          <w:sz w:val="24"/>
          <w:u w:val="single"/>
        </w:rPr>
      </w:pPr>
      <w:r>
        <w:rPr>
          <w:rFonts w:ascii="宋体" w:hAnsi="宋体"/>
          <w:bCs/>
          <w:sz w:val="24"/>
        </w:rPr>
        <w:t>1.4.3</w:t>
      </w:r>
      <w:r>
        <w:rPr>
          <w:rFonts w:hint="eastAsia" w:ascii="宋体" w:hAnsi="宋体"/>
          <w:bCs/>
          <w:sz w:val="24"/>
          <w:lang w:eastAsia="zh-CN"/>
        </w:rPr>
        <w:t>采购人</w:t>
      </w:r>
      <w:r>
        <w:rPr>
          <w:rFonts w:hint="eastAsia" w:ascii="宋体" w:hAnsi="宋体"/>
          <w:bCs/>
          <w:sz w:val="24"/>
        </w:rPr>
        <w:t>对工程的技术标准和功能要求的特殊要求：</w:t>
      </w:r>
      <w:r>
        <w:rPr>
          <w:rFonts w:hint="eastAsia" w:ascii="宋体" w:hAnsi="宋体"/>
          <w:bCs/>
          <w:sz w:val="24"/>
          <w:u w:val="single"/>
        </w:rPr>
        <w:t>合同当事人自行约定</w:t>
      </w:r>
      <w:r>
        <w:rPr>
          <w:rFonts w:hint="eastAsia" w:ascii="宋体" w:hAnsi="宋体"/>
          <w:bCs/>
          <w:sz w:val="24"/>
        </w:rPr>
        <w:t>。</w:t>
      </w:r>
    </w:p>
    <w:p w14:paraId="132F13FF">
      <w:pPr>
        <w:spacing w:line="440" w:lineRule="exact"/>
        <w:ind w:firstLine="360" w:firstLineChars="150"/>
        <w:rPr>
          <w:rFonts w:hint="eastAsia" w:ascii="宋体"/>
          <w:bCs/>
          <w:sz w:val="24"/>
        </w:rPr>
      </w:pPr>
      <w:r>
        <w:rPr>
          <w:rFonts w:ascii="宋体" w:hAnsi="宋体"/>
          <w:bCs/>
          <w:sz w:val="24"/>
        </w:rPr>
        <w:t xml:space="preserve">1.5 </w:t>
      </w:r>
      <w:r>
        <w:rPr>
          <w:rFonts w:hint="eastAsia" w:ascii="宋体" w:hAnsi="宋体"/>
          <w:bCs/>
          <w:sz w:val="24"/>
        </w:rPr>
        <w:t>合同文件的优先顺序</w:t>
      </w:r>
    </w:p>
    <w:p w14:paraId="40B99192">
      <w:pPr>
        <w:spacing w:line="440" w:lineRule="exact"/>
        <w:ind w:firstLine="360" w:firstLineChars="150"/>
        <w:rPr>
          <w:rFonts w:hint="eastAsia" w:ascii="宋体"/>
          <w:bCs/>
          <w:sz w:val="24"/>
          <w:u w:val="single"/>
        </w:rPr>
      </w:pPr>
      <w:r>
        <w:rPr>
          <w:rFonts w:hint="eastAsia" w:ascii="宋体" w:hAnsi="宋体"/>
          <w:bCs/>
          <w:sz w:val="24"/>
        </w:rPr>
        <w:t>合同文件组成及优先顺序为：</w:t>
      </w:r>
      <w:r>
        <w:rPr>
          <w:rFonts w:hint="eastAsia" w:ascii="宋体" w:hAnsi="宋体"/>
          <w:bCs/>
          <w:sz w:val="24"/>
          <w:u w:val="single"/>
        </w:rPr>
        <w:t>1.本合同协议书，2.成交通知书，3.本合同专用条款及其附件，4.本合同通用条款，5.磋商文件，6.标准、规范及有关技术文件，7.图纸，8.已标价工程量清单或预算书（最终工程量报价清单），9.磋商响应文件及其附件，1</w:t>
      </w:r>
      <w:r>
        <w:rPr>
          <w:rFonts w:hint="eastAsia" w:ascii="宋体" w:hAnsi="宋体"/>
          <w:bCs/>
          <w:sz w:val="24"/>
          <w:u w:val="single"/>
          <w:lang w:val="en-US" w:eastAsia="zh-CN"/>
        </w:rPr>
        <w:t>0</w:t>
      </w:r>
      <w:r>
        <w:rPr>
          <w:rFonts w:hint="eastAsia" w:ascii="宋体" w:hAnsi="宋体"/>
          <w:bCs/>
          <w:sz w:val="24"/>
          <w:u w:val="single"/>
        </w:rPr>
        <w:t>.采购人与监理人签订的委托监理合同，1</w:t>
      </w:r>
      <w:r>
        <w:rPr>
          <w:rFonts w:hint="eastAsia" w:ascii="宋体" w:hAnsi="宋体"/>
          <w:bCs/>
          <w:sz w:val="24"/>
          <w:u w:val="single"/>
          <w:lang w:val="en-US" w:eastAsia="zh-CN"/>
        </w:rPr>
        <w:t>1</w:t>
      </w:r>
      <w:r>
        <w:rPr>
          <w:rFonts w:hint="eastAsia" w:ascii="宋体" w:hAnsi="宋体"/>
          <w:bCs/>
          <w:sz w:val="24"/>
          <w:u w:val="single"/>
        </w:rPr>
        <w:t>.其他文件</w:t>
      </w:r>
      <w:r>
        <w:rPr>
          <w:rFonts w:hint="eastAsia" w:ascii="宋体" w:hAnsi="宋体"/>
          <w:bCs/>
          <w:sz w:val="24"/>
        </w:rPr>
        <w:t>。</w:t>
      </w:r>
    </w:p>
    <w:p w14:paraId="704EB36B">
      <w:pPr>
        <w:spacing w:line="440" w:lineRule="exact"/>
        <w:ind w:firstLine="360" w:firstLineChars="150"/>
        <w:rPr>
          <w:rFonts w:hint="eastAsia" w:ascii="宋体"/>
          <w:bCs/>
          <w:sz w:val="24"/>
        </w:rPr>
      </w:pPr>
      <w:r>
        <w:rPr>
          <w:rFonts w:ascii="宋体" w:hAnsi="宋体"/>
          <w:bCs/>
          <w:sz w:val="24"/>
        </w:rPr>
        <w:t xml:space="preserve">1.6 </w:t>
      </w:r>
      <w:r>
        <w:rPr>
          <w:rFonts w:hint="eastAsia" w:ascii="宋体" w:hAnsi="宋体"/>
          <w:bCs/>
          <w:sz w:val="24"/>
        </w:rPr>
        <w:t>图纸和</w:t>
      </w:r>
      <w:r>
        <w:rPr>
          <w:rFonts w:hint="eastAsia" w:ascii="宋体" w:hAnsi="宋体"/>
          <w:bCs/>
          <w:sz w:val="24"/>
          <w:lang w:eastAsia="zh-CN"/>
        </w:rPr>
        <w:t>供应商</w:t>
      </w:r>
      <w:r>
        <w:rPr>
          <w:rFonts w:hint="eastAsia" w:ascii="宋体" w:hAnsi="宋体"/>
          <w:bCs/>
          <w:sz w:val="24"/>
        </w:rPr>
        <w:t>文件</w:t>
      </w:r>
      <w:r>
        <w:rPr>
          <w:rFonts w:ascii="宋体"/>
          <w:bCs/>
          <w:sz w:val="24"/>
        </w:rPr>
        <w:tab/>
      </w:r>
    </w:p>
    <w:p w14:paraId="4BE8D294">
      <w:pPr>
        <w:spacing w:line="440" w:lineRule="exact"/>
        <w:ind w:firstLine="360" w:firstLineChars="150"/>
        <w:rPr>
          <w:rFonts w:hint="eastAsia" w:ascii="宋体"/>
          <w:bCs/>
          <w:sz w:val="24"/>
        </w:rPr>
      </w:pPr>
      <w:r>
        <w:rPr>
          <w:rFonts w:ascii="宋体" w:hAnsi="宋体"/>
          <w:bCs/>
          <w:sz w:val="24"/>
        </w:rPr>
        <w:t xml:space="preserve">1.6.1 </w:t>
      </w:r>
      <w:r>
        <w:rPr>
          <w:rFonts w:hint="eastAsia" w:ascii="宋体" w:hAnsi="宋体"/>
          <w:bCs/>
          <w:sz w:val="24"/>
        </w:rPr>
        <w:t>图纸的提供</w:t>
      </w:r>
    </w:p>
    <w:p w14:paraId="20919647">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提供图纸的期限：</w:t>
      </w:r>
      <w:r>
        <w:rPr>
          <w:rFonts w:hint="eastAsia" w:ascii="宋体" w:hAnsi="宋体" w:cs="宋体"/>
          <w:bCs/>
          <w:sz w:val="24"/>
          <w:u w:val="single"/>
        </w:rPr>
        <w:t>合同当事人自行约定</w:t>
      </w:r>
      <w:r>
        <w:rPr>
          <w:rFonts w:hint="eastAsia" w:ascii="宋体" w:hAnsi="宋体"/>
          <w:bCs/>
          <w:sz w:val="24"/>
        </w:rPr>
        <w:t>；</w:t>
      </w:r>
    </w:p>
    <w:p w14:paraId="49EBCA57">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提供图纸的数量：</w:t>
      </w:r>
      <w:r>
        <w:rPr>
          <w:rFonts w:hint="eastAsia" w:ascii="宋体" w:hAnsi="宋体" w:cs="宋体"/>
          <w:bCs/>
          <w:sz w:val="24"/>
          <w:u w:val="single"/>
        </w:rPr>
        <w:t>合同当事人自行约定</w:t>
      </w:r>
      <w:r>
        <w:rPr>
          <w:rFonts w:hint="eastAsia" w:ascii="宋体" w:hAnsi="宋体"/>
          <w:bCs/>
          <w:sz w:val="24"/>
        </w:rPr>
        <w:t>；</w:t>
      </w:r>
    </w:p>
    <w:p w14:paraId="5D853288">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提供图纸的内容：</w:t>
      </w:r>
      <w:r>
        <w:rPr>
          <w:rFonts w:hint="eastAsia" w:ascii="宋体" w:hAnsi="宋体" w:cs="宋体"/>
          <w:bCs/>
          <w:sz w:val="24"/>
          <w:u w:val="single"/>
        </w:rPr>
        <w:t>合同当事人自行约定</w:t>
      </w:r>
      <w:r>
        <w:rPr>
          <w:rFonts w:hint="eastAsia" w:ascii="宋体" w:hAnsi="宋体"/>
          <w:bCs/>
          <w:sz w:val="24"/>
        </w:rPr>
        <w:t>。</w:t>
      </w:r>
    </w:p>
    <w:p w14:paraId="3EBD8B85">
      <w:pPr>
        <w:spacing w:line="440" w:lineRule="exact"/>
        <w:ind w:firstLine="360" w:firstLineChars="150"/>
        <w:rPr>
          <w:rFonts w:hint="eastAsia" w:ascii="宋体"/>
          <w:bCs/>
          <w:sz w:val="24"/>
        </w:rPr>
      </w:pPr>
      <w:r>
        <w:rPr>
          <w:rFonts w:ascii="宋体" w:hAnsi="宋体"/>
          <w:bCs/>
          <w:sz w:val="24"/>
        </w:rPr>
        <w:t xml:space="preserve">1.6.4 </w:t>
      </w:r>
      <w:r>
        <w:rPr>
          <w:rFonts w:hint="eastAsia" w:ascii="宋体" w:hAnsi="宋体"/>
          <w:bCs/>
          <w:sz w:val="24"/>
          <w:lang w:eastAsia="zh-CN"/>
        </w:rPr>
        <w:t>供应商</w:t>
      </w:r>
      <w:r>
        <w:rPr>
          <w:rFonts w:hint="eastAsia" w:ascii="宋体" w:hAnsi="宋体"/>
          <w:bCs/>
          <w:sz w:val="24"/>
        </w:rPr>
        <w:t>文件</w:t>
      </w:r>
    </w:p>
    <w:p w14:paraId="4C228B0B">
      <w:pPr>
        <w:spacing w:line="440" w:lineRule="exact"/>
        <w:ind w:firstLine="360" w:firstLineChars="150"/>
        <w:rPr>
          <w:rFonts w:hint="eastAsia" w:ascii="宋体"/>
          <w:bCs/>
          <w:sz w:val="24"/>
          <w:u w:val="single"/>
        </w:rPr>
      </w:pPr>
      <w:r>
        <w:rPr>
          <w:rFonts w:hint="eastAsia" w:ascii="宋体" w:hAnsi="宋体"/>
          <w:bCs/>
          <w:sz w:val="24"/>
        </w:rPr>
        <w:t>需要由</w:t>
      </w:r>
      <w:r>
        <w:rPr>
          <w:rFonts w:hint="eastAsia" w:ascii="宋体" w:hAnsi="宋体"/>
          <w:bCs/>
          <w:sz w:val="24"/>
          <w:lang w:eastAsia="zh-CN"/>
        </w:rPr>
        <w:t>供应商</w:t>
      </w:r>
      <w:r>
        <w:rPr>
          <w:rFonts w:hint="eastAsia" w:ascii="宋体" w:hAnsi="宋体"/>
          <w:bCs/>
          <w:sz w:val="24"/>
        </w:rPr>
        <w:t>提供的文件，包括：</w:t>
      </w:r>
      <w:r>
        <w:rPr>
          <w:rFonts w:hint="eastAsia" w:ascii="宋体" w:hAnsi="宋体" w:cs="宋体"/>
          <w:bCs/>
          <w:sz w:val="24"/>
          <w:u w:val="single"/>
        </w:rPr>
        <w:t>合同当事人自行约定</w:t>
      </w:r>
      <w:r>
        <w:rPr>
          <w:rFonts w:hint="eastAsia" w:ascii="宋体" w:hAnsi="宋体"/>
          <w:bCs/>
          <w:sz w:val="24"/>
        </w:rPr>
        <w:t>；</w:t>
      </w:r>
    </w:p>
    <w:p w14:paraId="3AEDE21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提供的文件的期限为：</w:t>
      </w:r>
      <w:r>
        <w:rPr>
          <w:rFonts w:hint="eastAsia" w:ascii="宋体" w:hAnsi="宋体" w:cs="宋体"/>
          <w:bCs/>
          <w:sz w:val="24"/>
          <w:u w:val="single"/>
        </w:rPr>
        <w:t>合同当事人自行约定</w:t>
      </w:r>
      <w:r>
        <w:rPr>
          <w:rFonts w:hint="eastAsia" w:ascii="宋体" w:hAnsi="宋体"/>
          <w:bCs/>
          <w:sz w:val="24"/>
        </w:rPr>
        <w:t>；</w:t>
      </w:r>
    </w:p>
    <w:p w14:paraId="01FDB35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提供的文件的数量为：</w:t>
      </w:r>
      <w:r>
        <w:rPr>
          <w:rFonts w:hint="eastAsia" w:ascii="宋体" w:hAnsi="宋体" w:cs="宋体"/>
          <w:bCs/>
          <w:sz w:val="24"/>
          <w:u w:val="single"/>
        </w:rPr>
        <w:t>合同当事人自行约定</w:t>
      </w:r>
      <w:r>
        <w:rPr>
          <w:rFonts w:hint="eastAsia" w:ascii="宋体" w:hAnsi="宋体"/>
          <w:bCs/>
          <w:sz w:val="24"/>
        </w:rPr>
        <w:t>；</w:t>
      </w:r>
    </w:p>
    <w:p w14:paraId="668E87D7">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提供的文件的形式为：</w:t>
      </w:r>
      <w:r>
        <w:rPr>
          <w:rFonts w:hint="eastAsia" w:ascii="宋体" w:hAnsi="宋体" w:cs="宋体"/>
          <w:bCs/>
          <w:sz w:val="24"/>
          <w:u w:val="single"/>
        </w:rPr>
        <w:t>合同当事人自行约定</w:t>
      </w:r>
      <w:r>
        <w:rPr>
          <w:rFonts w:hint="eastAsia" w:ascii="宋体" w:hAnsi="宋体"/>
          <w:bCs/>
          <w:sz w:val="24"/>
        </w:rPr>
        <w:t>；</w:t>
      </w:r>
    </w:p>
    <w:p w14:paraId="5196A67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文件的期限：</w:t>
      </w:r>
      <w:r>
        <w:rPr>
          <w:rFonts w:hint="eastAsia" w:ascii="宋体" w:hAnsi="宋体" w:cs="宋体"/>
          <w:bCs/>
          <w:sz w:val="24"/>
          <w:u w:val="single"/>
        </w:rPr>
        <w:t>合同当事人自行约定</w:t>
      </w:r>
      <w:r>
        <w:rPr>
          <w:rFonts w:hint="eastAsia" w:ascii="宋体" w:hAnsi="宋体"/>
          <w:bCs/>
          <w:sz w:val="24"/>
        </w:rPr>
        <w:t>。</w:t>
      </w:r>
    </w:p>
    <w:p w14:paraId="5123DF1B">
      <w:pPr>
        <w:spacing w:line="440" w:lineRule="exact"/>
        <w:ind w:firstLine="360" w:firstLineChars="150"/>
        <w:rPr>
          <w:rFonts w:hint="eastAsia" w:ascii="宋体"/>
          <w:bCs/>
          <w:sz w:val="24"/>
        </w:rPr>
      </w:pPr>
      <w:r>
        <w:rPr>
          <w:rFonts w:ascii="宋体" w:hAnsi="宋体"/>
          <w:bCs/>
          <w:sz w:val="24"/>
        </w:rPr>
        <w:t xml:space="preserve">1.6.5 </w:t>
      </w:r>
      <w:r>
        <w:rPr>
          <w:rFonts w:hint="eastAsia" w:ascii="宋体" w:hAnsi="宋体"/>
          <w:bCs/>
          <w:sz w:val="24"/>
        </w:rPr>
        <w:t>现场图纸准备</w:t>
      </w:r>
    </w:p>
    <w:p w14:paraId="62FD8C43">
      <w:pPr>
        <w:spacing w:line="440" w:lineRule="exact"/>
        <w:ind w:firstLine="360" w:firstLineChars="150"/>
        <w:rPr>
          <w:rFonts w:hint="eastAsia" w:ascii="宋体"/>
          <w:bCs/>
          <w:sz w:val="24"/>
        </w:rPr>
      </w:pPr>
      <w:r>
        <w:rPr>
          <w:rFonts w:hint="eastAsia" w:ascii="宋体" w:hAnsi="宋体"/>
          <w:bCs/>
          <w:sz w:val="24"/>
        </w:rPr>
        <w:t>关于现场图纸准备的约定：</w:t>
      </w:r>
      <w:r>
        <w:rPr>
          <w:rFonts w:hint="eastAsia" w:ascii="宋体" w:hAnsi="宋体" w:cs="宋体"/>
          <w:bCs/>
          <w:sz w:val="24"/>
          <w:u w:val="single"/>
        </w:rPr>
        <w:t>执行通用条款</w:t>
      </w:r>
      <w:r>
        <w:rPr>
          <w:rFonts w:hint="eastAsia" w:ascii="宋体" w:hAnsi="宋体"/>
          <w:bCs/>
          <w:sz w:val="24"/>
        </w:rPr>
        <w:t>。</w:t>
      </w:r>
    </w:p>
    <w:p w14:paraId="24A0D7E5">
      <w:pPr>
        <w:spacing w:line="440" w:lineRule="exact"/>
        <w:ind w:firstLine="360" w:firstLineChars="150"/>
        <w:rPr>
          <w:rFonts w:hint="eastAsia" w:ascii="宋体"/>
          <w:bCs/>
          <w:sz w:val="24"/>
        </w:rPr>
      </w:pPr>
      <w:r>
        <w:rPr>
          <w:rFonts w:ascii="宋体" w:hAnsi="宋体"/>
          <w:bCs/>
          <w:sz w:val="24"/>
        </w:rPr>
        <w:t xml:space="preserve">1.7 </w:t>
      </w:r>
      <w:r>
        <w:rPr>
          <w:rFonts w:hint="eastAsia" w:ascii="宋体" w:hAnsi="宋体"/>
          <w:bCs/>
          <w:sz w:val="24"/>
        </w:rPr>
        <w:t>联络</w:t>
      </w:r>
    </w:p>
    <w:p w14:paraId="16DE750A">
      <w:pPr>
        <w:spacing w:line="440" w:lineRule="exact"/>
        <w:ind w:firstLine="360" w:firstLineChars="150"/>
        <w:rPr>
          <w:rFonts w:hint="eastAsia" w:ascii="宋体"/>
          <w:bCs/>
          <w:sz w:val="24"/>
        </w:rPr>
      </w:pPr>
      <w:r>
        <w:rPr>
          <w:rFonts w:ascii="宋体" w:hAnsi="宋体"/>
          <w:bCs/>
          <w:sz w:val="24"/>
        </w:rPr>
        <w:t>1.7.1</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应当在</w:t>
      </w:r>
      <w:r>
        <w:rPr>
          <w:rFonts w:ascii="宋体" w:hAnsi="宋体"/>
          <w:bCs/>
          <w:sz w:val="24"/>
          <w:u w:val="single"/>
        </w:rPr>
        <w:t>10</w:t>
      </w:r>
      <w:r>
        <w:rPr>
          <w:rFonts w:hint="eastAsia" w:ascii="宋体" w:hAnsi="宋体"/>
          <w:bCs/>
          <w:sz w:val="24"/>
        </w:rPr>
        <w:t>天内将与合同有关的通知、批准、证明、证书、指示、指令、要求、请求、同意、意见、确定和决定等书面函件送达对方当事人。</w:t>
      </w:r>
    </w:p>
    <w:p w14:paraId="774B364C">
      <w:pPr>
        <w:spacing w:line="440" w:lineRule="exact"/>
        <w:ind w:firstLine="360" w:firstLineChars="150"/>
        <w:rPr>
          <w:rFonts w:hint="eastAsia" w:ascii="宋体"/>
          <w:bCs/>
          <w:sz w:val="24"/>
        </w:rPr>
      </w:pPr>
      <w:r>
        <w:rPr>
          <w:rFonts w:ascii="宋体" w:hAnsi="宋体"/>
          <w:bCs/>
          <w:sz w:val="24"/>
        </w:rPr>
        <w:t xml:space="preserve">1.7.2 </w:t>
      </w:r>
      <w:r>
        <w:rPr>
          <w:rFonts w:hint="eastAsia" w:ascii="宋体" w:hAnsi="宋体"/>
          <w:bCs/>
          <w:sz w:val="24"/>
          <w:lang w:eastAsia="zh-CN"/>
        </w:rPr>
        <w:t>采购人</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54A914B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5560FDEB">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6502CD4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7268311C">
      <w:pPr>
        <w:spacing w:line="440" w:lineRule="exact"/>
        <w:ind w:firstLine="360" w:firstLineChars="150"/>
        <w:rPr>
          <w:rFonts w:hint="eastAsia" w:ascii="宋体"/>
          <w:bCs/>
          <w:sz w:val="24"/>
        </w:rPr>
      </w:pPr>
      <w:r>
        <w:rPr>
          <w:rFonts w:hint="eastAsia" w:ascii="宋体" w:hAnsi="宋体"/>
          <w:bCs/>
          <w:sz w:val="24"/>
        </w:rPr>
        <w:t>监理人接收文件的地点：</w:t>
      </w:r>
      <w:r>
        <w:rPr>
          <w:rFonts w:hint="eastAsia" w:ascii="宋体" w:hAnsi="宋体" w:cs="宋体"/>
          <w:bCs/>
          <w:sz w:val="24"/>
          <w:u w:val="single"/>
        </w:rPr>
        <w:t>合同当事人自行约定</w:t>
      </w:r>
      <w:r>
        <w:rPr>
          <w:rFonts w:hint="eastAsia" w:ascii="宋体" w:hAnsi="宋体"/>
          <w:bCs/>
          <w:sz w:val="24"/>
        </w:rPr>
        <w:t>；</w:t>
      </w:r>
    </w:p>
    <w:p w14:paraId="166FAD7B">
      <w:pPr>
        <w:spacing w:line="440" w:lineRule="exact"/>
        <w:ind w:firstLine="360" w:firstLineChars="150"/>
        <w:rPr>
          <w:rFonts w:hint="eastAsia" w:ascii="宋体"/>
          <w:bCs/>
          <w:sz w:val="24"/>
        </w:rPr>
      </w:pPr>
      <w:r>
        <w:rPr>
          <w:rFonts w:hint="eastAsia" w:ascii="宋体" w:hAnsi="宋体"/>
          <w:bCs/>
          <w:sz w:val="24"/>
        </w:rPr>
        <w:t>监理人指定的接收人为：</w:t>
      </w:r>
      <w:r>
        <w:rPr>
          <w:rFonts w:hint="eastAsia" w:ascii="宋体" w:hAnsi="宋体" w:cs="宋体"/>
          <w:bCs/>
          <w:sz w:val="24"/>
          <w:u w:val="single"/>
        </w:rPr>
        <w:t>合同当事人自行约定</w:t>
      </w:r>
      <w:r>
        <w:rPr>
          <w:rFonts w:hint="eastAsia" w:ascii="宋体" w:hAnsi="宋体"/>
          <w:bCs/>
          <w:sz w:val="24"/>
        </w:rPr>
        <w:t>。</w:t>
      </w:r>
    </w:p>
    <w:p w14:paraId="310A1FFD">
      <w:pPr>
        <w:spacing w:line="440" w:lineRule="exact"/>
        <w:ind w:firstLine="360" w:firstLineChars="150"/>
        <w:rPr>
          <w:rFonts w:hint="eastAsia" w:ascii="宋体"/>
          <w:bCs/>
          <w:sz w:val="24"/>
        </w:rPr>
      </w:pPr>
      <w:r>
        <w:rPr>
          <w:rFonts w:ascii="宋体" w:hAnsi="宋体"/>
          <w:bCs/>
          <w:sz w:val="24"/>
        </w:rPr>
        <w:t xml:space="preserve">1.10 </w:t>
      </w:r>
      <w:r>
        <w:rPr>
          <w:rFonts w:hint="eastAsia" w:ascii="宋体" w:hAnsi="宋体"/>
          <w:bCs/>
          <w:sz w:val="24"/>
        </w:rPr>
        <w:t>交通运输</w:t>
      </w:r>
    </w:p>
    <w:p w14:paraId="4D0E5BF5">
      <w:pPr>
        <w:spacing w:line="440" w:lineRule="exact"/>
        <w:ind w:firstLine="360" w:firstLineChars="150"/>
        <w:rPr>
          <w:rFonts w:hint="eastAsia" w:ascii="宋体"/>
          <w:bCs/>
          <w:sz w:val="24"/>
        </w:rPr>
      </w:pPr>
      <w:r>
        <w:rPr>
          <w:rFonts w:ascii="宋体" w:hAnsi="宋体"/>
          <w:bCs/>
          <w:sz w:val="24"/>
        </w:rPr>
        <w:t>1</w:t>
      </w:r>
      <w:bookmarkStart w:id="20" w:name="_Toc303539100"/>
      <w:bookmarkStart w:id="21" w:name="_Toc312677986"/>
      <w:bookmarkStart w:id="22" w:name="_Toc300934943"/>
      <w:bookmarkStart w:id="23" w:name="_Toc304295521"/>
      <w:bookmarkStart w:id="24" w:name="_Toc318581155"/>
      <w:r>
        <w:rPr>
          <w:rFonts w:ascii="宋体" w:hAnsi="宋体"/>
          <w:bCs/>
          <w:sz w:val="24"/>
        </w:rPr>
        <w:t xml:space="preserve">.10.1 </w:t>
      </w:r>
      <w:r>
        <w:rPr>
          <w:rFonts w:hint="eastAsia" w:ascii="宋体" w:hAnsi="宋体"/>
          <w:bCs/>
          <w:sz w:val="24"/>
        </w:rPr>
        <w:t>出入现场的权利</w:t>
      </w:r>
    </w:p>
    <w:p w14:paraId="79662B17">
      <w:pPr>
        <w:spacing w:line="440" w:lineRule="exact"/>
        <w:ind w:firstLine="360" w:firstLineChars="150"/>
        <w:rPr>
          <w:rFonts w:hint="eastAsia" w:ascii="宋体"/>
          <w:bCs/>
          <w:sz w:val="24"/>
          <w:u w:val="single"/>
        </w:rPr>
      </w:pPr>
      <w:r>
        <w:rPr>
          <w:rFonts w:hint="eastAsia" w:ascii="宋体" w:hAnsi="宋体"/>
          <w:bCs/>
          <w:sz w:val="24"/>
        </w:rPr>
        <w:t>关于出入现场的权利的约定：</w:t>
      </w:r>
      <w:r>
        <w:rPr>
          <w:rFonts w:hint="eastAsia" w:ascii="宋体" w:hAnsi="宋体"/>
          <w:bCs/>
          <w:sz w:val="24"/>
          <w:u w:val="single"/>
        </w:rPr>
        <w:t>执行通用条款</w:t>
      </w:r>
      <w:r>
        <w:rPr>
          <w:rFonts w:hint="eastAsia" w:ascii="宋体" w:hAnsi="宋体"/>
          <w:bCs/>
          <w:sz w:val="24"/>
        </w:rPr>
        <w:t>。</w:t>
      </w:r>
    </w:p>
    <w:bookmarkEnd w:id="20"/>
    <w:bookmarkEnd w:id="21"/>
    <w:bookmarkEnd w:id="22"/>
    <w:bookmarkEnd w:id="23"/>
    <w:bookmarkEnd w:id="24"/>
    <w:p w14:paraId="3C377C7C">
      <w:pPr>
        <w:spacing w:line="440" w:lineRule="exact"/>
        <w:ind w:firstLine="360" w:firstLineChars="150"/>
        <w:rPr>
          <w:rFonts w:hint="eastAsia" w:ascii="宋体"/>
          <w:bCs/>
          <w:sz w:val="24"/>
        </w:rPr>
      </w:pPr>
      <w:r>
        <w:rPr>
          <w:rFonts w:ascii="宋体" w:hAnsi="宋体"/>
          <w:bCs/>
          <w:sz w:val="24"/>
        </w:rPr>
        <w:t>1</w:t>
      </w:r>
      <w:bookmarkStart w:id="25" w:name="_Toc318581156"/>
      <w:bookmarkStart w:id="26" w:name="_Toc303539101"/>
      <w:bookmarkStart w:id="27" w:name="_Toc312677987"/>
      <w:bookmarkStart w:id="28" w:name="_Toc304295522"/>
      <w:bookmarkStart w:id="29" w:name="_Toc300934944"/>
      <w:r>
        <w:rPr>
          <w:rFonts w:ascii="宋体" w:hAnsi="宋体"/>
          <w:bCs/>
          <w:sz w:val="24"/>
        </w:rPr>
        <w:t xml:space="preserve">.10.3 </w:t>
      </w:r>
      <w:r>
        <w:rPr>
          <w:rFonts w:hint="eastAsia" w:ascii="宋体" w:hAnsi="宋体"/>
          <w:bCs/>
          <w:sz w:val="24"/>
        </w:rPr>
        <w:t>场内交通</w:t>
      </w:r>
    </w:p>
    <w:p w14:paraId="0B63BCAE">
      <w:pPr>
        <w:spacing w:line="440" w:lineRule="exact"/>
        <w:ind w:firstLine="360" w:firstLineChars="150"/>
        <w:rPr>
          <w:rFonts w:hint="eastAsia" w:ascii="宋体"/>
          <w:bCs/>
          <w:sz w:val="24"/>
        </w:rPr>
      </w:pPr>
      <w:r>
        <w:rPr>
          <w:rFonts w:hint="eastAsia" w:ascii="宋体" w:hAnsi="宋体"/>
          <w:bCs/>
          <w:sz w:val="24"/>
        </w:rPr>
        <w:t>关于场外交通和场内交通的边界的约定：</w:t>
      </w:r>
      <w:r>
        <w:rPr>
          <w:rFonts w:hint="eastAsia" w:ascii="宋体" w:hAnsi="宋体" w:cs="宋体"/>
          <w:bCs/>
          <w:sz w:val="24"/>
          <w:u w:val="single"/>
        </w:rPr>
        <w:t>执行通用条款</w:t>
      </w:r>
      <w:r>
        <w:rPr>
          <w:rFonts w:ascii="宋体" w:hAnsi="宋体"/>
          <w:bCs/>
          <w:sz w:val="24"/>
        </w:rPr>
        <w:t>。</w:t>
      </w:r>
    </w:p>
    <w:p w14:paraId="692C16F3">
      <w:pPr>
        <w:spacing w:line="440" w:lineRule="exact"/>
        <w:ind w:firstLine="360" w:firstLineChars="150"/>
        <w:rPr>
          <w:rFonts w:hint="eastAsia" w:asci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免费提供满足工程施工需要的场内道路和交通设施的约定：</w:t>
      </w:r>
      <w:r>
        <w:rPr>
          <w:rFonts w:hint="eastAsia" w:ascii="宋体" w:hAnsi="宋体" w:cs="宋体"/>
          <w:bCs/>
          <w:sz w:val="24"/>
          <w:u w:val="single"/>
        </w:rPr>
        <w:t>合同当事人自行约定</w:t>
      </w:r>
      <w:r>
        <w:rPr>
          <w:rFonts w:hint="eastAsia" w:ascii="宋体" w:hAnsi="宋体"/>
          <w:bCs/>
          <w:sz w:val="24"/>
        </w:rPr>
        <w:t>。</w:t>
      </w:r>
      <w:bookmarkEnd w:id="25"/>
      <w:bookmarkEnd w:id="26"/>
      <w:bookmarkEnd w:id="27"/>
      <w:bookmarkEnd w:id="28"/>
      <w:bookmarkEnd w:id="29"/>
      <w:bookmarkStart w:id="30" w:name="_Toc318581157"/>
    </w:p>
    <w:p w14:paraId="10C6C111">
      <w:pPr>
        <w:spacing w:line="440" w:lineRule="exact"/>
        <w:ind w:firstLine="360" w:firstLineChars="150"/>
        <w:rPr>
          <w:rFonts w:hint="eastAsia" w:ascii="宋体"/>
          <w:bCs/>
          <w:sz w:val="24"/>
        </w:rPr>
      </w:pPr>
      <w:r>
        <w:rPr>
          <w:rFonts w:ascii="宋体" w:hAnsi="宋体"/>
          <w:bCs/>
          <w:sz w:val="24"/>
        </w:rPr>
        <w:t>1.10.4</w:t>
      </w:r>
      <w:r>
        <w:rPr>
          <w:rFonts w:hint="eastAsia" w:ascii="宋体" w:hAnsi="宋体"/>
          <w:bCs/>
          <w:sz w:val="24"/>
        </w:rPr>
        <w:t>超大件和超重件的运输</w:t>
      </w:r>
    </w:p>
    <w:p w14:paraId="6B24AD3A">
      <w:pPr>
        <w:spacing w:line="440" w:lineRule="exact"/>
        <w:ind w:firstLine="360" w:firstLineChars="150"/>
        <w:rPr>
          <w:rFonts w:hint="eastAsia" w:ascii="宋体"/>
          <w:bCs/>
          <w:sz w:val="24"/>
        </w:rPr>
      </w:pPr>
      <w:r>
        <w:rPr>
          <w:rFonts w:hint="eastAsia" w:ascii="宋体" w:hAnsi="宋体"/>
          <w:bCs/>
          <w:sz w:val="24"/>
        </w:rPr>
        <w:t>运输超大件或超重件所需的道路和桥梁临时加固改造费用和其他有关费用由</w:t>
      </w:r>
      <w:r>
        <w:rPr>
          <w:rFonts w:hint="eastAsia" w:ascii="宋体" w:hAnsi="宋体"/>
          <w:bCs/>
          <w:sz w:val="24"/>
          <w:u w:val="single"/>
          <w:lang w:val="en-US" w:eastAsia="zh-CN"/>
        </w:rPr>
        <w:t>供应商</w:t>
      </w:r>
      <w:r>
        <w:rPr>
          <w:rFonts w:hint="eastAsia" w:ascii="宋体" w:hAnsi="宋体"/>
          <w:bCs/>
          <w:sz w:val="24"/>
        </w:rPr>
        <w:t>承担。</w:t>
      </w:r>
    </w:p>
    <w:bookmarkEnd w:id="30"/>
    <w:p w14:paraId="4FE178DA">
      <w:pPr>
        <w:spacing w:line="440" w:lineRule="exact"/>
        <w:ind w:firstLine="360" w:firstLineChars="150"/>
        <w:rPr>
          <w:rFonts w:hint="eastAsia" w:ascii="宋体"/>
          <w:bCs/>
          <w:sz w:val="24"/>
        </w:rPr>
      </w:pPr>
      <w:r>
        <w:rPr>
          <w:rFonts w:ascii="宋体" w:hAnsi="宋体"/>
          <w:bCs/>
          <w:sz w:val="24"/>
        </w:rPr>
        <w:t xml:space="preserve">1.11 </w:t>
      </w:r>
      <w:r>
        <w:rPr>
          <w:rFonts w:hint="eastAsia" w:ascii="宋体" w:hAnsi="宋体"/>
          <w:bCs/>
          <w:sz w:val="24"/>
        </w:rPr>
        <w:t>知识产权</w:t>
      </w:r>
    </w:p>
    <w:p w14:paraId="5270246C">
      <w:pPr>
        <w:spacing w:line="440" w:lineRule="exact"/>
        <w:ind w:firstLine="360" w:firstLineChars="150"/>
        <w:rPr>
          <w:rFonts w:hint="eastAsia" w:ascii="宋体"/>
          <w:bCs/>
          <w:sz w:val="24"/>
          <w:u w:val="single"/>
        </w:rPr>
      </w:pPr>
      <w:r>
        <w:rPr>
          <w:rFonts w:ascii="宋体" w:hAnsi="宋体"/>
          <w:bCs/>
          <w:sz w:val="24"/>
        </w:rPr>
        <w:t>1.11.1</w:t>
      </w: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提供给</w:t>
      </w:r>
      <w:r>
        <w:rPr>
          <w:rFonts w:hint="eastAsia" w:ascii="宋体" w:hAnsi="宋体"/>
          <w:bCs/>
          <w:sz w:val="24"/>
          <w:lang w:eastAsia="zh-CN"/>
        </w:rPr>
        <w:t>供应商</w:t>
      </w:r>
      <w:r>
        <w:rPr>
          <w:rFonts w:hint="eastAsia" w:ascii="宋体" w:hAnsi="宋体"/>
          <w:bCs/>
          <w:sz w:val="24"/>
        </w:rPr>
        <w:t>的图纸、</w:t>
      </w:r>
      <w:r>
        <w:rPr>
          <w:rFonts w:hint="eastAsia" w:ascii="宋体" w:hAnsi="宋体"/>
          <w:bCs/>
          <w:sz w:val="24"/>
          <w:lang w:eastAsia="zh-CN"/>
        </w:rPr>
        <w:t>采购人</w:t>
      </w:r>
      <w:r>
        <w:rPr>
          <w:rFonts w:hint="eastAsia" w:ascii="宋体" w:hAnsi="宋体"/>
          <w:bCs/>
          <w:sz w:val="24"/>
        </w:rPr>
        <w:t>为实施工程自行编制或委托编制的技术规范以及反映</w:t>
      </w:r>
      <w:r>
        <w:rPr>
          <w:rFonts w:hint="eastAsia" w:ascii="宋体" w:hAnsi="宋体"/>
          <w:bCs/>
          <w:sz w:val="24"/>
          <w:lang w:eastAsia="zh-CN"/>
        </w:rPr>
        <w:t>采购人</w:t>
      </w:r>
      <w:r>
        <w:rPr>
          <w:rFonts w:hint="eastAsia" w:ascii="宋体" w:hAnsi="宋体"/>
          <w:bCs/>
          <w:sz w:val="24"/>
        </w:rPr>
        <w:t>关于合同要求或其他类似性质的文件的著作权的归属：</w:t>
      </w:r>
      <w:r>
        <w:rPr>
          <w:rFonts w:hint="eastAsia" w:ascii="宋体" w:hAnsi="宋体" w:cs="宋体"/>
          <w:bCs/>
          <w:sz w:val="24"/>
          <w:u w:val="single"/>
        </w:rPr>
        <w:t>属于</w:t>
      </w:r>
      <w:r>
        <w:rPr>
          <w:rFonts w:hint="eastAsia" w:ascii="宋体" w:hAnsi="宋体" w:cs="宋体"/>
          <w:bCs/>
          <w:sz w:val="24"/>
          <w:u w:val="single"/>
          <w:lang w:val="en-US" w:eastAsia="zh-CN"/>
        </w:rPr>
        <w:t>采购人</w:t>
      </w:r>
      <w:r>
        <w:rPr>
          <w:rFonts w:hint="eastAsia" w:ascii="宋体" w:hAnsi="宋体"/>
          <w:bCs/>
          <w:sz w:val="24"/>
        </w:rPr>
        <w:t>。</w:t>
      </w:r>
    </w:p>
    <w:p w14:paraId="494FCD29">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提供的上述文件的使用限制的要求：</w:t>
      </w:r>
      <w:r>
        <w:rPr>
          <w:rFonts w:hint="eastAsia" w:ascii="宋体" w:hAnsi="宋体"/>
          <w:bCs/>
          <w:sz w:val="24"/>
          <w:u w:val="single"/>
          <w:lang w:val="en-US" w:eastAsia="zh-CN"/>
        </w:rPr>
        <w:t>供应商</w:t>
      </w:r>
      <w:r>
        <w:rPr>
          <w:rFonts w:hint="eastAsia" w:ascii="宋体" w:hAnsi="宋体"/>
          <w:bCs/>
          <w:sz w:val="24"/>
          <w:u w:val="single"/>
        </w:rPr>
        <w:t>可以为实现合同目的而复制、使用此类文件，但不能用于与合同无关的其他事项。未经</w:t>
      </w:r>
      <w:r>
        <w:rPr>
          <w:rFonts w:hint="eastAsia" w:ascii="宋体" w:hAnsi="宋体"/>
          <w:bCs/>
          <w:sz w:val="24"/>
          <w:u w:val="single"/>
          <w:lang w:val="en-US" w:eastAsia="zh-CN"/>
        </w:rPr>
        <w:t>采购人</w:t>
      </w:r>
      <w:r>
        <w:rPr>
          <w:rFonts w:hint="eastAsia" w:ascii="宋体" w:hAnsi="宋体"/>
          <w:bCs/>
          <w:sz w:val="24"/>
          <w:u w:val="single"/>
        </w:rPr>
        <w:t>书面同意，</w:t>
      </w:r>
      <w:r>
        <w:rPr>
          <w:rFonts w:hint="eastAsia" w:ascii="宋体" w:hAnsi="宋体"/>
          <w:bCs/>
          <w:sz w:val="24"/>
          <w:u w:val="single"/>
          <w:lang w:val="en-US" w:eastAsia="zh-CN"/>
        </w:rPr>
        <w:t>供应商</w:t>
      </w:r>
      <w:r>
        <w:rPr>
          <w:rFonts w:hint="eastAsia" w:ascii="宋体" w:hAnsi="宋体"/>
          <w:bCs/>
          <w:sz w:val="24"/>
          <w:u w:val="single"/>
        </w:rPr>
        <w:t>不得为了合同以外的目的而复制、使用上述文件或将之提供给任何第三方</w:t>
      </w:r>
      <w:r>
        <w:rPr>
          <w:rFonts w:hint="eastAsia" w:ascii="宋体" w:hAnsi="宋体"/>
          <w:bCs/>
          <w:sz w:val="24"/>
        </w:rPr>
        <w:t>。</w:t>
      </w:r>
    </w:p>
    <w:p w14:paraId="36628922">
      <w:pPr>
        <w:spacing w:line="440" w:lineRule="exact"/>
        <w:ind w:firstLine="360" w:firstLineChars="150"/>
        <w:rPr>
          <w:rFonts w:hint="eastAsia" w:ascii="宋体"/>
          <w:bCs/>
          <w:sz w:val="24"/>
          <w:u w:val="single"/>
        </w:rPr>
      </w:pPr>
      <w:r>
        <w:rPr>
          <w:rFonts w:ascii="宋体" w:hAnsi="宋体"/>
          <w:bCs/>
          <w:sz w:val="24"/>
        </w:rPr>
        <w:t xml:space="preserve">1.11.2 </w:t>
      </w: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为实施工程所编制文件的著作权的归属：</w:t>
      </w:r>
      <w:r>
        <w:rPr>
          <w:rFonts w:hint="eastAsia" w:ascii="宋体" w:hAnsi="宋体"/>
          <w:bCs/>
          <w:sz w:val="24"/>
          <w:u w:val="single"/>
        </w:rPr>
        <w:t>除署名权以外的著作权属于</w:t>
      </w:r>
      <w:r>
        <w:rPr>
          <w:rFonts w:hint="eastAsia" w:ascii="宋体" w:hAnsi="宋体"/>
          <w:bCs/>
          <w:sz w:val="24"/>
          <w:u w:val="single"/>
          <w:lang w:val="en-US" w:eastAsia="zh-CN"/>
        </w:rPr>
        <w:t>采购人</w:t>
      </w:r>
      <w:r>
        <w:rPr>
          <w:rFonts w:hint="eastAsia" w:ascii="宋体" w:hAnsi="宋体"/>
          <w:bCs/>
          <w:sz w:val="24"/>
        </w:rPr>
        <w:t>。</w:t>
      </w:r>
    </w:p>
    <w:p w14:paraId="77A44580">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提供的上述文件的使用限制的要求：</w:t>
      </w:r>
      <w:r>
        <w:rPr>
          <w:rFonts w:hint="eastAsia" w:ascii="宋体" w:hAnsi="宋体" w:cs="宋体"/>
          <w:bCs/>
          <w:sz w:val="24"/>
          <w:u w:val="single"/>
          <w:lang w:eastAsia="zh-CN"/>
        </w:rPr>
        <w:t>供应商</w:t>
      </w:r>
      <w:r>
        <w:rPr>
          <w:rFonts w:hint="eastAsia" w:ascii="宋体" w:hAnsi="宋体" w:cs="宋体"/>
          <w:bCs/>
          <w:sz w:val="24"/>
          <w:u w:val="single"/>
        </w:rPr>
        <w:t>可因实施工程的运行、调试、维修、改造等目的而复制、使用此类文件，但不能用于与合同无关的其他事项。未经</w:t>
      </w:r>
      <w:r>
        <w:rPr>
          <w:rFonts w:hint="eastAsia" w:ascii="宋体" w:hAnsi="宋体" w:cs="宋体"/>
          <w:bCs/>
          <w:sz w:val="24"/>
          <w:u w:val="single"/>
          <w:lang w:eastAsia="zh-CN"/>
        </w:rPr>
        <w:t>采购人</w:t>
      </w:r>
      <w:r>
        <w:rPr>
          <w:rFonts w:hint="eastAsia" w:ascii="宋体" w:hAnsi="宋体" w:cs="宋体"/>
          <w:bCs/>
          <w:sz w:val="24"/>
          <w:u w:val="single"/>
        </w:rPr>
        <w:t>书面同意，</w:t>
      </w:r>
      <w:r>
        <w:rPr>
          <w:rFonts w:hint="eastAsia" w:ascii="宋体" w:hAnsi="宋体" w:cs="宋体"/>
          <w:bCs/>
          <w:sz w:val="24"/>
          <w:u w:val="single"/>
          <w:lang w:eastAsia="zh-CN"/>
        </w:rPr>
        <w:t>供应商</w:t>
      </w:r>
      <w:r>
        <w:rPr>
          <w:rFonts w:hint="eastAsia" w:ascii="宋体" w:hAnsi="宋体" w:cs="宋体"/>
          <w:bCs/>
          <w:sz w:val="24"/>
          <w:u w:val="single"/>
        </w:rPr>
        <w:t>不得为了合同以外的目的而复制、使用上述文件或将之提供给任何第三方</w:t>
      </w:r>
      <w:r>
        <w:rPr>
          <w:rFonts w:hint="eastAsia" w:ascii="宋体" w:hAnsi="宋体" w:cs="宋体"/>
          <w:bCs/>
          <w:sz w:val="24"/>
        </w:rPr>
        <w:t>。</w:t>
      </w:r>
    </w:p>
    <w:p w14:paraId="6CA13D78">
      <w:pPr>
        <w:spacing w:line="440" w:lineRule="exact"/>
        <w:ind w:firstLine="360" w:firstLineChars="150"/>
        <w:rPr>
          <w:rFonts w:hint="eastAsia" w:ascii="宋体"/>
          <w:bCs/>
          <w:sz w:val="24"/>
        </w:rPr>
      </w:pPr>
      <w:r>
        <w:rPr>
          <w:rFonts w:ascii="宋体" w:hAnsi="宋体"/>
          <w:bCs/>
          <w:sz w:val="24"/>
        </w:rPr>
        <w:t xml:space="preserve">1.11.4 </w:t>
      </w:r>
      <w:r>
        <w:rPr>
          <w:rFonts w:hint="eastAsia" w:ascii="宋体" w:hAnsi="宋体"/>
          <w:bCs/>
          <w:sz w:val="24"/>
          <w:lang w:eastAsia="zh-CN"/>
        </w:rPr>
        <w:t>供应商</w:t>
      </w:r>
      <w:r>
        <w:rPr>
          <w:rFonts w:hint="eastAsia" w:ascii="宋体" w:hAnsi="宋体"/>
          <w:bCs/>
          <w:sz w:val="24"/>
        </w:rPr>
        <w:t>在施工过程中所采用的专利、专有技术、技术秘密的使用费的承担方式：</w:t>
      </w:r>
      <w:r>
        <w:rPr>
          <w:rFonts w:hint="eastAsia" w:ascii="宋体" w:hAnsi="宋体" w:cs="宋体"/>
          <w:bCs/>
          <w:sz w:val="24"/>
          <w:u w:val="single"/>
          <w:lang w:eastAsia="zh-CN"/>
        </w:rPr>
        <w:t>供应商</w:t>
      </w:r>
      <w:r>
        <w:rPr>
          <w:rFonts w:hint="eastAsia" w:ascii="宋体" w:hAnsi="宋体" w:cs="宋体"/>
          <w:bCs/>
          <w:sz w:val="24"/>
          <w:u w:val="single"/>
        </w:rPr>
        <w:t>承担</w:t>
      </w:r>
      <w:r>
        <w:rPr>
          <w:rFonts w:hint="eastAsia" w:ascii="宋体" w:hAnsi="宋体"/>
          <w:bCs/>
          <w:sz w:val="24"/>
        </w:rPr>
        <w:t>。</w:t>
      </w:r>
    </w:p>
    <w:p w14:paraId="46E23E4F">
      <w:pPr>
        <w:spacing w:line="440" w:lineRule="exact"/>
        <w:ind w:firstLine="360" w:firstLineChars="150"/>
        <w:rPr>
          <w:rFonts w:hint="eastAsia" w:ascii="宋体"/>
          <w:bCs/>
          <w:sz w:val="24"/>
        </w:rPr>
      </w:pPr>
      <w:r>
        <w:rPr>
          <w:rFonts w:ascii="宋体" w:hAnsi="宋体"/>
          <w:bCs/>
          <w:sz w:val="24"/>
        </w:rPr>
        <w:t>1.13</w:t>
      </w:r>
      <w:r>
        <w:rPr>
          <w:rFonts w:hint="eastAsia" w:ascii="宋体" w:hAnsi="宋体"/>
          <w:bCs/>
          <w:sz w:val="24"/>
        </w:rPr>
        <w:t>工程量清单错误的修正</w:t>
      </w:r>
    </w:p>
    <w:p w14:paraId="7D2F7367">
      <w:pPr>
        <w:spacing w:line="440" w:lineRule="exact"/>
        <w:ind w:firstLine="360" w:firstLineChars="150"/>
        <w:rPr>
          <w:rFonts w:hint="eastAsia" w:ascii="宋体"/>
          <w:bCs/>
          <w:sz w:val="24"/>
        </w:rPr>
      </w:pPr>
      <w:r>
        <w:rPr>
          <w:rFonts w:hint="eastAsia" w:ascii="宋体" w:hAnsi="宋体"/>
          <w:bCs/>
          <w:sz w:val="24"/>
        </w:rPr>
        <w:t>出现工程量清单错误时，是否调整合同价格：</w:t>
      </w:r>
      <w:r>
        <w:rPr>
          <w:rFonts w:hint="eastAsia" w:ascii="宋体" w:hAnsi="宋体"/>
          <w:bCs/>
          <w:sz w:val="24"/>
          <w:u w:val="single"/>
        </w:rPr>
        <w:t>合同当事人自行约定</w:t>
      </w:r>
      <w:r>
        <w:rPr>
          <w:rFonts w:hint="eastAsia" w:ascii="宋体" w:hAnsi="宋体"/>
          <w:bCs/>
          <w:sz w:val="24"/>
        </w:rPr>
        <w:t>。</w:t>
      </w:r>
    </w:p>
    <w:p w14:paraId="5884A601">
      <w:pPr>
        <w:spacing w:line="440" w:lineRule="exact"/>
        <w:ind w:firstLine="360" w:firstLineChars="150"/>
        <w:rPr>
          <w:rFonts w:hint="eastAsia" w:ascii="宋体"/>
          <w:bCs/>
          <w:sz w:val="24"/>
          <w:u w:val="single"/>
        </w:rPr>
      </w:pPr>
      <w:r>
        <w:rPr>
          <w:rFonts w:hint="eastAsia" w:ascii="宋体" w:hAnsi="宋体"/>
          <w:bCs/>
          <w:sz w:val="24"/>
        </w:rPr>
        <w:t>允许调整合同价格的工程量偏差范围：</w:t>
      </w:r>
      <w:r>
        <w:rPr>
          <w:rFonts w:hint="eastAsia" w:ascii="宋体" w:hAnsi="宋体" w:cs="宋体"/>
          <w:bCs/>
          <w:sz w:val="24"/>
          <w:u w:val="single"/>
        </w:rPr>
        <w:t>合同当事人自行约定</w:t>
      </w:r>
      <w:r>
        <w:rPr>
          <w:rFonts w:hint="eastAsia" w:ascii="宋体" w:hAnsi="宋体"/>
          <w:bCs/>
          <w:sz w:val="24"/>
        </w:rPr>
        <w:t>。</w:t>
      </w:r>
    </w:p>
    <w:p w14:paraId="4DEC9D69">
      <w:pPr>
        <w:keepNext/>
        <w:keepLines/>
        <w:spacing w:before="120" w:beforeLines="50" w:line="360" w:lineRule="auto"/>
        <w:outlineLvl w:val="2"/>
        <w:rPr>
          <w:rFonts w:hint="eastAsia" w:ascii="宋体" w:eastAsia="宋体"/>
          <w:bCs/>
          <w:sz w:val="24"/>
          <w:lang w:eastAsia="zh-CN"/>
        </w:rPr>
      </w:pPr>
      <w:bookmarkStart w:id="31" w:name="_Toc522633747"/>
      <w:bookmarkStart w:id="32" w:name="_Toc351203634"/>
      <w:bookmarkStart w:id="33" w:name="_Toc504557188"/>
      <w:bookmarkStart w:id="34" w:name="_Toc524334848"/>
      <w:r>
        <w:rPr>
          <w:rFonts w:ascii="宋体" w:hAnsi="宋体"/>
          <w:bCs/>
          <w:sz w:val="24"/>
        </w:rPr>
        <w:t>2</w:t>
      </w:r>
      <w:bookmarkStart w:id="35" w:name="_Toc292559867"/>
      <w:bookmarkStart w:id="36" w:name="_Toc296890985"/>
      <w:bookmarkStart w:id="37" w:name="_Toc292559362"/>
      <w:bookmarkStart w:id="38" w:name="_Toc297048343"/>
      <w:bookmarkStart w:id="39" w:name="_Toc296347156"/>
      <w:bookmarkStart w:id="40" w:name="_Toc296503157"/>
      <w:bookmarkStart w:id="41" w:name="_Toc296944496"/>
      <w:bookmarkStart w:id="42" w:name="_Toc296346658"/>
      <w:bookmarkStart w:id="43" w:name="_Toc296891197"/>
      <w:bookmarkStart w:id="44" w:name="_Toc297120457"/>
      <w:r>
        <w:rPr>
          <w:rFonts w:ascii="宋体" w:hAnsi="宋体"/>
          <w:bCs/>
          <w:sz w:val="24"/>
        </w:rPr>
        <w:t xml:space="preserve">. </w:t>
      </w:r>
      <w:bookmarkEnd w:id="31"/>
      <w:bookmarkEnd w:id="32"/>
      <w:bookmarkEnd w:id="33"/>
      <w:bookmarkEnd w:id="34"/>
      <w:r>
        <w:rPr>
          <w:rFonts w:hint="eastAsia" w:ascii="宋体" w:hAnsi="宋体"/>
          <w:bCs/>
          <w:sz w:val="24"/>
          <w:lang w:eastAsia="zh-CN"/>
        </w:rPr>
        <w:t>采购人</w:t>
      </w:r>
    </w:p>
    <w:bookmarkEnd w:id="35"/>
    <w:bookmarkEnd w:id="36"/>
    <w:bookmarkEnd w:id="37"/>
    <w:bookmarkEnd w:id="38"/>
    <w:bookmarkEnd w:id="39"/>
    <w:bookmarkEnd w:id="40"/>
    <w:bookmarkEnd w:id="41"/>
    <w:bookmarkEnd w:id="42"/>
    <w:bookmarkEnd w:id="43"/>
    <w:bookmarkEnd w:id="44"/>
    <w:p w14:paraId="68A237BE">
      <w:pPr>
        <w:spacing w:line="440" w:lineRule="exact"/>
        <w:ind w:firstLine="360" w:firstLineChars="150"/>
        <w:rPr>
          <w:rFonts w:hint="eastAsia" w:ascii="宋体"/>
          <w:bCs/>
          <w:sz w:val="24"/>
        </w:rPr>
      </w:pPr>
      <w:r>
        <w:rPr>
          <w:rFonts w:ascii="宋体" w:hAnsi="宋体"/>
          <w:bCs/>
          <w:sz w:val="24"/>
        </w:rPr>
        <w:t xml:space="preserve">2.2 </w:t>
      </w:r>
      <w:r>
        <w:rPr>
          <w:rFonts w:hint="eastAsia" w:ascii="宋体" w:hAnsi="宋体"/>
          <w:bCs/>
          <w:sz w:val="24"/>
          <w:lang w:eastAsia="zh-CN"/>
        </w:rPr>
        <w:t>采购人</w:t>
      </w:r>
      <w:r>
        <w:rPr>
          <w:rFonts w:hint="eastAsia" w:ascii="宋体" w:hAnsi="宋体"/>
          <w:bCs/>
          <w:sz w:val="24"/>
        </w:rPr>
        <w:t>代表</w:t>
      </w:r>
    </w:p>
    <w:p w14:paraId="63F7745E">
      <w:pPr>
        <w:spacing w:line="440" w:lineRule="exact"/>
        <w:ind w:firstLine="360" w:firstLineChars="150"/>
        <w:rPr>
          <w:rFonts w:hint="eastAsia" w:ascii="宋体"/>
          <w:bCs/>
          <w:sz w:val="24"/>
          <w:highlight w:val="none"/>
        </w:rPr>
      </w:pPr>
      <w:r>
        <w:rPr>
          <w:rFonts w:hint="eastAsia" w:ascii="宋体" w:hAnsi="宋体"/>
          <w:bCs/>
          <w:sz w:val="24"/>
          <w:highlight w:val="none"/>
          <w:lang w:eastAsia="zh-CN"/>
        </w:rPr>
        <w:t>采购人</w:t>
      </w:r>
      <w:r>
        <w:rPr>
          <w:rFonts w:hint="eastAsia" w:ascii="宋体" w:hAnsi="宋体"/>
          <w:bCs/>
          <w:sz w:val="24"/>
          <w:highlight w:val="none"/>
        </w:rPr>
        <w:t>代表：</w:t>
      </w:r>
    </w:p>
    <w:p w14:paraId="21B49D2A">
      <w:pPr>
        <w:spacing w:line="440" w:lineRule="exact"/>
        <w:ind w:firstLine="360" w:firstLineChars="150"/>
        <w:rPr>
          <w:rFonts w:hint="eastAsia" w:ascii="宋体"/>
          <w:bCs/>
          <w:sz w:val="24"/>
          <w:highlight w:val="none"/>
        </w:rPr>
      </w:pPr>
      <w:r>
        <w:rPr>
          <w:rFonts w:hint="eastAsia" w:ascii="宋体" w:hAnsi="宋体"/>
          <w:bCs/>
          <w:sz w:val="24"/>
          <w:highlight w:val="none"/>
        </w:rPr>
        <w:t>姓</w:t>
      </w:r>
      <w:r>
        <w:rPr>
          <w:rFonts w:ascii="宋体" w:hAnsi="宋体"/>
          <w:bCs/>
          <w:sz w:val="24"/>
          <w:highlight w:val="none"/>
        </w:rPr>
        <w:t xml:space="preserve">    </w:t>
      </w:r>
      <w:r>
        <w:rPr>
          <w:rFonts w:hint="eastAsia" w:ascii="宋体" w:hAnsi="宋体"/>
          <w:bCs/>
          <w:sz w:val="24"/>
          <w:highlight w:val="none"/>
        </w:rPr>
        <w:t>名：</w:t>
      </w:r>
      <w:r>
        <w:rPr>
          <w:rFonts w:ascii="宋体" w:hAnsi="宋体"/>
          <w:bCs/>
          <w:sz w:val="24"/>
          <w:highlight w:val="none"/>
          <w:u w:val="single"/>
        </w:rPr>
        <w:t xml:space="preserve">  </w:t>
      </w:r>
      <w:r>
        <w:rPr>
          <w:rFonts w:hint="eastAsia" w:ascii="宋体" w:hAnsi="宋体"/>
          <w:bCs/>
          <w:sz w:val="24"/>
          <w:highlight w:val="none"/>
          <w:u w:val="single"/>
          <w:lang w:val="en-US" w:eastAsia="zh-CN"/>
        </w:rPr>
        <w:t xml:space="preserve">                  </w:t>
      </w:r>
      <w:r>
        <w:rPr>
          <w:rFonts w:ascii="宋体" w:hAnsi="宋体"/>
          <w:bCs/>
          <w:sz w:val="24"/>
          <w:highlight w:val="none"/>
          <w:u w:val="single"/>
        </w:rPr>
        <w:t xml:space="preserve">    </w:t>
      </w:r>
      <w:r>
        <w:rPr>
          <w:rFonts w:hint="eastAsia" w:ascii="宋体" w:hAnsi="宋体"/>
          <w:bCs/>
          <w:sz w:val="24"/>
          <w:highlight w:val="none"/>
        </w:rPr>
        <w:t>。</w:t>
      </w:r>
    </w:p>
    <w:p w14:paraId="3AF1281D">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对</w:t>
      </w:r>
      <w:r>
        <w:rPr>
          <w:rFonts w:hint="eastAsia" w:ascii="宋体" w:hAnsi="宋体"/>
          <w:bCs/>
          <w:sz w:val="24"/>
          <w:lang w:eastAsia="zh-CN"/>
        </w:rPr>
        <w:t>采购人</w:t>
      </w:r>
      <w:r>
        <w:rPr>
          <w:rFonts w:hint="eastAsia" w:ascii="宋体" w:hAnsi="宋体"/>
          <w:bCs/>
          <w:sz w:val="24"/>
        </w:rPr>
        <w:t>代表的授权范围如下：</w:t>
      </w:r>
      <w:r>
        <w:rPr>
          <w:rFonts w:hint="eastAsia" w:ascii="宋体" w:hAnsi="宋体" w:cs="宋体"/>
          <w:bCs/>
          <w:sz w:val="24"/>
          <w:u w:val="single"/>
        </w:rPr>
        <w:t>代表</w:t>
      </w:r>
      <w:r>
        <w:rPr>
          <w:rFonts w:hint="eastAsia" w:ascii="宋体" w:hAnsi="宋体" w:cs="宋体"/>
          <w:bCs/>
          <w:sz w:val="24"/>
          <w:u w:val="single"/>
          <w:lang w:eastAsia="zh-CN"/>
        </w:rPr>
        <w:t>采购人</w:t>
      </w:r>
      <w:r>
        <w:rPr>
          <w:rFonts w:hint="eastAsia" w:ascii="宋体" w:hAnsi="宋体" w:cs="宋体"/>
          <w:bCs/>
          <w:sz w:val="24"/>
          <w:u w:val="single"/>
        </w:rPr>
        <w:t>行使法律允许的所有权利</w:t>
      </w:r>
      <w:r>
        <w:rPr>
          <w:rFonts w:hint="eastAsia" w:ascii="宋体" w:hAnsi="宋体"/>
          <w:bCs/>
          <w:sz w:val="24"/>
        </w:rPr>
        <w:t>。</w:t>
      </w:r>
    </w:p>
    <w:p w14:paraId="779F6CB3">
      <w:pPr>
        <w:spacing w:line="440" w:lineRule="exact"/>
        <w:ind w:firstLine="360" w:firstLineChars="150"/>
        <w:rPr>
          <w:rFonts w:hint="eastAsia" w:ascii="宋体"/>
          <w:bCs/>
          <w:sz w:val="24"/>
        </w:rPr>
      </w:pPr>
      <w:r>
        <w:rPr>
          <w:rFonts w:ascii="宋体" w:hAnsi="宋体"/>
          <w:bCs/>
          <w:sz w:val="24"/>
        </w:rPr>
        <w:t xml:space="preserve">2.4 </w:t>
      </w:r>
      <w:r>
        <w:rPr>
          <w:rFonts w:hint="eastAsia" w:ascii="宋体" w:hAnsi="宋体"/>
          <w:bCs/>
          <w:sz w:val="24"/>
        </w:rPr>
        <w:t>施工现场、施工条件和基础资料的提供</w:t>
      </w:r>
    </w:p>
    <w:p w14:paraId="2CFB034E">
      <w:pPr>
        <w:spacing w:line="440" w:lineRule="exact"/>
        <w:ind w:firstLine="360" w:firstLineChars="150"/>
        <w:rPr>
          <w:rFonts w:ascii="宋体" w:hAnsi="宋体"/>
          <w:bCs/>
          <w:sz w:val="24"/>
        </w:rPr>
      </w:pPr>
      <w:r>
        <w:rPr>
          <w:rFonts w:hint="eastAsia" w:ascii="宋体" w:hAnsi="宋体"/>
          <w:bCs/>
          <w:sz w:val="24"/>
        </w:rPr>
        <w:t xml:space="preserve">2.4.1  </w:t>
      </w:r>
      <w:r>
        <w:rPr>
          <w:rFonts w:hint="eastAsia" w:ascii="宋体" w:hAnsi="宋体"/>
          <w:bCs/>
          <w:sz w:val="24"/>
          <w:lang w:eastAsia="zh-CN"/>
        </w:rPr>
        <w:t>采购人</w:t>
      </w:r>
      <w:r>
        <w:rPr>
          <w:rFonts w:hint="eastAsia" w:ascii="宋体" w:hAnsi="宋体"/>
          <w:bCs/>
          <w:sz w:val="24"/>
        </w:rPr>
        <w:t>应在开工前，向</w:t>
      </w:r>
      <w:r>
        <w:rPr>
          <w:rFonts w:hint="eastAsia" w:ascii="宋体" w:hAnsi="宋体"/>
          <w:bCs/>
          <w:sz w:val="24"/>
          <w:lang w:eastAsia="zh-CN"/>
        </w:rPr>
        <w:t>供应商</w:t>
      </w:r>
      <w:r>
        <w:rPr>
          <w:rFonts w:hint="eastAsia" w:ascii="宋体" w:hAnsi="宋体"/>
          <w:bCs/>
          <w:sz w:val="24"/>
        </w:rPr>
        <w:t>提供原始基准点、基准线和标高等书面资料，并进行现场交验。</w:t>
      </w:r>
      <w:r>
        <w:rPr>
          <w:rFonts w:hint="eastAsia" w:ascii="宋体" w:hAnsi="宋体"/>
          <w:bCs/>
          <w:sz w:val="24"/>
          <w:lang w:eastAsia="zh-CN"/>
        </w:rPr>
        <w:t>供应商</w:t>
      </w:r>
      <w:r>
        <w:rPr>
          <w:rFonts w:hint="eastAsia" w:ascii="宋体" w:hAnsi="宋体"/>
          <w:bCs/>
          <w:sz w:val="24"/>
        </w:rPr>
        <w:t>则：</w:t>
      </w:r>
    </w:p>
    <w:p w14:paraId="6DC06822">
      <w:pPr>
        <w:spacing w:line="440" w:lineRule="exact"/>
        <w:ind w:firstLine="360" w:firstLineChars="150"/>
        <w:rPr>
          <w:rFonts w:ascii="宋体" w:hAnsi="宋体"/>
          <w:bCs/>
          <w:sz w:val="24"/>
        </w:rPr>
      </w:pPr>
      <w:r>
        <w:rPr>
          <w:rFonts w:hint="eastAsia" w:ascii="宋体" w:hAnsi="宋体"/>
          <w:bCs/>
          <w:sz w:val="24"/>
        </w:rPr>
        <w:t>(1)根据</w:t>
      </w:r>
      <w:r>
        <w:rPr>
          <w:rFonts w:hint="eastAsia" w:ascii="宋体" w:hAnsi="宋体"/>
          <w:bCs/>
          <w:sz w:val="24"/>
          <w:lang w:eastAsia="zh-CN"/>
        </w:rPr>
        <w:t>采购人</w:t>
      </w:r>
      <w:r>
        <w:rPr>
          <w:rFonts w:hint="eastAsia" w:ascii="宋体" w:hAnsi="宋体"/>
          <w:bCs/>
          <w:sz w:val="24"/>
        </w:rPr>
        <w:t>书面给定的原始基准点、基准线和标高资料，负责对本工程进行准确放线，并对本工程各部分的位置、标高尺寸的正确负责。若施工中</w:t>
      </w:r>
      <w:r>
        <w:rPr>
          <w:rFonts w:hint="eastAsia" w:ascii="宋体" w:hAnsi="宋体"/>
          <w:bCs/>
          <w:sz w:val="24"/>
          <w:lang w:eastAsia="zh-CN"/>
        </w:rPr>
        <w:t>供应商</w:t>
      </w:r>
      <w:r>
        <w:rPr>
          <w:rFonts w:hint="eastAsia" w:ascii="宋体" w:hAnsi="宋体"/>
          <w:bCs/>
          <w:sz w:val="24"/>
        </w:rPr>
        <w:t>发现</w:t>
      </w:r>
      <w:r>
        <w:rPr>
          <w:rFonts w:hint="eastAsia" w:ascii="宋体" w:hAnsi="宋体"/>
          <w:bCs/>
          <w:sz w:val="24"/>
          <w:lang w:eastAsia="zh-CN"/>
        </w:rPr>
        <w:t>采购人</w:t>
      </w:r>
      <w:r>
        <w:rPr>
          <w:rFonts w:hint="eastAsia" w:ascii="宋体" w:hAnsi="宋体"/>
          <w:bCs/>
          <w:sz w:val="24"/>
        </w:rPr>
        <w:t>所提供的原始数据不正确或与图纸不符，图纸上所示的各部分位置、标高、尺寸有错误或相互矛盾等，应及时通知</w:t>
      </w:r>
      <w:r>
        <w:rPr>
          <w:rFonts w:hint="eastAsia" w:ascii="宋体" w:hAnsi="宋体"/>
          <w:bCs/>
          <w:sz w:val="24"/>
          <w:lang w:eastAsia="zh-CN"/>
        </w:rPr>
        <w:t>采购人</w:t>
      </w:r>
      <w:r>
        <w:rPr>
          <w:rFonts w:hint="eastAsia" w:ascii="宋体" w:hAnsi="宋体"/>
          <w:bCs/>
          <w:sz w:val="24"/>
        </w:rPr>
        <w:t>予以核实；</w:t>
      </w:r>
    </w:p>
    <w:p w14:paraId="4A5A7CB5">
      <w:pPr>
        <w:spacing w:line="440" w:lineRule="exact"/>
        <w:ind w:firstLine="360" w:firstLineChars="150"/>
        <w:rPr>
          <w:rFonts w:ascii="宋体" w:hAnsi="宋体"/>
          <w:bCs/>
          <w:sz w:val="24"/>
        </w:rPr>
      </w:pPr>
      <w:r>
        <w:rPr>
          <w:rFonts w:hint="eastAsia" w:ascii="宋体" w:hAnsi="宋体"/>
          <w:bCs/>
          <w:sz w:val="24"/>
        </w:rPr>
        <w:t>(2)放样过程中所必须的仪器、机具和劳务均由</w:t>
      </w:r>
      <w:r>
        <w:rPr>
          <w:rFonts w:hint="eastAsia" w:ascii="宋体" w:hAnsi="宋体"/>
          <w:bCs/>
          <w:sz w:val="24"/>
          <w:lang w:eastAsia="zh-CN"/>
        </w:rPr>
        <w:t>供应商</w:t>
      </w:r>
      <w:r>
        <w:rPr>
          <w:rFonts w:hint="eastAsia" w:ascii="宋体" w:hAnsi="宋体"/>
          <w:bCs/>
          <w:sz w:val="24"/>
        </w:rPr>
        <w:t>负责提供；</w:t>
      </w:r>
    </w:p>
    <w:p w14:paraId="32E2F573">
      <w:pPr>
        <w:spacing w:line="440" w:lineRule="exact"/>
        <w:ind w:firstLine="360" w:firstLineChars="150"/>
        <w:rPr>
          <w:rFonts w:ascii="宋体" w:hAnsi="宋体"/>
          <w:bCs/>
          <w:sz w:val="24"/>
        </w:rPr>
      </w:pPr>
      <w:r>
        <w:rPr>
          <w:rFonts w:hint="eastAsia" w:ascii="宋体" w:hAnsi="宋体"/>
          <w:bCs/>
          <w:sz w:val="24"/>
        </w:rPr>
        <w:t>(3)工程量复核。</w:t>
      </w:r>
      <w:r>
        <w:rPr>
          <w:rFonts w:hint="eastAsia" w:ascii="宋体" w:hAnsi="宋体"/>
          <w:bCs/>
          <w:sz w:val="24"/>
          <w:lang w:eastAsia="zh-CN"/>
        </w:rPr>
        <w:t>供应商</w:t>
      </w:r>
      <w:r>
        <w:rPr>
          <w:rFonts w:hint="eastAsia" w:ascii="宋体" w:hAnsi="宋体"/>
          <w:bCs/>
          <w:sz w:val="24"/>
        </w:rPr>
        <w:t>应在开工前，按照</w:t>
      </w:r>
      <w:r>
        <w:rPr>
          <w:rFonts w:hint="eastAsia" w:ascii="宋体" w:hAnsi="宋体"/>
          <w:bCs/>
          <w:sz w:val="24"/>
          <w:lang w:eastAsia="zh-CN"/>
        </w:rPr>
        <w:t>采购人</w:t>
      </w:r>
      <w:r>
        <w:rPr>
          <w:rFonts w:hint="eastAsia" w:ascii="宋体" w:hAnsi="宋体"/>
          <w:bCs/>
          <w:sz w:val="24"/>
        </w:rPr>
        <w:t>提供的设计文件及工程量清单，对本合同段内各项工程数量进行复核，并及时与监理和</w:t>
      </w:r>
      <w:r>
        <w:rPr>
          <w:rFonts w:hint="eastAsia" w:ascii="宋体" w:hAnsi="宋体"/>
          <w:bCs/>
          <w:sz w:val="24"/>
          <w:lang w:eastAsia="zh-CN"/>
        </w:rPr>
        <w:t>采购人</w:t>
      </w:r>
      <w:r>
        <w:rPr>
          <w:rFonts w:hint="eastAsia" w:ascii="宋体" w:hAnsi="宋体"/>
          <w:bCs/>
          <w:sz w:val="24"/>
        </w:rPr>
        <w:t>沟通确认；</w:t>
      </w:r>
    </w:p>
    <w:p w14:paraId="6877C903">
      <w:pPr>
        <w:spacing w:line="440" w:lineRule="exact"/>
        <w:ind w:firstLine="360" w:firstLineChars="150"/>
        <w:rPr>
          <w:rFonts w:ascii="宋体" w:hAnsi="宋体"/>
          <w:bCs/>
          <w:sz w:val="24"/>
        </w:rPr>
      </w:pPr>
      <w:r>
        <w:rPr>
          <w:rFonts w:hint="eastAsia" w:ascii="宋体" w:hAnsi="宋体"/>
          <w:bCs/>
          <w:sz w:val="24"/>
        </w:rPr>
        <w:t>2.4.2 监理工程师对放样、标高的核查，均不应解除</w:t>
      </w:r>
      <w:r>
        <w:rPr>
          <w:rFonts w:hint="eastAsia" w:ascii="宋体" w:hAnsi="宋体"/>
          <w:bCs/>
          <w:sz w:val="24"/>
          <w:lang w:eastAsia="zh-CN"/>
        </w:rPr>
        <w:t>供应商</w:t>
      </w:r>
      <w:r>
        <w:rPr>
          <w:rFonts w:hint="eastAsia" w:ascii="宋体" w:hAnsi="宋体"/>
          <w:bCs/>
          <w:sz w:val="24"/>
        </w:rPr>
        <w:t>对其准确性所负的责任。</w:t>
      </w:r>
      <w:r>
        <w:rPr>
          <w:rFonts w:hint="eastAsia" w:ascii="宋体" w:hAnsi="宋体"/>
          <w:bCs/>
          <w:sz w:val="24"/>
          <w:lang w:eastAsia="zh-CN"/>
        </w:rPr>
        <w:t>供应商</w:t>
      </w:r>
      <w:r>
        <w:rPr>
          <w:rFonts w:hint="eastAsia" w:ascii="宋体" w:hAnsi="宋体"/>
          <w:bCs/>
          <w:sz w:val="24"/>
        </w:rPr>
        <w:t>应认真保护一切基准点、标桩和其它有关标志，一旦损坏上述基准点、标桩和其它有关标志，</w:t>
      </w:r>
      <w:r>
        <w:rPr>
          <w:rFonts w:hint="eastAsia" w:ascii="宋体" w:hAnsi="宋体"/>
          <w:bCs/>
          <w:sz w:val="24"/>
          <w:lang w:eastAsia="zh-CN"/>
        </w:rPr>
        <w:t>供应商</w:t>
      </w:r>
      <w:r>
        <w:rPr>
          <w:rFonts w:hint="eastAsia" w:ascii="宋体" w:hAnsi="宋体"/>
          <w:bCs/>
          <w:sz w:val="24"/>
        </w:rPr>
        <w:t>应及时恢复，费用自理</w:t>
      </w:r>
    </w:p>
    <w:p w14:paraId="4D1409BD">
      <w:pPr>
        <w:spacing w:line="440" w:lineRule="exact"/>
        <w:ind w:firstLine="360" w:firstLineChars="150"/>
        <w:rPr>
          <w:rFonts w:hint="eastAsia" w:ascii="宋体"/>
          <w:bCs/>
          <w:sz w:val="24"/>
        </w:rPr>
      </w:pPr>
      <w:r>
        <w:rPr>
          <w:rFonts w:ascii="宋体" w:hAnsi="宋体"/>
          <w:bCs/>
          <w:sz w:val="24"/>
        </w:rPr>
        <w:t xml:space="preserve">2.5 </w:t>
      </w:r>
      <w:r>
        <w:rPr>
          <w:rFonts w:hint="eastAsia" w:ascii="宋体" w:hAnsi="宋体"/>
          <w:bCs/>
          <w:sz w:val="24"/>
        </w:rPr>
        <w:t>资金来源证明及支付担保</w:t>
      </w:r>
    </w:p>
    <w:p w14:paraId="7C482E7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提供资金来源证明的期限要求：</w:t>
      </w:r>
      <w:r>
        <w:rPr>
          <w:rFonts w:hint="eastAsia" w:ascii="宋体" w:hAnsi="宋体" w:cs="宋体"/>
          <w:bCs/>
          <w:sz w:val="24"/>
          <w:u w:val="single"/>
        </w:rPr>
        <w:t>不提供</w:t>
      </w:r>
      <w:r>
        <w:rPr>
          <w:rFonts w:hint="eastAsia" w:ascii="宋体" w:hAnsi="宋体"/>
          <w:bCs/>
          <w:sz w:val="24"/>
        </w:rPr>
        <w:t>。</w:t>
      </w:r>
    </w:p>
    <w:p w14:paraId="7945D455">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是否提供支付担保：</w:t>
      </w:r>
      <w:r>
        <w:rPr>
          <w:rFonts w:hint="eastAsia" w:ascii="宋体" w:hAnsi="宋体" w:cs="宋体"/>
          <w:bCs/>
          <w:sz w:val="24"/>
          <w:u w:val="single"/>
        </w:rPr>
        <w:t>不提供</w:t>
      </w:r>
      <w:r>
        <w:rPr>
          <w:rFonts w:hint="eastAsia" w:ascii="宋体" w:hAnsi="宋体"/>
          <w:bCs/>
          <w:sz w:val="24"/>
        </w:rPr>
        <w:t>。</w:t>
      </w:r>
    </w:p>
    <w:p w14:paraId="5302436E">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提供支付担保的形式：</w:t>
      </w:r>
      <w:r>
        <w:rPr>
          <w:rFonts w:hint="eastAsia" w:ascii="宋体" w:hAnsi="宋体" w:cs="宋体"/>
          <w:bCs/>
          <w:sz w:val="24"/>
          <w:u w:val="single"/>
        </w:rPr>
        <w:t>不提供</w:t>
      </w:r>
      <w:r>
        <w:rPr>
          <w:rFonts w:hint="eastAsia" w:ascii="宋体" w:hAnsi="宋体"/>
          <w:bCs/>
          <w:sz w:val="24"/>
        </w:rPr>
        <w:t>。</w:t>
      </w:r>
    </w:p>
    <w:p w14:paraId="783D57FA">
      <w:pPr>
        <w:keepNext/>
        <w:keepLines/>
        <w:spacing w:before="120" w:beforeLines="50" w:line="360" w:lineRule="auto"/>
        <w:outlineLvl w:val="2"/>
        <w:rPr>
          <w:rFonts w:hint="eastAsia" w:ascii="宋体" w:eastAsia="宋体"/>
          <w:bCs/>
          <w:sz w:val="24"/>
          <w:lang w:eastAsia="zh-CN"/>
        </w:rPr>
      </w:pPr>
      <w:bookmarkStart w:id="45" w:name="_Toc504557189"/>
      <w:bookmarkStart w:id="46" w:name="_Toc524334849"/>
      <w:bookmarkStart w:id="47" w:name="_Toc522633748"/>
      <w:bookmarkStart w:id="48" w:name="_Toc351203635"/>
      <w:r>
        <w:rPr>
          <w:rFonts w:ascii="宋体" w:hAnsi="宋体"/>
          <w:bCs/>
          <w:sz w:val="24"/>
        </w:rPr>
        <w:t>3</w:t>
      </w:r>
      <w:bookmarkStart w:id="49" w:name="_Toc297120458"/>
      <w:bookmarkStart w:id="50" w:name="_Toc296346659"/>
      <w:bookmarkStart w:id="51" w:name="_Toc292559868"/>
      <w:bookmarkStart w:id="52" w:name="_Toc296890986"/>
      <w:bookmarkStart w:id="53" w:name="_Toc296347157"/>
      <w:bookmarkStart w:id="54" w:name="_Toc296503158"/>
      <w:bookmarkStart w:id="55" w:name="_Toc292559363"/>
      <w:bookmarkStart w:id="56" w:name="_Toc296891198"/>
      <w:bookmarkStart w:id="57" w:name="_Toc297048344"/>
      <w:bookmarkStart w:id="58" w:name="_Toc296944497"/>
      <w:r>
        <w:rPr>
          <w:rFonts w:ascii="宋体" w:hAnsi="宋体"/>
          <w:bCs/>
          <w:sz w:val="24"/>
        </w:rPr>
        <w:t xml:space="preserve">. </w:t>
      </w:r>
      <w:bookmarkEnd w:id="45"/>
      <w:bookmarkEnd w:id="46"/>
      <w:bookmarkEnd w:id="47"/>
      <w:bookmarkEnd w:id="48"/>
      <w:r>
        <w:rPr>
          <w:rFonts w:hint="eastAsia" w:ascii="宋体" w:hAnsi="宋体"/>
          <w:bCs/>
          <w:sz w:val="24"/>
          <w:lang w:eastAsia="zh-CN"/>
        </w:rPr>
        <w:t>供应商</w:t>
      </w:r>
    </w:p>
    <w:bookmarkEnd w:id="49"/>
    <w:bookmarkEnd w:id="50"/>
    <w:bookmarkEnd w:id="51"/>
    <w:bookmarkEnd w:id="52"/>
    <w:bookmarkEnd w:id="53"/>
    <w:bookmarkEnd w:id="54"/>
    <w:bookmarkEnd w:id="55"/>
    <w:bookmarkEnd w:id="56"/>
    <w:bookmarkEnd w:id="57"/>
    <w:bookmarkEnd w:id="58"/>
    <w:p w14:paraId="61B2D12D">
      <w:pPr>
        <w:spacing w:line="440" w:lineRule="exact"/>
        <w:ind w:firstLine="360" w:firstLineChars="150"/>
        <w:rPr>
          <w:rFonts w:hint="eastAsia" w:ascii="宋体"/>
          <w:bCs/>
          <w:sz w:val="24"/>
        </w:rPr>
      </w:pPr>
      <w:r>
        <w:rPr>
          <w:rFonts w:ascii="宋体" w:hAnsi="宋体"/>
          <w:bCs/>
          <w:sz w:val="24"/>
        </w:rPr>
        <w:t xml:space="preserve">3.1 </w:t>
      </w:r>
      <w:r>
        <w:rPr>
          <w:rFonts w:hint="eastAsia" w:ascii="宋体" w:hAnsi="宋体"/>
          <w:bCs/>
          <w:sz w:val="24"/>
          <w:lang w:eastAsia="zh-CN"/>
        </w:rPr>
        <w:t>供应商</w:t>
      </w:r>
      <w:r>
        <w:rPr>
          <w:rFonts w:hint="eastAsia" w:ascii="宋体" w:hAnsi="宋体"/>
          <w:bCs/>
          <w:sz w:val="24"/>
        </w:rPr>
        <w:t>的一般义务</w:t>
      </w:r>
    </w:p>
    <w:p w14:paraId="50293FA1">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9</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提交的竣工资料的内容：</w:t>
      </w:r>
      <w:r>
        <w:rPr>
          <w:rFonts w:hint="eastAsia" w:ascii="宋体" w:hAnsi="宋体"/>
          <w:bCs/>
          <w:sz w:val="24"/>
          <w:u w:val="single"/>
        </w:rPr>
        <w:t>磋商文件、磋商响应文件及最终工程量报价清单、竣工图、工程资料、合同、竣工验收备案登记表等</w:t>
      </w:r>
      <w:r>
        <w:rPr>
          <w:rFonts w:hint="eastAsia" w:ascii="宋体" w:hAnsi="宋体"/>
          <w:bCs/>
          <w:sz w:val="24"/>
        </w:rPr>
        <w:t>。</w:t>
      </w:r>
    </w:p>
    <w:p w14:paraId="57142C29">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需要提交的竣工资料套数：</w:t>
      </w:r>
      <w:r>
        <w:rPr>
          <w:rFonts w:hint="eastAsia" w:ascii="宋体" w:hAnsi="宋体"/>
          <w:bCs/>
          <w:sz w:val="24"/>
          <w:u w:val="single"/>
        </w:rPr>
        <w:t>肆套纸质，壹套电子版</w:t>
      </w:r>
      <w:r>
        <w:rPr>
          <w:rFonts w:hint="eastAsia" w:ascii="宋体" w:hAnsi="宋体"/>
          <w:bCs/>
          <w:sz w:val="24"/>
        </w:rPr>
        <w:t>。</w:t>
      </w:r>
    </w:p>
    <w:p w14:paraId="4D324AD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提交的竣工资料的费用承担：</w:t>
      </w:r>
      <w:r>
        <w:rPr>
          <w:rFonts w:hint="eastAsia" w:ascii="宋体" w:hAnsi="宋体"/>
          <w:bCs/>
          <w:sz w:val="24"/>
          <w:u w:val="single"/>
          <w:lang w:eastAsia="zh-CN"/>
        </w:rPr>
        <w:t>供应商</w:t>
      </w:r>
      <w:r>
        <w:rPr>
          <w:rFonts w:hint="eastAsia" w:ascii="宋体" w:hAnsi="宋体"/>
          <w:bCs/>
          <w:sz w:val="24"/>
          <w:u w:val="single"/>
        </w:rPr>
        <w:t>自行承担</w:t>
      </w:r>
      <w:r>
        <w:rPr>
          <w:rFonts w:hint="eastAsia" w:ascii="宋体" w:hAnsi="宋体"/>
          <w:bCs/>
          <w:sz w:val="24"/>
        </w:rPr>
        <w:t>。</w:t>
      </w:r>
    </w:p>
    <w:p w14:paraId="759379B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提交的竣工资料移交时间：</w:t>
      </w:r>
      <w:r>
        <w:rPr>
          <w:rFonts w:hint="eastAsia" w:ascii="宋体" w:hAnsi="宋体"/>
          <w:bCs/>
          <w:sz w:val="24"/>
          <w:u w:val="single"/>
        </w:rPr>
        <w:t>竣工验收后</w:t>
      </w:r>
      <w:r>
        <w:rPr>
          <w:rFonts w:ascii="宋体" w:hAnsi="宋体"/>
          <w:bCs/>
          <w:sz w:val="24"/>
          <w:u w:val="single"/>
        </w:rPr>
        <w:t>30</w:t>
      </w:r>
      <w:r>
        <w:rPr>
          <w:rFonts w:hint="eastAsia" w:ascii="宋体" w:hAnsi="宋体"/>
          <w:bCs/>
          <w:sz w:val="24"/>
          <w:u w:val="single"/>
        </w:rPr>
        <w:t>日内，资料移交完毕，作为完成验收的必备条件</w:t>
      </w:r>
      <w:r>
        <w:rPr>
          <w:rFonts w:hint="eastAsia" w:ascii="宋体" w:hAnsi="宋体"/>
          <w:bCs/>
          <w:sz w:val="24"/>
        </w:rPr>
        <w:t>。</w:t>
      </w:r>
    </w:p>
    <w:p w14:paraId="7224EF6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提交的竣工资料形式要求：</w:t>
      </w:r>
      <w:r>
        <w:rPr>
          <w:rFonts w:hint="eastAsia" w:ascii="宋体" w:hAnsi="宋体"/>
          <w:bCs/>
          <w:sz w:val="24"/>
          <w:u w:val="single"/>
        </w:rPr>
        <w:t>纸质以及电子形式</w:t>
      </w:r>
      <w:r>
        <w:rPr>
          <w:rFonts w:hint="eastAsia" w:ascii="宋体" w:hAnsi="宋体"/>
          <w:bCs/>
          <w:sz w:val="24"/>
        </w:rPr>
        <w:t>。</w:t>
      </w:r>
    </w:p>
    <w:p w14:paraId="3574F937">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10</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应履行的其他义务：</w:t>
      </w:r>
      <w:r>
        <w:rPr>
          <w:rFonts w:hint="eastAsia" w:ascii="宋体" w:hAnsi="宋体" w:cs="宋体"/>
          <w:bCs/>
          <w:sz w:val="24"/>
          <w:u w:val="single"/>
        </w:rPr>
        <w:t>合同当事人自行约定</w:t>
      </w:r>
      <w:r>
        <w:rPr>
          <w:rFonts w:hint="eastAsia" w:ascii="宋体" w:hAnsi="宋体"/>
          <w:bCs/>
          <w:sz w:val="24"/>
        </w:rPr>
        <w:t>。</w:t>
      </w:r>
    </w:p>
    <w:p w14:paraId="03F7844C">
      <w:pPr>
        <w:spacing w:line="440" w:lineRule="exact"/>
        <w:ind w:firstLine="360" w:firstLineChars="150"/>
        <w:rPr>
          <w:rFonts w:hint="eastAsia" w:ascii="宋体"/>
          <w:bCs/>
          <w:sz w:val="24"/>
        </w:rPr>
      </w:pPr>
      <w:r>
        <w:rPr>
          <w:rFonts w:ascii="宋体" w:hAnsi="宋体"/>
          <w:bCs/>
          <w:sz w:val="24"/>
        </w:rPr>
        <w:t xml:space="preserve">3.2 </w:t>
      </w:r>
      <w:r>
        <w:rPr>
          <w:rFonts w:hint="eastAsia" w:ascii="宋体" w:hAnsi="宋体"/>
          <w:bCs/>
          <w:sz w:val="24"/>
        </w:rPr>
        <w:t>项目经理</w:t>
      </w:r>
    </w:p>
    <w:p w14:paraId="1F427D3A">
      <w:pPr>
        <w:spacing w:line="440" w:lineRule="exact"/>
        <w:ind w:firstLine="360" w:firstLineChars="150"/>
        <w:rPr>
          <w:rFonts w:hint="eastAsia" w:ascii="宋体"/>
          <w:bCs/>
          <w:sz w:val="24"/>
        </w:rPr>
      </w:pPr>
      <w:r>
        <w:rPr>
          <w:rFonts w:ascii="宋体" w:hAnsi="宋体"/>
          <w:bCs/>
          <w:sz w:val="24"/>
        </w:rPr>
        <w:t xml:space="preserve">3.2.1 </w:t>
      </w:r>
      <w:r>
        <w:rPr>
          <w:rFonts w:hint="eastAsia" w:ascii="宋体" w:hAnsi="宋体"/>
          <w:bCs/>
          <w:sz w:val="24"/>
        </w:rPr>
        <w:t>项目经理：</w:t>
      </w:r>
    </w:p>
    <w:p w14:paraId="2FD2170F">
      <w:pPr>
        <w:spacing w:line="440" w:lineRule="exact"/>
        <w:ind w:firstLine="360" w:firstLineChars="150"/>
        <w:rPr>
          <w:rFonts w:hint="eastAsia" w:ascii="宋体"/>
          <w:bCs/>
          <w:sz w:val="24"/>
        </w:rPr>
      </w:pPr>
      <w:r>
        <w:rPr>
          <w:rFonts w:hint="eastAsia" w:ascii="宋体" w:hAnsi="宋体"/>
          <w:bCs/>
          <w:sz w:val="24"/>
        </w:rPr>
        <w:t>姓</w:t>
      </w:r>
      <w:r>
        <w:rPr>
          <w:rFonts w:ascii="宋体" w:hAnsi="宋体"/>
          <w:bCs/>
          <w:sz w:val="24"/>
        </w:rPr>
        <w:t xml:space="preserve">    </w:t>
      </w:r>
      <w:r>
        <w:rPr>
          <w:rFonts w:hint="eastAsia" w:ascii="宋体" w:hAnsi="宋体"/>
          <w:bCs/>
          <w:sz w:val="24"/>
        </w:rPr>
        <w:t>名：</w:t>
      </w:r>
      <w:r>
        <w:rPr>
          <w:rFonts w:hint="eastAsia" w:ascii="宋体" w:hAnsi="宋体" w:eastAsia="宋体" w:cs="宋体"/>
          <w:bCs/>
          <w:sz w:val="24"/>
          <w:u w:val="single"/>
          <w:lang w:val="en-US" w:eastAsia="zh-CN"/>
        </w:rPr>
        <w:t xml:space="preserve">                           </w:t>
      </w:r>
      <w:r>
        <w:rPr>
          <w:rFonts w:hint="eastAsia" w:ascii="宋体" w:hAnsi="宋体"/>
          <w:bCs/>
          <w:sz w:val="24"/>
        </w:rPr>
        <w:t>；</w:t>
      </w:r>
    </w:p>
    <w:p w14:paraId="4ED30A27">
      <w:pPr>
        <w:spacing w:line="440" w:lineRule="exact"/>
        <w:ind w:firstLine="360" w:firstLineChars="150"/>
        <w:rPr>
          <w:rFonts w:hint="eastAsia" w:ascii="宋体"/>
          <w:bCs/>
          <w:sz w:val="24"/>
        </w:rPr>
      </w:pPr>
      <w:r>
        <w:rPr>
          <w:rFonts w:hint="eastAsia" w:ascii="宋体" w:hAnsi="宋体"/>
          <w:bCs/>
          <w:sz w:val="24"/>
        </w:rPr>
        <w:t>身份证号：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564D6D9D">
      <w:pPr>
        <w:spacing w:line="440" w:lineRule="exact"/>
        <w:ind w:firstLine="360" w:firstLineChars="150"/>
        <w:rPr>
          <w:rFonts w:hint="eastAsia" w:ascii="宋体"/>
          <w:bCs/>
          <w:sz w:val="24"/>
        </w:rPr>
      </w:pPr>
      <w:r>
        <w:rPr>
          <w:rFonts w:hint="eastAsia" w:ascii="宋体" w:hAnsi="宋体"/>
          <w:bCs/>
          <w:sz w:val="24"/>
        </w:rPr>
        <w:t>建造师执业资格等级：</w:t>
      </w:r>
      <w:r>
        <w:rPr>
          <w:rFonts w:hint="eastAsia" w:ascii="宋体" w:hAnsi="宋体" w:eastAsia="宋体" w:cs="宋体"/>
          <w:bCs/>
          <w:sz w:val="24"/>
          <w:u w:val="single"/>
          <w:lang w:val="en-US" w:eastAsia="zh-CN"/>
        </w:rPr>
        <w:t xml:space="preserve">                 </w:t>
      </w:r>
      <w:r>
        <w:rPr>
          <w:rFonts w:hint="eastAsia" w:ascii="宋体" w:hAnsi="宋体"/>
          <w:bCs/>
          <w:sz w:val="24"/>
        </w:rPr>
        <w:t>；</w:t>
      </w:r>
    </w:p>
    <w:p w14:paraId="7B5BB20F">
      <w:pPr>
        <w:spacing w:line="440" w:lineRule="exact"/>
        <w:ind w:firstLine="360" w:firstLineChars="150"/>
        <w:rPr>
          <w:rFonts w:hint="eastAsia" w:ascii="宋体"/>
          <w:bCs/>
          <w:sz w:val="24"/>
        </w:rPr>
      </w:pPr>
      <w:r>
        <w:rPr>
          <w:rFonts w:hint="eastAsia" w:ascii="宋体" w:hAnsi="宋体"/>
          <w:bCs/>
          <w:sz w:val="24"/>
        </w:rPr>
        <w:t>建造师注册证书号：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16A9A733">
      <w:pPr>
        <w:spacing w:line="440" w:lineRule="exact"/>
        <w:ind w:firstLine="360" w:firstLineChars="150"/>
        <w:rPr>
          <w:rFonts w:hint="eastAsia" w:ascii="宋体"/>
          <w:bCs/>
          <w:sz w:val="24"/>
        </w:rPr>
      </w:pPr>
      <w:r>
        <w:rPr>
          <w:rFonts w:hint="eastAsia" w:ascii="宋体" w:hAnsi="宋体"/>
          <w:bCs/>
          <w:sz w:val="24"/>
        </w:rPr>
        <w:t>安全生产考核合格证书号：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06C7DE30">
      <w:pPr>
        <w:spacing w:line="440" w:lineRule="exact"/>
        <w:ind w:firstLine="360" w:firstLineChars="150"/>
        <w:rPr>
          <w:rFonts w:hint="eastAsia" w:ascii="宋体" w:hAnsi="宋体"/>
          <w:bCs/>
          <w:sz w:val="24"/>
        </w:rPr>
      </w:pPr>
      <w:r>
        <w:rPr>
          <w:rFonts w:hint="eastAsia" w:ascii="宋体" w:hAnsi="宋体"/>
          <w:bCs/>
          <w:sz w:val="24"/>
        </w:rPr>
        <w:t>联系电话：</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56BA322D">
      <w:pPr>
        <w:spacing w:line="440" w:lineRule="exact"/>
        <w:ind w:firstLine="360" w:firstLineChars="150"/>
        <w:rPr>
          <w:rFonts w:hint="eastAsia" w:ascii="宋体" w:hAnsi="宋体"/>
          <w:bCs/>
          <w:sz w:val="24"/>
        </w:rPr>
      </w:pPr>
      <w:r>
        <w:rPr>
          <w:rFonts w:hint="eastAsia" w:ascii="宋体" w:hAnsi="宋体"/>
          <w:bCs/>
          <w:sz w:val="24"/>
        </w:rPr>
        <w:t>电子信箱：</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6E5366CF">
      <w:pPr>
        <w:spacing w:line="440" w:lineRule="exact"/>
        <w:ind w:firstLine="360" w:firstLineChars="150"/>
        <w:rPr>
          <w:rFonts w:hint="eastAsia" w:ascii="宋体"/>
          <w:bCs/>
          <w:sz w:val="24"/>
        </w:rPr>
      </w:pPr>
      <w:r>
        <w:rPr>
          <w:rFonts w:hint="eastAsia" w:ascii="宋体" w:hAnsi="宋体"/>
          <w:bCs/>
          <w:sz w:val="24"/>
        </w:rPr>
        <w:t>通信地址：</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011EB0FA">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对项目经理的授权范围如下：</w:t>
      </w:r>
      <w:r>
        <w:rPr>
          <w:rFonts w:hint="eastAsia" w:ascii="宋体" w:hAnsi="宋体" w:cs="宋体"/>
          <w:bCs/>
          <w:sz w:val="24"/>
          <w:u w:val="single"/>
        </w:rPr>
        <w:t>代表</w:t>
      </w:r>
      <w:r>
        <w:rPr>
          <w:rFonts w:hint="eastAsia" w:ascii="宋体" w:hAnsi="宋体" w:cs="宋体"/>
          <w:bCs/>
          <w:sz w:val="24"/>
          <w:u w:val="single"/>
          <w:lang w:eastAsia="zh-CN"/>
        </w:rPr>
        <w:t>供应商</w:t>
      </w:r>
      <w:r>
        <w:rPr>
          <w:rFonts w:hint="eastAsia" w:ascii="宋体" w:hAnsi="宋体" w:cs="宋体"/>
          <w:bCs/>
          <w:sz w:val="24"/>
          <w:u w:val="single"/>
        </w:rPr>
        <w:t>负责履行合同</w:t>
      </w:r>
      <w:r>
        <w:rPr>
          <w:rFonts w:hint="eastAsia" w:ascii="宋体" w:hAnsi="宋体"/>
          <w:bCs/>
          <w:sz w:val="24"/>
        </w:rPr>
        <w:t>。</w:t>
      </w:r>
    </w:p>
    <w:p w14:paraId="77E34CF0">
      <w:pPr>
        <w:spacing w:line="440" w:lineRule="exact"/>
        <w:ind w:firstLine="360" w:firstLineChars="150"/>
        <w:rPr>
          <w:rFonts w:hint="eastAsia" w:ascii="宋体"/>
          <w:bCs/>
          <w:sz w:val="24"/>
          <w:u w:val="single"/>
        </w:rPr>
      </w:pPr>
      <w:r>
        <w:rPr>
          <w:rFonts w:hint="eastAsia" w:ascii="宋体" w:hAnsi="宋体"/>
          <w:bCs/>
          <w:sz w:val="24"/>
        </w:rPr>
        <w:t>关于项目经理每月在施工现场的时间要求：</w:t>
      </w:r>
      <w:r>
        <w:rPr>
          <w:rFonts w:hint="eastAsia" w:ascii="宋体" w:hAnsi="宋体"/>
          <w:bCs/>
          <w:sz w:val="24"/>
          <w:u w:val="single"/>
          <w:lang w:eastAsia="zh-CN"/>
        </w:rPr>
        <w:t>供应商</w:t>
      </w:r>
      <w:r>
        <w:rPr>
          <w:rFonts w:hint="eastAsia" w:ascii="宋体" w:hAnsi="宋体"/>
          <w:bCs/>
          <w:sz w:val="24"/>
          <w:u w:val="single"/>
        </w:rPr>
        <w:t>的拟派的项目经理应严格按照陕建发【2013】 291号文件《关于加强建设工程项目经理和总监理工程师在岗履职管理的通知》到岗，项目管理班子主要人员（包括技术负责人、其他专职管理人员等）必须按照磋商响应</w:t>
      </w:r>
      <w:r>
        <w:rPr>
          <w:rFonts w:hint="eastAsia" w:ascii="宋体" w:hAnsi="宋体"/>
          <w:bCs/>
          <w:sz w:val="24"/>
          <w:u w:val="single"/>
          <w:lang w:val="en-US" w:eastAsia="zh-CN"/>
        </w:rPr>
        <w:t>文件</w:t>
      </w:r>
      <w:r>
        <w:rPr>
          <w:rFonts w:hint="eastAsia" w:ascii="宋体" w:hAnsi="宋体"/>
          <w:bCs/>
          <w:sz w:val="24"/>
          <w:u w:val="single"/>
        </w:rPr>
        <w:t>中承诺的人员进场，并常驻工程施工现场。现场到岗项目经理与磋商响应</w:t>
      </w:r>
      <w:r>
        <w:rPr>
          <w:rFonts w:hint="eastAsia" w:ascii="宋体" w:hAnsi="宋体"/>
          <w:bCs/>
          <w:sz w:val="24"/>
          <w:u w:val="single"/>
          <w:lang w:val="en-US" w:eastAsia="zh-CN"/>
        </w:rPr>
        <w:t>文件</w:t>
      </w:r>
      <w:r>
        <w:rPr>
          <w:rFonts w:hint="eastAsia" w:ascii="宋体" w:hAnsi="宋体"/>
          <w:bCs/>
          <w:sz w:val="24"/>
          <w:u w:val="single"/>
        </w:rPr>
        <w:t>项目经理要一致，为本工程专职项目经理，必须参加各种例会，且每个月在现场时间不得少于 20 天，每天不少于6小时，其余天数中的离场必须经业主代表书面同意后方可，同时接受</w:t>
      </w:r>
      <w:r>
        <w:rPr>
          <w:rFonts w:hint="eastAsia" w:ascii="宋体" w:hAnsi="宋体"/>
          <w:bCs/>
          <w:sz w:val="24"/>
          <w:u w:val="single"/>
          <w:lang w:eastAsia="zh-CN"/>
        </w:rPr>
        <w:t>采购人</w:t>
      </w:r>
      <w:r>
        <w:rPr>
          <w:rFonts w:hint="eastAsia" w:ascii="宋体" w:hAnsi="宋体"/>
          <w:bCs/>
          <w:sz w:val="24"/>
          <w:u w:val="single"/>
        </w:rPr>
        <w:t>和监理人考勤</w:t>
      </w:r>
      <w:r>
        <w:rPr>
          <w:rFonts w:hint="eastAsia" w:ascii="宋体" w:hAnsi="宋体"/>
          <w:bCs/>
          <w:sz w:val="24"/>
        </w:rPr>
        <w:t>。</w:t>
      </w:r>
    </w:p>
    <w:p w14:paraId="74F9A1E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未提交劳动合同，以及没有为项目经理缴纳社会保险证明的违约责任：</w:t>
      </w:r>
      <w:r>
        <w:rPr>
          <w:rFonts w:hint="eastAsia" w:ascii="宋体" w:hAnsi="宋体"/>
          <w:bCs/>
          <w:sz w:val="24"/>
          <w:u w:val="single"/>
        </w:rPr>
        <w:t>合同当事人自行约定</w:t>
      </w:r>
      <w:r>
        <w:rPr>
          <w:rFonts w:hint="eastAsia" w:ascii="宋体" w:hAnsi="宋体"/>
          <w:bCs/>
          <w:sz w:val="24"/>
        </w:rPr>
        <w:t>。</w:t>
      </w:r>
    </w:p>
    <w:p w14:paraId="2FB28F11">
      <w:pPr>
        <w:spacing w:line="440" w:lineRule="exact"/>
        <w:ind w:firstLine="360" w:firstLineChars="150"/>
        <w:rPr>
          <w:rFonts w:hint="eastAsia" w:ascii="宋体"/>
          <w:bCs/>
          <w:sz w:val="24"/>
          <w:u w:val="single"/>
        </w:rPr>
      </w:pPr>
      <w:r>
        <w:rPr>
          <w:rFonts w:hint="eastAsia" w:ascii="宋体" w:hAnsi="宋体"/>
          <w:bCs/>
          <w:sz w:val="24"/>
        </w:rPr>
        <w:t>项目经理未经批准，擅自离开施工现场的违约责任：</w:t>
      </w:r>
      <w:r>
        <w:rPr>
          <w:rFonts w:hint="eastAsia" w:ascii="宋体" w:hAnsi="宋体"/>
          <w:bCs/>
          <w:sz w:val="24"/>
          <w:u w:val="single"/>
        </w:rPr>
        <w:t>未经批准或超假者按1000元/日索赔</w:t>
      </w:r>
      <w:r>
        <w:rPr>
          <w:rFonts w:hint="eastAsia" w:ascii="宋体" w:hAnsi="宋体"/>
          <w:bCs/>
          <w:sz w:val="24"/>
        </w:rPr>
        <w:t>。</w:t>
      </w:r>
    </w:p>
    <w:p w14:paraId="0793B460">
      <w:pPr>
        <w:spacing w:line="440" w:lineRule="exact"/>
        <w:ind w:firstLine="360" w:firstLineChars="150"/>
        <w:rPr>
          <w:rFonts w:hint="eastAsia" w:ascii="宋体"/>
          <w:bCs/>
          <w:sz w:val="24"/>
        </w:rPr>
      </w:pPr>
      <w:r>
        <w:rPr>
          <w:rFonts w:ascii="宋体" w:hAnsi="宋体"/>
          <w:bCs/>
          <w:sz w:val="24"/>
        </w:rPr>
        <w:t xml:space="preserve">3.2.3 </w:t>
      </w:r>
      <w:r>
        <w:rPr>
          <w:rFonts w:hint="eastAsia" w:ascii="宋体" w:hAnsi="宋体"/>
          <w:bCs/>
          <w:sz w:val="24"/>
          <w:lang w:eastAsia="zh-CN"/>
        </w:rPr>
        <w:t>供应商</w:t>
      </w:r>
      <w:r>
        <w:rPr>
          <w:rFonts w:hint="eastAsia" w:ascii="宋体" w:hAnsi="宋体"/>
          <w:bCs/>
          <w:sz w:val="24"/>
        </w:rPr>
        <w:t>擅自更换项目经理的违约责任：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B603B5B">
      <w:pPr>
        <w:spacing w:line="440" w:lineRule="exact"/>
        <w:ind w:firstLine="360" w:firstLineChars="150"/>
        <w:rPr>
          <w:rFonts w:hint="eastAsia" w:ascii="宋体"/>
          <w:bCs/>
          <w:sz w:val="24"/>
        </w:rPr>
      </w:pPr>
      <w:r>
        <w:rPr>
          <w:rFonts w:ascii="宋体" w:hAnsi="宋体"/>
          <w:bCs/>
          <w:sz w:val="24"/>
        </w:rPr>
        <w:t xml:space="preserve">3.2.4 </w:t>
      </w:r>
      <w:r>
        <w:rPr>
          <w:rFonts w:hint="eastAsia" w:ascii="宋体" w:hAnsi="宋体"/>
          <w:bCs/>
          <w:sz w:val="24"/>
          <w:lang w:eastAsia="zh-CN"/>
        </w:rPr>
        <w:t>供应商</w:t>
      </w:r>
      <w:r>
        <w:rPr>
          <w:rFonts w:hint="eastAsia" w:ascii="宋体" w:hAnsi="宋体"/>
          <w:bCs/>
          <w:sz w:val="24"/>
        </w:rPr>
        <w:t>无正当理由拒绝更换项目经理的违约责任：</w:t>
      </w:r>
      <w:r>
        <w:rPr>
          <w:rFonts w:hint="eastAsia" w:ascii="宋体" w:hAnsi="宋体"/>
          <w:bCs/>
          <w:sz w:val="24"/>
          <w:u w:val="single"/>
        </w:rPr>
        <w:t>合同当事人自行约定</w:t>
      </w:r>
      <w:r>
        <w:rPr>
          <w:rFonts w:hint="eastAsia" w:ascii="宋体" w:hAnsi="宋体"/>
          <w:bCs/>
          <w:sz w:val="24"/>
        </w:rPr>
        <w:t>。</w:t>
      </w:r>
    </w:p>
    <w:p w14:paraId="34680C8A">
      <w:pPr>
        <w:spacing w:line="440" w:lineRule="exact"/>
        <w:ind w:firstLine="360" w:firstLineChars="150"/>
        <w:rPr>
          <w:rFonts w:hint="eastAsia" w:ascii="宋体"/>
          <w:bCs/>
          <w:sz w:val="24"/>
        </w:rPr>
      </w:pPr>
      <w:r>
        <w:rPr>
          <w:rFonts w:ascii="宋体" w:hAnsi="宋体"/>
          <w:bCs/>
          <w:sz w:val="24"/>
        </w:rPr>
        <w:t xml:space="preserve">3.3 </w:t>
      </w:r>
      <w:r>
        <w:rPr>
          <w:rFonts w:hint="eastAsia" w:ascii="宋体" w:hAnsi="宋体"/>
          <w:bCs/>
          <w:sz w:val="24"/>
          <w:lang w:eastAsia="zh-CN"/>
        </w:rPr>
        <w:t>供应商</w:t>
      </w:r>
      <w:r>
        <w:rPr>
          <w:rFonts w:hint="eastAsia" w:ascii="宋体" w:hAnsi="宋体"/>
          <w:bCs/>
          <w:sz w:val="24"/>
        </w:rPr>
        <w:t>人员</w:t>
      </w:r>
    </w:p>
    <w:p w14:paraId="76BFAFEE">
      <w:pPr>
        <w:spacing w:line="440" w:lineRule="exact"/>
        <w:ind w:firstLine="360" w:firstLineChars="150"/>
        <w:rPr>
          <w:rFonts w:hint="eastAsia" w:ascii="宋体"/>
          <w:bCs/>
          <w:sz w:val="24"/>
        </w:rPr>
      </w:pPr>
      <w:r>
        <w:rPr>
          <w:rFonts w:ascii="宋体" w:hAnsi="宋体"/>
          <w:bCs/>
          <w:sz w:val="24"/>
        </w:rPr>
        <w:t xml:space="preserve">3.3.1 </w:t>
      </w:r>
      <w:r>
        <w:rPr>
          <w:rFonts w:hint="eastAsia" w:ascii="宋体" w:hAnsi="宋体"/>
          <w:bCs/>
          <w:sz w:val="24"/>
          <w:lang w:eastAsia="zh-CN"/>
        </w:rPr>
        <w:t>供应商</w:t>
      </w:r>
      <w:r>
        <w:rPr>
          <w:rFonts w:hint="eastAsia" w:ascii="宋体" w:hAnsi="宋体"/>
          <w:bCs/>
          <w:sz w:val="24"/>
        </w:rPr>
        <w:t>提交项目管理机构及施工现场管理人员安排报告的期限：</w:t>
      </w:r>
      <w:r>
        <w:rPr>
          <w:rFonts w:hint="eastAsia" w:ascii="宋体" w:hAnsi="宋体"/>
          <w:bCs/>
          <w:sz w:val="24"/>
          <w:u w:val="single"/>
        </w:rPr>
        <w:t>接到开工通知后</w:t>
      </w:r>
      <w:r>
        <w:rPr>
          <w:rFonts w:ascii="宋体" w:hAnsi="宋体"/>
          <w:bCs/>
          <w:sz w:val="24"/>
          <w:u w:val="single"/>
        </w:rPr>
        <w:t>7</w:t>
      </w:r>
      <w:r>
        <w:rPr>
          <w:rFonts w:hint="eastAsia" w:ascii="宋体" w:hAnsi="宋体"/>
          <w:bCs/>
          <w:sz w:val="24"/>
          <w:u w:val="single"/>
        </w:rPr>
        <w:t>天内</w:t>
      </w:r>
      <w:r>
        <w:rPr>
          <w:rFonts w:hint="eastAsia" w:ascii="宋体" w:hAnsi="宋体"/>
          <w:bCs/>
          <w:sz w:val="24"/>
        </w:rPr>
        <w:t>。</w:t>
      </w:r>
    </w:p>
    <w:p w14:paraId="4CF45C53">
      <w:pPr>
        <w:spacing w:line="440" w:lineRule="exact"/>
        <w:ind w:firstLine="360" w:firstLineChars="150"/>
        <w:rPr>
          <w:rFonts w:hint="eastAsia" w:ascii="宋体"/>
          <w:bCs/>
          <w:sz w:val="24"/>
        </w:rPr>
      </w:pPr>
      <w:r>
        <w:rPr>
          <w:rFonts w:ascii="宋体" w:hAnsi="宋体"/>
          <w:bCs/>
          <w:sz w:val="24"/>
        </w:rPr>
        <w:t xml:space="preserve">3.3.3 </w:t>
      </w:r>
      <w:r>
        <w:rPr>
          <w:rFonts w:hint="eastAsia" w:ascii="宋体" w:hAnsi="宋体"/>
          <w:bCs/>
          <w:sz w:val="24"/>
          <w:lang w:eastAsia="zh-CN"/>
        </w:rPr>
        <w:t>供应商</w:t>
      </w:r>
      <w:r>
        <w:rPr>
          <w:rFonts w:hint="eastAsia" w:ascii="宋体" w:hAnsi="宋体"/>
          <w:bCs/>
          <w:sz w:val="24"/>
        </w:rPr>
        <w:t>无正当理由拒绝撤换主要施工管理人员的违约责任：</w:t>
      </w:r>
      <w:r>
        <w:rPr>
          <w:rFonts w:hint="eastAsia" w:ascii="宋体" w:hAnsi="宋体"/>
          <w:bCs/>
          <w:sz w:val="24"/>
          <w:u w:val="single"/>
        </w:rPr>
        <w:t>合同当事人自行约定</w:t>
      </w:r>
      <w:r>
        <w:rPr>
          <w:rFonts w:hint="eastAsia" w:ascii="宋体" w:hAnsi="宋体"/>
          <w:bCs/>
          <w:sz w:val="24"/>
        </w:rPr>
        <w:t>。</w:t>
      </w:r>
    </w:p>
    <w:p w14:paraId="30743F17">
      <w:pPr>
        <w:spacing w:line="440" w:lineRule="exact"/>
        <w:ind w:firstLine="360" w:firstLineChars="150"/>
        <w:rPr>
          <w:rFonts w:hint="eastAsia" w:ascii="宋体"/>
          <w:bCs/>
          <w:sz w:val="24"/>
          <w:u w:val="single"/>
        </w:rPr>
      </w:pPr>
      <w:r>
        <w:rPr>
          <w:rFonts w:ascii="宋体" w:hAnsi="宋体"/>
          <w:bCs/>
          <w:sz w:val="24"/>
        </w:rPr>
        <w:t xml:space="preserve">3.3.4 </w:t>
      </w:r>
      <w:r>
        <w:rPr>
          <w:rFonts w:hint="eastAsia" w:ascii="宋体" w:hAnsi="宋体"/>
          <w:bCs/>
          <w:sz w:val="24"/>
          <w:lang w:eastAsia="zh-CN"/>
        </w:rPr>
        <w:t>供应商</w:t>
      </w:r>
      <w:r>
        <w:rPr>
          <w:rFonts w:hint="eastAsia" w:ascii="宋体" w:hAnsi="宋体"/>
          <w:bCs/>
          <w:sz w:val="24"/>
        </w:rPr>
        <w:t>主要施工管理人员离开施工现场的批准要求：</w:t>
      </w:r>
      <w:r>
        <w:rPr>
          <w:rFonts w:hint="eastAsia" w:ascii="宋体" w:hAnsi="宋体"/>
          <w:bCs/>
          <w:sz w:val="24"/>
          <w:u w:val="single"/>
        </w:rPr>
        <w:t>未经批准或超假者按1000元/日索赔。</w:t>
      </w:r>
    </w:p>
    <w:p w14:paraId="2CCF50EF">
      <w:pPr>
        <w:spacing w:line="440" w:lineRule="exact"/>
        <w:ind w:firstLine="360" w:firstLineChars="150"/>
        <w:rPr>
          <w:rFonts w:hint="eastAsia" w:ascii="宋体"/>
          <w:bCs/>
          <w:sz w:val="24"/>
        </w:rPr>
      </w:pPr>
      <w:r>
        <w:rPr>
          <w:rFonts w:ascii="宋体" w:hAnsi="宋体"/>
          <w:bCs/>
          <w:sz w:val="24"/>
        </w:rPr>
        <w:t>3.3.5</w:t>
      </w:r>
      <w:r>
        <w:rPr>
          <w:rFonts w:hint="eastAsia" w:ascii="宋体" w:hAnsi="宋体"/>
          <w:bCs/>
          <w:sz w:val="24"/>
          <w:lang w:eastAsia="zh-CN"/>
        </w:rPr>
        <w:t>供应商</w:t>
      </w:r>
      <w:r>
        <w:rPr>
          <w:rFonts w:hint="eastAsia" w:ascii="宋体" w:hAnsi="宋体"/>
          <w:bCs/>
          <w:sz w:val="24"/>
        </w:rPr>
        <w:t>擅自更换主要施工管理人员的违约责任：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75E3680">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主要施工管理人员擅自离开施工现场的违约责任：</w:t>
      </w:r>
      <w:r>
        <w:rPr>
          <w:rFonts w:hint="eastAsia" w:ascii="宋体" w:hAnsi="宋体"/>
          <w:bCs/>
          <w:sz w:val="24"/>
          <w:u w:val="single"/>
        </w:rPr>
        <w:t>按1000元/日索赔</w:t>
      </w:r>
      <w:r>
        <w:rPr>
          <w:rFonts w:hint="eastAsia" w:ascii="宋体" w:hAnsi="宋体"/>
          <w:bCs/>
          <w:sz w:val="24"/>
        </w:rPr>
        <w:t>。</w:t>
      </w:r>
    </w:p>
    <w:p w14:paraId="0C3B3867">
      <w:pPr>
        <w:spacing w:line="440" w:lineRule="exact"/>
        <w:ind w:firstLine="360" w:firstLineChars="150"/>
        <w:rPr>
          <w:rFonts w:hint="eastAsia" w:ascii="宋体"/>
          <w:bCs/>
          <w:sz w:val="24"/>
        </w:rPr>
      </w:pPr>
      <w:r>
        <w:rPr>
          <w:rFonts w:ascii="宋体" w:hAnsi="宋体"/>
          <w:bCs/>
          <w:sz w:val="24"/>
        </w:rPr>
        <w:t>3</w:t>
      </w:r>
      <w:bookmarkStart w:id="59" w:name="_Toc292559364"/>
      <w:bookmarkStart w:id="60" w:name="_Toc297216151"/>
      <w:bookmarkStart w:id="61" w:name="_Toc296346660"/>
      <w:bookmarkStart w:id="62" w:name="_Toc303539102"/>
      <w:bookmarkStart w:id="63" w:name="_Toc300934945"/>
      <w:bookmarkStart w:id="64" w:name="_Toc292559869"/>
      <w:bookmarkStart w:id="65" w:name="_Toc297048345"/>
      <w:bookmarkStart w:id="66" w:name="_Toc296944498"/>
      <w:bookmarkStart w:id="67" w:name="_Toc296503159"/>
      <w:bookmarkStart w:id="68" w:name="_Toc296891199"/>
      <w:bookmarkStart w:id="69" w:name="_Toc296890987"/>
      <w:bookmarkStart w:id="70" w:name="_Toc312677988"/>
      <w:bookmarkStart w:id="71" w:name="_Toc296347158"/>
      <w:bookmarkStart w:id="72" w:name="_Toc297120459"/>
      <w:bookmarkStart w:id="73" w:name="_Toc297123492"/>
      <w:bookmarkStart w:id="74" w:name="_Toc304295523"/>
      <w:r>
        <w:rPr>
          <w:rFonts w:ascii="宋体" w:hAnsi="宋体"/>
          <w:bCs/>
          <w:sz w:val="24"/>
        </w:rPr>
        <w:t xml:space="preserve">.5 </w:t>
      </w:r>
      <w:r>
        <w:rPr>
          <w:rFonts w:hint="eastAsia" w:ascii="宋体" w:hAnsi="宋体"/>
          <w:bCs/>
          <w:sz w:val="24"/>
        </w:rPr>
        <w:t>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12A2F4C">
      <w:pPr>
        <w:spacing w:line="440" w:lineRule="exact"/>
        <w:ind w:firstLine="360" w:firstLineChars="150"/>
        <w:rPr>
          <w:rFonts w:hint="eastAsia" w:ascii="宋体"/>
          <w:bCs/>
          <w:sz w:val="24"/>
        </w:rPr>
      </w:pPr>
      <w:r>
        <w:rPr>
          <w:rFonts w:ascii="宋体" w:hAnsi="宋体"/>
          <w:bCs/>
          <w:sz w:val="24"/>
        </w:rPr>
        <w:t>3</w:t>
      </w:r>
      <w:bookmarkStart w:id="75" w:name="_Toc296346661"/>
      <w:bookmarkStart w:id="76" w:name="_Toc296891200"/>
      <w:bookmarkStart w:id="77" w:name="_Toc297216152"/>
      <w:bookmarkStart w:id="78" w:name="_Toc296347159"/>
      <w:bookmarkStart w:id="79" w:name="_Toc296944499"/>
      <w:bookmarkStart w:id="80" w:name="_Toc297048346"/>
      <w:bookmarkStart w:id="81" w:name="_Toc300934946"/>
      <w:bookmarkStart w:id="82" w:name="_Toc297123493"/>
      <w:bookmarkStart w:id="83" w:name="_Toc296503160"/>
      <w:bookmarkStart w:id="84" w:name="_Toc304295524"/>
      <w:bookmarkStart w:id="85" w:name="_Toc303539103"/>
      <w:bookmarkStart w:id="86" w:name="_Toc297120460"/>
      <w:bookmarkStart w:id="87" w:name="_Toc296890988"/>
      <w:bookmarkStart w:id="88" w:name="_Toc292559870"/>
      <w:bookmarkStart w:id="89" w:name="_Toc292559365"/>
      <w:bookmarkStart w:id="90" w:name="_Toc312677989"/>
      <w:bookmarkStart w:id="91" w:name="_Toc318581158"/>
      <w:r>
        <w:rPr>
          <w:rFonts w:ascii="宋体" w:hAnsi="宋体"/>
          <w:bCs/>
          <w:sz w:val="24"/>
        </w:rPr>
        <w:t xml:space="preserve">.5.1 </w:t>
      </w:r>
      <w:r>
        <w:rPr>
          <w:rFonts w:hint="eastAsia" w:ascii="宋体" w:hAnsi="宋体"/>
          <w:bCs/>
          <w:sz w:val="24"/>
        </w:rPr>
        <w:t>分包的一般约定</w:t>
      </w:r>
    </w:p>
    <w:p w14:paraId="3D426C76">
      <w:pPr>
        <w:spacing w:line="440" w:lineRule="exact"/>
        <w:ind w:firstLine="360" w:firstLineChars="150"/>
        <w:rPr>
          <w:rFonts w:hint="eastAsia" w:ascii="宋体"/>
          <w:bCs/>
          <w:sz w:val="24"/>
        </w:rPr>
      </w:pPr>
      <w:r>
        <w:rPr>
          <w:rFonts w:hint="eastAsia" w:ascii="宋体" w:hAnsi="宋体"/>
          <w:bCs/>
          <w:sz w:val="24"/>
        </w:rPr>
        <w:t>禁止分包的工程包括：</w:t>
      </w:r>
      <w:r>
        <w:rPr>
          <w:rFonts w:hint="eastAsia" w:ascii="宋体" w:hAnsi="宋体" w:cs="宋体"/>
          <w:bCs/>
          <w:sz w:val="24"/>
          <w:u w:val="single"/>
        </w:rPr>
        <w:t>本合同严禁以任何借口和形式转让或转包，如有发生取消承包资格</w:t>
      </w:r>
      <w:r>
        <w:rPr>
          <w:rFonts w:hint="eastAsia" w:ascii="宋体" w:hAnsi="宋体"/>
          <w:bCs/>
          <w:sz w:val="24"/>
        </w:rPr>
        <w:t>。</w:t>
      </w:r>
    </w:p>
    <w:p w14:paraId="5E4C2122">
      <w:pPr>
        <w:spacing w:line="440" w:lineRule="exact"/>
        <w:ind w:firstLine="360" w:firstLineChars="150"/>
        <w:rPr>
          <w:rFonts w:hint="eastAsia" w:ascii="宋体"/>
          <w:bCs/>
          <w:sz w:val="24"/>
          <w:u w:val="single"/>
        </w:rPr>
      </w:pPr>
      <w:r>
        <w:rPr>
          <w:rFonts w:hint="eastAsia" w:ascii="宋体" w:hAnsi="宋体"/>
          <w:bCs/>
          <w:sz w:val="24"/>
        </w:rPr>
        <w:t>主体结构、关键性工作的范围：</w:t>
      </w:r>
      <w:r>
        <w:rPr>
          <w:rFonts w:hint="eastAsia" w:ascii="宋体" w:hAnsi="宋体" w:cs="宋体"/>
          <w:bCs/>
          <w:sz w:val="24"/>
          <w:u w:val="single"/>
        </w:rPr>
        <w:t>合同当事人自行约定</w:t>
      </w:r>
      <w:r>
        <w:rPr>
          <w:rFonts w:hint="eastAsia" w:ascii="宋体" w:hAnsi="宋体"/>
          <w:bCs/>
          <w:sz w:val="24"/>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2" w:name="_Toc297216153"/>
      <w:bookmarkStart w:id="93" w:name="_Toc297048347"/>
      <w:bookmarkStart w:id="94" w:name="_Toc296503161"/>
      <w:bookmarkStart w:id="95" w:name="_Toc297120461"/>
      <w:bookmarkStart w:id="96" w:name="_Toc296944500"/>
      <w:bookmarkStart w:id="97" w:name="_Toc296891201"/>
      <w:bookmarkStart w:id="98" w:name="_Toc297123494"/>
      <w:bookmarkStart w:id="99" w:name="_Toc296347160"/>
      <w:bookmarkStart w:id="100" w:name="_Toc300934947"/>
      <w:bookmarkStart w:id="101" w:name="_Toc304295525"/>
      <w:bookmarkStart w:id="102" w:name="_Toc303539104"/>
      <w:bookmarkStart w:id="103" w:name="_Toc296890989"/>
      <w:bookmarkStart w:id="104" w:name="_Toc296346662"/>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7AA6EBAA">
      <w:pPr>
        <w:spacing w:line="440" w:lineRule="exact"/>
        <w:ind w:firstLine="360" w:firstLineChars="150"/>
        <w:rPr>
          <w:rFonts w:hint="eastAsia" w:ascii="宋体"/>
          <w:bCs/>
          <w:sz w:val="24"/>
        </w:rPr>
      </w:pPr>
      <w:r>
        <w:rPr>
          <w:rFonts w:ascii="宋体" w:hAnsi="宋体"/>
          <w:bCs/>
          <w:sz w:val="24"/>
        </w:rPr>
        <w:t>3</w:t>
      </w:r>
      <w:bookmarkStart w:id="105" w:name="_Toc312677990"/>
      <w:bookmarkStart w:id="106" w:name="_Toc318581159"/>
      <w:r>
        <w:rPr>
          <w:rFonts w:ascii="宋体" w:hAnsi="宋体"/>
          <w:bCs/>
          <w:sz w:val="24"/>
        </w:rPr>
        <w:t>.5.2</w:t>
      </w:r>
      <w:r>
        <w:rPr>
          <w:rFonts w:hint="eastAsia" w:ascii="宋体" w:hAnsi="宋体"/>
          <w:bCs/>
          <w:sz w:val="24"/>
        </w:rPr>
        <w:t>分包的确定</w:t>
      </w:r>
    </w:p>
    <w:p w14:paraId="1AB82D9E">
      <w:pPr>
        <w:spacing w:line="440" w:lineRule="exact"/>
        <w:ind w:firstLine="360" w:firstLineChars="150"/>
        <w:rPr>
          <w:rFonts w:hint="eastAsia" w:ascii="宋体"/>
          <w:bCs/>
          <w:sz w:val="24"/>
          <w:u w:val="single"/>
        </w:rPr>
      </w:pPr>
      <w:r>
        <w:rPr>
          <w:rFonts w:hint="eastAsia" w:ascii="宋体" w:hAnsi="宋体"/>
          <w:bCs/>
          <w:sz w:val="24"/>
        </w:rPr>
        <w:t>允许分包的专业工程包括：</w:t>
      </w:r>
      <w:r>
        <w:rPr>
          <w:rFonts w:hint="eastAsia" w:ascii="宋体" w:hAnsi="宋体" w:cs="宋体"/>
          <w:bCs/>
          <w:sz w:val="24"/>
          <w:u w:val="single"/>
        </w:rPr>
        <w:t>合同当事人自行约定</w:t>
      </w:r>
      <w:r>
        <w:rPr>
          <w:rFonts w:hint="eastAsia" w:ascii="宋体" w:hAnsi="宋体"/>
          <w:bCs/>
          <w:sz w:val="24"/>
        </w:rPr>
        <w:t>。</w:t>
      </w:r>
    </w:p>
    <w:p w14:paraId="7D1C428F">
      <w:pPr>
        <w:spacing w:line="440" w:lineRule="exact"/>
        <w:ind w:firstLine="360" w:firstLineChars="150"/>
        <w:rPr>
          <w:rFonts w:hint="eastAsia" w:ascii="宋体"/>
          <w:bCs/>
          <w:sz w:val="24"/>
          <w:u w:val="single"/>
        </w:rPr>
      </w:pPr>
      <w:r>
        <w:rPr>
          <w:rFonts w:hint="eastAsia" w:ascii="宋体" w:hAnsi="宋体"/>
          <w:bCs/>
          <w:sz w:val="24"/>
        </w:rPr>
        <w:t>其他关于分包的约定：</w:t>
      </w:r>
      <w:r>
        <w:rPr>
          <w:rFonts w:hint="eastAsia" w:ascii="宋体" w:hAnsi="宋体"/>
          <w:bCs/>
          <w:sz w:val="24"/>
          <w:u w:val="single"/>
        </w:rPr>
        <w:t>合同当事人自行约定</w:t>
      </w:r>
      <w:r>
        <w:rPr>
          <w:rFonts w:hint="eastAsia" w:ascii="宋体" w:hAnsi="宋体"/>
          <w:bCs/>
          <w:sz w:val="24"/>
        </w:rPr>
        <w:t>。</w:t>
      </w:r>
    </w:p>
    <w:p w14:paraId="6EFC5B19">
      <w:pPr>
        <w:spacing w:line="440" w:lineRule="exact"/>
        <w:ind w:firstLine="360" w:firstLineChars="150"/>
        <w:rPr>
          <w:rFonts w:hint="eastAsia" w:ascii="宋体"/>
          <w:bCs/>
          <w:sz w:val="24"/>
        </w:rPr>
      </w:pPr>
      <w:r>
        <w:rPr>
          <w:rFonts w:ascii="宋体" w:hAnsi="宋体"/>
          <w:bCs/>
          <w:sz w:val="24"/>
        </w:rPr>
        <w:t xml:space="preserve">3.5.4 </w:t>
      </w:r>
      <w:r>
        <w:rPr>
          <w:rFonts w:hint="eastAsia" w:ascii="宋体" w:hAnsi="宋体"/>
          <w:bCs/>
          <w:sz w:val="24"/>
        </w:rPr>
        <w:t>分包合同价款</w:t>
      </w:r>
    </w:p>
    <w:p w14:paraId="225F7EA4">
      <w:pPr>
        <w:spacing w:line="440" w:lineRule="exact"/>
        <w:ind w:firstLine="360" w:firstLineChars="150"/>
        <w:rPr>
          <w:rFonts w:hint="eastAsia" w:ascii="宋体"/>
          <w:bCs/>
          <w:sz w:val="24"/>
        </w:rPr>
      </w:pPr>
      <w:r>
        <w:rPr>
          <w:rFonts w:hint="eastAsia" w:ascii="宋体" w:hAnsi="宋体"/>
          <w:bCs/>
          <w:sz w:val="24"/>
        </w:rPr>
        <w:t>关于分包合同价款支付的约定：</w:t>
      </w:r>
      <w:r>
        <w:rPr>
          <w:rFonts w:hint="eastAsia" w:ascii="宋体" w:hAnsi="宋体" w:cs="宋体"/>
          <w:bCs/>
          <w:sz w:val="24"/>
          <w:u w:val="single"/>
        </w:rPr>
        <w:t>无</w:t>
      </w:r>
      <w:r>
        <w:rPr>
          <w:rFonts w:hint="eastAsia" w:ascii="宋体" w:hAnsi="宋体"/>
          <w:bCs/>
          <w:sz w:val="24"/>
        </w:rPr>
        <w:t>。</w:t>
      </w:r>
    </w:p>
    <w:bookmarkEnd w:id="105"/>
    <w:bookmarkEnd w:id="106"/>
    <w:p w14:paraId="79D5C0D0">
      <w:pPr>
        <w:spacing w:line="440" w:lineRule="exact"/>
        <w:ind w:firstLine="360" w:firstLineChars="150"/>
        <w:rPr>
          <w:rFonts w:hint="eastAsia" w:ascii="宋体"/>
          <w:bCs/>
          <w:sz w:val="24"/>
        </w:rPr>
      </w:pPr>
      <w:r>
        <w:rPr>
          <w:rFonts w:ascii="宋体" w:hAnsi="宋体"/>
          <w:bCs/>
          <w:sz w:val="24"/>
        </w:rPr>
        <w:t xml:space="preserve">3.6 </w:t>
      </w:r>
      <w:r>
        <w:rPr>
          <w:rFonts w:hint="eastAsia" w:ascii="宋体" w:hAnsi="宋体"/>
          <w:bCs/>
          <w:sz w:val="24"/>
        </w:rPr>
        <w:t>工程照管与成品、半成品保护</w:t>
      </w:r>
    </w:p>
    <w:p w14:paraId="47F5E857">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负责照管工程及工程相关的材料、工程设备的起始时间：</w:t>
      </w:r>
      <w:r>
        <w:rPr>
          <w:rFonts w:hint="eastAsia" w:ascii="宋体" w:hAnsi="宋体"/>
          <w:bCs/>
          <w:sz w:val="24"/>
          <w:u w:val="single"/>
        </w:rPr>
        <w:t>执行通用条款</w:t>
      </w:r>
      <w:r>
        <w:rPr>
          <w:rFonts w:hint="eastAsia" w:ascii="宋体" w:hAnsi="宋体"/>
          <w:bCs/>
          <w:sz w:val="24"/>
        </w:rPr>
        <w:t>。</w:t>
      </w:r>
    </w:p>
    <w:p w14:paraId="6AB9B0CB">
      <w:pPr>
        <w:spacing w:line="440" w:lineRule="exact"/>
        <w:ind w:firstLine="360" w:firstLineChars="150"/>
        <w:rPr>
          <w:rFonts w:hint="eastAsia" w:ascii="宋体"/>
          <w:bCs/>
          <w:sz w:val="24"/>
        </w:rPr>
      </w:pPr>
      <w:r>
        <w:rPr>
          <w:rFonts w:ascii="宋体" w:hAnsi="宋体"/>
          <w:bCs/>
          <w:sz w:val="24"/>
        </w:rPr>
        <w:t xml:space="preserve">3.7 </w:t>
      </w:r>
      <w:r>
        <w:rPr>
          <w:rFonts w:hint="eastAsia" w:ascii="宋体" w:hAnsi="宋体"/>
          <w:bCs/>
          <w:sz w:val="24"/>
        </w:rPr>
        <w:t>履约担保</w:t>
      </w:r>
    </w:p>
    <w:p w14:paraId="2D8738B9">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是否提供履约担保：</w:t>
      </w:r>
      <w:r>
        <w:rPr>
          <w:rFonts w:ascii="宋体" w:hAnsi="宋体"/>
          <w:bCs/>
          <w:sz w:val="24"/>
          <w:u w:val="single"/>
        </w:rPr>
        <w:t xml:space="preserve">   </w:t>
      </w:r>
      <w:r>
        <w:rPr>
          <w:rFonts w:hint="eastAsia" w:ascii="宋体" w:hAnsi="宋体"/>
          <w:bCs/>
          <w:sz w:val="24"/>
          <w:u w:val="single"/>
          <w:lang w:val="en-US" w:eastAsia="zh-CN"/>
        </w:rPr>
        <w:t>否</w:t>
      </w:r>
      <w:r>
        <w:rPr>
          <w:rFonts w:ascii="宋体" w:hAnsi="宋体"/>
          <w:bCs/>
          <w:sz w:val="24"/>
          <w:u w:val="single"/>
        </w:rPr>
        <w:t xml:space="preserve">   </w:t>
      </w:r>
      <w:r>
        <w:rPr>
          <w:rFonts w:hint="eastAsia" w:ascii="宋体" w:hAnsi="宋体"/>
          <w:bCs/>
          <w:sz w:val="24"/>
        </w:rPr>
        <w:t>。</w:t>
      </w:r>
    </w:p>
    <w:p w14:paraId="6BE86230">
      <w:pPr>
        <w:keepNext/>
        <w:keepLines/>
        <w:spacing w:before="120" w:beforeLines="50" w:line="360" w:lineRule="auto"/>
        <w:outlineLvl w:val="2"/>
        <w:rPr>
          <w:rFonts w:hint="eastAsia" w:ascii="宋体"/>
          <w:bCs/>
          <w:sz w:val="24"/>
        </w:rPr>
      </w:pPr>
      <w:bookmarkStart w:id="107" w:name="_Toc504557190"/>
      <w:bookmarkStart w:id="108" w:name="_Toc522633749"/>
      <w:bookmarkStart w:id="109" w:name="_Toc524334850"/>
      <w:bookmarkStart w:id="110" w:name="_Toc351203636"/>
      <w:r>
        <w:rPr>
          <w:rFonts w:ascii="宋体" w:hAnsi="宋体"/>
          <w:bCs/>
          <w:sz w:val="24"/>
        </w:rPr>
        <w:t>4</w:t>
      </w:r>
      <w:bookmarkStart w:id="111" w:name="_Toc296890990"/>
      <w:bookmarkStart w:id="112" w:name="_Toc296347161"/>
      <w:bookmarkStart w:id="113" w:name="_Toc296503162"/>
      <w:bookmarkStart w:id="114" w:name="_Toc297048348"/>
      <w:bookmarkStart w:id="115" w:name="_Toc296346663"/>
      <w:bookmarkStart w:id="116" w:name="_Toc297120462"/>
      <w:bookmarkStart w:id="117" w:name="_Toc292559366"/>
      <w:bookmarkStart w:id="118" w:name="_Toc296944501"/>
      <w:bookmarkStart w:id="119" w:name="_Toc267251413"/>
      <w:bookmarkStart w:id="120" w:name="_Toc296891202"/>
      <w:bookmarkStart w:id="121" w:name="_Toc292559871"/>
      <w:r>
        <w:rPr>
          <w:rFonts w:ascii="宋体" w:hAnsi="宋体"/>
          <w:bCs/>
          <w:sz w:val="24"/>
        </w:rPr>
        <w:t xml:space="preserve">. </w:t>
      </w:r>
      <w:r>
        <w:rPr>
          <w:rFonts w:hint="eastAsia" w:ascii="宋体" w:hAnsi="宋体"/>
          <w:bCs/>
          <w:sz w:val="24"/>
        </w:rPr>
        <w:t>监</w:t>
      </w:r>
      <w:bookmarkEnd w:id="111"/>
      <w:bookmarkEnd w:id="112"/>
      <w:bookmarkEnd w:id="113"/>
      <w:bookmarkEnd w:id="114"/>
      <w:bookmarkEnd w:id="115"/>
      <w:bookmarkEnd w:id="116"/>
      <w:bookmarkEnd w:id="117"/>
      <w:bookmarkEnd w:id="118"/>
      <w:bookmarkEnd w:id="119"/>
      <w:bookmarkEnd w:id="120"/>
      <w:bookmarkEnd w:id="121"/>
      <w:r>
        <w:rPr>
          <w:rFonts w:hint="eastAsia" w:ascii="宋体" w:hAnsi="宋体"/>
          <w:bCs/>
          <w:sz w:val="24"/>
        </w:rPr>
        <w:t>理人</w:t>
      </w:r>
      <w:bookmarkEnd w:id="107"/>
      <w:bookmarkEnd w:id="108"/>
      <w:bookmarkEnd w:id="109"/>
      <w:bookmarkEnd w:id="110"/>
    </w:p>
    <w:p w14:paraId="0080E707">
      <w:pPr>
        <w:spacing w:line="440" w:lineRule="exact"/>
        <w:ind w:firstLine="360" w:firstLineChars="150"/>
        <w:rPr>
          <w:rFonts w:hint="eastAsia" w:ascii="宋体"/>
          <w:bCs/>
          <w:sz w:val="24"/>
        </w:rPr>
      </w:pPr>
      <w:r>
        <w:rPr>
          <w:rFonts w:ascii="宋体" w:hAnsi="宋体"/>
          <w:bCs/>
          <w:sz w:val="24"/>
        </w:rPr>
        <w:t>4.1</w:t>
      </w:r>
      <w:r>
        <w:rPr>
          <w:rFonts w:hint="eastAsia" w:ascii="宋体" w:hAnsi="宋体"/>
          <w:bCs/>
          <w:sz w:val="24"/>
        </w:rPr>
        <w:t>监理人的一般规定</w:t>
      </w:r>
    </w:p>
    <w:p w14:paraId="2E3F3EF9">
      <w:pPr>
        <w:spacing w:line="440" w:lineRule="exact"/>
        <w:ind w:firstLine="360" w:firstLineChars="150"/>
        <w:rPr>
          <w:rFonts w:hint="eastAsia" w:ascii="宋体"/>
          <w:bCs/>
          <w:sz w:val="24"/>
        </w:rPr>
      </w:pPr>
      <w:r>
        <w:rPr>
          <w:rFonts w:hint="eastAsia" w:ascii="宋体" w:hAnsi="宋体"/>
          <w:bCs/>
          <w:sz w:val="24"/>
        </w:rPr>
        <w:t>关于监理人的监理内容：</w:t>
      </w:r>
      <w:r>
        <w:rPr>
          <w:rFonts w:hint="eastAsia" w:ascii="宋体" w:hAnsi="宋体"/>
          <w:bCs/>
          <w:sz w:val="24"/>
          <w:u w:val="single"/>
        </w:rPr>
        <w:t>按现行监理规范和本工程监理合同执行</w:t>
      </w:r>
      <w:r>
        <w:rPr>
          <w:rFonts w:hint="eastAsia" w:ascii="宋体" w:hAnsi="宋体"/>
          <w:bCs/>
          <w:sz w:val="24"/>
        </w:rPr>
        <w:t>。</w:t>
      </w:r>
    </w:p>
    <w:p w14:paraId="45DD3C07">
      <w:pPr>
        <w:spacing w:line="440" w:lineRule="exact"/>
        <w:ind w:firstLine="360" w:firstLineChars="150"/>
        <w:rPr>
          <w:rFonts w:hint="eastAsia" w:ascii="宋体"/>
          <w:bCs/>
          <w:sz w:val="24"/>
        </w:rPr>
      </w:pPr>
      <w:r>
        <w:rPr>
          <w:rFonts w:hint="eastAsia" w:ascii="宋体" w:hAnsi="宋体"/>
          <w:bCs/>
          <w:sz w:val="24"/>
        </w:rPr>
        <w:t>关于监理人的监理权限：</w:t>
      </w:r>
      <w:r>
        <w:rPr>
          <w:rFonts w:hint="eastAsia" w:ascii="宋体" w:hAnsi="宋体"/>
          <w:bCs/>
          <w:sz w:val="24"/>
          <w:u w:val="single"/>
        </w:rPr>
        <w:t>见本工程监理合同</w:t>
      </w:r>
      <w:r>
        <w:rPr>
          <w:rFonts w:hint="eastAsia" w:ascii="宋体" w:hAnsi="宋体"/>
          <w:bCs/>
          <w:sz w:val="24"/>
        </w:rPr>
        <w:t>。</w:t>
      </w:r>
      <w:r>
        <w:rPr>
          <w:rFonts w:ascii="宋体" w:hAnsi="宋体"/>
          <w:bCs/>
          <w:sz w:val="24"/>
        </w:rPr>
        <w:t xml:space="preserve"> </w:t>
      </w:r>
    </w:p>
    <w:p w14:paraId="0EFEB96E">
      <w:pPr>
        <w:spacing w:line="440" w:lineRule="exact"/>
        <w:ind w:firstLine="360" w:firstLineChars="150"/>
        <w:rPr>
          <w:rFonts w:hint="eastAsia" w:ascii="宋体"/>
          <w:bCs/>
          <w:sz w:val="24"/>
          <w:u w:val="single"/>
        </w:rPr>
      </w:pPr>
      <w:r>
        <w:rPr>
          <w:rFonts w:hint="eastAsia" w:ascii="宋体" w:hAnsi="宋体"/>
          <w:bCs/>
          <w:sz w:val="24"/>
        </w:rPr>
        <w:t>关于监理人在施工现场的办公场所、生活场所的提供和费用承担的约定：</w:t>
      </w:r>
      <w:r>
        <w:rPr>
          <w:rFonts w:ascii="宋体" w:hAnsi="宋体"/>
          <w:bCs/>
          <w:sz w:val="24"/>
          <w:u w:val="single"/>
        </w:rPr>
        <w:t xml:space="preserve">  /  </w:t>
      </w:r>
      <w:r>
        <w:rPr>
          <w:rFonts w:hint="eastAsia" w:ascii="宋体" w:hAnsi="宋体"/>
          <w:bCs/>
          <w:sz w:val="24"/>
        </w:rPr>
        <w:t>。</w:t>
      </w:r>
    </w:p>
    <w:p w14:paraId="73582835">
      <w:pPr>
        <w:spacing w:line="440" w:lineRule="exact"/>
        <w:ind w:firstLine="360" w:firstLineChars="150"/>
        <w:rPr>
          <w:rFonts w:hint="eastAsia" w:ascii="宋体"/>
          <w:bCs/>
          <w:sz w:val="24"/>
        </w:rPr>
      </w:pPr>
      <w:r>
        <w:rPr>
          <w:rFonts w:ascii="宋体" w:hAnsi="宋体"/>
          <w:bCs/>
          <w:sz w:val="24"/>
        </w:rPr>
        <w:t xml:space="preserve">4.2 </w:t>
      </w:r>
      <w:r>
        <w:rPr>
          <w:rFonts w:hint="eastAsia" w:ascii="宋体" w:hAnsi="宋体"/>
          <w:bCs/>
          <w:sz w:val="24"/>
        </w:rPr>
        <w:t>监理人员</w:t>
      </w:r>
    </w:p>
    <w:p w14:paraId="4B75BC78">
      <w:pPr>
        <w:spacing w:line="440" w:lineRule="exact"/>
        <w:ind w:firstLine="360" w:firstLineChars="150"/>
        <w:rPr>
          <w:rFonts w:hint="eastAsia" w:ascii="宋体"/>
          <w:bCs/>
          <w:sz w:val="24"/>
        </w:rPr>
      </w:pPr>
      <w:r>
        <w:rPr>
          <w:rFonts w:hint="eastAsia" w:ascii="宋体" w:hAnsi="宋体" w:eastAsia="宋体" w:cs="宋体"/>
          <w:bCs/>
          <w:color w:val="auto"/>
          <w:sz w:val="24"/>
          <w:szCs w:val="24"/>
          <w:highlight w:val="none"/>
          <w:u w:val="single"/>
        </w:rPr>
        <w:t>见本工程监理合同</w:t>
      </w:r>
      <w:r>
        <w:rPr>
          <w:rFonts w:hint="eastAsia" w:ascii="宋体" w:hAnsi="宋体" w:eastAsia="宋体" w:cs="宋体"/>
          <w:bCs/>
          <w:sz w:val="24"/>
        </w:rPr>
        <w:t>。</w:t>
      </w:r>
    </w:p>
    <w:p w14:paraId="5E4E9B87">
      <w:pPr>
        <w:spacing w:line="440" w:lineRule="exact"/>
        <w:ind w:firstLine="360" w:firstLineChars="150"/>
        <w:rPr>
          <w:rFonts w:hint="eastAsia" w:ascii="宋体"/>
          <w:bCs/>
          <w:sz w:val="24"/>
        </w:rPr>
      </w:pPr>
      <w:r>
        <w:rPr>
          <w:rFonts w:ascii="宋体" w:hAnsi="宋体"/>
          <w:bCs/>
          <w:sz w:val="24"/>
        </w:rPr>
        <w:t xml:space="preserve">4.4 </w:t>
      </w:r>
      <w:r>
        <w:rPr>
          <w:rFonts w:hint="eastAsia" w:ascii="宋体" w:hAnsi="宋体"/>
          <w:bCs/>
          <w:sz w:val="24"/>
        </w:rPr>
        <w:t>商定或确定</w:t>
      </w:r>
    </w:p>
    <w:p w14:paraId="456F4288">
      <w:pPr>
        <w:spacing w:line="440" w:lineRule="exact"/>
        <w:ind w:firstLine="360" w:firstLineChars="150"/>
        <w:rPr>
          <w:rFonts w:hint="eastAsia" w:ascii="宋体"/>
          <w:bCs/>
          <w:sz w:val="24"/>
        </w:rPr>
      </w:pPr>
      <w:bookmarkStart w:id="122" w:name="_Toc267251418"/>
      <w:r>
        <w:rPr>
          <w:rFonts w:hint="eastAsia" w:ascii="宋体" w:hAnsi="宋体"/>
          <w:bCs/>
          <w:sz w:val="24"/>
        </w:rPr>
        <w:t>在</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不能通过协商达成一致意见时，</w:t>
      </w:r>
      <w:r>
        <w:rPr>
          <w:rFonts w:hint="eastAsia" w:ascii="宋体" w:hAnsi="宋体"/>
          <w:bCs/>
          <w:sz w:val="24"/>
          <w:lang w:eastAsia="zh-CN"/>
        </w:rPr>
        <w:t>采购人</w:t>
      </w:r>
      <w:r>
        <w:rPr>
          <w:rFonts w:hint="eastAsia" w:ascii="宋体" w:hAnsi="宋体"/>
          <w:bCs/>
          <w:sz w:val="24"/>
        </w:rPr>
        <w:t>授权监理人对以下事项进行确定：</w:t>
      </w:r>
    </w:p>
    <w:p w14:paraId="67BC99C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2CEF490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0412486B">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48F76B29">
      <w:pPr>
        <w:keepNext/>
        <w:keepLines/>
        <w:spacing w:before="120" w:beforeLines="50" w:line="360" w:lineRule="auto"/>
        <w:outlineLvl w:val="2"/>
        <w:rPr>
          <w:rFonts w:hint="eastAsia" w:ascii="宋体"/>
          <w:bCs/>
          <w:sz w:val="24"/>
        </w:rPr>
      </w:pPr>
      <w:bookmarkStart w:id="123" w:name="_Toc504557191"/>
      <w:bookmarkStart w:id="124" w:name="_Toc524334851"/>
      <w:bookmarkStart w:id="125" w:name="_Toc351203637"/>
      <w:bookmarkStart w:id="126" w:name="_Toc522633750"/>
      <w:r>
        <w:rPr>
          <w:rFonts w:ascii="宋体" w:hAnsi="宋体"/>
          <w:bCs/>
          <w:sz w:val="24"/>
        </w:rPr>
        <w:t>5</w:t>
      </w:r>
      <w:bookmarkEnd w:id="122"/>
      <w:bookmarkStart w:id="127" w:name="_Toc296891203"/>
      <w:bookmarkStart w:id="128" w:name="_Toc292559367"/>
      <w:bookmarkStart w:id="129" w:name="_Toc296346664"/>
      <w:bookmarkStart w:id="130" w:name="_Toc296944502"/>
      <w:bookmarkStart w:id="131" w:name="_Toc296347162"/>
      <w:bookmarkStart w:id="132" w:name="_Toc292559872"/>
      <w:bookmarkStart w:id="133" w:name="_Toc296890991"/>
      <w:bookmarkStart w:id="134" w:name="_Toc297048349"/>
      <w:bookmarkStart w:id="135" w:name="_Toc296503163"/>
      <w:bookmarkStart w:id="136" w:name="_Toc297120463"/>
      <w:r>
        <w:rPr>
          <w:rFonts w:ascii="宋体" w:hAnsi="宋体"/>
          <w:bCs/>
          <w:sz w:val="24"/>
        </w:rPr>
        <w:t xml:space="preserve">. </w:t>
      </w:r>
      <w:r>
        <w:rPr>
          <w:rFonts w:hint="eastAsia" w:ascii="宋体" w:hAnsi="宋体"/>
          <w:bCs/>
          <w:sz w:val="24"/>
        </w:rPr>
        <w:t>工程质量</w:t>
      </w:r>
      <w:bookmarkEnd w:id="123"/>
      <w:bookmarkEnd w:id="124"/>
      <w:bookmarkEnd w:id="125"/>
      <w:bookmarkEnd w:id="126"/>
    </w:p>
    <w:p w14:paraId="62AACF74">
      <w:pPr>
        <w:spacing w:line="440" w:lineRule="exact"/>
        <w:ind w:firstLine="360" w:firstLineChars="150"/>
        <w:rPr>
          <w:rFonts w:hint="eastAsia" w:ascii="宋体"/>
          <w:bCs/>
          <w:sz w:val="24"/>
        </w:rPr>
      </w:pPr>
      <w:r>
        <w:rPr>
          <w:rFonts w:ascii="宋体" w:hAnsi="宋体"/>
          <w:bCs/>
          <w:sz w:val="24"/>
        </w:rPr>
        <w:t xml:space="preserve">5.1 </w:t>
      </w:r>
      <w:r>
        <w:rPr>
          <w:rFonts w:hint="eastAsia" w:ascii="宋体" w:hAnsi="宋体"/>
          <w:bCs/>
          <w:sz w:val="24"/>
        </w:rPr>
        <w:t>质量要求</w:t>
      </w:r>
    </w:p>
    <w:p w14:paraId="14CB7AA5">
      <w:pPr>
        <w:spacing w:line="440" w:lineRule="exact"/>
        <w:ind w:firstLine="360" w:firstLineChars="150"/>
        <w:rPr>
          <w:rFonts w:hint="eastAsia" w:ascii="宋体"/>
          <w:bCs/>
          <w:sz w:val="24"/>
        </w:rPr>
      </w:pPr>
      <w:r>
        <w:rPr>
          <w:rFonts w:ascii="宋体" w:hAnsi="宋体"/>
          <w:bCs/>
          <w:sz w:val="24"/>
        </w:rPr>
        <w:t>5</w:t>
      </w:r>
      <w:bookmarkStart w:id="137" w:name="_Toc297216155"/>
      <w:bookmarkStart w:id="138" w:name="_Toc303539106"/>
      <w:bookmarkStart w:id="139" w:name="_Toc304295527"/>
      <w:bookmarkStart w:id="140" w:name="_Toc300934949"/>
      <w:bookmarkStart w:id="141" w:name="_Toc312677997"/>
      <w:bookmarkStart w:id="142" w:name="_Toc297123496"/>
      <w:bookmarkStart w:id="143" w:name="_Toc318581164"/>
      <w:r>
        <w:rPr>
          <w:rFonts w:ascii="宋体" w:hAnsi="宋体"/>
          <w:bCs/>
          <w:sz w:val="24"/>
        </w:rPr>
        <w:t xml:space="preserve">.1.1 </w:t>
      </w:r>
      <w:r>
        <w:rPr>
          <w:rFonts w:hint="eastAsia" w:ascii="宋体" w:hAnsi="宋体"/>
          <w:bCs/>
          <w:sz w:val="24"/>
        </w:rPr>
        <w:t>特殊质量标准和要求：</w:t>
      </w:r>
      <w:r>
        <w:rPr>
          <w:rFonts w:hint="eastAsia" w:ascii="宋体" w:hAnsi="宋体"/>
          <w:bCs/>
          <w:sz w:val="24"/>
          <w:u w:val="single"/>
        </w:rPr>
        <w:t>符合规范规定</w:t>
      </w:r>
      <w:r>
        <w:rPr>
          <w:rFonts w:hint="eastAsia" w:ascii="宋体" w:hAnsi="宋体"/>
          <w:bCs/>
          <w:sz w:val="24"/>
        </w:rPr>
        <w:t>。</w:t>
      </w:r>
    </w:p>
    <w:p w14:paraId="341A6C6C">
      <w:pPr>
        <w:spacing w:line="440" w:lineRule="exact"/>
        <w:ind w:firstLine="360" w:firstLineChars="150"/>
        <w:rPr>
          <w:rFonts w:hint="eastAsia" w:ascii="宋体"/>
          <w:bCs/>
          <w:sz w:val="24"/>
          <w:u w:val="single"/>
        </w:rPr>
      </w:pPr>
      <w:r>
        <w:rPr>
          <w:rFonts w:hint="eastAsia" w:ascii="宋体" w:hAnsi="宋体"/>
          <w:bCs/>
          <w:sz w:val="24"/>
        </w:rPr>
        <w:t>关于工程奖项的约定：</w:t>
      </w:r>
      <w:r>
        <w:rPr>
          <w:rFonts w:ascii="宋体" w:hAnsi="宋体"/>
          <w:bCs/>
          <w:sz w:val="24"/>
          <w:u w:val="single"/>
        </w:rPr>
        <w:t xml:space="preserve">    /    </w:t>
      </w:r>
      <w:r>
        <w:rPr>
          <w:rFonts w:hint="eastAsia" w:ascii="宋体" w:hAnsi="宋体"/>
          <w:bCs/>
          <w:sz w:val="24"/>
        </w:rPr>
        <w:t>。</w:t>
      </w:r>
    </w:p>
    <w:p w14:paraId="38F3B278">
      <w:pPr>
        <w:spacing w:line="440" w:lineRule="exact"/>
        <w:ind w:firstLine="360" w:firstLineChars="150"/>
        <w:rPr>
          <w:rFonts w:hint="eastAsia" w:ascii="宋体"/>
          <w:bCs/>
          <w:sz w:val="24"/>
        </w:rPr>
      </w:pPr>
      <w:r>
        <w:rPr>
          <w:rFonts w:ascii="宋体" w:hAnsi="宋体"/>
          <w:bCs/>
          <w:sz w:val="24"/>
        </w:rPr>
        <w:t xml:space="preserve">5.3 </w:t>
      </w:r>
      <w:r>
        <w:rPr>
          <w:rFonts w:hint="eastAsia" w:ascii="宋体" w:hAnsi="宋体"/>
          <w:bCs/>
          <w:sz w:val="24"/>
        </w:rPr>
        <w:t>隐蔽工程检查</w:t>
      </w:r>
    </w:p>
    <w:p w14:paraId="09E01EB1">
      <w:pPr>
        <w:spacing w:line="440" w:lineRule="exact"/>
        <w:ind w:firstLine="360" w:firstLineChars="150"/>
        <w:rPr>
          <w:rFonts w:hint="eastAsia" w:ascii="宋体"/>
          <w:bCs/>
          <w:sz w:val="24"/>
          <w:u w:val="single"/>
        </w:rPr>
      </w:pPr>
      <w:r>
        <w:rPr>
          <w:rFonts w:ascii="宋体" w:hAnsi="宋体"/>
          <w:bCs/>
          <w:sz w:val="24"/>
        </w:rPr>
        <w:t>5.3.2</w:t>
      </w:r>
      <w:r>
        <w:rPr>
          <w:rFonts w:hint="eastAsia" w:ascii="宋体" w:hAnsi="宋体"/>
          <w:bCs/>
          <w:sz w:val="24"/>
          <w:lang w:eastAsia="zh-CN"/>
        </w:rPr>
        <w:t>供应商</w:t>
      </w:r>
      <w:r>
        <w:rPr>
          <w:rFonts w:hint="eastAsia" w:ascii="宋体" w:hAnsi="宋体"/>
          <w:bCs/>
          <w:sz w:val="24"/>
        </w:rPr>
        <w:t>提前通知监理人隐蔽工程检查的期限的约定：</w:t>
      </w:r>
      <w:r>
        <w:rPr>
          <w:rFonts w:hint="eastAsia" w:ascii="宋体" w:hAnsi="宋体"/>
          <w:bCs/>
          <w:sz w:val="24"/>
          <w:u w:val="single"/>
          <w:lang w:eastAsia="zh-CN"/>
        </w:rPr>
        <w:t>供应商</w:t>
      </w:r>
      <w:r>
        <w:rPr>
          <w:rFonts w:hint="eastAsia" w:ascii="宋体" w:hAnsi="宋体"/>
          <w:bCs/>
          <w:sz w:val="24"/>
          <w:u w:val="single"/>
        </w:rPr>
        <w:t>应在共同检查</w:t>
      </w:r>
      <w:r>
        <w:rPr>
          <w:rFonts w:hint="eastAsia" w:ascii="宋体" w:hAnsi="宋体"/>
          <w:bCs/>
          <w:sz w:val="24"/>
          <w:u w:val="single"/>
          <w:lang w:val="en-US" w:eastAsia="zh-CN"/>
        </w:rPr>
        <w:t>前</w:t>
      </w:r>
      <w:r>
        <w:rPr>
          <w:rFonts w:ascii="宋体" w:hAnsi="宋体"/>
          <w:bCs/>
          <w:sz w:val="24"/>
          <w:u w:val="single"/>
        </w:rPr>
        <w:t>48</w:t>
      </w:r>
      <w:r>
        <w:rPr>
          <w:rFonts w:hint="eastAsia" w:ascii="宋体" w:hAnsi="宋体"/>
          <w:bCs/>
          <w:sz w:val="24"/>
          <w:u w:val="single"/>
        </w:rPr>
        <w:t>小时书面通知监理人检查，通知中应载明隐蔽检查的内容、时间和地点，并应附有自检记录和必要的检查资料。</w:t>
      </w:r>
    </w:p>
    <w:p w14:paraId="71CBC998">
      <w:pPr>
        <w:spacing w:line="440" w:lineRule="exact"/>
        <w:ind w:firstLine="360" w:firstLineChars="150"/>
        <w:rPr>
          <w:rFonts w:hint="eastAsia" w:ascii="宋体"/>
          <w:bCs/>
          <w:sz w:val="24"/>
        </w:rPr>
      </w:pPr>
      <w:r>
        <w:rPr>
          <w:rFonts w:hint="eastAsia" w:ascii="宋体" w:hAnsi="宋体"/>
          <w:bCs/>
          <w:sz w:val="24"/>
        </w:rPr>
        <w:t>监理人不能按时进行检查时，应提前</w:t>
      </w:r>
      <w:r>
        <w:rPr>
          <w:rFonts w:ascii="宋体" w:hAnsi="宋体"/>
          <w:bCs/>
          <w:sz w:val="24"/>
          <w:u w:val="single"/>
        </w:rPr>
        <w:t xml:space="preserve"> 24 </w:t>
      </w:r>
      <w:r>
        <w:rPr>
          <w:rFonts w:hint="eastAsia" w:ascii="宋体" w:hAnsi="宋体"/>
          <w:bCs/>
          <w:sz w:val="24"/>
        </w:rPr>
        <w:t>小时提交书面延期要求。</w:t>
      </w:r>
    </w:p>
    <w:p w14:paraId="1304D0FB">
      <w:pPr>
        <w:spacing w:line="440" w:lineRule="exact"/>
        <w:ind w:firstLine="360" w:firstLineChars="150"/>
        <w:rPr>
          <w:rFonts w:ascii="宋体" w:hAnsi="宋体"/>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2DEBB0B8">
      <w:pPr>
        <w:spacing w:line="440" w:lineRule="exact"/>
        <w:ind w:firstLine="360" w:firstLineChars="150"/>
        <w:rPr>
          <w:rFonts w:hint="eastAsia" w:ascii="宋体"/>
          <w:bCs/>
          <w:sz w:val="24"/>
        </w:rPr>
      </w:pPr>
      <w:r>
        <w:rPr>
          <w:rFonts w:hint="eastAsia" w:ascii="宋体"/>
          <w:bCs/>
          <w:sz w:val="24"/>
        </w:rPr>
        <w:t>5.4 本合同工程应按照</w:t>
      </w:r>
      <w:r>
        <w:rPr>
          <w:rFonts w:hint="eastAsia" w:ascii="宋体"/>
          <w:bCs/>
          <w:sz w:val="24"/>
          <w:lang w:val="en-US" w:eastAsia="zh-CN"/>
        </w:rPr>
        <w:t>磋商</w:t>
      </w:r>
      <w:r>
        <w:rPr>
          <w:rFonts w:hint="eastAsia" w:ascii="宋体"/>
          <w:bCs/>
          <w:sz w:val="24"/>
        </w:rPr>
        <w:t>文件道路工程、桥梁、机井施工技术规范要求进行施工，以达到设计标准、规定的质量检验评定标准和等级要求。</w:t>
      </w:r>
    </w:p>
    <w:p w14:paraId="6AEA0F2E">
      <w:pPr>
        <w:spacing w:line="440" w:lineRule="exact"/>
        <w:ind w:firstLine="360" w:firstLineChars="150"/>
        <w:rPr>
          <w:rFonts w:hint="eastAsia" w:ascii="宋体"/>
          <w:bCs/>
          <w:sz w:val="24"/>
        </w:rPr>
      </w:pPr>
      <w:r>
        <w:rPr>
          <w:rFonts w:hint="eastAsia" w:ascii="宋体"/>
          <w:bCs/>
          <w:sz w:val="24"/>
        </w:rPr>
        <w:t>5.5 如达不到约定条件，</w:t>
      </w:r>
      <w:r>
        <w:rPr>
          <w:rFonts w:hint="eastAsia" w:ascii="宋体" w:hAnsi="宋体"/>
          <w:bCs/>
          <w:sz w:val="24"/>
          <w:lang w:eastAsia="zh-CN"/>
        </w:rPr>
        <w:t>采购人</w:t>
      </w:r>
      <w:r>
        <w:rPr>
          <w:rFonts w:hint="eastAsia" w:ascii="宋体"/>
          <w:bCs/>
          <w:sz w:val="24"/>
        </w:rPr>
        <w:t>可要求</w:t>
      </w:r>
      <w:r>
        <w:rPr>
          <w:rFonts w:hint="eastAsia" w:ascii="宋体" w:hAnsi="宋体"/>
          <w:bCs/>
          <w:sz w:val="24"/>
          <w:lang w:eastAsia="zh-CN"/>
        </w:rPr>
        <w:t>供应商</w:t>
      </w:r>
      <w:r>
        <w:rPr>
          <w:rFonts w:hint="eastAsia" w:ascii="宋体"/>
          <w:bCs/>
          <w:sz w:val="24"/>
        </w:rPr>
        <w:t>返工，直到达到合同约定条件为止，并由</w:t>
      </w:r>
      <w:r>
        <w:rPr>
          <w:rFonts w:hint="eastAsia" w:ascii="宋体" w:hAnsi="宋体"/>
          <w:bCs/>
          <w:sz w:val="24"/>
          <w:lang w:eastAsia="zh-CN"/>
        </w:rPr>
        <w:t>供应商</w:t>
      </w:r>
      <w:r>
        <w:rPr>
          <w:rFonts w:hint="eastAsia" w:ascii="宋体"/>
          <w:bCs/>
          <w:sz w:val="24"/>
        </w:rPr>
        <w:t>承担返工费用，返工后仍达不到合同约定条件。</w:t>
      </w:r>
      <w:r>
        <w:rPr>
          <w:rFonts w:hint="eastAsia" w:ascii="宋体" w:hAnsi="宋体"/>
          <w:bCs/>
          <w:sz w:val="24"/>
          <w:lang w:eastAsia="zh-CN"/>
        </w:rPr>
        <w:t>供应商</w:t>
      </w:r>
      <w:r>
        <w:rPr>
          <w:rFonts w:hint="eastAsia" w:ascii="宋体"/>
          <w:bCs/>
          <w:sz w:val="24"/>
        </w:rPr>
        <w:t>承担违约责任，</w:t>
      </w:r>
      <w:r>
        <w:rPr>
          <w:rFonts w:hint="eastAsia" w:ascii="宋体" w:hAnsi="宋体"/>
          <w:bCs/>
          <w:sz w:val="24"/>
          <w:lang w:eastAsia="zh-CN"/>
        </w:rPr>
        <w:t>供应商</w:t>
      </w:r>
      <w:r>
        <w:rPr>
          <w:rFonts w:hint="eastAsia" w:ascii="宋体"/>
          <w:bCs/>
          <w:sz w:val="24"/>
        </w:rPr>
        <w:t>按合同价格10%向</w:t>
      </w:r>
      <w:r>
        <w:rPr>
          <w:rFonts w:hint="eastAsia" w:ascii="宋体" w:hAnsi="宋体"/>
          <w:bCs/>
          <w:sz w:val="24"/>
          <w:lang w:eastAsia="zh-CN"/>
        </w:rPr>
        <w:t>采购人</w:t>
      </w:r>
      <w:r>
        <w:rPr>
          <w:rFonts w:hint="eastAsia" w:ascii="宋体"/>
          <w:bCs/>
          <w:sz w:val="24"/>
        </w:rPr>
        <w:t>赔偿损失。</w:t>
      </w:r>
    </w:p>
    <w:p w14:paraId="45510D4E">
      <w:pPr>
        <w:spacing w:line="440" w:lineRule="exact"/>
        <w:ind w:firstLine="360" w:firstLineChars="150"/>
        <w:rPr>
          <w:rFonts w:hint="eastAsia" w:ascii="宋体"/>
          <w:bCs/>
          <w:sz w:val="24"/>
        </w:rPr>
      </w:pPr>
      <w:r>
        <w:rPr>
          <w:rFonts w:hint="eastAsia" w:ascii="宋体"/>
          <w:bCs/>
          <w:sz w:val="24"/>
        </w:rPr>
        <w:t>5.6  因</w:t>
      </w:r>
      <w:r>
        <w:rPr>
          <w:rFonts w:hint="eastAsia" w:ascii="宋体" w:hAnsi="宋体"/>
          <w:bCs/>
          <w:sz w:val="24"/>
          <w:lang w:eastAsia="zh-CN"/>
        </w:rPr>
        <w:t>采购人</w:t>
      </w:r>
      <w:r>
        <w:rPr>
          <w:rFonts w:hint="eastAsia" w:ascii="宋体"/>
          <w:bCs/>
          <w:sz w:val="24"/>
        </w:rPr>
        <w:t>原因达不到约定条件，由</w:t>
      </w:r>
      <w:r>
        <w:rPr>
          <w:rFonts w:hint="eastAsia" w:ascii="宋体" w:hAnsi="宋体"/>
          <w:bCs/>
          <w:sz w:val="24"/>
          <w:lang w:eastAsia="zh-CN"/>
        </w:rPr>
        <w:t>采购人</w:t>
      </w:r>
      <w:r>
        <w:rPr>
          <w:rFonts w:hint="eastAsia" w:ascii="宋体"/>
          <w:bCs/>
          <w:sz w:val="24"/>
        </w:rPr>
        <w:t>承担返工的经济支出，工期相应顺延。</w:t>
      </w:r>
    </w:p>
    <w:p w14:paraId="4F1EBDDE">
      <w:pPr>
        <w:keepNext/>
        <w:keepLines/>
        <w:spacing w:before="120" w:beforeLines="50" w:line="360" w:lineRule="auto"/>
        <w:outlineLvl w:val="2"/>
        <w:rPr>
          <w:rFonts w:hint="eastAsia" w:ascii="宋体"/>
          <w:bCs/>
          <w:sz w:val="24"/>
        </w:rPr>
      </w:pPr>
      <w:bookmarkStart w:id="144" w:name="_Toc522633751"/>
      <w:bookmarkStart w:id="145" w:name="_Toc524334852"/>
      <w:bookmarkStart w:id="146" w:name="_Toc504557192"/>
      <w:bookmarkStart w:id="147" w:name="_Toc351203638"/>
      <w:r>
        <w:rPr>
          <w:rFonts w:ascii="宋体" w:hAnsi="宋体"/>
          <w:bCs/>
          <w:sz w:val="24"/>
        </w:rPr>
        <w:t xml:space="preserve">6. </w:t>
      </w:r>
      <w:r>
        <w:rPr>
          <w:rFonts w:hint="eastAsia" w:ascii="宋体" w:hAnsi="宋体"/>
          <w:bCs/>
          <w:sz w:val="24"/>
        </w:rPr>
        <w:t>安全文明施工与环境保护</w:t>
      </w:r>
      <w:bookmarkEnd w:id="144"/>
      <w:bookmarkEnd w:id="145"/>
      <w:bookmarkEnd w:id="146"/>
      <w:bookmarkEnd w:id="147"/>
    </w:p>
    <w:p w14:paraId="583289E8">
      <w:pPr>
        <w:spacing w:line="440" w:lineRule="exact"/>
        <w:ind w:firstLine="360" w:firstLineChars="150"/>
        <w:rPr>
          <w:rFonts w:hint="eastAsia" w:ascii="宋体"/>
          <w:bCs/>
          <w:sz w:val="24"/>
        </w:rPr>
      </w:pPr>
      <w:r>
        <w:rPr>
          <w:rFonts w:ascii="宋体" w:hAnsi="宋体"/>
          <w:bCs/>
          <w:sz w:val="24"/>
        </w:rPr>
        <w:t>6.1</w:t>
      </w:r>
      <w:r>
        <w:rPr>
          <w:rFonts w:hint="eastAsia" w:ascii="宋体" w:hAnsi="宋体"/>
          <w:bCs/>
          <w:sz w:val="24"/>
        </w:rPr>
        <w:t>安全文明施工</w:t>
      </w:r>
    </w:p>
    <w:p w14:paraId="20CB81BB">
      <w:pPr>
        <w:spacing w:line="440" w:lineRule="exact"/>
        <w:ind w:firstLine="360" w:firstLineChars="150"/>
        <w:rPr>
          <w:rFonts w:hint="eastAsia" w:ascii="宋体"/>
          <w:bCs/>
          <w:sz w:val="24"/>
          <w:u w:val="single"/>
        </w:rPr>
      </w:pPr>
      <w:r>
        <w:rPr>
          <w:rFonts w:ascii="宋体" w:hAnsi="宋体"/>
          <w:bCs/>
          <w:sz w:val="24"/>
        </w:rPr>
        <w:t xml:space="preserve">6.1.1 </w:t>
      </w:r>
      <w:r>
        <w:rPr>
          <w:rFonts w:hint="eastAsia" w:ascii="宋体" w:hAnsi="宋体"/>
          <w:bCs/>
          <w:sz w:val="24"/>
        </w:rPr>
        <w:t>项目安全生产的达标目标及相应事项的约定：</w:t>
      </w:r>
      <w:r>
        <w:rPr>
          <w:rFonts w:hint="eastAsia" w:ascii="宋体" w:hAnsi="宋体"/>
          <w:bCs/>
          <w:sz w:val="24"/>
          <w:u w:val="single"/>
        </w:rPr>
        <w:t>执行通用条款</w:t>
      </w:r>
      <w:r>
        <w:rPr>
          <w:rFonts w:hint="eastAsia" w:ascii="宋体" w:hAnsi="宋体"/>
          <w:bCs/>
          <w:sz w:val="24"/>
        </w:rPr>
        <w:t>。</w:t>
      </w:r>
    </w:p>
    <w:p w14:paraId="49F9C816">
      <w:pPr>
        <w:spacing w:line="440" w:lineRule="exact"/>
        <w:ind w:firstLine="360" w:firstLineChars="150"/>
        <w:rPr>
          <w:rFonts w:hint="eastAsia" w:ascii="宋体"/>
          <w:bCs/>
          <w:sz w:val="24"/>
          <w:u w:val="single"/>
        </w:rPr>
      </w:pPr>
      <w:r>
        <w:rPr>
          <w:rFonts w:ascii="宋体" w:hAnsi="宋体"/>
          <w:bCs/>
          <w:sz w:val="24"/>
        </w:rPr>
        <w:t xml:space="preserve">6.1.4 </w:t>
      </w:r>
      <w:r>
        <w:rPr>
          <w:rFonts w:hint="eastAsia" w:ascii="宋体" w:hAnsi="宋体"/>
          <w:bCs/>
          <w:sz w:val="24"/>
        </w:rPr>
        <w:t>关于治安保卫的特别约定：</w:t>
      </w:r>
      <w:r>
        <w:rPr>
          <w:rFonts w:hint="eastAsia" w:ascii="宋体" w:hAnsi="宋体"/>
          <w:bCs/>
          <w:sz w:val="24"/>
          <w:u w:val="single"/>
        </w:rPr>
        <w:t>执行通用条款</w:t>
      </w:r>
      <w:r>
        <w:rPr>
          <w:rFonts w:hint="eastAsia" w:ascii="宋体" w:hAnsi="宋体"/>
          <w:bCs/>
          <w:sz w:val="24"/>
        </w:rPr>
        <w:t>。</w:t>
      </w:r>
    </w:p>
    <w:p w14:paraId="7EEAA3BE">
      <w:pPr>
        <w:spacing w:line="440" w:lineRule="exact"/>
        <w:ind w:firstLine="360" w:firstLineChars="150"/>
        <w:rPr>
          <w:rFonts w:hint="eastAsia" w:ascii="宋体"/>
          <w:bCs/>
          <w:sz w:val="24"/>
        </w:rPr>
      </w:pPr>
      <w:r>
        <w:rPr>
          <w:rFonts w:hint="eastAsia" w:ascii="宋体" w:hAnsi="宋体"/>
          <w:bCs/>
          <w:sz w:val="24"/>
        </w:rPr>
        <w:t>关于编制施工场地治安管理计划的约定：</w:t>
      </w:r>
      <w:r>
        <w:rPr>
          <w:rFonts w:hint="eastAsia" w:ascii="宋体" w:hAnsi="宋体"/>
          <w:bCs/>
          <w:sz w:val="24"/>
          <w:u w:val="single"/>
        </w:rPr>
        <w:t>执行通用条款</w:t>
      </w:r>
      <w:r>
        <w:rPr>
          <w:rFonts w:hint="eastAsia" w:ascii="宋体" w:hAnsi="宋体"/>
          <w:bCs/>
          <w:sz w:val="24"/>
        </w:rPr>
        <w:t>。</w:t>
      </w:r>
    </w:p>
    <w:p w14:paraId="2CE023A1">
      <w:pPr>
        <w:spacing w:line="440" w:lineRule="exact"/>
        <w:ind w:firstLine="360" w:firstLineChars="150"/>
        <w:rPr>
          <w:rFonts w:hint="eastAsia" w:ascii="宋体"/>
          <w:bCs/>
          <w:sz w:val="24"/>
        </w:rPr>
      </w:pPr>
      <w:r>
        <w:rPr>
          <w:rFonts w:ascii="宋体" w:hAnsi="宋体"/>
          <w:bCs/>
          <w:sz w:val="24"/>
        </w:rPr>
        <w:t xml:space="preserve">6.1.5 </w:t>
      </w:r>
      <w:r>
        <w:rPr>
          <w:rFonts w:hint="eastAsia" w:ascii="宋体" w:hAnsi="宋体"/>
          <w:bCs/>
          <w:sz w:val="24"/>
        </w:rPr>
        <w:t>文明施工</w:t>
      </w:r>
    </w:p>
    <w:p w14:paraId="30B9F976">
      <w:pPr>
        <w:spacing w:line="440" w:lineRule="exact"/>
        <w:ind w:firstLine="360" w:firstLineChars="150"/>
        <w:rPr>
          <w:rFonts w:hint="eastAsia" w:ascii="宋体"/>
          <w:bCs/>
          <w:sz w:val="24"/>
        </w:rPr>
      </w:pPr>
      <w:r>
        <w:rPr>
          <w:rFonts w:hint="eastAsia" w:ascii="宋体" w:hAnsi="宋体"/>
          <w:bCs/>
          <w:sz w:val="24"/>
        </w:rPr>
        <w:t>合同当事人对文明施工的要求：</w:t>
      </w:r>
      <w:r>
        <w:rPr>
          <w:rFonts w:hint="eastAsia" w:ascii="宋体" w:hAnsi="宋体"/>
          <w:bCs/>
          <w:sz w:val="24"/>
          <w:u w:val="single"/>
        </w:rPr>
        <w:t>执行通用条款</w:t>
      </w:r>
      <w:r>
        <w:rPr>
          <w:rFonts w:hint="eastAsia" w:ascii="宋体" w:hAnsi="宋体"/>
          <w:bCs/>
          <w:sz w:val="24"/>
        </w:rPr>
        <w:t>。</w:t>
      </w:r>
    </w:p>
    <w:p w14:paraId="4F2F7F74">
      <w:pPr>
        <w:spacing w:line="440" w:lineRule="exact"/>
        <w:ind w:firstLine="360" w:firstLineChars="150"/>
        <w:rPr>
          <w:rFonts w:ascii="宋体" w:hAnsi="宋体"/>
          <w:bCs/>
          <w:sz w:val="24"/>
        </w:rPr>
      </w:pPr>
      <w:r>
        <w:rPr>
          <w:rFonts w:ascii="宋体" w:hAnsi="宋体"/>
          <w:bCs/>
          <w:sz w:val="24"/>
        </w:rPr>
        <w:t xml:space="preserve">6.1.6 </w:t>
      </w:r>
      <w:r>
        <w:rPr>
          <w:rFonts w:hint="eastAsia" w:ascii="宋体" w:hAnsi="宋体"/>
          <w:bCs/>
          <w:sz w:val="24"/>
        </w:rPr>
        <w:t>关于安全文明施工费支付比例和支付期限的约定：</w:t>
      </w:r>
      <w:r>
        <w:rPr>
          <w:rFonts w:ascii="宋体" w:hAnsi="宋体"/>
          <w:bCs/>
          <w:sz w:val="24"/>
          <w:u w:val="single"/>
        </w:rPr>
        <w:t xml:space="preserve">   /  </w:t>
      </w:r>
      <w:r>
        <w:rPr>
          <w:rFonts w:hint="eastAsia" w:ascii="宋体" w:hAnsi="宋体"/>
          <w:bCs/>
          <w:sz w:val="24"/>
        </w:rPr>
        <w:t>。</w:t>
      </w:r>
      <w:bookmarkEnd w:id="137"/>
      <w:bookmarkEnd w:id="138"/>
      <w:bookmarkEnd w:id="139"/>
      <w:bookmarkEnd w:id="140"/>
      <w:bookmarkEnd w:id="141"/>
      <w:bookmarkEnd w:id="142"/>
      <w:bookmarkEnd w:id="143"/>
      <w:bookmarkStart w:id="148" w:name="_Toc351203639"/>
      <w:bookmarkStart w:id="149" w:name="_Toc524334853"/>
      <w:bookmarkStart w:id="150" w:name="_Toc504557193"/>
      <w:bookmarkStart w:id="151" w:name="_Toc522633752"/>
    </w:p>
    <w:p w14:paraId="60C0503F">
      <w:pPr>
        <w:keepNext/>
        <w:keepLines/>
        <w:spacing w:before="120" w:beforeLines="50" w:line="360" w:lineRule="auto"/>
        <w:outlineLvl w:val="2"/>
        <w:rPr>
          <w:rFonts w:ascii="宋体" w:hAnsi="宋体"/>
          <w:bCs/>
          <w:sz w:val="24"/>
        </w:rPr>
      </w:pPr>
      <w:r>
        <w:rPr>
          <w:rFonts w:ascii="宋体" w:hAnsi="宋体"/>
          <w:bCs/>
          <w:sz w:val="24"/>
        </w:rPr>
        <w:t xml:space="preserve">7. </w:t>
      </w:r>
      <w:r>
        <w:rPr>
          <w:rFonts w:hint="eastAsia" w:ascii="宋体" w:hAnsi="宋体"/>
          <w:bCs/>
          <w:sz w:val="24"/>
        </w:rPr>
        <w:t>工期和进度</w:t>
      </w:r>
      <w:bookmarkEnd w:id="148"/>
      <w:bookmarkEnd w:id="149"/>
      <w:bookmarkEnd w:id="150"/>
      <w:bookmarkEnd w:id="151"/>
    </w:p>
    <w:p w14:paraId="0E32219E">
      <w:pPr>
        <w:spacing w:line="440" w:lineRule="exact"/>
        <w:ind w:firstLine="360" w:firstLineChars="150"/>
        <w:rPr>
          <w:rFonts w:hint="eastAsia" w:ascii="宋体"/>
          <w:bCs/>
          <w:sz w:val="24"/>
        </w:rPr>
      </w:pPr>
      <w:r>
        <w:rPr>
          <w:rFonts w:ascii="宋体" w:hAnsi="宋体"/>
          <w:bCs/>
          <w:sz w:val="24"/>
        </w:rPr>
        <w:t xml:space="preserve">7.1 </w:t>
      </w:r>
      <w:r>
        <w:rPr>
          <w:rFonts w:hint="eastAsia" w:ascii="宋体" w:hAnsi="宋体"/>
          <w:bCs/>
          <w:sz w:val="24"/>
        </w:rPr>
        <w:t>施工组织设计</w:t>
      </w:r>
    </w:p>
    <w:p w14:paraId="498469E8">
      <w:pPr>
        <w:spacing w:line="440" w:lineRule="exact"/>
        <w:ind w:firstLine="360" w:firstLineChars="150"/>
        <w:rPr>
          <w:rFonts w:hint="eastAsia" w:ascii="宋体"/>
          <w:bCs/>
          <w:sz w:val="24"/>
          <w:u w:val="single"/>
        </w:rPr>
      </w:pPr>
      <w:r>
        <w:rPr>
          <w:rFonts w:ascii="宋体" w:hAnsi="宋体"/>
          <w:bCs/>
          <w:sz w:val="24"/>
        </w:rPr>
        <w:t xml:space="preserve">7.1.1 </w:t>
      </w:r>
      <w:r>
        <w:rPr>
          <w:rFonts w:hint="eastAsia" w:ascii="宋体" w:hAnsi="宋体"/>
          <w:bCs/>
          <w:sz w:val="24"/>
        </w:rPr>
        <w:t>合同当事人约定的施工组织设计应包括的其他内容：</w:t>
      </w:r>
      <w:r>
        <w:rPr>
          <w:rFonts w:hint="eastAsia" w:ascii="宋体" w:hAnsi="宋体"/>
          <w:bCs/>
          <w:sz w:val="24"/>
          <w:u w:val="single"/>
        </w:rPr>
        <w:t>对专业性较强项目的专项安全施工组织设计、危险性较大的分部分项工程的专项施工方案</w:t>
      </w:r>
      <w:r>
        <w:rPr>
          <w:rFonts w:hint="eastAsia" w:ascii="宋体" w:hAnsi="宋体"/>
          <w:bCs/>
          <w:sz w:val="24"/>
        </w:rPr>
        <w:t>。</w:t>
      </w:r>
    </w:p>
    <w:p w14:paraId="69D0CB3F">
      <w:pPr>
        <w:spacing w:line="440" w:lineRule="exact"/>
        <w:ind w:firstLine="360" w:firstLineChars="150"/>
        <w:rPr>
          <w:rFonts w:hint="eastAsia" w:ascii="宋体"/>
          <w:bCs/>
          <w:sz w:val="24"/>
        </w:rPr>
      </w:pPr>
      <w:r>
        <w:rPr>
          <w:rFonts w:ascii="宋体" w:hAnsi="宋体"/>
          <w:bCs/>
          <w:sz w:val="24"/>
        </w:rPr>
        <w:t xml:space="preserve">7.1.2 </w:t>
      </w:r>
      <w:r>
        <w:rPr>
          <w:rFonts w:hint="eastAsia" w:ascii="宋体" w:hAnsi="宋体"/>
          <w:bCs/>
          <w:sz w:val="24"/>
        </w:rPr>
        <w:t>施工组织设计的提交和修改</w:t>
      </w:r>
    </w:p>
    <w:p w14:paraId="0714443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提交详细施工组织设计的期限的约定：</w:t>
      </w:r>
      <w:r>
        <w:rPr>
          <w:rFonts w:hint="eastAsia" w:ascii="宋体" w:hAnsi="宋体"/>
          <w:bCs/>
          <w:sz w:val="24"/>
          <w:u w:val="single"/>
        </w:rPr>
        <w:t>进场后</w:t>
      </w:r>
      <w:r>
        <w:rPr>
          <w:rFonts w:ascii="宋体" w:hAnsi="宋体"/>
          <w:bCs/>
          <w:sz w:val="24"/>
          <w:u w:val="single"/>
        </w:rPr>
        <w:t xml:space="preserve"> 14 </w:t>
      </w:r>
      <w:r>
        <w:rPr>
          <w:rFonts w:hint="eastAsia" w:ascii="宋体" w:hAnsi="宋体"/>
          <w:bCs/>
          <w:sz w:val="24"/>
          <w:u w:val="single"/>
        </w:rPr>
        <w:t>天内</w:t>
      </w:r>
      <w:r>
        <w:rPr>
          <w:rFonts w:hint="eastAsia" w:ascii="宋体" w:hAnsi="宋体"/>
          <w:bCs/>
          <w:sz w:val="24"/>
        </w:rPr>
        <w:t>。</w:t>
      </w:r>
    </w:p>
    <w:p w14:paraId="0C76399D">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和监理人在收到详细的施工组织设计后确认或提出修改意见的期限：</w:t>
      </w:r>
      <w:r>
        <w:rPr>
          <w:rFonts w:hint="eastAsia" w:ascii="宋体" w:hAnsi="宋体"/>
          <w:bCs/>
          <w:sz w:val="24"/>
          <w:u w:val="single"/>
        </w:rPr>
        <w:t>执行通用条款</w:t>
      </w:r>
      <w:r>
        <w:rPr>
          <w:rFonts w:hint="eastAsia" w:ascii="宋体" w:hAnsi="宋体"/>
          <w:bCs/>
          <w:sz w:val="24"/>
        </w:rPr>
        <w:t>。</w:t>
      </w:r>
    </w:p>
    <w:p w14:paraId="56DFF415">
      <w:pPr>
        <w:spacing w:line="440" w:lineRule="exact"/>
        <w:ind w:firstLine="360" w:firstLineChars="150"/>
        <w:rPr>
          <w:rFonts w:hint="eastAsia" w:ascii="宋体"/>
          <w:bCs/>
          <w:sz w:val="24"/>
        </w:rPr>
      </w:pPr>
      <w:r>
        <w:rPr>
          <w:rFonts w:ascii="宋体" w:hAnsi="宋体"/>
          <w:bCs/>
          <w:sz w:val="24"/>
        </w:rPr>
        <w:t>7</w:t>
      </w:r>
      <w:bookmarkStart w:id="152" w:name="_Toc297216173"/>
      <w:bookmarkStart w:id="153" w:name="_Toc312677479"/>
      <w:bookmarkStart w:id="154" w:name="_Toc304295541"/>
      <w:bookmarkStart w:id="155" w:name="_Toc300934966"/>
      <w:bookmarkStart w:id="156" w:name="_Toc303539123"/>
      <w:bookmarkStart w:id="157" w:name="_Toc312678005"/>
      <w:bookmarkStart w:id="158" w:name="_Toc297123514"/>
      <w:r>
        <w:rPr>
          <w:rFonts w:ascii="宋体" w:hAnsi="宋体"/>
          <w:bCs/>
          <w:sz w:val="24"/>
        </w:rPr>
        <w:t xml:space="preserve">.2 </w:t>
      </w:r>
      <w:r>
        <w:rPr>
          <w:rFonts w:hint="eastAsia" w:ascii="宋体" w:hAnsi="宋体"/>
          <w:bCs/>
          <w:sz w:val="24"/>
        </w:rPr>
        <w:t>施工进度计划</w:t>
      </w:r>
    </w:p>
    <w:p w14:paraId="41366D79">
      <w:pPr>
        <w:spacing w:line="440" w:lineRule="exact"/>
        <w:ind w:firstLine="360" w:firstLineChars="150"/>
        <w:rPr>
          <w:rFonts w:hint="eastAsia" w:ascii="宋体"/>
          <w:bCs/>
          <w:sz w:val="24"/>
        </w:rPr>
      </w:pPr>
      <w:r>
        <w:rPr>
          <w:rFonts w:ascii="宋体" w:hAnsi="宋体"/>
          <w:bCs/>
          <w:sz w:val="24"/>
        </w:rPr>
        <w:t xml:space="preserve">7.2.2 </w:t>
      </w:r>
      <w:r>
        <w:rPr>
          <w:rFonts w:hint="eastAsia" w:ascii="宋体" w:hAnsi="宋体"/>
          <w:bCs/>
          <w:sz w:val="24"/>
        </w:rPr>
        <w:t>施工进度计划的修订</w:t>
      </w:r>
    </w:p>
    <w:p w14:paraId="324028DB">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和监理人在收到修订的施工进度计划后确认或提出修改意见的期限：</w:t>
      </w:r>
      <w:r>
        <w:rPr>
          <w:rFonts w:hint="eastAsia" w:ascii="宋体" w:hAnsi="宋体"/>
          <w:bCs/>
          <w:sz w:val="24"/>
          <w:u w:val="single"/>
        </w:rPr>
        <w:t>执行通用条款</w:t>
      </w:r>
      <w:r>
        <w:rPr>
          <w:rFonts w:hint="eastAsia" w:ascii="宋体" w:hAnsi="宋体"/>
          <w:bCs/>
          <w:sz w:val="24"/>
        </w:rPr>
        <w:t>。</w:t>
      </w:r>
    </w:p>
    <w:p w14:paraId="110AC67B">
      <w:pPr>
        <w:spacing w:line="440" w:lineRule="exact"/>
        <w:ind w:firstLine="360" w:firstLineChars="150"/>
        <w:rPr>
          <w:rFonts w:hint="eastAsia" w:ascii="宋体"/>
          <w:bCs/>
          <w:sz w:val="24"/>
        </w:rPr>
      </w:pPr>
      <w:r>
        <w:rPr>
          <w:rFonts w:ascii="宋体" w:hAnsi="宋体"/>
          <w:bCs/>
          <w:sz w:val="24"/>
        </w:rPr>
        <w:t xml:space="preserve">7.3 </w:t>
      </w:r>
      <w:r>
        <w:rPr>
          <w:rFonts w:hint="eastAsia" w:ascii="宋体" w:hAnsi="宋体"/>
          <w:bCs/>
          <w:sz w:val="24"/>
        </w:rPr>
        <w:t>开工</w:t>
      </w:r>
    </w:p>
    <w:p w14:paraId="3A73CC3B">
      <w:pPr>
        <w:spacing w:line="440" w:lineRule="exact"/>
        <w:ind w:firstLine="360" w:firstLineChars="150"/>
        <w:rPr>
          <w:rFonts w:hint="eastAsia" w:ascii="宋体"/>
          <w:bCs/>
          <w:sz w:val="24"/>
        </w:rPr>
      </w:pPr>
      <w:r>
        <w:rPr>
          <w:rFonts w:ascii="宋体" w:hAnsi="宋体"/>
          <w:bCs/>
          <w:sz w:val="24"/>
        </w:rPr>
        <w:t xml:space="preserve">7.3.1 </w:t>
      </w:r>
      <w:r>
        <w:rPr>
          <w:rFonts w:hint="eastAsia" w:ascii="宋体" w:hAnsi="宋体"/>
          <w:bCs/>
          <w:sz w:val="24"/>
        </w:rPr>
        <w:t>开工准备</w:t>
      </w:r>
    </w:p>
    <w:p w14:paraId="0240E1CA">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提交工程开工报审表的期限：</w:t>
      </w:r>
      <w:r>
        <w:rPr>
          <w:rFonts w:hint="eastAsia" w:ascii="宋体" w:hAnsi="宋体"/>
          <w:bCs/>
          <w:sz w:val="24"/>
          <w:u w:val="single"/>
        </w:rPr>
        <w:t>执行通用条款</w:t>
      </w:r>
      <w:r>
        <w:rPr>
          <w:rFonts w:hint="eastAsia" w:ascii="宋体" w:hAnsi="宋体"/>
          <w:bCs/>
          <w:sz w:val="24"/>
        </w:rPr>
        <w:t>。</w:t>
      </w:r>
    </w:p>
    <w:p w14:paraId="204B79D2">
      <w:pPr>
        <w:spacing w:line="440" w:lineRule="exact"/>
        <w:ind w:firstLine="360" w:firstLineChars="150"/>
        <w:rPr>
          <w:rFonts w:ascii="宋体" w:hAns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应完成的其他开工准备工作及期限：</w:t>
      </w:r>
      <w:r>
        <w:rPr>
          <w:rFonts w:hint="eastAsia" w:ascii="宋体" w:hAnsi="宋体"/>
          <w:bCs/>
          <w:sz w:val="24"/>
          <w:u w:val="single"/>
        </w:rPr>
        <w:t>详见如下：</w:t>
      </w:r>
    </w:p>
    <w:p w14:paraId="383F7A03">
      <w:pPr>
        <w:spacing w:line="440" w:lineRule="exact"/>
        <w:ind w:firstLine="360" w:firstLineChars="150"/>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采购人</w:t>
      </w:r>
      <w:r>
        <w:rPr>
          <w:rFonts w:hint="eastAsia" w:ascii="宋体" w:hAnsi="宋体"/>
          <w:bCs/>
          <w:sz w:val="24"/>
          <w:u w:val="single"/>
        </w:rPr>
        <w:t>负责协调镇（街道）做好拆迁或清除项目区内影响施工的障碍物，划定项目区边界，由此发生的费用由</w:t>
      </w:r>
      <w:r>
        <w:rPr>
          <w:rFonts w:hint="eastAsia" w:ascii="宋体" w:hAnsi="宋体"/>
          <w:bCs/>
          <w:sz w:val="24"/>
          <w:u w:val="single"/>
          <w:lang w:eastAsia="zh-CN"/>
        </w:rPr>
        <w:t>采购人</w:t>
      </w:r>
      <w:r>
        <w:rPr>
          <w:rFonts w:hint="eastAsia" w:ascii="宋体" w:hAnsi="宋体"/>
          <w:bCs/>
          <w:sz w:val="24"/>
          <w:u w:val="single"/>
        </w:rPr>
        <w:t>承担。</w:t>
      </w:r>
    </w:p>
    <w:p w14:paraId="0F867083">
      <w:pPr>
        <w:spacing w:line="440" w:lineRule="exact"/>
        <w:ind w:firstLine="360" w:firstLineChars="150"/>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采购人</w:t>
      </w:r>
      <w:r>
        <w:rPr>
          <w:rFonts w:hint="eastAsia" w:ascii="宋体" w:hAnsi="宋体"/>
          <w:bCs/>
          <w:sz w:val="24"/>
          <w:u w:val="single"/>
        </w:rPr>
        <w:t>按双方商定的地点（位置），为</w:t>
      </w:r>
      <w:r>
        <w:rPr>
          <w:rFonts w:hint="eastAsia" w:ascii="宋体" w:hAnsi="宋体"/>
          <w:bCs/>
          <w:sz w:val="24"/>
          <w:u w:val="single"/>
          <w:lang w:eastAsia="zh-CN"/>
        </w:rPr>
        <w:t>供应商</w:t>
      </w:r>
      <w:r>
        <w:rPr>
          <w:rFonts w:hint="eastAsia" w:ascii="宋体" w:hAnsi="宋体"/>
          <w:bCs/>
          <w:sz w:val="24"/>
          <w:u w:val="single"/>
        </w:rPr>
        <w:t>提供项目区内施工所需的水源、电源。</w:t>
      </w:r>
      <w:r>
        <w:rPr>
          <w:rFonts w:hint="eastAsia" w:ascii="宋体" w:hAnsi="宋体"/>
          <w:bCs/>
          <w:sz w:val="24"/>
          <w:u w:val="single"/>
          <w:lang w:eastAsia="zh-CN"/>
        </w:rPr>
        <w:t>供应商</w:t>
      </w:r>
      <w:r>
        <w:rPr>
          <w:rFonts w:hint="eastAsia" w:ascii="宋体" w:hAnsi="宋体"/>
          <w:bCs/>
          <w:sz w:val="24"/>
          <w:u w:val="single"/>
        </w:rPr>
        <w:t>所用的水、电，按表据实计量，并由</w:t>
      </w:r>
      <w:r>
        <w:rPr>
          <w:rFonts w:hint="eastAsia" w:ascii="宋体" w:hAnsi="宋体"/>
          <w:bCs/>
          <w:sz w:val="24"/>
          <w:u w:val="single"/>
          <w:lang w:eastAsia="zh-CN"/>
        </w:rPr>
        <w:t>供应商</w:t>
      </w:r>
      <w:r>
        <w:rPr>
          <w:rFonts w:hint="eastAsia" w:ascii="宋体" w:hAnsi="宋体"/>
          <w:bCs/>
          <w:sz w:val="24"/>
          <w:u w:val="single"/>
        </w:rPr>
        <w:t>向提供方交费。</w:t>
      </w:r>
    </w:p>
    <w:p w14:paraId="4DA8B013">
      <w:pPr>
        <w:spacing w:line="440" w:lineRule="exact"/>
        <w:ind w:firstLine="360" w:firstLineChars="150"/>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采购人</w:t>
      </w:r>
      <w:r>
        <w:rPr>
          <w:rFonts w:hint="eastAsia" w:ascii="宋体" w:hAnsi="宋体"/>
          <w:bCs/>
          <w:sz w:val="24"/>
          <w:u w:val="single"/>
        </w:rPr>
        <w:t>主持召开第一次工地例会，组织</w:t>
      </w:r>
      <w:r>
        <w:rPr>
          <w:rFonts w:hint="eastAsia" w:ascii="宋体" w:hAnsi="宋体"/>
          <w:bCs/>
          <w:sz w:val="24"/>
          <w:u w:val="single"/>
          <w:lang w:eastAsia="zh-CN"/>
        </w:rPr>
        <w:t>供应商</w:t>
      </w:r>
      <w:r>
        <w:rPr>
          <w:rFonts w:hint="eastAsia" w:ascii="宋体" w:hAnsi="宋体"/>
          <w:bCs/>
          <w:sz w:val="24"/>
          <w:u w:val="single"/>
        </w:rPr>
        <w:t>、设计单位、监理机构进行图纸会审和向</w:t>
      </w:r>
      <w:r>
        <w:rPr>
          <w:rFonts w:hint="eastAsia" w:ascii="宋体" w:hAnsi="宋体"/>
          <w:bCs/>
          <w:sz w:val="24"/>
          <w:u w:val="single"/>
          <w:lang w:eastAsia="zh-CN"/>
        </w:rPr>
        <w:t>供应商</w:t>
      </w:r>
      <w:r>
        <w:rPr>
          <w:rFonts w:hint="eastAsia" w:ascii="宋体" w:hAnsi="宋体"/>
          <w:bCs/>
          <w:sz w:val="24"/>
          <w:u w:val="single"/>
        </w:rPr>
        <w:t>进行设计交底。</w:t>
      </w:r>
    </w:p>
    <w:p w14:paraId="4FA1ABF6">
      <w:pPr>
        <w:spacing w:line="440" w:lineRule="exact"/>
        <w:ind w:firstLine="360" w:firstLineChars="150"/>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采购人</w:t>
      </w:r>
      <w:r>
        <w:rPr>
          <w:rFonts w:hint="eastAsia" w:ascii="宋体" w:hAnsi="宋体"/>
          <w:bCs/>
          <w:sz w:val="24"/>
          <w:u w:val="single"/>
        </w:rPr>
        <w:t>督促项目建设镇（街道）协调施工外围关系，排除施工干扰，保证项目顺利开工和实施。</w:t>
      </w:r>
    </w:p>
    <w:p w14:paraId="679CFCD0">
      <w:pPr>
        <w:spacing w:line="440" w:lineRule="exact"/>
        <w:ind w:firstLine="360" w:firstLineChars="150"/>
        <w:rPr>
          <w:rFonts w:ascii="宋体" w:hAns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应完成的其他开工准备工作及期限：</w:t>
      </w:r>
      <w:r>
        <w:rPr>
          <w:rFonts w:hint="eastAsia" w:ascii="宋体" w:hAnsi="宋体"/>
          <w:bCs/>
          <w:sz w:val="24"/>
          <w:u w:val="single"/>
          <w:lang w:eastAsia="zh-CN"/>
        </w:rPr>
        <w:t>供应商</w:t>
      </w:r>
      <w:r>
        <w:rPr>
          <w:rFonts w:hint="eastAsia" w:ascii="宋体" w:hAnsi="宋体"/>
          <w:bCs/>
          <w:sz w:val="24"/>
          <w:u w:val="single"/>
        </w:rPr>
        <w:t>应在计划开工日期</w:t>
      </w:r>
      <w:r>
        <w:rPr>
          <w:rFonts w:ascii="宋体" w:hAnsi="宋体"/>
          <w:bCs/>
          <w:sz w:val="24"/>
          <w:u w:val="single"/>
        </w:rPr>
        <w:t xml:space="preserve"> 7 </w:t>
      </w:r>
      <w:r>
        <w:rPr>
          <w:rFonts w:hint="eastAsia" w:ascii="宋体" w:hAnsi="宋体"/>
          <w:bCs/>
          <w:sz w:val="24"/>
          <w:u w:val="single"/>
        </w:rPr>
        <w:t>天前完成其他开工准备工作</w:t>
      </w:r>
      <w:r>
        <w:rPr>
          <w:rFonts w:ascii="宋体"/>
          <w:bCs/>
          <w:sz w:val="24"/>
          <w:u w:val="single"/>
        </w:rPr>
        <w:t>,</w:t>
      </w:r>
      <w:r>
        <w:rPr>
          <w:rFonts w:hint="eastAsia" w:ascii="宋体" w:hAnsi="宋体"/>
          <w:bCs/>
          <w:sz w:val="24"/>
          <w:u w:val="single"/>
        </w:rPr>
        <w:t>为保障工程施工顺利进行，每月</w:t>
      </w:r>
      <w:r>
        <w:rPr>
          <w:rFonts w:ascii="宋体" w:hAnsi="宋体"/>
          <w:bCs/>
          <w:sz w:val="24"/>
          <w:u w:val="single"/>
        </w:rPr>
        <w:t xml:space="preserve"> 25 </w:t>
      </w:r>
      <w:r>
        <w:rPr>
          <w:rFonts w:hint="eastAsia" w:ascii="宋体" w:hAnsi="宋体"/>
          <w:bCs/>
          <w:sz w:val="24"/>
          <w:u w:val="single"/>
        </w:rPr>
        <w:t>日前根据监理要求上报调整方案及进度计划，同时满足如下：</w:t>
      </w:r>
    </w:p>
    <w:p w14:paraId="0CC81406">
      <w:pPr>
        <w:spacing w:line="440" w:lineRule="exact"/>
        <w:ind w:firstLine="360" w:firstLineChars="150"/>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供应商</w:t>
      </w:r>
      <w:r>
        <w:rPr>
          <w:rFonts w:hint="eastAsia" w:ascii="宋体" w:hAnsi="宋体"/>
          <w:bCs/>
          <w:sz w:val="24"/>
          <w:u w:val="single"/>
        </w:rPr>
        <w:t>应按时向</w:t>
      </w:r>
      <w:r>
        <w:rPr>
          <w:rFonts w:hint="eastAsia" w:ascii="宋体" w:hAnsi="宋体"/>
          <w:bCs/>
          <w:sz w:val="24"/>
          <w:u w:val="single"/>
          <w:lang w:eastAsia="zh-CN"/>
        </w:rPr>
        <w:t>采购人</w:t>
      </w:r>
      <w:r>
        <w:rPr>
          <w:rFonts w:hint="eastAsia" w:ascii="宋体" w:hAnsi="宋体"/>
          <w:bCs/>
          <w:sz w:val="24"/>
          <w:u w:val="single"/>
        </w:rPr>
        <w:t>和监理机构递交施工组织设计，月、旬施工进度计划安排，监理机构经与</w:t>
      </w:r>
      <w:r>
        <w:rPr>
          <w:rFonts w:hint="eastAsia" w:ascii="宋体" w:hAnsi="宋体"/>
          <w:bCs/>
          <w:sz w:val="24"/>
          <w:u w:val="single"/>
          <w:lang w:eastAsia="zh-CN"/>
        </w:rPr>
        <w:t>采购人</w:t>
      </w:r>
      <w:r>
        <w:rPr>
          <w:rFonts w:hint="eastAsia" w:ascii="宋体" w:hAnsi="宋体"/>
          <w:bCs/>
          <w:sz w:val="24"/>
          <w:u w:val="single"/>
        </w:rPr>
        <w:t>协商后，在5日内予以批复。</w:t>
      </w:r>
    </w:p>
    <w:p w14:paraId="3797EAC2">
      <w:pPr>
        <w:spacing w:line="440" w:lineRule="exact"/>
        <w:ind w:firstLine="360" w:firstLineChars="150"/>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供应商</w:t>
      </w:r>
      <w:r>
        <w:rPr>
          <w:rFonts w:hint="eastAsia" w:ascii="宋体" w:hAnsi="宋体"/>
          <w:bCs/>
          <w:sz w:val="24"/>
          <w:u w:val="single"/>
        </w:rPr>
        <w:t>应及时组建项目工程现场管理机构，配备项目管理和技术人员，建立健全施工质量保证体系和安全体系，并报送监理机构审查。</w:t>
      </w:r>
    </w:p>
    <w:p w14:paraId="69AC98ED">
      <w:pPr>
        <w:spacing w:line="440" w:lineRule="exact"/>
        <w:ind w:firstLine="360" w:firstLineChars="150"/>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供应商</w:t>
      </w:r>
      <w:r>
        <w:rPr>
          <w:rFonts w:hint="eastAsia" w:ascii="宋体" w:hAnsi="宋体"/>
          <w:bCs/>
          <w:sz w:val="24"/>
          <w:u w:val="single"/>
        </w:rPr>
        <w:t>应按施工进度计划安排，配足施工所需的机械、设备、人员，并及时向监理机构报验。</w:t>
      </w:r>
    </w:p>
    <w:p w14:paraId="4691D13C">
      <w:pPr>
        <w:spacing w:line="440" w:lineRule="exact"/>
        <w:ind w:firstLine="360" w:firstLineChars="150"/>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供应商</w:t>
      </w:r>
      <w:r>
        <w:rPr>
          <w:rFonts w:hint="eastAsia" w:ascii="宋体" w:hAnsi="宋体"/>
          <w:bCs/>
          <w:sz w:val="24"/>
          <w:u w:val="single"/>
        </w:rPr>
        <w:t>完成施工准备后，应向监理机构递交开工申请报告，并抄送</w:t>
      </w:r>
      <w:r>
        <w:rPr>
          <w:rFonts w:hint="eastAsia" w:ascii="宋体" w:hAnsi="宋体"/>
          <w:bCs/>
          <w:sz w:val="24"/>
          <w:u w:val="single"/>
          <w:lang w:eastAsia="zh-CN"/>
        </w:rPr>
        <w:t>采购人</w:t>
      </w:r>
      <w:r>
        <w:rPr>
          <w:rFonts w:hint="eastAsia" w:ascii="宋体" w:hAnsi="宋体"/>
          <w:bCs/>
          <w:sz w:val="24"/>
          <w:u w:val="single"/>
        </w:rPr>
        <w:t>。监理机构经与</w:t>
      </w:r>
      <w:r>
        <w:rPr>
          <w:rFonts w:hint="eastAsia" w:ascii="宋体" w:hAnsi="宋体"/>
          <w:bCs/>
          <w:sz w:val="24"/>
          <w:u w:val="single"/>
          <w:lang w:eastAsia="zh-CN"/>
        </w:rPr>
        <w:t>采购人</w:t>
      </w:r>
      <w:r>
        <w:rPr>
          <w:rFonts w:hint="eastAsia" w:ascii="宋体" w:hAnsi="宋体"/>
          <w:bCs/>
          <w:sz w:val="24"/>
          <w:u w:val="single"/>
        </w:rPr>
        <w:t>协商后，下达开工通知。</w:t>
      </w:r>
    </w:p>
    <w:p w14:paraId="51121317">
      <w:pPr>
        <w:spacing w:line="440" w:lineRule="exact"/>
        <w:ind w:firstLine="360" w:firstLineChars="150"/>
        <w:rPr>
          <w:rFonts w:ascii="宋体" w:hAnsi="宋体"/>
          <w:bCs/>
          <w:sz w:val="24"/>
          <w:u w:val="single"/>
        </w:rPr>
      </w:pPr>
      <w:r>
        <w:rPr>
          <w:rFonts w:hint="eastAsia" w:ascii="宋体" w:hAnsi="宋体"/>
          <w:bCs/>
          <w:sz w:val="24"/>
          <w:u w:val="single"/>
        </w:rPr>
        <w:t>5、</w:t>
      </w:r>
      <w:r>
        <w:rPr>
          <w:rFonts w:hint="eastAsia" w:ascii="宋体" w:hAnsi="宋体"/>
          <w:bCs/>
          <w:sz w:val="24"/>
          <w:u w:val="single"/>
          <w:lang w:eastAsia="zh-CN"/>
        </w:rPr>
        <w:t>供应商</w:t>
      </w:r>
      <w:r>
        <w:rPr>
          <w:rFonts w:hint="eastAsia" w:ascii="宋体" w:hAnsi="宋体"/>
          <w:bCs/>
          <w:sz w:val="24"/>
          <w:u w:val="single"/>
        </w:rPr>
        <w:t>接到开工通知后，应及时调遣施工机械、设备、材料和人员进入工地，按开工通知下达的开工日期开工。</w:t>
      </w:r>
      <w:r>
        <w:rPr>
          <w:rFonts w:hint="eastAsia" w:ascii="宋体" w:hAnsi="宋体"/>
          <w:bCs/>
          <w:sz w:val="24"/>
          <w:u w:val="single"/>
          <w:lang w:eastAsia="zh-CN"/>
        </w:rPr>
        <w:t>供应商</w:t>
      </w:r>
      <w:r>
        <w:rPr>
          <w:rFonts w:hint="eastAsia" w:ascii="宋体" w:hAnsi="宋体"/>
          <w:bCs/>
          <w:sz w:val="24"/>
          <w:u w:val="single"/>
        </w:rPr>
        <w:t>不能按时开工，应当在开工通知下达后的3日内以书面形式向监理机构提出延期开工的理由和要求。经</w:t>
      </w:r>
      <w:r>
        <w:rPr>
          <w:rFonts w:hint="eastAsia" w:ascii="宋体" w:hAnsi="宋体"/>
          <w:bCs/>
          <w:sz w:val="24"/>
          <w:u w:val="single"/>
          <w:lang w:eastAsia="zh-CN"/>
        </w:rPr>
        <w:t>采购人</w:t>
      </w:r>
      <w:r>
        <w:rPr>
          <w:rFonts w:hint="eastAsia" w:ascii="宋体" w:hAnsi="宋体"/>
          <w:bCs/>
          <w:sz w:val="24"/>
          <w:u w:val="single"/>
        </w:rPr>
        <w:t>同意后，工期相应顺延。</w:t>
      </w:r>
    </w:p>
    <w:p w14:paraId="5057DBBC">
      <w:pPr>
        <w:spacing w:line="440" w:lineRule="exact"/>
        <w:ind w:firstLine="360" w:firstLineChars="150"/>
        <w:rPr>
          <w:rFonts w:hint="eastAsia" w:ascii="宋体"/>
          <w:bCs/>
          <w:sz w:val="24"/>
        </w:rPr>
      </w:pPr>
      <w:r>
        <w:rPr>
          <w:rFonts w:ascii="宋体" w:hAnsi="宋体"/>
          <w:bCs/>
          <w:sz w:val="24"/>
        </w:rPr>
        <w:t>7.3.2</w:t>
      </w:r>
      <w:r>
        <w:rPr>
          <w:rFonts w:hint="eastAsia" w:ascii="宋体" w:hAnsi="宋体"/>
          <w:bCs/>
          <w:sz w:val="24"/>
        </w:rPr>
        <w:t>开工通知</w:t>
      </w:r>
    </w:p>
    <w:p w14:paraId="057F26DF">
      <w:pPr>
        <w:spacing w:line="440" w:lineRule="exact"/>
        <w:ind w:firstLine="360" w:firstLineChars="150"/>
        <w:rPr>
          <w:rFonts w:hint="eastAsia" w:ascii="宋体"/>
          <w:bCs/>
          <w:sz w:val="24"/>
        </w:rPr>
      </w:pP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原因造成监理人未能在计划开工日期之日起</w:t>
      </w:r>
      <w:r>
        <w:rPr>
          <w:rFonts w:ascii="宋体" w:hAnsi="宋体"/>
          <w:bCs/>
          <w:sz w:val="24"/>
          <w:u w:val="single"/>
        </w:rPr>
        <w:t xml:space="preserve"> 90 </w:t>
      </w:r>
      <w:r>
        <w:rPr>
          <w:rFonts w:hint="eastAsia" w:ascii="宋体" w:hAnsi="宋体"/>
          <w:bCs/>
          <w:sz w:val="24"/>
        </w:rPr>
        <w:t>天内发出开工通知的，</w:t>
      </w:r>
      <w:r>
        <w:rPr>
          <w:rFonts w:hint="eastAsia" w:ascii="宋体" w:hAnsi="宋体"/>
          <w:bCs/>
          <w:sz w:val="24"/>
          <w:lang w:eastAsia="zh-CN"/>
        </w:rPr>
        <w:t>供应商</w:t>
      </w:r>
      <w:r>
        <w:rPr>
          <w:rFonts w:hint="eastAsia" w:ascii="宋体" w:hAnsi="宋体"/>
          <w:bCs/>
          <w:sz w:val="24"/>
        </w:rPr>
        <w:t>有权提出价格调整要求，或者解除合同。</w:t>
      </w:r>
    </w:p>
    <w:bookmarkEnd w:id="152"/>
    <w:bookmarkEnd w:id="153"/>
    <w:bookmarkEnd w:id="154"/>
    <w:bookmarkEnd w:id="155"/>
    <w:bookmarkEnd w:id="156"/>
    <w:bookmarkEnd w:id="157"/>
    <w:bookmarkEnd w:id="158"/>
    <w:p w14:paraId="354C9A76">
      <w:pPr>
        <w:spacing w:line="440" w:lineRule="exact"/>
        <w:ind w:firstLine="360" w:firstLineChars="150"/>
        <w:rPr>
          <w:rFonts w:hint="eastAsia" w:ascii="宋体"/>
          <w:bCs/>
          <w:sz w:val="24"/>
        </w:rPr>
      </w:pPr>
      <w:r>
        <w:rPr>
          <w:rFonts w:ascii="宋体" w:hAnsi="宋体"/>
          <w:bCs/>
          <w:sz w:val="24"/>
        </w:rPr>
        <w:t xml:space="preserve">7.4 </w:t>
      </w:r>
      <w:r>
        <w:rPr>
          <w:rFonts w:hint="eastAsia" w:ascii="宋体" w:hAnsi="宋体"/>
          <w:bCs/>
          <w:sz w:val="24"/>
        </w:rPr>
        <w:t>测量放线</w:t>
      </w:r>
    </w:p>
    <w:p w14:paraId="4C686B43">
      <w:pPr>
        <w:spacing w:line="440" w:lineRule="exact"/>
        <w:ind w:firstLine="360" w:firstLineChars="150"/>
        <w:rPr>
          <w:rFonts w:hint="eastAsia" w:ascii="宋体"/>
          <w:bCs/>
          <w:sz w:val="24"/>
          <w:u w:val="single"/>
        </w:rPr>
      </w:pPr>
      <w:r>
        <w:rPr>
          <w:rFonts w:ascii="宋体" w:hAnsi="宋体"/>
          <w:bCs/>
          <w:sz w:val="24"/>
        </w:rPr>
        <w:t>7.4.1</w:t>
      </w:r>
      <w:r>
        <w:rPr>
          <w:rFonts w:hint="eastAsia" w:ascii="宋体" w:hAnsi="宋体"/>
          <w:bCs/>
          <w:sz w:val="24"/>
          <w:lang w:eastAsia="zh-CN"/>
        </w:rPr>
        <w:t>采购人</w:t>
      </w:r>
      <w:r>
        <w:rPr>
          <w:rFonts w:hint="eastAsia" w:ascii="宋体" w:hAnsi="宋体"/>
          <w:bCs/>
          <w:sz w:val="24"/>
        </w:rPr>
        <w:t>通过监理人向</w:t>
      </w:r>
      <w:r>
        <w:rPr>
          <w:rFonts w:hint="eastAsia" w:ascii="宋体" w:hAnsi="宋体"/>
          <w:bCs/>
          <w:sz w:val="24"/>
          <w:lang w:eastAsia="zh-CN"/>
        </w:rPr>
        <w:t>供应商</w:t>
      </w:r>
      <w:r>
        <w:rPr>
          <w:rFonts w:hint="eastAsia" w:ascii="宋体" w:hAnsi="宋体"/>
          <w:bCs/>
          <w:sz w:val="24"/>
        </w:rPr>
        <w:t>提供测量基准点、基准线和水准点及其书面资料的期限：</w:t>
      </w:r>
      <w:r>
        <w:rPr>
          <w:rFonts w:hint="eastAsia" w:ascii="宋体" w:hAnsi="宋体"/>
          <w:bCs/>
          <w:sz w:val="24"/>
          <w:u w:val="single"/>
        </w:rPr>
        <w:t>执行通用条款，并做好交验记录</w:t>
      </w:r>
      <w:r>
        <w:rPr>
          <w:rFonts w:hint="eastAsia" w:ascii="宋体" w:hAnsi="宋体"/>
          <w:bCs/>
          <w:sz w:val="24"/>
        </w:rPr>
        <w:t>。</w:t>
      </w:r>
    </w:p>
    <w:p w14:paraId="1DAFAB4D">
      <w:pPr>
        <w:spacing w:line="440" w:lineRule="exact"/>
        <w:ind w:firstLine="360" w:firstLineChars="150"/>
        <w:rPr>
          <w:rFonts w:hint="eastAsia" w:ascii="宋体"/>
          <w:bCs/>
          <w:sz w:val="24"/>
        </w:rPr>
      </w:pPr>
      <w:r>
        <w:rPr>
          <w:rFonts w:ascii="宋体" w:hAnsi="宋体"/>
          <w:bCs/>
          <w:sz w:val="24"/>
        </w:rPr>
        <w:t>7</w:t>
      </w:r>
      <w:bookmarkStart w:id="159" w:name="_Toc297123516"/>
      <w:bookmarkStart w:id="160" w:name="_Toc312677484"/>
      <w:bookmarkStart w:id="161" w:name="_Toc303539125"/>
      <w:bookmarkStart w:id="162" w:name="_Toc312678010"/>
      <w:bookmarkStart w:id="163" w:name="_Toc304295546"/>
      <w:bookmarkStart w:id="164" w:name="_Toc300934968"/>
      <w:bookmarkStart w:id="165" w:name="_Toc297216175"/>
      <w:r>
        <w:rPr>
          <w:rFonts w:ascii="宋体" w:hAnsi="宋体"/>
          <w:bCs/>
          <w:sz w:val="24"/>
        </w:rPr>
        <w:t xml:space="preserve">.5 </w:t>
      </w:r>
      <w:r>
        <w:rPr>
          <w:rFonts w:hint="eastAsia" w:ascii="宋体" w:hAnsi="宋体"/>
          <w:bCs/>
          <w:sz w:val="24"/>
        </w:rPr>
        <w:t>工期延误</w:t>
      </w:r>
    </w:p>
    <w:bookmarkEnd w:id="159"/>
    <w:bookmarkEnd w:id="160"/>
    <w:bookmarkEnd w:id="161"/>
    <w:bookmarkEnd w:id="162"/>
    <w:bookmarkEnd w:id="163"/>
    <w:bookmarkEnd w:id="164"/>
    <w:bookmarkEnd w:id="165"/>
    <w:p w14:paraId="37B6CAB5">
      <w:pPr>
        <w:spacing w:line="440" w:lineRule="exact"/>
        <w:ind w:firstLine="360" w:firstLineChars="150"/>
        <w:rPr>
          <w:rFonts w:ascii="宋体" w:hAnsi="宋体"/>
          <w:bCs/>
          <w:sz w:val="24"/>
        </w:rPr>
      </w:pPr>
      <w:r>
        <w:rPr>
          <w:rFonts w:hint="eastAsia" w:ascii="宋体" w:hAnsi="宋体" w:eastAsia="宋体" w:cs="宋体"/>
          <w:bCs/>
          <w:color w:val="auto"/>
          <w:sz w:val="24"/>
          <w:szCs w:val="24"/>
          <w:highlight w:val="none"/>
          <w:lang w:eastAsia="zh-CN"/>
        </w:rPr>
        <w:t>供应商</w:t>
      </w:r>
      <w:r>
        <w:rPr>
          <w:rFonts w:hint="eastAsia" w:ascii="宋体" w:hAnsi="宋体" w:eastAsia="宋体" w:cs="宋体"/>
          <w:bCs/>
          <w:color w:val="auto"/>
          <w:sz w:val="24"/>
          <w:szCs w:val="24"/>
          <w:highlight w:val="none"/>
          <w:lang w:val="en-US" w:eastAsia="zh-CN"/>
        </w:rPr>
        <w:t>磋商响应</w:t>
      </w:r>
      <w:r>
        <w:rPr>
          <w:rFonts w:hint="eastAsia" w:ascii="宋体" w:hAnsi="宋体" w:eastAsia="宋体" w:cs="宋体"/>
          <w:bCs/>
          <w:color w:val="auto"/>
          <w:sz w:val="24"/>
          <w:szCs w:val="24"/>
          <w:highlight w:val="none"/>
          <w:lang w:eastAsia="zh-CN"/>
        </w:rPr>
        <w:t>文件</w:t>
      </w:r>
      <w:r>
        <w:rPr>
          <w:rFonts w:hint="eastAsia" w:ascii="宋体" w:hAnsi="宋体"/>
          <w:bCs/>
          <w:sz w:val="24"/>
        </w:rPr>
        <w:t>中自报的施工期限为</w:t>
      </w:r>
      <w:r>
        <w:rPr>
          <w:rFonts w:hint="eastAsia" w:ascii="宋体" w:hAnsi="宋体"/>
          <w:bCs/>
          <w:sz w:val="24"/>
          <w:u w:val="single"/>
          <w:lang w:val="en-US" w:eastAsia="zh-CN"/>
        </w:rPr>
        <w:t xml:space="preserve">     </w:t>
      </w:r>
      <w:r>
        <w:rPr>
          <w:rFonts w:hint="eastAsia" w:ascii="宋体" w:hAnsi="宋体"/>
          <w:bCs/>
          <w:sz w:val="24"/>
        </w:rPr>
        <w:t>天(日历天)。合同签署后，</w:t>
      </w:r>
      <w:r>
        <w:rPr>
          <w:rFonts w:hint="eastAsia" w:ascii="宋体" w:hAnsi="宋体"/>
          <w:bCs/>
          <w:sz w:val="24"/>
          <w:lang w:eastAsia="zh-CN"/>
        </w:rPr>
        <w:t>采购人</w:t>
      </w:r>
      <w:r>
        <w:rPr>
          <w:rFonts w:hint="eastAsia" w:ascii="宋体" w:hAnsi="宋体"/>
          <w:bCs/>
          <w:sz w:val="24"/>
        </w:rPr>
        <w:t>应及时将现场(或部分现场)移交给</w:t>
      </w:r>
      <w:r>
        <w:rPr>
          <w:rFonts w:hint="eastAsia" w:ascii="宋体" w:hAnsi="宋体"/>
          <w:bCs/>
          <w:sz w:val="24"/>
          <w:lang w:eastAsia="zh-CN"/>
        </w:rPr>
        <w:t>供应商</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接管现场且开工报告得到批准后，即可开始施工。工期从合同签署后7天开始算起。</w:t>
      </w:r>
    </w:p>
    <w:p w14:paraId="4127DEE3">
      <w:pPr>
        <w:spacing w:line="440" w:lineRule="exact"/>
        <w:ind w:firstLine="360" w:firstLineChars="150"/>
        <w:rPr>
          <w:rFonts w:ascii="宋体" w:hAnsi="宋体"/>
          <w:bCs/>
          <w:sz w:val="24"/>
        </w:rPr>
      </w:pPr>
      <w:r>
        <w:rPr>
          <w:rFonts w:hint="eastAsia" w:ascii="宋体" w:hAnsi="宋体"/>
          <w:bCs/>
          <w:sz w:val="24"/>
        </w:rPr>
        <w:t>7.5.1  工期延误</w:t>
      </w:r>
    </w:p>
    <w:p w14:paraId="34A4D194">
      <w:pPr>
        <w:spacing w:line="440" w:lineRule="exact"/>
        <w:ind w:firstLine="360" w:firstLineChars="150"/>
        <w:rPr>
          <w:rFonts w:ascii="宋体" w:hAnsi="宋体"/>
          <w:bCs/>
          <w:sz w:val="24"/>
        </w:rPr>
      </w:pPr>
      <w:r>
        <w:rPr>
          <w:rFonts w:hint="eastAsia" w:ascii="宋体" w:hAnsi="宋体"/>
          <w:bCs/>
          <w:sz w:val="24"/>
        </w:rPr>
        <w:t>(1)如果由于以下原因造成竣工日期推迟和延误，经</w:t>
      </w:r>
      <w:r>
        <w:rPr>
          <w:rFonts w:hint="eastAsia" w:ascii="宋体" w:hAnsi="宋体"/>
          <w:bCs/>
          <w:sz w:val="24"/>
          <w:lang w:eastAsia="zh-CN"/>
        </w:rPr>
        <w:t>采购人</w:t>
      </w:r>
      <w:r>
        <w:rPr>
          <w:rFonts w:hint="eastAsia" w:ascii="宋体" w:hAnsi="宋体"/>
          <w:bCs/>
          <w:sz w:val="24"/>
        </w:rPr>
        <w:t>代表确认后，</w:t>
      </w:r>
      <w:r>
        <w:rPr>
          <w:rFonts w:hint="eastAsia" w:ascii="宋体" w:hAnsi="宋体"/>
          <w:bCs/>
          <w:sz w:val="24"/>
          <w:lang w:eastAsia="zh-CN"/>
        </w:rPr>
        <w:t>供应商</w:t>
      </w:r>
      <w:r>
        <w:rPr>
          <w:rFonts w:hint="eastAsia" w:ascii="宋体" w:hAnsi="宋体"/>
          <w:bCs/>
          <w:sz w:val="24"/>
        </w:rPr>
        <w:t>有理由延期完成工程或部分工程，</w:t>
      </w:r>
      <w:r>
        <w:rPr>
          <w:rFonts w:hint="eastAsia" w:ascii="宋体" w:hAnsi="宋体"/>
          <w:bCs/>
          <w:sz w:val="24"/>
          <w:lang w:eastAsia="zh-CN"/>
        </w:rPr>
        <w:t>采购人</w:t>
      </w:r>
      <w:r>
        <w:rPr>
          <w:rFonts w:hint="eastAsia" w:ascii="宋体" w:hAnsi="宋体"/>
          <w:bCs/>
          <w:sz w:val="24"/>
        </w:rPr>
        <w:t>代表应在同</w:t>
      </w:r>
      <w:r>
        <w:rPr>
          <w:rFonts w:hint="eastAsia" w:ascii="宋体" w:hAnsi="宋体"/>
          <w:bCs/>
          <w:sz w:val="24"/>
          <w:lang w:eastAsia="zh-CN"/>
        </w:rPr>
        <w:t>供应商</w:t>
      </w:r>
      <w:r>
        <w:rPr>
          <w:rFonts w:hint="eastAsia" w:ascii="宋体" w:hAnsi="宋体"/>
          <w:bCs/>
          <w:sz w:val="24"/>
        </w:rPr>
        <w:t>商定之后，决定竣工时间延长的期限。</w:t>
      </w:r>
    </w:p>
    <w:p w14:paraId="1B0F7F7E">
      <w:pPr>
        <w:spacing w:line="440" w:lineRule="exact"/>
        <w:ind w:firstLine="360" w:firstLineChars="150"/>
        <w:rPr>
          <w:rFonts w:ascii="宋体" w:hAnsi="宋体"/>
          <w:bCs/>
          <w:sz w:val="24"/>
        </w:rPr>
      </w:pPr>
      <w:r>
        <w:rPr>
          <w:rFonts w:hint="eastAsia" w:ascii="宋体" w:hAnsi="宋体"/>
          <w:bCs/>
          <w:sz w:val="24"/>
        </w:rPr>
        <w:t>①额外的或附加的工程数量；</w:t>
      </w:r>
    </w:p>
    <w:p w14:paraId="1C4CA69A">
      <w:pPr>
        <w:spacing w:line="440" w:lineRule="exact"/>
        <w:ind w:firstLine="360" w:firstLineChars="150"/>
        <w:rPr>
          <w:rFonts w:ascii="宋体" w:hAnsi="宋体"/>
          <w:bCs/>
          <w:sz w:val="24"/>
        </w:rPr>
      </w:pPr>
      <w:r>
        <w:rPr>
          <w:rFonts w:hint="eastAsia" w:ascii="宋体" w:hAnsi="宋体"/>
          <w:bCs/>
          <w:sz w:val="24"/>
        </w:rPr>
        <w:t>②由</w:t>
      </w:r>
      <w:r>
        <w:rPr>
          <w:rFonts w:hint="eastAsia" w:ascii="宋体" w:hAnsi="宋体"/>
          <w:bCs/>
          <w:sz w:val="24"/>
          <w:lang w:eastAsia="zh-CN"/>
        </w:rPr>
        <w:t>采购人</w:t>
      </w:r>
      <w:r>
        <w:rPr>
          <w:rFonts w:hint="eastAsia" w:ascii="宋体" w:hAnsi="宋体"/>
          <w:bCs/>
          <w:sz w:val="24"/>
        </w:rPr>
        <w:t>造成的延误、障碍、阻止；</w:t>
      </w:r>
    </w:p>
    <w:p w14:paraId="207F2B44">
      <w:pPr>
        <w:spacing w:line="440" w:lineRule="exact"/>
        <w:ind w:firstLine="360" w:firstLineChars="150"/>
        <w:rPr>
          <w:rFonts w:ascii="宋体" w:hAnsi="宋体"/>
          <w:bCs/>
          <w:sz w:val="24"/>
        </w:rPr>
      </w:pPr>
      <w:r>
        <w:rPr>
          <w:rFonts w:hint="eastAsia" w:ascii="宋体" w:hAnsi="宋体"/>
          <w:bCs/>
          <w:sz w:val="24"/>
        </w:rPr>
        <w:t>③不可抗力；</w:t>
      </w:r>
    </w:p>
    <w:p w14:paraId="790FD535">
      <w:pPr>
        <w:spacing w:line="440" w:lineRule="exact"/>
        <w:ind w:firstLine="360" w:firstLineChars="150"/>
        <w:rPr>
          <w:rFonts w:ascii="宋体" w:hAnsi="宋体"/>
          <w:bCs/>
          <w:sz w:val="24"/>
        </w:rPr>
      </w:pPr>
      <w:r>
        <w:rPr>
          <w:rFonts w:hint="eastAsia" w:ascii="宋体" w:hAnsi="宋体"/>
          <w:bCs/>
          <w:sz w:val="24"/>
        </w:rPr>
        <w:t>④可能会出现的，但不是</w:t>
      </w:r>
      <w:r>
        <w:rPr>
          <w:rFonts w:hint="eastAsia" w:ascii="宋体" w:hAnsi="宋体"/>
          <w:bCs/>
          <w:sz w:val="24"/>
          <w:lang w:eastAsia="zh-CN"/>
        </w:rPr>
        <w:t>供应商</w:t>
      </w:r>
      <w:r>
        <w:rPr>
          <w:rFonts w:hint="eastAsia" w:ascii="宋体" w:hAnsi="宋体"/>
          <w:bCs/>
          <w:sz w:val="24"/>
        </w:rPr>
        <w:t>过失或违约造成的。</w:t>
      </w:r>
    </w:p>
    <w:p w14:paraId="234B67D4">
      <w:pPr>
        <w:spacing w:line="440" w:lineRule="exact"/>
        <w:ind w:firstLine="360" w:firstLineChars="150"/>
        <w:rPr>
          <w:rFonts w:ascii="宋体" w:hAnsi="宋体"/>
          <w:bCs/>
          <w:sz w:val="24"/>
        </w:rPr>
      </w:pPr>
      <w:r>
        <w:rPr>
          <w:rFonts w:hint="eastAsia" w:ascii="宋体" w:hAnsi="宋体"/>
          <w:bCs/>
          <w:sz w:val="24"/>
        </w:rPr>
        <w:t>(2)非上述原因，</w:t>
      </w:r>
      <w:r>
        <w:rPr>
          <w:rFonts w:hint="eastAsia" w:ascii="宋体" w:hAnsi="宋体"/>
          <w:bCs/>
          <w:sz w:val="24"/>
          <w:lang w:eastAsia="zh-CN"/>
        </w:rPr>
        <w:t>供应商</w:t>
      </w:r>
      <w:r>
        <w:rPr>
          <w:rFonts w:hint="eastAsia" w:ascii="宋体" w:hAnsi="宋体"/>
          <w:bCs/>
          <w:sz w:val="24"/>
        </w:rPr>
        <w:t>不能按合同工期完成，应承担违约责任，并向</w:t>
      </w:r>
      <w:r>
        <w:rPr>
          <w:rFonts w:hint="eastAsia" w:ascii="宋体" w:hAnsi="宋体"/>
          <w:bCs/>
          <w:sz w:val="24"/>
          <w:lang w:eastAsia="zh-CN"/>
        </w:rPr>
        <w:t>采购人</w:t>
      </w:r>
      <w:r>
        <w:rPr>
          <w:rFonts w:hint="eastAsia" w:ascii="宋体" w:hAnsi="宋体"/>
          <w:bCs/>
          <w:sz w:val="24"/>
        </w:rPr>
        <w:t>支付违约金，违约金支付办法按下列条款中任意一项，由甲乙双方协商确定</w:t>
      </w:r>
    </w:p>
    <w:p w14:paraId="255FFDE7">
      <w:pPr>
        <w:spacing w:line="440" w:lineRule="exact"/>
        <w:ind w:firstLine="360" w:firstLineChars="150"/>
        <w:rPr>
          <w:rFonts w:ascii="宋体" w:hAnsi="宋体"/>
          <w:bCs/>
          <w:sz w:val="24"/>
        </w:rPr>
      </w:pPr>
      <w:r>
        <w:rPr>
          <w:rFonts w:hint="eastAsia" w:ascii="宋体" w:hAnsi="宋体"/>
          <w:bCs/>
          <w:sz w:val="24"/>
        </w:rPr>
        <w:t>①</w:t>
      </w:r>
      <w:r>
        <w:rPr>
          <w:rFonts w:hint="eastAsia" w:ascii="宋体" w:hAnsi="宋体"/>
          <w:bCs/>
          <w:sz w:val="24"/>
          <w:lang w:eastAsia="zh-CN"/>
        </w:rPr>
        <w:t>供应商</w:t>
      </w:r>
      <w:r>
        <w:rPr>
          <w:rFonts w:hint="eastAsia" w:ascii="宋体" w:hAnsi="宋体"/>
          <w:bCs/>
          <w:sz w:val="24"/>
        </w:rPr>
        <w:t>在磋商响应文件中自报的赔偿费和限额；</w:t>
      </w:r>
    </w:p>
    <w:p w14:paraId="0C9F4617">
      <w:pPr>
        <w:spacing w:line="440" w:lineRule="exact"/>
        <w:ind w:firstLine="360" w:firstLineChars="150"/>
        <w:rPr>
          <w:rFonts w:ascii="宋体" w:hAnsi="宋体"/>
          <w:bCs/>
          <w:sz w:val="24"/>
        </w:rPr>
      </w:pPr>
      <w:r>
        <w:rPr>
          <w:rFonts w:hint="eastAsia" w:ascii="宋体" w:hAnsi="宋体"/>
          <w:bCs/>
          <w:sz w:val="24"/>
        </w:rPr>
        <w:t>②如由于</w:t>
      </w:r>
      <w:r>
        <w:rPr>
          <w:rFonts w:hint="eastAsia" w:ascii="宋体" w:hAnsi="宋体"/>
          <w:bCs/>
          <w:sz w:val="24"/>
          <w:lang w:eastAsia="zh-CN"/>
        </w:rPr>
        <w:t>供应商</w:t>
      </w:r>
      <w:r>
        <w:rPr>
          <w:rFonts w:hint="eastAsia" w:ascii="宋体" w:hAnsi="宋体"/>
          <w:bCs/>
          <w:sz w:val="24"/>
        </w:rPr>
        <w:t>原因不能按期竣工，至宽限期30天满，仍不能完工，从工程款中按每日1000元扣除，作为工程违约金。</w:t>
      </w:r>
    </w:p>
    <w:p w14:paraId="40D0109D">
      <w:pPr>
        <w:spacing w:line="440" w:lineRule="exact"/>
        <w:ind w:firstLine="360" w:firstLineChars="150"/>
        <w:rPr>
          <w:rFonts w:ascii="宋体" w:hAnsi="宋体"/>
          <w:bCs/>
          <w:sz w:val="24"/>
        </w:rPr>
      </w:pPr>
      <w:r>
        <w:rPr>
          <w:rFonts w:hint="eastAsia" w:ascii="宋体" w:hAnsi="宋体"/>
          <w:bCs/>
          <w:sz w:val="24"/>
        </w:rPr>
        <w:t xml:space="preserve">(3) </w:t>
      </w:r>
      <w:r>
        <w:rPr>
          <w:rFonts w:hint="eastAsia" w:ascii="宋体" w:hAnsi="宋体"/>
          <w:bCs/>
          <w:sz w:val="24"/>
          <w:lang w:eastAsia="zh-CN"/>
        </w:rPr>
        <w:t>采购人</w:t>
      </w:r>
      <w:r>
        <w:rPr>
          <w:rFonts w:hint="eastAsia" w:ascii="宋体" w:hAnsi="宋体"/>
          <w:bCs/>
          <w:sz w:val="24"/>
        </w:rPr>
        <w:t>可向</w:t>
      </w:r>
      <w:r>
        <w:rPr>
          <w:rFonts w:hint="eastAsia" w:ascii="宋体" w:hAnsi="宋体"/>
          <w:bCs/>
          <w:sz w:val="24"/>
          <w:lang w:eastAsia="zh-CN"/>
        </w:rPr>
        <w:t>供应商</w:t>
      </w:r>
      <w:r>
        <w:rPr>
          <w:rFonts w:hint="eastAsia" w:ascii="宋体" w:hAnsi="宋体"/>
          <w:bCs/>
          <w:sz w:val="24"/>
        </w:rPr>
        <w:t>支付的任何金额中扣除此项赔偿费。此赔偿费的支付并不能解除</w:t>
      </w:r>
      <w:r>
        <w:rPr>
          <w:rFonts w:hint="eastAsia" w:ascii="宋体" w:hAnsi="宋体"/>
          <w:bCs/>
          <w:sz w:val="24"/>
          <w:lang w:eastAsia="zh-CN"/>
        </w:rPr>
        <w:t>供应商</w:t>
      </w:r>
      <w:r>
        <w:rPr>
          <w:rFonts w:hint="eastAsia" w:ascii="宋体" w:hAnsi="宋体"/>
          <w:bCs/>
          <w:sz w:val="24"/>
        </w:rPr>
        <w:t>完成工程的责任或合同规定的其它责任。</w:t>
      </w:r>
    </w:p>
    <w:p w14:paraId="78E9BF59">
      <w:pPr>
        <w:spacing w:line="440" w:lineRule="exact"/>
        <w:ind w:firstLine="360" w:firstLineChars="150"/>
        <w:rPr>
          <w:rFonts w:ascii="宋体" w:hAnsi="宋体"/>
          <w:bCs/>
          <w:sz w:val="24"/>
        </w:rPr>
      </w:pPr>
      <w:r>
        <w:rPr>
          <w:rFonts w:hint="eastAsia" w:ascii="宋体" w:hAnsi="宋体"/>
          <w:bCs/>
          <w:sz w:val="24"/>
        </w:rPr>
        <w:t>2、工期提前</w:t>
      </w:r>
    </w:p>
    <w:p w14:paraId="6E394097">
      <w:pPr>
        <w:spacing w:line="440" w:lineRule="exact"/>
        <w:ind w:firstLine="360" w:firstLineChars="150"/>
        <w:rPr>
          <w:rFonts w:hint="eastAsia" w:ascii="宋体" w:hAnsi="宋体" w:eastAsia="宋体"/>
          <w:bCs/>
          <w:sz w:val="24"/>
          <w:lang w:eastAsia="zh-CN"/>
        </w:rPr>
      </w:pPr>
      <w:r>
        <w:rPr>
          <w:rFonts w:hint="eastAsia" w:ascii="宋体" w:hAnsi="宋体"/>
          <w:bCs/>
          <w:sz w:val="24"/>
        </w:rPr>
        <w:t>实际施工工期提前于合同约定的工期，按每提前一天，</w:t>
      </w:r>
      <w:r>
        <w:rPr>
          <w:rFonts w:hint="eastAsia" w:ascii="宋体" w:hAnsi="宋体"/>
          <w:bCs/>
          <w:sz w:val="24"/>
          <w:lang w:eastAsia="zh-CN"/>
        </w:rPr>
        <w:t>采购人</w:t>
      </w:r>
      <w:r>
        <w:rPr>
          <w:rFonts w:hint="eastAsia" w:ascii="宋体" w:hAnsi="宋体"/>
          <w:bCs/>
          <w:sz w:val="24"/>
        </w:rPr>
        <w:t>奖励</w:t>
      </w:r>
      <w:r>
        <w:rPr>
          <w:rFonts w:hint="eastAsia" w:ascii="宋体" w:hAnsi="宋体"/>
          <w:bCs/>
          <w:sz w:val="24"/>
          <w:lang w:eastAsia="zh-CN"/>
        </w:rPr>
        <w:t>供应商</w:t>
      </w:r>
      <w:r>
        <w:rPr>
          <w:rFonts w:hint="eastAsia" w:ascii="宋体" w:hAnsi="宋体"/>
          <w:bCs/>
          <w:sz w:val="24"/>
          <w:u w:val="single"/>
        </w:rPr>
        <w:t xml:space="preserve">   /   </w:t>
      </w:r>
      <w:r>
        <w:rPr>
          <w:rFonts w:hint="eastAsia" w:ascii="宋体" w:hAnsi="宋体"/>
          <w:bCs/>
          <w:sz w:val="24"/>
        </w:rPr>
        <w:t>元人民币</w:t>
      </w:r>
      <w:r>
        <w:rPr>
          <w:rFonts w:hint="eastAsia" w:ascii="宋体" w:hAnsi="宋体"/>
          <w:bCs/>
          <w:sz w:val="24"/>
          <w:lang w:eastAsia="zh-CN"/>
        </w:rPr>
        <w:t>。</w:t>
      </w:r>
    </w:p>
    <w:p w14:paraId="71DEFC86">
      <w:pPr>
        <w:spacing w:line="440" w:lineRule="exact"/>
        <w:ind w:firstLine="360" w:firstLineChars="150"/>
        <w:rPr>
          <w:rFonts w:hint="eastAsia" w:ascii="宋体"/>
          <w:bCs/>
          <w:sz w:val="24"/>
        </w:rPr>
      </w:pPr>
      <w:r>
        <w:rPr>
          <w:rFonts w:ascii="宋体" w:hAnsi="宋体"/>
          <w:bCs/>
          <w:sz w:val="24"/>
        </w:rPr>
        <w:t>7</w:t>
      </w:r>
      <w:bookmarkStart w:id="166" w:name="_Toc300934971"/>
      <w:bookmarkStart w:id="167" w:name="_Toc304295549"/>
      <w:bookmarkStart w:id="168" w:name="_Toc303539128"/>
      <w:bookmarkStart w:id="169" w:name="_Toc312678015"/>
      <w:bookmarkStart w:id="170" w:name="_Toc297216178"/>
      <w:bookmarkStart w:id="171" w:name="_Toc297123519"/>
      <w:r>
        <w:rPr>
          <w:rFonts w:ascii="宋体" w:hAnsi="宋体"/>
          <w:bCs/>
          <w:sz w:val="24"/>
        </w:rPr>
        <w:t xml:space="preserve">.6 </w:t>
      </w:r>
      <w:r>
        <w:rPr>
          <w:rFonts w:hint="eastAsia" w:ascii="宋体" w:hAnsi="宋体"/>
          <w:bCs/>
          <w:sz w:val="24"/>
        </w:rPr>
        <w:t>不</w:t>
      </w:r>
      <w:bookmarkEnd w:id="166"/>
      <w:bookmarkEnd w:id="167"/>
      <w:bookmarkEnd w:id="168"/>
      <w:bookmarkEnd w:id="169"/>
      <w:bookmarkEnd w:id="170"/>
      <w:bookmarkEnd w:id="171"/>
      <w:r>
        <w:rPr>
          <w:rFonts w:hint="eastAsia" w:ascii="宋体" w:hAnsi="宋体"/>
          <w:bCs/>
          <w:sz w:val="24"/>
        </w:rPr>
        <w:t>利物质条件</w:t>
      </w:r>
    </w:p>
    <w:p w14:paraId="3D31F2E0">
      <w:pPr>
        <w:spacing w:line="440" w:lineRule="exact"/>
        <w:ind w:firstLine="360" w:firstLineChars="150"/>
        <w:rPr>
          <w:rFonts w:hint="eastAsia" w:ascii="宋体"/>
          <w:bCs/>
          <w:sz w:val="24"/>
          <w:u w:val="single"/>
        </w:rPr>
      </w:pPr>
      <w:bookmarkStart w:id="172" w:name="_Toc312678016"/>
      <w:bookmarkStart w:id="173" w:name="_Toc303539129"/>
      <w:bookmarkStart w:id="174" w:name="_Toc297123520"/>
      <w:bookmarkStart w:id="175" w:name="_Toc304295550"/>
      <w:bookmarkStart w:id="176" w:name="_Toc318581172"/>
      <w:bookmarkStart w:id="177" w:name="_Toc297216179"/>
      <w:bookmarkStart w:id="178" w:name="_Toc300934972"/>
      <w:r>
        <w:rPr>
          <w:rFonts w:hint="eastAsia" w:ascii="宋体" w:hAnsi="宋体"/>
          <w:bCs/>
          <w:sz w:val="24"/>
        </w:rPr>
        <w:t>不利物质条件的其他情形和有关约定：</w:t>
      </w:r>
      <w:r>
        <w:rPr>
          <w:rFonts w:hint="eastAsia" w:ascii="宋体" w:hAnsi="宋体"/>
          <w:bCs/>
          <w:sz w:val="24"/>
          <w:u w:val="single"/>
        </w:rPr>
        <w:t>合同当事人自行约定</w:t>
      </w:r>
      <w:r>
        <w:rPr>
          <w:rFonts w:hint="eastAsia" w:ascii="宋体" w:hAnsi="宋体"/>
          <w:bCs/>
          <w:sz w:val="24"/>
        </w:rPr>
        <w:t>。</w:t>
      </w:r>
    </w:p>
    <w:bookmarkEnd w:id="172"/>
    <w:bookmarkEnd w:id="173"/>
    <w:bookmarkEnd w:id="174"/>
    <w:bookmarkEnd w:id="175"/>
    <w:bookmarkEnd w:id="176"/>
    <w:bookmarkEnd w:id="177"/>
    <w:bookmarkEnd w:id="178"/>
    <w:p w14:paraId="6CD6C489">
      <w:pPr>
        <w:spacing w:line="440" w:lineRule="exact"/>
        <w:ind w:firstLine="360" w:firstLineChars="150"/>
        <w:rPr>
          <w:rFonts w:hint="eastAsia" w:ascii="宋体"/>
          <w:bCs/>
          <w:sz w:val="24"/>
        </w:rPr>
      </w:pPr>
      <w:r>
        <w:rPr>
          <w:rFonts w:ascii="宋体" w:hAnsi="宋体"/>
          <w:bCs/>
          <w:sz w:val="24"/>
        </w:rPr>
        <w:t>7</w:t>
      </w:r>
      <w:bookmarkStart w:id="179" w:name="_Toc303539130"/>
      <w:bookmarkStart w:id="180" w:name="_Toc297216180"/>
      <w:bookmarkStart w:id="181" w:name="_Toc300934973"/>
      <w:bookmarkStart w:id="182" w:name="_Toc297123521"/>
      <w:bookmarkStart w:id="183" w:name="_Toc304295551"/>
      <w:bookmarkStart w:id="184" w:name="_Toc312678017"/>
      <w:r>
        <w:rPr>
          <w:rFonts w:ascii="宋体" w:hAnsi="宋体"/>
          <w:bCs/>
          <w:sz w:val="24"/>
        </w:rPr>
        <w:t>.7</w:t>
      </w:r>
      <w:r>
        <w:rPr>
          <w:rFonts w:hint="eastAsia" w:ascii="宋体" w:hAnsi="宋体"/>
          <w:bCs/>
          <w:sz w:val="24"/>
        </w:rPr>
        <w:t>异常恶劣的气候条件</w:t>
      </w:r>
    </w:p>
    <w:bookmarkEnd w:id="179"/>
    <w:bookmarkEnd w:id="180"/>
    <w:bookmarkEnd w:id="181"/>
    <w:bookmarkEnd w:id="182"/>
    <w:bookmarkEnd w:id="183"/>
    <w:bookmarkEnd w:id="184"/>
    <w:p w14:paraId="2745D54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同意以下情形视为异常恶劣的气候条件：</w:t>
      </w:r>
    </w:p>
    <w:p w14:paraId="62AD2BF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冰雹</w:t>
      </w:r>
      <w:r>
        <w:rPr>
          <w:rFonts w:ascii="宋体" w:hAnsi="宋体"/>
          <w:bCs/>
          <w:sz w:val="24"/>
          <w:u w:val="single"/>
        </w:rPr>
        <w:t xml:space="preserve">                    </w:t>
      </w:r>
      <w:r>
        <w:rPr>
          <w:rFonts w:hint="eastAsia" w:ascii="宋体" w:hAnsi="宋体"/>
          <w:bCs/>
          <w:sz w:val="24"/>
        </w:rPr>
        <w:t>；</w:t>
      </w:r>
    </w:p>
    <w:p w14:paraId="10C8FEC4">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洪水</w:t>
      </w:r>
      <w:r>
        <w:rPr>
          <w:rFonts w:ascii="宋体" w:hAnsi="宋体"/>
          <w:bCs/>
          <w:sz w:val="24"/>
          <w:u w:val="single"/>
        </w:rPr>
        <w:t xml:space="preserve">                    </w:t>
      </w:r>
      <w:r>
        <w:rPr>
          <w:rFonts w:hint="eastAsia" w:ascii="宋体" w:hAnsi="宋体"/>
          <w:bCs/>
          <w:sz w:val="24"/>
        </w:rPr>
        <w:t>；</w:t>
      </w:r>
    </w:p>
    <w:p w14:paraId="69B30AA0">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雪灾</w:t>
      </w:r>
      <w:r>
        <w:rPr>
          <w:rFonts w:ascii="宋体" w:hAnsi="宋体"/>
          <w:bCs/>
          <w:sz w:val="24"/>
          <w:u w:val="single"/>
        </w:rPr>
        <w:t xml:space="preserve">                    </w:t>
      </w:r>
      <w:r>
        <w:rPr>
          <w:rFonts w:hint="eastAsia" w:ascii="宋体" w:hAnsi="宋体"/>
          <w:bCs/>
          <w:sz w:val="24"/>
        </w:rPr>
        <w:t>。</w:t>
      </w:r>
    </w:p>
    <w:p w14:paraId="669BCF7D">
      <w:pPr>
        <w:spacing w:line="440" w:lineRule="exact"/>
        <w:ind w:firstLine="360" w:firstLineChars="150"/>
        <w:rPr>
          <w:rFonts w:hint="eastAsia" w:ascii="宋体"/>
          <w:bCs/>
          <w:sz w:val="24"/>
        </w:rPr>
      </w:pPr>
      <w:r>
        <w:rPr>
          <w:rFonts w:ascii="宋体" w:hAnsi="宋体"/>
          <w:bCs/>
          <w:sz w:val="24"/>
        </w:rPr>
        <w:t xml:space="preserve">7.9 </w:t>
      </w:r>
      <w:r>
        <w:rPr>
          <w:rFonts w:hint="eastAsia" w:ascii="宋体" w:hAnsi="宋体"/>
          <w:bCs/>
          <w:sz w:val="24"/>
        </w:rPr>
        <w:t>提前竣工的奖励</w:t>
      </w:r>
    </w:p>
    <w:p w14:paraId="04E96D79">
      <w:pPr>
        <w:spacing w:line="440" w:lineRule="exact"/>
        <w:ind w:firstLine="360" w:firstLineChars="150"/>
        <w:rPr>
          <w:rFonts w:hint="eastAsia" w:ascii="宋体"/>
          <w:bCs/>
          <w:sz w:val="24"/>
        </w:rPr>
      </w:pPr>
      <w:r>
        <w:rPr>
          <w:rFonts w:ascii="宋体" w:hAnsi="宋体"/>
          <w:bCs/>
          <w:sz w:val="24"/>
        </w:rPr>
        <w:t>7.9.2</w:t>
      </w:r>
      <w:r>
        <w:rPr>
          <w:rFonts w:hint="eastAsia" w:ascii="宋体" w:hAnsi="宋体"/>
          <w:bCs/>
          <w:sz w:val="24"/>
        </w:rPr>
        <w:t>提前竣工的奖励：</w:t>
      </w:r>
      <w:r>
        <w:rPr>
          <w:rFonts w:hint="eastAsia" w:ascii="宋体" w:hAnsi="宋体"/>
          <w:bCs/>
          <w:sz w:val="24"/>
          <w:u w:val="single"/>
        </w:rPr>
        <w:t>按合同工期完工，提前竣工不奖励</w:t>
      </w:r>
      <w:r>
        <w:rPr>
          <w:rFonts w:hint="eastAsia" w:ascii="宋体" w:hAnsi="宋体"/>
          <w:bCs/>
          <w:sz w:val="24"/>
        </w:rPr>
        <w:t>。</w:t>
      </w:r>
    </w:p>
    <w:p w14:paraId="7EA5F68E">
      <w:pPr>
        <w:keepNext/>
        <w:keepLines/>
        <w:spacing w:before="120" w:beforeLines="50" w:line="360" w:lineRule="auto"/>
        <w:outlineLvl w:val="2"/>
        <w:rPr>
          <w:rFonts w:hint="eastAsia" w:ascii="宋体"/>
          <w:bCs/>
          <w:sz w:val="24"/>
        </w:rPr>
      </w:pPr>
      <w:bookmarkStart w:id="185" w:name="_Toc351203640"/>
      <w:bookmarkStart w:id="186" w:name="_Toc504557194"/>
      <w:bookmarkStart w:id="187" w:name="_Toc522633753"/>
      <w:bookmarkStart w:id="188" w:name="_Toc524334854"/>
      <w:r>
        <w:rPr>
          <w:rFonts w:ascii="宋体" w:hAnsi="宋体"/>
          <w:bCs/>
          <w:sz w:val="24"/>
        </w:rPr>
        <w:t xml:space="preserve">8. </w:t>
      </w:r>
      <w:r>
        <w:rPr>
          <w:rFonts w:hint="eastAsia" w:ascii="宋体" w:hAnsi="宋体"/>
          <w:bCs/>
          <w:sz w:val="24"/>
        </w:rPr>
        <w:t>材料与设备</w:t>
      </w:r>
      <w:bookmarkEnd w:id="185"/>
      <w:bookmarkEnd w:id="186"/>
      <w:bookmarkEnd w:id="187"/>
      <w:bookmarkEnd w:id="188"/>
    </w:p>
    <w:bookmarkEnd w:id="127"/>
    <w:bookmarkEnd w:id="128"/>
    <w:bookmarkEnd w:id="129"/>
    <w:bookmarkEnd w:id="130"/>
    <w:bookmarkEnd w:id="131"/>
    <w:bookmarkEnd w:id="132"/>
    <w:bookmarkEnd w:id="133"/>
    <w:bookmarkEnd w:id="134"/>
    <w:bookmarkEnd w:id="135"/>
    <w:bookmarkEnd w:id="136"/>
    <w:p w14:paraId="3CC1101F">
      <w:pPr>
        <w:spacing w:line="440" w:lineRule="exact"/>
        <w:ind w:firstLine="360" w:firstLineChars="150"/>
        <w:rPr>
          <w:rFonts w:hint="eastAsia" w:ascii="宋体"/>
          <w:bCs/>
          <w:sz w:val="24"/>
        </w:rPr>
      </w:pPr>
      <w:r>
        <w:rPr>
          <w:rFonts w:ascii="宋体" w:hAnsi="宋体"/>
          <w:bCs/>
          <w:sz w:val="24"/>
        </w:rPr>
        <w:t>8</w:t>
      </w:r>
      <w:bookmarkStart w:id="189" w:name="_Toc296346668"/>
      <w:bookmarkStart w:id="190" w:name="_Toc303539136"/>
      <w:bookmarkStart w:id="191" w:name="_Toc297123527"/>
      <w:bookmarkStart w:id="192" w:name="_Toc296890995"/>
      <w:bookmarkStart w:id="193" w:name="_Toc296503167"/>
      <w:bookmarkStart w:id="194" w:name="_Toc297216186"/>
      <w:bookmarkStart w:id="195" w:name="_Toc297048353"/>
      <w:bookmarkStart w:id="196" w:name="_Toc292559877"/>
      <w:bookmarkStart w:id="197" w:name="_Toc292559372"/>
      <w:bookmarkStart w:id="198" w:name="_Toc300934979"/>
      <w:bookmarkStart w:id="199" w:name="_Toc296891207"/>
      <w:bookmarkStart w:id="200" w:name="_Toc312677493"/>
      <w:bookmarkStart w:id="201" w:name="_Toc304295556"/>
      <w:bookmarkStart w:id="202" w:name="_Toc312678019"/>
      <w:bookmarkStart w:id="203" w:name="_Toc280868654"/>
      <w:bookmarkStart w:id="204" w:name="_Toc297120467"/>
      <w:bookmarkStart w:id="205" w:name="_Toc296944506"/>
      <w:bookmarkStart w:id="206" w:name="_Toc296347166"/>
      <w:bookmarkStart w:id="207" w:name="_Toc280868656"/>
      <w:bookmarkStart w:id="208" w:name="_Toc267251424"/>
      <w:bookmarkStart w:id="209" w:name="_Toc280868655"/>
      <w:r>
        <w:rPr>
          <w:rFonts w:ascii="宋体" w:hAnsi="宋体"/>
          <w:bCs/>
          <w:sz w:val="24"/>
        </w:rPr>
        <w:t>.4</w:t>
      </w:r>
      <w:r>
        <w:rPr>
          <w:rFonts w:hint="eastAsia" w:ascii="宋体" w:hAnsi="宋体"/>
          <w:bCs/>
          <w:sz w:val="24"/>
        </w:rPr>
        <w:t>材料与工程设备的保管与使用</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796C135F">
      <w:pPr>
        <w:spacing w:line="440" w:lineRule="exact"/>
        <w:ind w:firstLine="360" w:firstLineChars="150"/>
        <w:rPr>
          <w:rFonts w:hint="eastAsia" w:ascii="宋体"/>
          <w:bCs/>
          <w:sz w:val="24"/>
        </w:rPr>
      </w:pPr>
      <w:r>
        <w:rPr>
          <w:rFonts w:ascii="宋体" w:hAnsi="宋体"/>
          <w:bCs/>
          <w:sz w:val="24"/>
        </w:rPr>
        <w:t>8</w:t>
      </w:r>
      <w:bookmarkStart w:id="210" w:name="_Toc292559878"/>
      <w:bookmarkStart w:id="211" w:name="_Toc292559373"/>
      <w:bookmarkStart w:id="212" w:name="_Toc296503168"/>
      <w:bookmarkStart w:id="213" w:name="_Toc297120468"/>
      <w:bookmarkStart w:id="214" w:name="_Toc296346669"/>
      <w:bookmarkStart w:id="215" w:name="_Toc297048354"/>
      <w:bookmarkStart w:id="216" w:name="_Toc296890996"/>
      <w:bookmarkStart w:id="217" w:name="_Toc318581173"/>
      <w:bookmarkStart w:id="218" w:name="_Toc312678020"/>
      <w:bookmarkStart w:id="219" w:name="_Toc304295557"/>
      <w:bookmarkStart w:id="220" w:name="_Toc296347167"/>
      <w:bookmarkStart w:id="221" w:name="_Toc312677494"/>
      <w:bookmarkStart w:id="222" w:name="_Toc297123528"/>
      <w:bookmarkStart w:id="223" w:name="_Toc300934980"/>
      <w:bookmarkStart w:id="224" w:name="_Toc297216187"/>
      <w:bookmarkStart w:id="225" w:name="_Toc303539137"/>
      <w:bookmarkStart w:id="226" w:name="_Toc296944507"/>
      <w:bookmarkStart w:id="227" w:name="_Toc296891208"/>
      <w:r>
        <w:rPr>
          <w:rFonts w:ascii="宋体" w:hAnsi="宋体"/>
          <w:bCs/>
          <w:sz w:val="24"/>
        </w:rPr>
        <w:t>.4.1</w:t>
      </w:r>
      <w:r>
        <w:rPr>
          <w:rFonts w:hint="eastAsia" w:ascii="宋体" w:hAnsi="宋体"/>
          <w:bCs/>
          <w:sz w:val="24"/>
          <w:lang w:eastAsia="zh-CN"/>
        </w:rPr>
        <w:t>采购人</w:t>
      </w:r>
      <w:r>
        <w:rPr>
          <w:rFonts w:hint="eastAsia" w:ascii="宋体" w:hAnsi="宋体"/>
          <w:bCs/>
          <w:sz w:val="24"/>
        </w:rPr>
        <w:t>供应的材料设备的保管费用的承担：</w:t>
      </w:r>
      <w:r>
        <w:rPr>
          <w:rFonts w:hint="eastAsia" w:ascii="宋体" w:hAnsi="宋体"/>
          <w:bCs/>
          <w:sz w:val="24"/>
          <w:u w:val="single"/>
        </w:rPr>
        <w:t>合同当事人自行约定</w:t>
      </w:r>
      <w:r>
        <w:rPr>
          <w:rFonts w:hint="eastAsia" w:ascii="宋体" w:hAnsi="宋体"/>
          <w:bCs/>
          <w:sz w:val="24"/>
        </w:rPr>
        <w:t>。</w:t>
      </w:r>
      <w:bookmarkEnd w:id="210"/>
      <w:bookmarkEnd w:id="211"/>
    </w:p>
    <w:p w14:paraId="6A058CE7">
      <w:pPr>
        <w:spacing w:line="440" w:lineRule="exact"/>
        <w:ind w:firstLine="360" w:firstLineChars="150"/>
        <w:rPr>
          <w:rFonts w:hint="eastAsia" w:ascii="宋体"/>
          <w:bCs/>
          <w:sz w:val="24"/>
        </w:rPr>
      </w:pPr>
      <w:r>
        <w:rPr>
          <w:rFonts w:ascii="宋体" w:hAnsi="宋体"/>
          <w:bCs/>
          <w:sz w:val="24"/>
        </w:rPr>
        <w:t xml:space="preserve">8.6 </w:t>
      </w:r>
      <w:r>
        <w:rPr>
          <w:rFonts w:hint="eastAsia" w:ascii="宋体" w:hAnsi="宋体"/>
          <w:bCs/>
          <w:sz w:val="24"/>
        </w:rPr>
        <w:t>样品</w:t>
      </w:r>
    </w:p>
    <w:p w14:paraId="643724B5">
      <w:pPr>
        <w:spacing w:line="440" w:lineRule="exact"/>
        <w:ind w:firstLine="360" w:firstLineChars="150"/>
        <w:rPr>
          <w:rFonts w:hint="eastAsia" w:ascii="宋体"/>
          <w:bCs/>
          <w:sz w:val="24"/>
        </w:rPr>
      </w:pPr>
      <w:r>
        <w:rPr>
          <w:rFonts w:ascii="宋体" w:hAnsi="宋体"/>
          <w:bCs/>
          <w:sz w:val="24"/>
        </w:rPr>
        <w:t>8.6.1</w:t>
      </w:r>
      <w:r>
        <w:rPr>
          <w:rFonts w:hint="eastAsia" w:ascii="宋体" w:hAnsi="宋体"/>
          <w:bCs/>
          <w:sz w:val="24"/>
        </w:rPr>
        <w:t xml:space="preserve"> 样品的报送与封存</w:t>
      </w:r>
    </w:p>
    <w:p w14:paraId="5B005CBA">
      <w:pPr>
        <w:wordWrap w:val="0"/>
        <w:spacing w:line="440" w:lineRule="exact"/>
        <w:ind w:firstLine="360" w:firstLineChars="150"/>
        <w:rPr>
          <w:rFonts w:hint="eastAsia" w:ascii="宋体"/>
          <w:bCs/>
          <w:sz w:val="24"/>
          <w:u w:val="single"/>
        </w:rPr>
      </w:pPr>
      <w:r>
        <w:rPr>
          <w:rFonts w:hint="eastAsia" w:ascii="宋体" w:hAnsi="宋体"/>
          <w:bCs/>
          <w:sz w:val="24"/>
        </w:rPr>
        <w:t>需要</w:t>
      </w:r>
      <w:r>
        <w:rPr>
          <w:rFonts w:hint="eastAsia" w:ascii="宋体" w:hAnsi="宋体"/>
          <w:bCs/>
          <w:sz w:val="24"/>
          <w:lang w:eastAsia="zh-CN"/>
        </w:rPr>
        <w:t>供应商</w:t>
      </w:r>
      <w:r>
        <w:rPr>
          <w:rFonts w:hint="eastAsia" w:ascii="宋体" w:hAnsi="宋体"/>
          <w:bCs/>
          <w:sz w:val="24"/>
        </w:rPr>
        <w:t>报送样品的材料或工程设备，样品的种类、名称、规格、数量要求：</w:t>
      </w:r>
      <w:r>
        <w:rPr>
          <w:rFonts w:hint="eastAsia" w:ascii="宋体" w:hAnsi="宋体"/>
          <w:bCs/>
          <w:sz w:val="24"/>
          <w:u w:val="single"/>
        </w:rPr>
        <w:t>合同当事人自行约定</w:t>
      </w:r>
      <w:r>
        <w:rPr>
          <w:rFonts w:hint="eastAsia" w:ascii="宋体" w:hAnsi="宋体"/>
          <w:bCs/>
          <w:sz w:val="24"/>
        </w:rPr>
        <w:t>。</w:t>
      </w:r>
    </w:p>
    <w:p w14:paraId="4B625AA0">
      <w:pPr>
        <w:spacing w:line="440" w:lineRule="exact"/>
        <w:ind w:firstLine="360" w:firstLineChars="150"/>
        <w:rPr>
          <w:rFonts w:hint="eastAsia" w:ascii="宋体"/>
          <w:bCs/>
          <w:sz w:val="24"/>
        </w:rPr>
      </w:pPr>
      <w:r>
        <w:rPr>
          <w:rFonts w:ascii="宋体" w:hAnsi="宋体"/>
          <w:bCs/>
          <w:sz w:val="24"/>
        </w:rPr>
        <w:t xml:space="preserve">8.8 </w:t>
      </w:r>
      <w:r>
        <w:rPr>
          <w:rFonts w:hint="eastAsia" w:ascii="宋体" w:hAnsi="宋体"/>
          <w:bCs/>
          <w:sz w:val="24"/>
        </w:rPr>
        <w:t>施工设备和临时设施</w:t>
      </w:r>
    </w:p>
    <w:p w14:paraId="532352BC">
      <w:pPr>
        <w:spacing w:line="440" w:lineRule="exact"/>
        <w:ind w:firstLine="360" w:firstLineChars="150"/>
        <w:rPr>
          <w:rFonts w:hint="eastAsia" w:ascii="宋体"/>
          <w:bCs/>
          <w:sz w:val="24"/>
        </w:rPr>
      </w:pPr>
      <w:r>
        <w:rPr>
          <w:rFonts w:ascii="宋体" w:hAnsi="宋体"/>
          <w:bCs/>
          <w:sz w:val="24"/>
        </w:rPr>
        <w:t xml:space="preserve">8.8.1 </w:t>
      </w:r>
      <w:r>
        <w:rPr>
          <w:rFonts w:hint="eastAsia" w:ascii="宋体" w:hAnsi="宋体"/>
          <w:bCs/>
          <w:sz w:val="24"/>
          <w:lang w:eastAsia="zh-CN"/>
        </w:rPr>
        <w:t>供应商</w:t>
      </w:r>
      <w:r>
        <w:rPr>
          <w:rFonts w:hint="eastAsia" w:ascii="宋体" w:hAnsi="宋体"/>
          <w:bCs/>
          <w:sz w:val="24"/>
        </w:rPr>
        <w:t>提供的施工设备和临时设施</w:t>
      </w:r>
    </w:p>
    <w:p w14:paraId="33DCDB01">
      <w:pPr>
        <w:spacing w:line="440" w:lineRule="exact"/>
        <w:ind w:firstLine="360" w:firstLineChars="150"/>
        <w:rPr>
          <w:rFonts w:hint="eastAsia" w:ascii="宋体"/>
          <w:bCs/>
          <w:sz w:val="24"/>
        </w:rPr>
      </w:pPr>
      <w:r>
        <w:rPr>
          <w:rFonts w:hint="eastAsia" w:ascii="宋体" w:hAnsi="宋体"/>
          <w:bCs/>
          <w:sz w:val="24"/>
        </w:rPr>
        <w:t>关于修建临时设施费用承担的约定：</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07AE601C">
      <w:pPr>
        <w:keepNext/>
        <w:keepLines/>
        <w:spacing w:before="120" w:beforeLines="50" w:line="360" w:lineRule="auto"/>
        <w:outlineLvl w:val="2"/>
        <w:rPr>
          <w:rFonts w:hint="eastAsia" w:ascii="宋体"/>
          <w:bCs/>
          <w:sz w:val="24"/>
        </w:rPr>
      </w:pPr>
      <w:bookmarkStart w:id="228" w:name="_Toc524334855"/>
      <w:bookmarkStart w:id="229" w:name="_Toc351203641"/>
      <w:bookmarkStart w:id="230" w:name="_Toc504557195"/>
      <w:bookmarkStart w:id="231" w:name="_Toc522633754"/>
      <w:r>
        <w:rPr>
          <w:rFonts w:ascii="宋体" w:hAnsi="宋体"/>
          <w:bCs/>
          <w:sz w:val="24"/>
        </w:rPr>
        <w:t>9</w:t>
      </w:r>
      <w:bookmarkEnd w:id="207"/>
      <w:bookmarkEnd w:id="208"/>
      <w:bookmarkEnd w:id="209"/>
      <w:bookmarkStart w:id="232" w:name="_Toc303539139"/>
      <w:bookmarkStart w:id="233" w:name="_Toc312677495"/>
      <w:bookmarkStart w:id="234" w:name="_Toc297216192"/>
      <w:bookmarkStart w:id="235" w:name="_Toc304295559"/>
      <w:bookmarkStart w:id="236" w:name="_Toc297123533"/>
      <w:bookmarkStart w:id="237" w:name="_Toc312678021"/>
      <w:bookmarkStart w:id="238" w:name="_Toc300934982"/>
      <w:bookmarkStart w:id="239" w:name="_Toc296347172"/>
      <w:bookmarkStart w:id="240" w:name="_Toc267251427"/>
      <w:bookmarkStart w:id="241" w:name="_Toc297120473"/>
      <w:bookmarkStart w:id="242" w:name="_Toc296944512"/>
      <w:bookmarkStart w:id="243" w:name="_Toc296891213"/>
      <w:bookmarkStart w:id="244" w:name="_Toc292559378"/>
      <w:bookmarkStart w:id="245" w:name="_Toc292559883"/>
      <w:bookmarkStart w:id="246" w:name="_Toc296891001"/>
      <w:bookmarkStart w:id="247" w:name="_Toc267251428"/>
      <w:bookmarkStart w:id="248" w:name="_Toc296346674"/>
      <w:bookmarkStart w:id="249" w:name="_Toc297048359"/>
      <w:bookmarkStart w:id="250" w:name="_Toc296503173"/>
      <w:r>
        <w:rPr>
          <w:rFonts w:ascii="宋体" w:hAnsi="宋体"/>
          <w:bCs/>
          <w:sz w:val="24"/>
        </w:rPr>
        <w:t xml:space="preserve">. </w:t>
      </w:r>
      <w:r>
        <w:rPr>
          <w:rFonts w:hint="eastAsia" w:ascii="宋体" w:hAnsi="宋体"/>
          <w:bCs/>
          <w:sz w:val="24"/>
        </w:rPr>
        <w:t>试验与检验</w:t>
      </w:r>
      <w:bookmarkEnd w:id="228"/>
      <w:bookmarkEnd w:id="229"/>
      <w:bookmarkEnd w:id="230"/>
      <w:bookmarkEnd w:id="231"/>
    </w:p>
    <w:bookmarkEnd w:id="232"/>
    <w:bookmarkEnd w:id="233"/>
    <w:bookmarkEnd w:id="234"/>
    <w:bookmarkEnd w:id="235"/>
    <w:bookmarkEnd w:id="236"/>
    <w:bookmarkEnd w:id="237"/>
    <w:bookmarkEnd w:id="238"/>
    <w:p w14:paraId="5B244C05">
      <w:pPr>
        <w:spacing w:line="440" w:lineRule="exact"/>
        <w:ind w:firstLine="360" w:firstLineChars="150"/>
        <w:rPr>
          <w:rFonts w:hint="eastAsia" w:ascii="宋体"/>
          <w:bCs/>
          <w:sz w:val="24"/>
        </w:rPr>
      </w:pPr>
      <w:r>
        <w:rPr>
          <w:rFonts w:ascii="宋体" w:hAnsi="宋体"/>
          <w:bCs/>
          <w:sz w:val="24"/>
        </w:rPr>
        <w:t>9</w:t>
      </w:r>
      <w:bookmarkStart w:id="251" w:name="_Toc312678022"/>
      <w:bookmarkStart w:id="252" w:name="_Toc297123534"/>
      <w:bookmarkStart w:id="253" w:name="_Toc303539140"/>
      <w:bookmarkStart w:id="254" w:name="_Toc297216193"/>
      <w:bookmarkStart w:id="255" w:name="_Toc312677496"/>
      <w:bookmarkStart w:id="256" w:name="_Toc300934983"/>
      <w:bookmarkStart w:id="257" w:name="_Toc304295560"/>
      <w:r>
        <w:rPr>
          <w:rFonts w:ascii="宋体" w:hAnsi="宋体"/>
          <w:bCs/>
          <w:sz w:val="24"/>
        </w:rPr>
        <w:t>.1</w:t>
      </w:r>
      <w:r>
        <w:rPr>
          <w:rFonts w:hint="eastAsia" w:ascii="宋体" w:hAnsi="宋体"/>
          <w:bCs/>
          <w:sz w:val="24"/>
        </w:rPr>
        <w:t>试验设备与试验人员</w:t>
      </w:r>
    </w:p>
    <w:bookmarkEnd w:id="251"/>
    <w:bookmarkEnd w:id="252"/>
    <w:bookmarkEnd w:id="253"/>
    <w:bookmarkEnd w:id="254"/>
    <w:bookmarkEnd w:id="255"/>
    <w:bookmarkEnd w:id="256"/>
    <w:bookmarkEnd w:id="257"/>
    <w:p w14:paraId="7CA91489">
      <w:pPr>
        <w:spacing w:line="440" w:lineRule="exact"/>
        <w:ind w:firstLine="360" w:firstLineChars="150"/>
        <w:rPr>
          <w:rFonts w:hint="eastAsia" w:ascii="宋体"/>
          <w:bCs/>
          <w:sz w:val="24"/>
        </w:rPr>
      </w:pPr>
      <w:r>
        <w:rPr>
          <w:rFonts w:ascii="宋体" w:hAnsi="宋体"/>
          <w:bCs/>
          <w:sz w:val="24"/>
        </w:rPr>
        <w:t>9</w:t>
      </w:r>
      <w:bookmarkStart w:id="258" w:name="_Toc297123535"/>
      <w:bookmarkStart w:id="259" w:name="_Toc312677497"/>
      <w:bookmarkStart w:id="260" w:name="_Toc297216194"/>
      <w:bookmarkStart w:id="261" w:name="_Toc304295561"/>
      <w:bookmarkStart w:id="262" w:name="_Toc303539141"/>
      <w:bookmarkStart w:id="263" w:name="_Toc312678023"/>
      <w:bookmarkStart w:id="264" w:name="_Toc300934984"/>
      <w:bookmarkStart w:id="265" w:name="_Toc318581174"/>
      <w:r>
        <w:rPr>
          <w:rFonts w:ascii="宋体" w:hAnsi="宋体"/>
          <w:bCs/>
          <w:sz w:val="24"/>
        </w:rPr>
        <w:t xml:space="preserve">.1.2 </w:t>
      </w:r>
      <w:r>
        <w:rPr>
          <w:rFonts w:hint="eastAsia" w:ascii="宋体" w:hAnsi="宋体"/>
          <w:bCs/>
          <w:sz w:val="24"/>
        </w:rPr>
        <w:t>试验设备</w:t>
      </w:r>
    </w:p>
    <w:p w14:paraId="517EFA7B">
      <w:pPr>
        <w:spacing w:line="440" w:lineRule="exact"/>
        <w:ind w:firstLine="360" w:firstLineChars="150"/>
        <w:rPr>
          <w:rFonts w:hint="eastAsia" w:ascii="宋体"/>
          <w:bCs/>
          <w:sz w:val="24"/>
        </w:rPr>
      </w:pPr>
      <w:r>
        <w:rPr>
          <w:rFonts w:hint="eastAsia" w:ascii="宋体" w:hAnsi="宋体"/>
          <w:bCs/>
          <w:sz w:val="24"/>
        </w:rPr>
        <w:t>施工现场需要配置的试验场所：</w:t>
      </w:r>
      <w:bookmarkEnd w:id="258"/>
      <w:bookmarkEnd w:id="259"/>
      <w:bookmarkEnd w:id="260"/>
      <w:bookmarkEnd w:id="261"/>
      <w:bookmarkEnd w:id="262"/>
      <w:bookmarkEnd w:id="263"/>
      <w:bookmarkEnd w:id="264"/>
      <w:bookmarkStart w:id="266" w:name="_Toc312677498"/>
      <w:bookmarkStart w:id="267" w:name="_Toc300934985"/>
      <w:bookmarkStart w:id="268" w:name="_Toc297123536"/>
      <w:bookmarkStart w:id="269" w:name="_Toc312678024"/>
      <w:bookmarkStart w:id="270" w:name="_Toc303539142"/>
      <w:bookmarkStart w:id="271" w:name="_Toc297216195"/>
      <w:bookmarkStart w:id="272" w:name="_Toc304295562"/>
      <w:r>
        <w:rPr>
          <w:rFonts w:hint="eastAsia" w:ascii="宋体" w:hAnsi="宋体"/>
          <w:bCs/>
          <w:sz w:val="24"/>
          <w:u w:val="single"/>
        </w:rPr>
        <w:t>执行通用条款</w:t>
      </w:r>
      <w:r>
        <w:rPr>
          <w:rFonts w:hint="eastAsia" w:ascii="宋体" w:hAnsi="宋体"/>
          <w:bCs/>
          <w:sz w:val="24"/>
        </w:rPr>
        <w:t>。</w:t>
      </w:r>
      <w:r>
        <w:rPr>
          <w:rFonts w:ascii="宋体" w:hAnsi="宋体"/>
          <w:bCs/>
          <w:sz w:val="24"/>
        </w:rPr>
        <w:t xml:space="preserve"> </w:t>
      </w:r>
    </w:p>
    <w:p w14:paraId="4A59D67A">
      <w:pPr>
        <w:spacing w:line="440" w:lineRule="exact"/>
        <w:ind w:firstLine="360" w:firstLineChars="150"/>
        <w:rPr>
          <w:rFonts w:hint="eastAsia" w:ascii="宋体"/>
          <w:bCs/>
          <w:sz w:val="24"/>
        </w:rPr>
      </w:pPr>
      <w:r>
        <w:rPr>
          <w:rFonts w:hint="eastAsia" w:ascii="宋体" w:hAnsi="宋体"/>
          <w:bCs/>
          <w:sz w:val="24"/>
        </w:rPr>
        <w:t>施工现场需要配备的试验设备：</w:t>
      </w:r>
      <w:r>
        <w:rPr>
          <w:rFonts w:hint="eastAsia" w:ascii="宋体" w:hAnsi="宋体"/>
          <w:bCs/>
          <w:sz w:val="24"/>
          <w:u w:val="single"/>
        </w:rPr>
        <w:t>执行通用条款</w:t>
      </w:r>
      <w:r>
        <w:rPr>
          <w:rFonts w:hint="eastAsia" w:ascii="宋体" w:hAnsi="宋体"/>
          <w:bCs/>
          <w:sz w:val="24"/>
        </w:rPr>
        <w:t>。</w:t>
      </w:r>
    </w:p>
    <w:p w14:paraId="571A1AD2">
      <w:pPr>
        <w:spacing w:line="440" w:lineRule="exact"/>
        <w:ind w:firstLine="360" w:firstLineChars="150"/>
        <w:rPr>
          <w:rFonts w:hint="eastAsia" w:ascii="宋体"/>
          <w:bCs/>
          <w:sz w:val="24"/>
        </w:rPr>
      </w:pPr>
      <w:r>
        <w:rPr>
          <w:rFonts w:hint="eastAsia" w:ascii="宋体" w:hAnsi="宋体"/>
          <w:bCs/>
          <w:sz w:val="24"/>
        </w:rPr>
        <w:t>施工现场需要具备的其他试验条件：</w:t>
      </w:r>
      <w:r>
        <w:rPr>
          <w:rFonts w:hint="eastAsia" w:ascii="宋体" w:hAnsi="宋体"/>
          <w:bCs/>
          <w:sz w:val="24"/>
          <w:u w:val="single"/>
        </w:rPr>
        <w:t>执行通用条款</w:t>
      </w:r>
      <w:r>
        <w:rPr>
          <w:rFonts w:hint="eastAsia" w:ascii="宋体" w:hAnsi="宋体"/>
          <w:bCs/>
          <w:sz w:val="24"/>
        </w:rPr>
        <w:t>。</w:t>
      </w:r>
    </w:p>
    <w:p w14:paraId="0AF44E2C">
      <w:pPr>
        <w:spacing w:line="440" w:lineRule="exact"/>
        <w:ind w:firstLine="360" w:firstLineChars="150"/>
        <w:rPr>
          <w:rFonts w:hint="eastAsia" w:ascii="宋体"/>
          <w:bCs/>
          <w:sz w:val="24"/>
        </w:rPr>
      </w:pPr>
      <w:r>
        <w:rPr>
          <w:rFonts w:ascii="宋体" w:hAnsi="宋体"/>
          <w:bCs/>
          <w:sz w:val="24"/>
        </w:rPr>
        <w:t xml:space="preserve">9.4 </w:t>
      </w:r>
      <w:r>
        <w:rPr>
          <w:rFonts w:hint="eastAsia" w:ascii="宋体" w:hAnsi="宋体"/>
          <w:bCs/>
          <w:sz w:val="24"/>
        </w:rPr>
        <w:t>现场工艺试验</w:t>
      </w:r>
      <w:r>
        <w:rPr>
          <w:rFonts w:ascii="宋体" w:hAnsi="宋体"/>
          <w:bCs/>
          <w:sz w:val="24"/>
        </w:rPr>
        <w:t xml:space="preserve"> </w:t>
      </w:r>
    </w:p>
    <w:p w14:paraId="75EE9E88">
      <w:pPr>
        <w:spacing w:line="440" w:lineRule="exact"/>
        <w:ind w:firstLine="360" w:firstLineChars="150"/>
        <w:rPr>
          <w:rFonts w:hint="eastAsia" w:ascii="宋体"/>
          <w:bCs/>
          <w:sz w:val="24"/>
        </w:rPr>
      </w:pPr>
      <w:r>
        <w:rPr>
          <w:rFonts w:hint="eastAsia" w:ascii="宋体" w:hAnsi="宋体"/>
          <w:bCs/>
          <w:sz w:val="24"/>
        </w:rPr>
        <w:t>现场工艺试验的有关约定：</w:t>
      </w:r>
      <w:r>
        <w:rPr>
          <w:rFonts w:hint="eastAsia" w:ascii="宋体" w:hAnsi="宋体"/>
          <w:bCs/>
          <w:sz w:val="24"/>
          <w:u w:val="single"/>
        </w:rPr>
        <w:t>执行通用条款</w:t>
      </w:r>
      <w:r>
        <w:rPr>
          <w:rFonts w:hint="eastAsia" w:ascii="宋体" w:hAnsi="宋体"/>
          <w:bCs/>
          <w:sz w:val="24"/>
        </w:rPr>
        <w:t>。</w:t>
      </w:r>
    </w:p>
    <w:bookmarkEnd w:id="265"/>
    <w:bookmarkEnd w:id="266"/>
    <w:bookmarkEnd w:id="267"/>
    <w:bookmarkEnd w:id="268"/>
    <w:bookmarkEnd w:id="269"/>
    <w:bookmarkEnd w:id="270"/>
    <w:bookmarkEnd w:id="271"/>
    <w:bookmarkEnd w:id="272"/>
    <w:p w14:paraId="491E2C1B">
      <w:pPr>
        <w:keepNext/>
        <w:keepLines/>
        <w:spacing w:before="120" w:beforeLines="50" w:line="360" w:lineRule="auto"/>
        <w:outlineLvl w:val="2"/>
        <w:rPr>
          <w:rFonts w:hint="eastAsia" w:ascii="宋体"/>
          <w:bCs/>
          <w:sz w:val="24"/>
        </w:rPr>
      </w:pPr>
      <w:bookmarkStart w:id="273" w:name="_Toc504557196"/>
      <w:bookmarkStart w:id="274" w:name="_Toc522633755"/>
      <w:bookmarkStart w:id="275" w:name="_Toc524334856"/>
      <w:bookmarkStart w:id="276" w:name="_Toc351203642"/>
      <w:r>
        <w:rPr>
          <w:rFonts w:ascii="宋体" w:hAnsi="宋体"/>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7" w:name="_Toc292559903"/>
      <w:bookmarkStart w:id="278" w:name="_Toc300934989"/>
      <w:bookmarkStart w:id="279" w:name="_Toc296891233"/>
      <w:bookmarkStart w:id="280" w:name="_Toc292559398"/>
      <w:bookmarkStart w:id="281" w:name="_Toc304295566"/>
      <w:bookmarkStart w:id="282" w:name="_Toc303539146"/>
      <w:bookmarkStart w:id="283" w:name="_Toc296347192"/>
      <w:bookmarkStart w:id="284" w:name="_Toc297048379"/>
      <w:bookmarkStart w:id="285" w:name="_Toc297120493"/>
      <w:bookmarkStart w:id="286" w:name="_Toc297123540"/>
      <w:bookmarkStart w:id="287" w:name="_Toc296346694"/>
      <w:bookmarkStart w:id="288" w:name="_Toc296944532"/>
      <w:bookmarkStart w:id="289" w:name="_Toc296503193"/>
      <w:bookmarkStart w:id="290" w:name="_Toc297216199"/>
      <w:bookmarkStart w:id="291" w:name="_Toc296891021"/>
      <w:bookmarkStart w:id="292" w:name="_Toc312678025"/>
      <w:bookmarkStart w:id="293" w:name="_Toc312677499"/>
      <w:bookmarkStart w:id="294" w:name="_Toc267251433"/>
      <w:bookmarkStart w:id="295" w:name="_Toc267251435"/>
      <w:bookmarkStart w:id="296" w:name="_Toc267251437"/>
      <w:bookmarkStart w:id="297" w:name="_Toc267251440"/>
      <w:bookmarkStart w:id="298" w:name="_Toc267251441"/>
      <w:bookmarkStart w:id="299" w:name="_Toc267251439"/>
      <w:bookmarkStart w:id="300" w:name="_Toc267251442"/>
      <w:r>
        <w:rPr>
          <w:rFonts w:ascii="宋体" w:hAnsi="宋体"/>
          <w:bCs/>
          <w:sz w:val="24"/>
        </w:rPr>
        <w:t xml:space="preserve">0. </w:t>
      </w:r>
      <w:r>
        <w:rPr>
          <w:rFonts w:hint="eastAsia" w:ascii="宋体" w:hAnsi="宋体"/>
          <w:bCs/>
          <w:sz w:val="24"/>
        </w:rPr>
        <w:t>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0BFDAA24">
      <w:pPr>
        <w:spacing w:line="440" w:lineRule="exact"/>
        <w:ind w:firstLine="360" w:firstLineChars="150"/>
        <w:rPr>
          <w:rFonts w:hint="eastAsia" w:ascii="宋体"/>
          <w:bCs/>
          <w:sz w:val="24"/>
        </w:rPr>
      </w:pPr>
      <w:r>
        <w:rPr>
          <w:rFonts w:ascii="宋体" w:hAnsi="宋体"/>
          <w:bCs/>
          <w:sz w:val="24"/>
        </w:rPr>
        <w:t>1</w:t>
      </w:r>
      <w:bookmarkStart w:id="301" w:name="_Toc297048380"/>
      <w:bookmarkStart w:id="302" w:name="_Toc297216200"/>
      <w:bookmarkStart w:id="303" w:name="_Toc300934990"/>
      <w:bookmarkStart w:id="304" w:name="_Toc297120494"/>
      <w:bookmarkStart w:id="305" w:name="_Toc296503194"/>
      <w:bookmarkStart w:id="306" w:name="_Toc296346695"/>
      <w:bookmarkStart w:id="307" w:name="_Toc292559904"/>
      <w:bookmarkStart w:id="308" w:name="_Toc297123541"/>
      <w:bookmarkStart w:id="309" w:name="_Toc312678026"/>
      <w:bookmarkStart w:id="310" w:name="_Toc292559399"/>
      <w:bookmarkStart w:id="311" w:name="_Toc296347193"/>
      <w:bookmarkStart w:id="312" w:name="_Toc303539147"/>
      <w:bookmarkStart w:id="313" w:name="_Toc312677500"/>
      <w:bookmarkStart w:id="314" w:name="_Toc296891022"/>
      <w:bookmarkStart w:id="315" w:name="_Toc296891234"/>
      <w:bookmarkStart w:id="316" w:name="_Toc296944533"/>
      <w:bookmarkStart w:id="317" w:name="_Toc304295567"/>
      <w:r>
        <w:rPr>
          <w:rFonts w:ascii="宋体" w:hAnsi="宋体"/>
          <w:bCs/>
          <w:sz w:val="24"/>
        </w:rPr>
        <w:t>0.1</w:t>
      </w:r>
      <w:r>
        <w:rPr>
          <w:rFonts w:hint="eastAsia" w:ascii="宋体" w:hAnsi="宋体"/>
          <w:bCs/>
          <w:sz w:val="24"/>
        </w:rPr>
        <w:t>变更的范围</w:t>
      </w:r>
    </w:p>
    <w:p w14:paraId="7FE6E9F2">
      <w:pPr>
        <w:spacing w:line="440" w:lineRule="exact"/>
        <w:ind w:firstLine="360" w:firstLineChars="150"/>
        <w:rPr>
          <w:rFonts w:hint="eastAsia" w:ascii="宋体"/>
          <w:bCs/>
          <w:sz w:val="24"/>
        </w:rPr>
      </w:pPr>
      <w:r>
        <w:rPr>
          <w:rFonts w:hint="eastAsia" w:ascii="宋体" w:hAnsi="宋体"/>
          <w:bCs/>
          <w:sz w:val="24"/>
        </w:rPr>
        <w:t>关于变更的范围的约定：</w:t>
      </w:r>
      <w:r>
        <w:rPr>
          <w:rFonts w:hint="eastAsia" w:ascii="宋体" w:hAnsi="宋体"/>
          <w:bCs/>
          <w:sz w:val="24"/>
          <w:u w:val="single"/>
        </w:rPr>
        <w:t>执行通用条款</w:t>
      </w:r>
      <w:r>
        <w:rPr>
          <w:rFonts w:hint="eastAsia" w:ascii="宋体" w:hAnsi="宋体"/>
          <w:bCs/>
          <w:sz w:val="24"/>
        </w:rPr>
        <w:t>。</w:t>
      </w:r>
    </w:p>
    <w:p w14:paraId="263B9135">
      <w:pPr>
        <w:spacing w:line="440" w:lineRule="exact"/>
        <w:ind w:firstLine="360" w:firstLineChars="150"/>
        <w:rPr>
          <w:rFonts w:hint="eastAsia" w:ascii="宋体"/>
          <w:bCs/>
          <w:sz w:val="24"/>
        </w:rPr>
      </w:pPr>
      <w:r>
        <w:rPr>
          <w:rFonts w:ascii="宋体" w:hAnsi="宋体"/>
          <w:bCs/>
          <w:sz w:val="24"/>
        </w:rPr>
        <w:t xml:space="preserve">10.4 </w:t>
      </w:r>
      <w:r>
        <w:rPr>
          <w:rFonts w:hint="eastAsia" w:ascii="宋体" w:hAnsi="宋体"/>
          <w:bCs/>
          <w:sz w:val="24"/>
        </w:rPr>
        <w:t>变更估价</w:t>
      </w:r>
    </w:p>
    <w:p w14:paraId="237BD00F">
      <w:pPr>
        <w:spacing w:line="440" w:lineRule="exact"/>
        <w:ind w:firstLine="360" w:firstLineChars="150"/>
        <w:rPr>
          <w:rFonts w:hint="eastAsia" w:ascii="宋体"/>
          <w:bCs/>
          <w:sz w:val="24"/>
        </w:rPr>
      </w:pPr>
      <w:r>
        <w:rPr>
          <w:rFonts w:ascii="宋体" w:hAnsi="宋体"/>
          <w:bCs/>
          <w:sz w:val="24"/>
        </w:rPr>
        <w:t xml:space="preserve">10.4.1 </w:t>
      </w:r>
      <w:r>
        <w:rPr>
          <w:rFonts w:hint="eastAsia" w:ascii="宋体" w:hAnsi="宋体"/>
          <w:bCs/>
          <w:sz w:val="24"/>
        </w:rPr>
        <w:t>变更估价原则</w:t>
      </w:r>
    </w:p>
    <w:p w14:paraId="5065E3E3">
      <w:pPr>
        <w:spacing w:line="440" w:lineRule="exact"/>
        <w:ind w:firstLine="360" w:firstLineChars="150"/>
        <w:rPr>
          <w:rFonts w:ascii="宋体" w:hAnsi="宋体"/>
          <w:bCs/>
          <w:sz w:val="24"/>
          <w:u w:val="single"/>
        </w:rPr>
      </w:pPr>
      <w:r>
        <w:rPr>
          <w:rFonts w:hint="eastAsia" w:ascii="宋体" w:hAnsi="宋体"/>
          <w:bCs/>
          <w:sz w:val="24"/>
        </w:rPr>
        <w:t>关于变更估价的约定</w:t>
      </w:r>
      <w:r>
        <w:rPr>
          <w:rFonts w:ascii="宋体" w:hAnsi="宋体"/>
          <w:bCs/>
          <w:sz w:val="24"/>
        </w:rPr>
        <w:t xml:space="preserve">: </w:t>
      </w:r>
      <w:r>
        <w:rPr>
          <w:rFonts w:hint="eastAsia" w:ascii="宋体" w:hAnsi="宋体"/>
          <w:bCs/>
          <w:sz w:val="24"/>
          <w:u w:val="single"/>
        </w:rPr>
        <w:t>①合同中有相同或类似工程项目单价的，可以参照合同中相同或类似项目的综合单价计算确定。</w:t>
      </w:r>
    </w:p>
    <w:p w14:paraId="3EFD0BDC">
      <w:pPr>
        <w:spacing w:line="440" w:lineRule="exact"/>
        <w:ind w:firstLine="360" w:firstLineChars="150"/>
        <w:rPr>
          <w:rFonts w:ascii="宋体" w:hAnsi="宋体"/>
          <w:bCs/>
          <w:sz w:val="24"/>
          <w:u w:val="single"/>
        </w:rPr>
      </w:pPr>
      <w:r>
        <w:rPr>
          <w:rFonts w:hint="eastAsia" w:ascii="宋体" w:hAnsi="宋体"/>
          <w:bCs/>
          <w:sz w:val="24"/>
          <w:u w:val="single"/>
        </w:rPr>
        <w:t>②合同中没有类似工程项目综合单价的，由</w:t>
      </w:r>
      <w:r>
        <w:rPr>
          <w:rFonts w:hint="eastAsia" w:ascii="宋体" w:hAnsi="宋体"/>
          <w:bCs/>
          <w:sz w:val="24"/>
          <w:u w:val="single"/>
          <w:lang w:eastAsia="zh-CN"/>
        </w:rPr>
        <w:t>供应商</w:t>
      </w:r>
      <w:r>
        <w:rPr>
          <w:rFonts w:hint="eastAsia" w:ascii="宋体" w:hAnsi="宋体"/>
          <w:bCs/>
          <w:sz w:val="24"/>
          <w:u w:val="single"/>
        </w:rPr>
        <w:t>根据合同中约定的组价原则或参考“计价依据”提出适当的单价，经</w:t>
      </w:r>
      <w:r>
        <w:rPr>
          <w:rFonts w:hint="eastAsia" w:ascii="宋体" w:hAnsi="宋体"/>
          <w:bCs/>
          <w:sz w:val="24"/>
          <w:u w:val="single"/>
          <w:lang w:eastAsia="zh-CN"/>
        </w:rPr>
        <w:t>采购人</w:t>
      </w:r>
      <w:r>
        <w:rPr>
          <w:rFonts w:hint="eastAsia" w:ascii="宋体" w:hAnsi="宋体"/>
          <w:bCs/>
          <w:sz w:val="24"/>
          <w:u w:val="single"/>
        </w:rPr>
        <w:t>或其委托的工程造价咨询单位审定后，作为结算的依据。</w:t>
      </w:r>
    </w:p>
    <w:p w14:paraId="0BD85ADB">
      <w:pPr>
        <w:spacing w:line="440" w:lineRule="exact"/>
        <w:ind w:firstLine="360" w:firstLineChars="150"/>
        <w:rPr>
          <w:rFonts w:ascii="宋体" w:hAnsi="宋体"/>
          <w:bCs/>
          <w:sz w:val="24"/>
          <w:u w:val="single"/>
        </w:rPr>
      </w:pPr>
      <w:r>
        <w:rPr>
          <w:rFonts w:hint="eastAsia" w:ascii="宋体" w:hAnsi="宋体"/>
          <w:bCs/>
          <w:sz w:val="24"/>
          <w:u w:val="single"/>
        </w:rPr>
        <w:t>③由于清单项目中项目特征或工程内容发生部分变更的，应以原综合单价为基础，仅就变更部分相应定额子目调整综合单价。</w:t>
      </w:r>
    </w:p>
    <w:p w14:paraId="468B589D">
      <w:pPr>
        <w:spacing w:line="440" w:lineRule="exact"/>
        <w:ind w:firstLine="360" w:firstLineChars="150"/>
        <w:rPr>
          <w:rFonts w:ascii="宋体" w:hAnsi="宋体"/>
          <w:bCs/>
          <w:sz w:val="24"/>
          <w:u w:val="single"/>
        </w:rPr>
      </w:pPr>
      <w:r>
        <w:rPr>
          <w:rFonts w:hint="eastAsia" w:ascii="宋体" w:hAnsi="宋体"/>
          <w:bCs/>
          <w:sz w:val="24"/>
          <w:u w:val="single"/>
        </w:rPr>
        <w:t>(3)以上重新组价的综合单价不能高于按陕西省和渭南市现行工程造价计价规则和计价依据规定计算的价格</w:t>
      </w:r>
      <w:r>
        <w:rPr>
          <w:rFonts w:hint="eastAsia" w:ascii="宋体" w:hAnsi="宋体"/>
          <w:bCs/>
          <w:sz w:val="24"/>
        </w:rPr>
        <w:t>。</w:t>
      </w:r>
    </w:p>
    <w:p w14:paraId="1C0E9BE9">
      <w:pPr>
        <w:spacing w:line="440" w:lineRule="exact"/>
        <w:ind w:firstLine="360" w:firstLineChars="150"/>
        <w:rPr>
          <w:rFonts w:hint="eastAsia" w:ascii="宋体"/>
          <w:bCs/>
          <w:sz w:val="24"/>
        </w:rPr>
      </w:pPr>
      <w:r>
        <w:rPr>
          <w:rFonts w:ascii="宋体" w:hAnsi="宋体"/>
          <w:bCs/>
          <w:sz w:val="24"/>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7216203"/>
      <w:bookmarkStart w:id="319" w:name="_Toc297120497"/>
      <w:bookmarkStart w:id="320" w:name="_Toc297123544"/>
      <w:bookmarkStart w:id="321" w:name="_Toc296944536"/>
      <w:bookmarkStart w:id="322" w:name="_Toc292559907"/>
      <w:bookmarkStart w:id="323" w:name="_Toc296346698"/>
      <w:bookmarkStart w:id="324" w:name="_Toc303539150"/>
      <w:bookmarkStart w:id="325" w:name="_Toc296503197"/>
      <w:bookmarkStart w:id="326" w:name="_Toc300934993"/>
      <w:bookmarkStart w:id="327" w:name="_Toc297048383"/>
      <w:bookmarkStart w:id="328" w:name="_Toc296891237"/>
      <w:bookmarkStart w:id="329" w:name="_Toc292559402"/>
      <w:bookmarkStart w:id="330" w:name="_Toc296347196"/>
      <w:bookmarkStart w:id="331" w:name="_Toc296891025"/>
      <w:bookmarkStart w:id="332" w:name="_Toc304295570"/>
      <w:bookmarkStart w:id="333" w:name="_Toc312678029"/>
      <w:bookmarkStart w:id="334" w:name="_Toc312677503"/>
      <w:r>
        <w:rPr>
          <w:rFonts w:ascii="宋体" w:hAnsi="宋体"/>
          <w:bCs/>
          <w:sz w:val="24"/>
        </w:rPr>
        <w:t>0.5</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300934994"/>
      <w:bookmarkStart w:id="336" w:name="_Toc297120503"/>
      <w:bookmarkStart w:id="337" w:name="_Toc296347202"/>
      <w:bookmarkStart w:id="338" w:name="_Toc297048389"/>
      <w:bookmarkStart w:id="339" w:name="_Toc296891243"/>
      <w:bookmarkStart w:id="340" w:name="_Toc296346704"/>
      <w:bookmarkStart w:id="341" w:name="_Toc297123545"/>
      <w:bookmarkStart w:id="342" w:name="_Toc296944542"/>
      <w:bookmarkStart w:id="343" w:name="_Toc303539151"/>
      <w:bookmarkStart w:id="344" w:name="_Toc296891031"/>
      <w:bookmarkStart w:id="345" w:name="_Toc292559913"/>
      <w:bookmarkStart w:id="346" w:name="_Toc292559408"/>
      <w:bookmarkStart w:id="347" w:name="_Toc296503203"/>
      <w:bookmarkStart w:id="348" w:name="_Toc297216204"/>
      <w:r>
        <w:rPr>
          <w:rFonts w:hint="eastAsia" w:ascii="宋体" w:hAnsi="宋体"/>
          <w:bCs/>
          <w:sz w:val="24"/>
          <w:lang w:eastAsia="zh-CN"/>
        </w:rPr>
        <w:t>供应商</w:t>
      </w:r>
      <w:r>
        <w:rPr>
          <w:rFonts w:hint="eastAsia" w:ascii="宋体" w:hAnsi="宋体"/>
          <w:bCs/>
          <w:sz w:val="24"/>
        </w:rPr>
        <w:t>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33CD2E8E">
      <w:pPr>
        <w:spacing w:line="440" w:lineRule="exact"/>
        <w:ind w:firstLine="360" w:firstLineChars="150"/>
        <w:rPr>
          <w:rFonts w:hint="eastAsia" w:ascii="宋体"/>
          <w:bCs/>
          <w:sz w:val="24"/>
        </w:rPr>
      </w:pPr>
      <w:r>
        <w:rPr>
          <w:rFonts w:hint="eastAsia" w:ascii="宋体" w:hAnsi="宋体"/>
          <w:bCs/>
          <w:sz w:val="24"/>
        </w:rPr>
        <w:t>监理人审查</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1A6CA03F">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79D226A4">
      <w:pPr>
        <w:spacing w:line="440" w:lineRule="exact"/>
        <w:ind w:firstLine="360" w:firstLineChars="150"/>
        <w:rPr>
          <w:rFonts w:hint="eastAsia" w:ascii="宋体"/>
          <w:bCs/>
          <w:sz w:val="24"/>
          <w:u w:val="single"/>
        </w:rPr>
      </w:pPr>
      <w:bookmarkStart w:id="349" w:name="_Toc296891032"/>
      <w:bookmarkStart w:id="350" w:name="_Toc312678030"/>
      <w:bookmarkStart w:id="351" w:name="_Toc296503204"/>
      <w:bookmarkStart w:id="352" w:name="_Toc297120504"/>
      <w:bookmarkStart w:id="353" w:name="_Toc296891244"/>
      <w:bookmarkStart w:id="354" w:name="_Toc318581175"/>
      <w:bookmarkStart w:id="355" w:name="_Toc303539152"/>
      <w:bookmarkStart w:id="356" w:name="_Toc297123546"/>
      <w:bookmarkStart w:id="357" w:name="_Toc304295571"/>
      <w:bookmarkStart w:id="358" w:name="_Toc292559409"/>
      <w:bookmarkStart w:id="359" w:name="_Toc300934995"/>
      <w:bookmarkStart w:id="360" w:name="_Toc312677504"/>
      <w:bookmarkStart w:id="361" w:name="_Toc296346705"/>
      <w:bookmarkStart w:id="362" w:name="_Toc292559914"/>
      <w:bookmarkStart w:id="363" w:name="_Toc297048390"/>
      <w:bookmarkStart w:id="364" w:name="_Toc296944543"/>
      <w:bookmarkStart w:id="365" w:name="_Toc296347203"/>
      <w:bookmarkStart w:id="366" w:name="_Toc297216205"/>
      <w:r>
        <w:rPr>
          <w:rFonts w:hint="eastAsia" w:ascii="宋体" w:hAnsi="宋体"/>
          <w:bCs/>
          <w:sz w:val="24"/>
          <w:lang w:eastAsia="zh-CN"/>
        </w:rPr>
        <w:t>供应商</w:t>
      </w:r>
      <w:r>
        <w:rPr>
          <w:rFonts w:hint="eastAsia" w:ascii="宋体" w:hAnsi="宋体"/>
          <w:bCs/>
          <w:sz w:val="24"/>
        </w:rPr>
        <w:t>提出的合理化建议降低了合同价格或者提高了工程经济效益的奖励的方法和金额为：</w:t>
      </w:r>
      <w:r>
        <w:rPr>
          <w:rFonts w:hint="eastAsia" w:ascii="宋体" w:hAnsi="宋体"/>
          <w:bCs/>
          <w:sz w:val="24"/>
          <w:u w:val="single"/>
        </w:rPr>
        <w:t>给予表扬，但不给予经济奖励</w:t>
      </w:r>
      <w:r>
        <w:rPr>
          <w:rFonts w:hint="eastAsia" w:ascii="宋体" w:hAnsi="宋体"/>
          <w:bCs/>
          <w:sz w:val="24"/>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BAD8F57">
      <w:pPr>
        <w:spacing w:line="440" w:lineRule="exact"/>
        <w:ind w:firstLine="360" w:firstLineChars="150"/>
        <w:rPr>
          <w:rFonts w:hint="eastAsia" w:ascii="宋体"/>
          <w:bCs/>
          <w:sz w:val="24"/>
        </w:rPr>
      </w:pPr>
      <w:r>
        <w:rPr>
          <w:rFonts w:ascii="宋体" w:hAnsi="宋体"/>
          <w:bCs/>
          <w:sz w:val="24"/>
        </w:rPr>
        <w:t>1</w:t>
      </w:r>
      <w:bookmarkStart w:id="367" w:name="_Toc296347198"/>
      <w:bookmarkStart w:id="368" w:name="_Toc297048385"/>
      <w:bookmarkStart w:id="369" w:name="_Toc297120499"/>
      <w:bookmarkStart w:id="370" w:name="_Toc297216207"/>
      <w:bookmarkStart w:id="371" w:name="_Toc296891239"/>
      <w:bookmarkStart w:id="372" w:name="_Toc300934997"/>
      <w:bookmarkStart w:id="373" w:name="_Toc304295574"/>
      <w:bookmarkStart w:id="374" w:name="_Toc297123548"/>
      <w:bookmarkStart w:id="375" w:name="_Toc312677507"/>
      <w:bookmarkStart w:id="376" w:name="_Toc296503199"/>
      <w:bookmarkStart w:id="377" w:name="_Toc312678033"/>
      <w:bookmarkStart w:id="378" w:name="_Toc296944538"/>
      <w:bookmarkStart w:id="379" w:name="_Toc296891027"/>
      <w:bookmarkStart w:id="380" w:name="_Toc292559909"/>
      <w:bookmarkStart w:id="381" w:name="_Toc296346700"/>
      <w:bookmarkStart w:id="382" w:name="_Toc303539154"/>
      <w:bookmarkStart w:id="383" w:name="_Toc292559404"/>
      <w:r>
        <w:rPr>
          <w:rFonts w:ascii="宋体" w:hAnsi="宋体"/>
          <w:bCs/>
          <w:sz w:val="24"/>
        </w:rPr>
        <w:t xml:space="preserve">0.7 </w:t>
      </w:r>
      <w:r>
        <w:rPr>
          <w:rFonts w:hint="eastAsia" w:ascii="宋体" w:hAnsi="宋体"/>
          <w:bCs/>
          <w:sz w:val="24"/>
        </w:rPr>
        <w:t>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3B927B95">
      <w:pPr>
        <w:spacing w:line="440" w:lineRule="exact"/>
        <w:ind w:firstLine="424" w:firstLineChars="177"/>
        <w:rPr>
          <w:rFonts w:ascii="宋体" w:hAnsi="宋体"/>
          <w:bCs/>
          <w:sz w:val="24"/>
        </w:rPr>
      </w:pPr>
      <w:r>
        <w:rPr>
          <w:rFonts w:hint="eastAsia" w:ascii="宋体" w:hAnsi="宋体"/>
          <w:bCs/>
          <w:sz w:val="24"/>
        </w:rPr>
        <w:t>无</w:t>
      </w:r>
    </w:p>
    <w:p w14:paraId="47DA9CA9">
      <w:pPr>
        <w:spacing w:line="440" w:lineRule="exact"/>
        <w:ind w:firstLine="360" w:firstLineChars="150"/>
        <w:rPr>
          <w:rFonts w:hint="eastAsia" w:ascii="宋体"/>
          <w:bCs/>
          <w:sz w:val="24"/>
        </w:rPr>
      </w:pPr>
      <w:r>
        <w:rPr>
          <w:rFonts w:ascii="宋体" w:hAnsi="宋体"/>
          <w:bCs/>
          <w:sz w:val="24"/>
        </w:rPr>
        <w:t xml:space="preserve">10.8 </w:t>
      </w:r>
      <w:r>
        <w:rPr>
          <w:rFonts w:hint="eastAsia" w:ascii="宋体" w:hAnsi="宋体"/>
          <w:bCs/>
          <w:sz w:val="24"/>
        </w:rPr>
        <w:t>暂列金额</w:t>
      </w:r>
    </w:p>
    <w:p w14:paraId="6F990BCB">
      <w:pPr>
        <w:spacing w:line="440" w:lineRule="exact"/>
        <w:ind w:firstLine="424" w:firstLineChars="177"/>
        <w:rPr>
          <w:rFonts w:ascii="宋体" w:hAnsi="宋体"/>
          <w:bCs/>
          <w:sz w:val="24"/>
          <w:u w:val="single"/>
        </w:rPr>
      </w:pPr>
      <w:bookmarkStart w:id="384" w:name="_Toc504557197"/>
      <w:bookmarkStart w:id="385" w:name="_Toc522633756"/>
      <w:bookmarkStart w:id="386" w:name="_Toc351203643"/>
      <w:bookmarkStart w:id="387" w:name="_Toc524334857"/>
      <w:r>
        <w:rPr>
          <w:rFonts w:hint="eastAsia" w:ascii="宋体" w:hAnsi="宋体" w:eastAsia="宋体" w:cs="宋体"/>
          <w:color w:val="000000"/>
          <w:kern w:val="0"/>
          <w:sz w:val="24"/>
          <w:szCs w:val="24"/>
        </w:rPr>
        <w:t>合同当事人关于暂列金额使用的约定：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color w:val="000000"/>
          <w:kern w:val="0"/>
          <w:sz w:val="24"/>
          <w:szCs w:val="24"/>
        </w:rPr>
        <w:t>。</w:t>
      </w:r>
    </w:p>
    <w:p w14:paraId="2FC290F1">
      <w:pPr>
        <w:keepNext/>
        <w:keepLines/>
        <w:spacing w:before="120" w:beforeLines="50" w:line="360" w:lineRule="auto"/>
        <w:outlineLvl w:val="2"/>
        <w:rPr>
          <w:rFonts w:hint="eastAsia" w:ascii="宋体"/>
          <w:bCs/>
          <w:sz w:val="24"/>
        </w:rPr>
      </w:pPr>
      <w:r>
        <w:rPr>
          <w:rFonts w:ascii="宋体" w:hAnsi="宋体"/>
          <w:bCs/>
          <w:sz w:val="24"/>
        </w:rPr>
        <w:t xml:space="preserve">11. </w:t>
      </w:r>
      <w:r>
        <w:rPr>
          <w:rFonts w:hint="eastAsia" w:ascii="宋体" w:hAnsi="宋体"/>
          <w:bCs/>
          <w:sz w:val="24"/>
        </w:rPr>
        <w:t>价格调整</w:t>
      </w:r>
      <w:bookmarkEnd w:id="384"/>
      <w:bookmarkEnd w:id="385"/>
      <w:bookmarkEnd w:id="386"/>
      <w:bookmarkEnd w:id="387"/>
    </w:p>
    <w:p w14:paraId="0AC5C31E">
      <w:pPr>
        <w:spacing w:line="440" w:lineRule="exact"/>
        <w:ind w:firstLine="360" w:firstLineChars="150"/>
        <w:rPr>
          <w:rFonts w:hint="eastAsia" w:ascii="宋体"/>
          <w:bCs/>
          <w:sz w:val="24"/>
        </w:rPr>
      </w:pPr>
      <w:bookmarkStart w:id="388" w:name="_Toc304295577"/>
      <w:bookmarkStart w:id="389" w:name="_Toc300935000"/>
      <w:bookmarkStart w:id="390" w:name="_Toc297048387"/>
      <w:bookmarkStart w:id="391" w:name="_Toc312678039"/>
      <w:bookmarkStart w:id="392" w:name="_Toc296891241"/>
      <w:bookmarkStart w:id="393" w:name="_Toc292559406"/>
      <w:bookmarkStart w:id="394" w:name="_Toc297120501"/>
      <w:bookmarkStart w:id="395" w:name="_Toc296891029"/>
      <w:bookmarkStart w:id="396" w:name="_Toc297123550"/>
      <w:bookmarkStart w:id="397" w:name="_Toc297216209"/>
      <w:bookmarkStart w:id="398" w:name="_Toc296347200"/>
      <w:bookmarkStart w:id="399" w:name="_Toc296944540"/>
      <w:bookmarkStart w:id="400" w:name="_Toc296503201"/>
      <w:bookmarkStart w:id="401" w:name="_Toc292559911"/>
      <w:bookmarkStart w:id="402" w:name="_Toc303539157"/>
      <w:bookmarkStart w:id="403" w:name="_Toc296346702"/>
      <w:r>
        <w:rPr>
          <w:rFonts w:ascii="宋体" w:hAnsi="宋体"/>
          <w:bCs/>
          <w:sz w:val="24"/>
        </w:rPr>
        <w:t xml:space="preserve">11.1 </w:t>
      </w:r>
      <w:r>
        <w:rPr>
          <w:rFonts w:hint="eastAsia" w:ascii="宋体" w:hAnsi="宋体"/>
          <w:bCs/>
          <w:sz w:val="24"/>
        </w:rPr>
        <w:t>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3B8F2A8E">
      <w:pPr>
        <w:spacing w:line="440" w:lineRule="exact"/>
        <w:ind w:firstLine="360" w:firstLineChars="150"/>
        <w:rPr>
          <w:rFonts w:hint="eastAsia" w:ascii="宋体"/>
          <w:bCs/>
          <w:sz w:val="24"/>
        </w:rPr>
      </w:pPr>
      <w:r>
        <w:rPr>
          <w:rFonts w:hint="eastAsia" w:ascii="宋体" w:hAnsi="宋体"/>
          <w:bCs/>
          <w:sz w:val="24"/>
        </w:rPr>
        <w:t>市场价格波动是否调整合同价格的约定：</w:t>
      </w:r>
      <w:r>
        <w:rPr>
          <w:rFonts w:hint="eastAsia" w:ascii="宋体" w:hAnsi="宋体"/>
          <w:bCs/>
          <w:sz w:val="24"/>
          <w:u w:val="single"/>
        </w:rPr>
        <w:t>不调整</w:t>
      </w:r>
      <w:r>
        <w:rPr>
          <w:rFonts w:hint="eastAsia" w:ascii="宋体" w:hAnsi="宋体"/>
          <w:bCs/>
          <w:sz w:val="24"/>
        </w:rPr>
        <w:t>。</w:t>
      </w:r>
    </w:p>
    <w:p w14:paraId="2DC4D4A4">
      <w:pPr>
        <w:spacing w:line="440" w:lineRule="exact"/>
        <w:ind w:firstLine="360" w:firstLineChars="150"/>
        <w:rPr>
          <w:rFonts w:hint="eastAsia" w:ascii="宋体"/>
          <w:bCs/>
          <w:sz w:val="24"/>
        </w:rPr>
      </w:pPr>
      <w:r>
        <w:rPr>
          <w:rFonts w:hint="eastAsia" w:ascii="宋体" w:hAnsi="宋体"/>
          <w:bCs/>
          <w:sz w:val="24"/>
        </w:rPr>
        <w:t>因市场价格波动调整合同价格，采用以下第</w:t>
      </w:r>
      <w:r>
        <w:rPr>
          <w:rFonts w:ascii="宋体" w:hAnsi="宋体"/>
          <w:bCs/>
          <w:sz w:val="24"/>
          <w:u w:val="single"/>
        </w:rPr>
        <w:t xml:space="preserve">  3  </w:t>
      </w:r>
      <w:r>
        <w:rPr>
          <w:rFonts w:hint="eastAsia" w:ascii="宋体" w:hAnsi="宋体"/>
          <w:bCs/>
          <w:sz w:val="24"/>
        </w:rPr>
        <w:t>种方式对合同价格进行调整：</w:t>
      </w:r>
    </w:p>
    <w:p w14:paraId="3963129E">
      <w:pPr>
        <w:spacing w:line="440" w:lineRule="exact"/>
        <w:ind w:firstLine="360" w:firstLineChars="150"/>
        <w:rPr>
          <w:rFonts w:hint="eastAsia" w:ascii="宋体"/>
          <w:bCs/>
          <w:sz w:val="24"/>
        </w:rPr>
      </w:pPr>
      <w:r>
        <w:rPr>
          <w:rFonts w:hint="eastAsia" w:ascii="宋体" w:hAnsi="宋体"/>
          <w:bCs/>
          <w:sz w:val="24"/>
        </w:rPr>
        <w:t>第</w:t>
      </w:r>
      <w:r>
        <w:rPr>
          <w:rFonts w:ascii="宋体" w:hAnsi="宋体"/>
          <w:bCs/>
          <w:sz w:val="24"/>
        </w:rPr>
        <w:t>1</w:t>
      </w:r>
      <w:r>
        <w:rPr>
          <w:rFonts w:hint="eastAsia" w:ascii="宋体" w:hAnsi="宋体"/>
          <w:bCs/>
          <w:sz w:val="24"/>
        </w:rPr>
        <w:t>种方式：采用价格指数进行价格调整。</w:t>
      </w:r>
    </w:p>
    <w:p w14:paraId="0BE53CBB">
      <w:pPr>
        <w:spacing w:line="440" w:lineRule="exact"/>
        <w:ind w:firstLine="360" w:firstLineChars="150"/>
        <w:rPr>
          <w:rFonts w:hint="eastAsia" w:ascii="宋体"/>
          <w:bCs/>
          <w:sz w:val="24"/>
          <w:u w:val="single"/>
        </w:rPr>
      </w:pPr>
      <w:r>
        <w:rPr>
          <w:rFonts w:hint="eastAsia" w:ascii="宋体" w:hAnsi="宋体"/>
          <w:bCs/>
          <w:sz w:val="24"/>
        </w:rPr>
        <w:t>关于各可调因子、定值和变值权重，以及基本价格指数及其来源的约定：</w:t>
      </w:r>
      <w:r>
        <w:rPr>
          <w:rFonts w:hint="eastAsia" w:ascii="宋体" w:hAnsi="宋体"/>
          <w:bCs/>
          <w:sz w:val="24"/>
          <w:u w:val="single"/>
        </w:rPr>
        <w:t>不采用</w:t>
      </w:r>
      <w:r>
        <w:rPr>
          <w:rFonts w:hint="eastAsia" w:ascii="宋体" w:hAnsi="宋体"/>
          <w:bCs/>
          <w:sz w:val="24"/>
        </w:rPr>
        <w:t>；</w:t>
      </w:r>
      <w:r>
        <w:rPr>
          <w:rFonts w:ascii="宋体" w:hAnsi="宋体"/>
          <w:bCs/>
          <w:sz w:val="24"/>
        </w:rPr>
        <w:t xml:space="preserve">  </w:t>
      </w:r>
    </w:p>
    <w:p w14:paraId="4D19F1D0">
      <w:pPr>
        <w:spacing w:line="440" w:lineRule="exact"/>
        <w:ind w:firstLine="360" w:firstLineChars="150"/>
        <w:rPr>
          <w:rFonts w:hint="eastAsia" w:ascii="宋体"/>
          <w:bCs/>
          <w:sz w:val="24"/>
        </w:rPr>
      </w:pPr>
      <w:r>
        <w:rPr>
          <w:rFonts w:hint="eastAsia" w:ascii="宋体" w:hAnsi="宋体"/>
          <w:bCs/>
          <w:sz w:val="24"/>
        </w:rPr>
        <w:t>第</w:t>
      </w:r>
      <w:r>
        <w:rPr>
          <w:rFonts w:ascii="宋体" w:hAnsi="宋体"/>
          <w:bCs/>
          <w:sz w:val="24"/>
        </w:rPr>
        <w:t>2</w:t>
      </w:r>
      <w:r>
        <w:rPr>
          <w:rFonts w:hint="eastAsia" w:ascii="宋体" w:hAnsi="宋体"/>
          <w:bCs/>
          <w:sz w:val="24"/>
        </w:rPr>
        <w:t>种方式：采用造价信息进行价格调整。</w:t>
      </w:r>
    </w:p>
    <w:p w14:paraId="40D9720B">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）关于基准价格的约定：</w:t>
      </w:r>
      <w:r>
        <w:rPr>
          <w:rFonts w:hint="eastAsia" w:ascii="宋体" w:hAnsi="宋体"/>
          <w:bCs/>
          <w:sz w:val="24"/>
          <w:u w:val="single"/>
        </w:rPr>
        <w:t>不采用</w:t>
      </w:r>
      <w:r>
        <w:rPr>
          <w:rFonts w:hint="eastAsia" w:ascii="宋体" w:hAnsi="宋体"/>
          <w:bCs/>
          <w:sz w:val="24"/>
        </w:rPr>
        <w:t>。</w:t>
      </w:r>
    </w:p>
    <w:p w14:paraId="53570154">
      <w:pPr>
        <w:spacing w:line="440" w:lineRule="exact"/>
        <w:ind w:firstLine="360" w:firstLineChars="150"/>
        <w:rPr>
          <w:rFonts w:hint="eastAsia" w:ascii="宋体"/>
          <w:bCs/>
          <w:sz w:val="24"/>
        </w:rPr>
      </w:pPr>
      <w:r>
        <w:rPr>
          <w:rFonts w:hint="eastAsia" w:ascii="宋体" w:hAnsi="宋体"/>
          <w:bCs/>
          <w:sz w:val="24"/>
        </w:rPr>
        <w:t>专用合同条款①</w:t>
      </w:r>
      <w:r>
        <w:rPr>
          <w:rFonts w:hint="eastAsia" w:ascii="宋体" w:hAnsi="宋体"/>
          <w:bCs/>
          <w:sz w:val="24"/>
          <w:lang w:eastAsia="zh-CN"/>
        </w:rPr>
        <w:t>供应商</w:t>
      </w:r>
      <w:r>
        <w:rPr>
          <w:rFonts w:hint="eastAsia" w:ascii="宋体" w:hAnsi="宋体"/>
          <w:bCs/>
          <w:sz w:val="24"/>
        </w:rPr>
        <w:t>在已标价工程量清单或预算书中载明的材料单价低于基准价格的：专用合同条款合同履行期间材料单价涨幅以基准价格为基础超过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时，或材料单价跌幅以已标价工程量清单或预算书中载明材料单价为基础超过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212801AE">
      <w:pPr>
        <w:spacing w:line="440" w:lineRule="exact"/>
        <w:ind w:firstLine="360" w:firstLineChars="150"/>
        <w:rPr>
          <w:rFonts w:hint="eastAsia" w:ascii="宋体"/>
          <w:bCs/>
          <w:sz w:val="24"/>
        </w:rPr>
      </w:pPr>
      <w:r>
        <w:rPr>
          <w:rFonts w:hint="eastAsia" w:ascii="宋体" w:hAnsi="宋体"/>
          <w:bCs/>
          <w:sz w:val="24"/>
        </w:rPr>
        <w:t>②</w:t>
      </w:r>
      <w:r>
        <w:rPr>
          <w:rFonts w:hint="eastAsia" w:ascii="宋体" w:hAnsi="宋体"/>
          <w:bCs/>
          <w:sz w:val="24"/>
          <w:lang w:eastAsia="zh-CN"/>
        </w:rPr>
        <w:t>供应商</w:t>
      </w:r>
      <w:r>
        <w:rPr>
          <w:rFonts w:hint="eastAsia" w:ascii="宋体" w:hAnsi="宋体"/>
          <w:bCs/>
          <w:sz w:val="24"/>
        </w:rPr>
        <w:t>在已标价工程量清单或预算书中载明的材料单价高于基准价格的：专用合同条款合同履行期间材料单价跌幅以基准价格为基础超过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时，材料单价涨幅以已标价工程量清单或预算书中载明材料单价为基础超过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667C01BB">
      <w:pPr>
        <w:spacing w:line="440" w:lineRule="exact"/>
        <w:ind w:firstLine="360" w:firstLineChars="150"/>
        <w:rPr>
          <w:rFonts w:hint="eastAsia" w:ascii="宋体"/>
          <w:bCs/>
          <w:sz w:val="24"/>
        </w:rPr>
      </w:pPr>
      <w:r>
        <w:rPr>
          <w:rFonts w:hint="eastAsia" w:ascii="宋体" w:hAnsi="宋体"/>
          <w:bCs/>
          <w:sz w:val="24"/>
        </w:rPr>
        <w:t>③</w:t>
      </w:r>
      <w:r>
        <w:rPr>
          <w:rFonts w:hint="eastAsia" w:ascii="宋体" w:hAnsi="宋体"/>
          <w:bCs/>
          <w:sz w:val="24"/>
          <w:lang w:eastAsia="zh-CN"/>
        </w:rPr>
        <w:t>供应商</w:t>
      </w:r>
      <w:r>
        <w:rPr>
          <w:rFonts w:hint="eastAsia" w:ascii="宋体" w:hAnsi="宋体"/>
          <w:bCs/>
          <w:sz w:val="24"/>
        </w:rPr>
        <w:t>在已标价工程量清单或预算书中载明的材料单价等于基准单价的：专用合同条款合同履行期间材料单价涨跌幅以基准单价为基础超过±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001EBB6C">
      <w:pPr>
        <w:spacing w:line="440" w:lineRule="exact"/>
        <w:ind w:firstLine="360" w:firstLineChars="150"/>
        <w:rPr>
          <w:rFonts w:hint="eastAsia" w:ascii="宋体"/>
          <w:bCs/>
          <w:sz w:val="24"/>
          <w:u w:val="single"/>
        </w:rPr>
      </w:pPr>
      <w:r>
        <w:rPr>
          <w:rFonts w:hint="eastAsia" w:ascii="宋体" w:hAnsi="宋体"/>
          <w:bCs/>
          <w:sz w:val="24"/>
        </w:rPr>
        <w:t>第</w:t>
      </w:r>
      <w:r>
        <w:rPr>
          <w:rFonts w:ascii="宋体" w:hAnsi="宋体"/>
          <w:bCs/>
          <w:sz w:val="24"/>
        </w:rPr>
        <w:t>3</w:t>
      </w:r>
      <w:r>
        <w:rPr>
          <w:rFonts w:hint="eastAsia" w:ascii="宋体" w:hAnsi="宋体"/>
          <w:bCs/>
          <w:sz w:val="24"/>
        </w:rPr>
        <w:t>种方式：其他价格调整方式：</w:t>
      </w:r>
      <w:r>
        <w:rPr>
          <w:rFonts w:hint="eastAsia" w:ascii="宋体" w:hAnsi="宋体"/>
          <w:bCs/>
          <w:sz w:val="24"/>
          <w:u w:val="single"/>
        </w:rPr>
        <w:t>不调整</w:t>
      </w:r>
      <w:r>
        <w:rPr>
          <w:rFonts w:hint="eastAsia" w:ascii="宋体" w:hAnsi="宋体"/>
          <w:bCs/>
          <w:sz w:val="24"/>
        </w:rPr>
        <w:t>。</w:t>
      </w:r>
    </w:p>
    <w:bookmarkEnd w:id="294"/>
    <w:bookmarkEnd w:id="295"/>
    <w:bookmarkEnd w:id="296"/>
    <w:bookmarkEnd w:id="297"/>
    <w:bookmarkEnd w:id="298"/>
    <w:bookmarkEnd w:id="299"/>
    <w:p w14:paraId="302AB380">
      <w:pPr>
        <w:spacing w:before="120" w:beforeLines="50" w:line="360" w:lineRule="auto"/>
        <w:outlineLvl w:val="2"/>
        <w:rPr>
          <w:rFonts w:hint="eastAsia" w:ascii="宋体"/>
          <w:bCs/>
          <w:sz w:val="24"/>
        </w:rPr>
      </w:pPr>
      <w:bookmarkStart w:id="404" w:name="_Toc297120505"/>
      <w:bookmarkStart w:id="405" w:name="_Toc297048391"/>
      <w:bookmarkStart w:id="406" w:name="_Toc296944544"/>
      <w:bookmarkStart w:id="407" w:name="_Toc296347204"/>
      <w:bookmarkStart w:id="408" w:name="_Toc292559915"/>
      <w:bookmarkStart w:id="409" w:name="_Toc296891245"/>
      <w:bookmarkStart w:id="410" w:name="_Toc296346706"/>
      <w:bookmarkStart w:id="411" w:name="_Toc292559410"/>
      <w:bookmarkStart w:id="412" w:name="_Toc296891033"/>
      <w:bookmarkStart w:id="413" w:name="_Toc296503205"/>
      <w:bookmarkStart w:id="414" w:name="_Toc351203644"/>
      <w:bookmarkStart w:id="415" w:name="_Toc504557198"/>
      <w:bookmarkStart w:id="416" w:name="_Toc524334858"/>
      <w:bookmarkStart w:id="417" w:name="_Toc522633757"/>
      <w:bookmarkStart w:id="418" w:name="_Toc297216211"/>
      <w:bookmarkStart w:id="419" w:name="_Toc297123552"/>
      <w:bookmarkStart w:id="420" w:name="_Toc300935002"/>
      <w:bookmarkStart w:id="421" w:name="_Toc303539159"/>
      <w:bookmarkStart w:id="422" w:name="_Toc312678040"/>
      <w:bookmarkStart w:id="423" w:name="_Toc304295579"/>
      <w:r>
        <w:rPr>
          <w:rFonts w:ascii="宋体" w:hAnsi="宋体"/>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bCs/>
          <w:sz w:val="24"/>
        </w:rPr>
        <w:t>合同价格、计量与支付</w:t>
      </w:r>
      <w:bookmarkEnd w:id="414"/>
      <w:bookmarkEnd w:id="415"/>
      <w:bookmarkEnd w:id="416"/>
      <w:bookmarkEnd w:id="417"/>
    </w:p>
    <w:bookmarkEnd w:id="418"/>
    <w:bookmarkEnd w:id="419"/>
    <w:bookmarkEnd w:id="420"/>
    <w:bookmarkEnd w:id="421"/>
    <w:bookmarkEnd w:id="422"/>
    <w:bookmarkEnd w:id="423"/>
    <w:p w14:paraId="6DD11482">
      <w:pPr>
        <w:spacing w:line="440" w:lineRule="exact"/>
        <w:ind w:firstLine="360" w:firstLineChars="150"/>
        <w:rPr>
          <w:rFonts w:hint="eastAsia" w:ascii="宋体"/>
          <w:bCs/>
          <w:sz w:val="24"/>
        </w:rPr>
      </w:pPr>
      <w:bookmarkStart w:id="424" w:name="_Toc267251461"/>
      <w:bookmarkStart w:id="425" w:name="_Toc292559411"/>
      <w:bookmarkStart w:id="426" w:name="_Toc292559916"/>
      <w:bookmarkStart w:id="427" w:name="_Toc296347205"/>
      <w:bookmarkStart w:id="428" w:name="_Toc296503206"/>
      <w:bookmarkStart w:id="429" w:name="_Toc296346707"/>
      <w:bookmarkStart w:id="430" w:name="_Toc296944545"/>
      <w:bookmarkStart w:id="431" w:name="_Toc297120506"/>
      <w:bookmarkStart w:id="432" w:name="_Toc296891246"/>
      <w:bookmarkStart w:id="433" w:name="_Toc296891034"/>
      <w:bookmarkStart w:id="434" w:name="_Toc297048392"/>
      <w:bookmarkStart w:id="435" w:name="_Toc312678041"/>
      <w:bookmarkStart w:id="436" w:name="_Toc300935003"/>
      <w:bookmarkStart w:id="437" w:name="_Toc304295580"/>
      <w:bookmarkStart w:id="438" w:name="_Toc297123553"/>
      <w:bookmarkStart w:id="439" w:name="_Toc297216212"/>
      <w:bookmarkStart w:id="440" w:name="_Toc303539160"/>
      <w:r>
        <w:rPr>
          <w:rFonts w:ascii="宋体" w:hAnsi="宋体"/>
          <w:bCs/>
          <w:sz w:val="24"/>
        </w:rPr>
        <w:t xml:space="preserve">12.1 </w:t>
      </w:r>
      <w:r>
        <w:rPr>
          <w:rFonts w:hint="eastAsia" w:ascii="宋体" w:hAnsi="宋体"/>
          <w:bCs/>
          <w:sz w:val="24"/>
        </w:rPr>
        <w:t>合</w:t>
      </w:r>
      <w:bookmarkEnd w:id="424"/>
      <w:bookmarkEnd w:id="425"/>
      <w:bookmarkEnd w:id="426"/>
      <w:r>
        <w:rPr>
          <w:rFonts w:hint="eastAsia" w:ascii="宋体" w:hAnsi="宋体"/>
          <w:bCs/>
          <w:sz w:val="24"/>
        </w:rPr>
        <w:t>同价</w:t>
      </w:r>
      <w:bookmarkEnd w:id="427"/>
      <w:bookmarkEnd w:id="428"/>
      <w:bookmarkEnd w:id="429"/>
      <w:bookmarkEnd w:id="430"/>
      <w:bookmarkEnd w:id="431"/>
      <w:bookmarkEnd w:id="432"/>
      <w:bookmarkEnd w:id="433"/>
      <w:bookmarkEnd w:id="434"/>
      <w:r>
        <w:rPr>
          <w:rFonts w:hint="eastAsia" w:ascii="宋体" w:hAnsi="宋体"/>
          <w:bCs/>
          <w:sz w:val="24"/>
        </w:rPr>
        <w:t>格形式</w:t>
      </w:r>
    </w:p>
    <w:bookmarkEnd w:id="435"/>
    <w:bookmarkEnd w:id="436"/>
    <w:bookmarkEnd w:id="437"/>
    <w:bookmarkEnd w:id="438"/>
    <w:bookmarkEnd w:id="439"/>
    <w:bookmarkEnd w:id="440"/>
    <w:p w14:paraId="68557941">
      <w:pPr>
        <w:spacing w:line="440" w:lineRule="exact"/>
        <w:ind w:firstLine="360" w:firstLineChars="150"/>
        <w:rPr>
          <w:rFonts w:hint="eastAsia" w:ascii="宋体"/>
          <w:bCs/>
          <w:sz w:val="24"/>
        </w:rPr>
      </w:pPr>
      <w:r>
        <w:rPr>
          <w:rFonts w:ascii="宋体" w:hAnsi="宋体"/>
          <w:bCs/>
          <w:sz w:val="24"/>
        </w:rPr>
        <w:t>1</w:t>
      </w:r>
      <w:r>
        <w:rPr>
          <w:rFonts w:hint="eastAsia" w:ascii="宋体" w:hAnsi="宋体"/>
          <w:bCs/>
          <w:sz w:val="24"/>
        </w:rPr>
        <w:t>、单价合同。</w:t>
      </w:r>
    </w:p>
    <w:p w14:paraId="4FA2B7A2">
      <w:pPr>
        <w:spacing w:line="440" w:lineRule="exact"/>
        <w:ind w:firstLine="360" w:firstLineChars="150"/>
        <w:rPr>
          <w:rFonts w:hint="eastAsia" w:ascii="宋体"/>
          <w:bCs/>
          <w:sz w:val="24"/>
        </w:rPr>
      </w:pPr>
      <w:r>
        <w:rPr>
          <w:rFonts w:hint="eastAsia" w:ascii="宋体" w:hAnsi="宋体"/>
          <w:bCs/>
          <w:sz w:val="24"/>
        </w:rPr>
        <w:t>综合单价包含的风险范围：</w:t>
      </w:r>
      <w:r>
        <w:rPr>
          <w:rFonts w:hint="eastAsia" w:ascii="宋体" w:hAnsi="宋体"/>
          <w:bCs/>
          <w:sz w:val="24"/>
          <w:u w:val="single"/>
        </w:rPr>
        <w:t>不调整</w:t>
      </w:r>
      <w:r>
        <w:rPr>
          <w:rFonts w:hint="eastAsia" w:ascii="宋体" w:hAnsi="宋体"/>
          <w:bCs/>
          <w:sz w:val="24"/>
        </w:rPr>
        <w:t>。</w:t>
      </w:r>
    </w:p>
    <w:p w14:paraId="36DE1E70">
      <w:pPr>
        <w:spacing w:line="440" w:lineRule="exact"/>
        <w:ind w:firstLine="360" w:firstLineChars="150"/>
        <w:rPr>
          <w:rFonts w:hint="eastAsia" w:ascii="宋体"/>
          <w:bCs/>
          <w:sz w:val="24"/>
        </w:rPr>
      </w:pPr>
      <w:r>
        <w:rPr>
          <w:rFonts w:hint="eastAsia" w:ascii="宋体" w:hAnsi="宋体"/>
          <w:bCs/>
          <w:sz w:val="24"/>
        </w:rPr>
        <w:t>风险费用的计算方法：</w:t>
      </w:r>
      <w:r>
        <w:rPr>
          <w:rFonts w:hint="eastAsia" w:ascii="宋体" w:hAnsi="宋体"/>
          <w:bCs/>
          <w:sz w:val="24"/>
          <w:u w:val="single"/>
        </w:rPr>
        <w:t>综合单价中包含的风险范围所引起的风险费用由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7A161DB6">
      <w:pPr>
        <w:spacing w:line="440" w:lineRule="exact"/>
        <w:ind w:firstLine="480" w:firstLineChars="200"/>
        <w:rPr>
          <w:rFonts w:hint="eastAsia" w:ascii="宋体" w:eastAsia="宋体"/>
          <w:b/>
          <w:bCs/>
          <w:sz w:val="24"/>
          <w:u w:val="single"/>
          <w:lang w:val="en-US" w:eastAsia="zh-CN"/>
        </w:rPr>
      </w:pPr>
      <w:r>
        <w:rPr>
          <w:rFonts w:hint="eastAsia" w:ascii="宋体" w:hAnsi="宋体"/>
          <w:bCs/>
          <w:sz w:val="24"/>
        </w:rPr>
        <w:t>风险范围以外合同价格的调整方法：</w:t>
      </w:r>
      <w:r>
        <w:rPr>
          <w:rFonts w:hint="eastAsia" w:ascii="宋体" w:hAnsi="宋体"/>
          <w:bCs/>
          <w:sz w:val="24"/>
          <w:u w:val="single"/>
          <w:lang w:val="en-US" w:eastAsia="zh-CN"/>
        </w:rPr>
        <w:t>不调整</w:t>
      </w:r>
      <w:r>
        <w:rPr>
          <w:rFonts w:hint="eastAsia" w:ascii="宋体" w:hAnsi="宋体"/>
          <w:bCs/>
          <w:sz w:val="24"/>
          <w:u w:val="none"/>
          <w:lang w:val="en-US" w:eastAsia="zh-CN"/>
        </w:rPr>
        <w:t>。</w:t>
      </w:r>
    </w:p>
    <w:p w14:paraId="08FF6298">
      <w:pPr>
        <w:spacing w:line="440" w:lineRule="exact"/>
        <w:ind w:firstLine="360" w:firstLineChars="150"/>
        <w:rPr>
          <w:rFonts w:hint="eastAsia" w:ascii="宋体"/>
          <w:bCs/>
          <w:sz w:val="24"/>
        </w:rPr>
      </w:pPr>
      <w:bookmarkStart w:id="441" w:name="_Toc300935004"/>
      <w:bookmarkStart w:id="442" w:name="_Toc303539161"/>
      <w:bookmarkStart w:id="443" w:name="_Toc297123554"/>
      <w:bookmarkStart w:id="444" w:name="_Toc297216213"/>
      <w:bookmarkStart w:id="445" w:name="_Toc304295581"/>
      <w:bookmarkStart w:id="446" w:name="_Toc312678042"/>
      <w:bookmarkStart w:id="447" w:name="_Toc297048393"/>
      <w:bookmarkStart w:id="448" w:name="_Toc292559917"/>
      <w:bookmarkStart w:id="449" w:name="_Toc297120507"/>
      <w:bookmarkStart w:id="450" w:name="_Toc296346708"/>
      <w:bookmarkStart w:id="451" w:name="_Toc296503207"/>
      <w:bookmarkStart w:id="452" w:name="_Toc292559412"/>
      <w:bookmarkStart w:id="453" w:name="_Toc296347206"/>
      <w:bookmarkStart w:id="454" w:name="_Toc296891035"/>
      <w:bookmarkStart w:id="455" w:name="_Toc296944546"/>
      <w:bookmarkStart w:id="456" w:name="_Toc296891247"/>
      <w:r>
        <w:rPr>
          <w:rFonts w:ascii="宋体" w:hAnsi="宋体"/>
          <w:bCs/>
          <w:sz w:val="24"/>
        </w:rPr>
        <w:t xml:space="preserve">12.2 </w:t>
      </w:r>
      <w:r>
        <w:rPr>
          <w:rFonts w:hint="eastAsia" w:ascii="宋体" w:hAnsi="宋体"/>
          <w:bCs/>
          <w:sz w:val="24"/>
        </w:rPr>
        <w:t>预付款</w:t>
      </w:r>
    </w:p>
    <w:bookmarkEnd w:id="441"/>
    <w:bookmarkEnd w:id="442"/>
    <w:bookmarkEnd w:id="443"/>
    <w:bookmarkEnd w:id="444"/>
    <w:bookmarkEnd w:id="445"/>
    <w:bookmarkEnd w:id="446"/>
    <w:p w14:paraId="66B6AB4B">
      <w:pPr>
        <w:spacing w:line="440" w:lineRule="exact"/>
        <w:ind w:firstLine="360" w:firstLineChars="150"/>
        <w:rPr>
          <w:rFonts w:hint="eastAsia" w:ascii="宋体" w:hAnsi="宋体" w:eastAsia="宋体" w:cs="Times New Roman"/>
          <w:bCs/>
          <w:sz w:val="24"/>
          <w:highlight w:val="none"/>
        </w:rPr>
      </w:pPr>
      <w:r>
        <w:rPr>
          <w:rFonts w:ascii="宋体" w:hAnsi="宋体"/>
          <w:bCs/>
          <w:sz w:val="24"/>
          <w:highlight w:val="none"/>
        </w:rPr>
        <w:t xml:space="preserve">12.2.1 </w:t>
      </w:r>
      <w:r>
        <w:rPr>
          <w:rFonts w:hint="eastAsia" w:ascii="宋体" w:hAnsi="宋体"/>
          <w:bCs/>
          <w:sz w:val="24"/>
          <w:highlight w:val="none"/>
        </w:rPr>
        <w:t>预付款的支付</w:t>
      </w:r>
      <w:r>
        <w:rPr>
          <w:rFonts w:hint="eastAsia" w:ascii="宋体" w:hAnsi="宋体"/>
          <w:bCs/>
          <w:sz w:val="24"/>
          <w:highlight w:val="none"/>
          <w:lang w:eastAsia="zh-CN"/>
        </w:rPr>
        <w:t>：</w:t>
      </w:r>
      <w:r>
        <w:rPr>
          <w:rFonts w:hint="eastAsia" w:ascii="宋体" w:hAnsi="宋体" w:eastAsia="宋体" w:cs="宋体"/>
          <w:b w:val="0"/>
          <w:bCs w:val="0"/>
          <w:color w:val="000000"/>
          <w:sz w:val="24"/>
          <w:szCs w:val="24"/>
          <w:highlight w:val="none"/>
          <w:u w:val="single"/>
          <w:lang w:val="en-US" w:eastAsia="zh-CN"/>
        </w:rPr>
        <w:t>合同签订后，拨付合同总金额的40%作为预付款</w:t>
      </w:r>
      <w:r>
        <w:rPr>
          <w:rFonts w:hint="eastAsia" w:ascii="宋体" w:hAnsi="宋体" w:eastAsia="宋体" w:cs="宋体"/>
          <w:b w:val="0"/>
          <w:bCs w:val="0"/>
          <w:color w:val="000000"/>
          <w:sz w:val="24"/>
          <w:szCs w:val="24"/>
          <w:highlight w:val="none"/>
          <w:u w:val="none"/>
          <w:lang w:eastAsia="zh-CN"/>
        </w:rPr>
        <w:t>。</w:t>
      </w:r>
    </w:p>
    <w:bookmarkEnd w:id="447"/>
    <w:bookmarkEnd w:id="448"/>
    <w:bookmarkEnd w:id="449"/>
    <w:bookmarkEnd w:id="450"/>
    <w:bookmarkEnd w:id="451"/>
    <w:bookmarkEnd w:id="452"/>
    <w:bookmarkEnd w:id="453"/>
    <w:bookmarkEnd w:id="454"/>
    <w:bookmarkEnd w:id="455"/>
    <w:bookmarkEnd w:id="456"/>
    <w:p w14:paraId="5D3269E8">
      <w:pPr>
        <w:spacing w:line="440" w:lineRule="exact"/>
        <w:ind w:firstLine="360" w:firstLineChars="150"/>
        <w:rPr>
          <w:rFonts w:hint="eastAsia" w:ascii="宋体"/>
          <w:bCs/>
          <w:sz w:val="24"/>
        </w:rPr>
      </w:pPr>
      <w:r>
        <w:rPr>
          <w:rFonts w:ascii="宋体" w:hAnsi="宋体"/>
          <w:bCs/>
          <w:sz w:val="24"/>
        </w:rPr>
        <w:t xml:space="preserve">12.3 </w:t>
      </w:r>
      <w:r>
        <w:rPr>
          <w:rFonts w:hint="eastAsia" w:ascii="宋体" w:hAnsi="宋体"/>
          <w:bCs/>
          <w:sz w:val="24"/>
        </w:rPr>
        <w:t>计量</w:t>
      </w:r>
    </w:p>
    <w:p w14:paraId="62FF36DA">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1 确定完成工程数量所采用的测量和计算方法，都必须按有关规范经监理工程师和建设单位代表及资金监管单位共同验证后才能有效。</w:t>
      </w:r>
    </w:p>
    <w:p w14:paraId="4504DE0E">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2 除非监理工程师和</w:t>
      </w:r>
      <w:r>
        <w:rPr>
          <w:rFonts w:hint="eastAsia" w:ascii="宋体" w:hAnsi="宋体"/>
          <w:bCs/>
          <w:sz w:val="24"/>
          <w:lang w:eastAsia="zh-CN"/>
        </w:rPr>
        <w:t>采购人</w:t>
      </w:r>
      <w:r>
        <w:rPr>
          <w:rFonts w:hint="eastAsia" w:ascii="宋体" w:hAnsi="宋体"/>
          <w:bCs/>
          <w:sz w:val="24"/>
        </w:rPr>
        <w:t>技术人员另有准许，一切计量都应在监理工程师和</w:t>
      </w:r>
      <w:r>
        <w:rPr>
          <w:rFonts w:hint="eastAsia" w:ascii="宋体" w:hAnsi="宋体"/>
          <w:bCs/>
          <w:sz w:val="24"/>
          <w:lang w:eastAsia="zh-CN"/>
        </w:rPr>
        <w:t>采购人</w:t>
      </w:r>
      <w:r>
        <w:rPr>
          <w:rFonts w:hint="eastAsia" w:ascii="宋体" w:hAnsi="宋体"/>
          <w:bCs/>
          <w:sz w:val="24"/>
        </w:rPr>
        <w:t>技术人员在场情况下，由</w:t>
      </w:r>
      <w:r>
        <w:rPr>
          <w:rFonts w:hint="eastAsia" w:ascii="宋体" w:hAnsi="宋体"/>
          <w:bCs/>
          <w:sz w:val="24"/>
          <w:lang w:eastAsia="zh-CN"/>
        </w:rPr>
        <w:t>供应商</w:t>
      </w:r>
      <w:r>
        <w:rPr>
          <w:rFonts w:hint="eastAsia" w:ascii="宋体" w:hAnsi="宋体"/>
          <w:bCs/>
          <w:sz w:val="24"/>
        </w:rPr>
        <w:t>自行测量。</w:t>
      </w:r>
    </w:p>
    <w:p w14:paraId="180BB632">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3 工程量由</w:t>
      </w:r>
      <w:r>
        <w:rPr>
          <w:rFonts w:hint="eastAsia" w:ascii="宋体" w:hAnsi="宋体"/>
          <w:bCs/>
          <w:sz w:val="24"/>
          <w:lang w:eastAsia="zh-CN"/>
        </w:rPr>
        <w:t>供应商</w:t>
      </w:r>
      <w:r>
        <w:rPr>
          <w:rFonts w:hint="eastAsia" w:ascii="宋体" w:hAnsi="宋体"/>
          <w:bCs/>
          <w:sz w:val="24"/>
        </w:rPr>
        <w:t>计算，监理工程师审核，</w:t>
      </w:r>
      <w:r>
        <w:rPr>
          <w:rFonts w:hint="eastAsia" w:ascii="宋体" w:hAnsi="宋体"/>
          <w:bCs/>
          <w:sz w:val="24"/>
          <w:lang w:eastAsia="zh-CN"/>
        </w:rPr>
        <w:t>采购人</w:t>
      </w:r>
      <w:r>
        <w:rPr>
          <w:rFonts w:hint="eastAsia" w:ascii="宋体" w:hAnsi="宋体"/>
          <w:bCs/>
          <w:sz w:val="24"/>
        </w:rPr>
        <w:t>复核批准。工程量计算的副本及有</w:t>
      </w:r>
      <w:r>
        <w:rPr>
          <w:rFonts w:hint="eastAsia" w:ascii="宋体" w:hAnsi="宋体"/>
          <w:bCs/>
          <w:sz w:val="24"/>
          <w:lang w:eastAsia="zh-CN"/>
        </w:rPr>
        <w:t>供应商</w:t>
      </w:r>
      <w:r>
        <w:rPr>
          <w:rFonts w:hint="eastAsia" w:ascii="宋体" w:hAnsi="宋体"/>
          <w:bCs/>
          <w:sz w:val="24"/>
        </w:rPr>
        <w:t>签名的计量记录原本应提交监理工程师一份，并由监理工程师保存。</w:t>
      </w:r>
    </w:p>
    <w:p w14:paraId="520E48EB">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4 凡超过图纸所示或监理工程师指示的任何长度、面积等都不予以计算。</w:t>
      </w:r>
    </w:p>
    <w:p w14:paraId="0186EFF8">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5 不合格的工程不予计量，未经批准的工程变更不得计量。</w:t>
      </w:r>
    </w:p>
    <w:p w14:paraId="501368D9">
      <w:pPr>
        <w:spacing w:line="440" w:lineRule="exact"/>
        <w:ind w:firstLine="360" w:firstLineChars="150"/>
        <w:rPr>
          <w:rFonts w:hint="eastAsia" w:ascii="宋体"/>
          <w:bCs/>
          <w:sz w:val="24"/>
        </w:rPr>
      </w:pPr>
      <w:r>
        <w:rPr>
          <w:rFonts w:ascii="宋体" w:hAnsi="宋体"/>
          <w:bCs/>
          <w:sz w:val="24"/>
        </w:rPr>
        <w:t xml:space="preserve">12.4 </w:t>
      </w:r>
      <w:r>
        <w:rPr>
          <w:rFonts w:hint="eastAsia" w:ascii="宋体" w:hAnsi="宋体"/>
          <w:bCs/>
          <w:sz w:val="24"/>
        </w:rPr>
        <w:t>工程进度款支付</w:t>
      </w:r>
    </w:p>
    <w:p w14:paraId="72C7EAC7">
      <w:pPr>
        <w:spacing w:line="440" w:lineRule="exact"/>
        <w:ind w:firstLine="360" w:firstLineChars="150"/>
        <w:rPr>
          <w:rFonts w:ascii="宋体" w:hAnsi="宋体"/>
          <w:bCs/>
          <w:sz w:val="24"/>
        </w:rPr>
      </w:pPr>
      <w:r>
        <w:rPr>
          <w:rFonts w:hint="eastAsia" w:ascii="宋体" w:hAnsi="宋体"/>
          <w:bCs/>
          <w:sz w:val="24"/>
        </w:rPr>
        <w:t>12.4.1 本合同签订后，</w:t>
      </w:r>
      <w:r>
        <w:rPr>
          <w:rFonts w:hint="eastAsia" w:ascii="宋体" w:hAnsi="宋体"/>
          <w:bCs/>
          <w:sz w:val="24"/>
          <w:lang w:eastAsia="zh-CN"/>
        </w:rPr>
        <w:t>供应商</w:t>
      </w:r>
      <w:r>
        <w:rPr>
          <w:rFonts w:hint="eastAsia" w:ascii="宋体" w:hAnsi="宋体"/>
          <w:bCs/>
          <w:sz w:val="24"/>
        </w:rPr>
        <w:t>应向</w:t>
      </w:r>
      <w:r>
        <w:rPr>
          <w:rFonts w:hint="eastAsia" w:ascii="宋体" w:hAnsi="宋体"/>
          <w:bCs/>
          <w:sz w:val="24"/>
          <w:lang w:eastAsia="zh-CN"/>
        </w:rPr>
        <w:t>采购人</w:t>
      </w:r>
      <w:r>
        <w:rPr>
          <w:rFonts w:hint="eastAsia" w:ascii="宋体" w:hAnsi="宋体"/>
          <w:bCs/>
          <w:sz w:val="24"/>
        </w:rPr>
        <w:t>提交两份详细的分月用款计划备查。如果</w:t>
      </w:r>
      <w:r>
        <w:rPr>
          <w:rFonts w:hint="eastAsia" w:ascii="宋体" w:hAnsi="宋体"/>
          <w:bCs/>
          <w:sz w:val="24"/>
          <w:lang w:eastAsia="zh-CN"/>
        </w:rPr>
        <w:t>采购人</w:t>
      </w:r>
      <w:r>
        <w:rPr>
          <w:rFonts w:hint="eastAsia" w:ascii="宋体" w:hAnsi="宋体"/>
          <w:bCs/>
          <w:sz w:val="24"/>
        </w:rPr>
        <w:t>提出要求，</w:t>
      </w:r>
      <w:r>
        <w:rPr>
          <w:rFonts w:hint="eastAsia" w:ascii="宋体" w:hAnsi="宋体"/>
          <w:bCs/>
          <w:sz w:val="24"/>
          <w:lang w:eastAsia="zh-CN"/>
        </w:rPr>
        <w:t>供应商</w:t>
      </w:r>
      <w:r>
        <w:rPr>
          <w:rFonts w:hint="eastAsia" w:ascii="宋体" w:hAnsi="宋体"/>
          <w:bCs/>
          <w:sz w:val="24"/>
        </w:rPr>
        <w:t>还应按月提交修订的用款计划；</w:t>
      </w:r>
    </w:p>
    <w:p w14:paraId="0CE28395">
      <w:pPr>
        <w:spacing w:line="440" w:lineRule="exact"/>
        <w:ind w:firstLine="360" w:firstLineChars="150"/>
        <w:rPr>
          <w:rFonts w:ascii="宋体" w:hAnsi="宋体"/>
          <w:bCs/>
          <w:sz w:val="24"/>
          <w:highlight w:val="yellow"/>
        </w:rPr>
      </w:pPr>
      <w:r>
        <w:rPr>
          <w:rFonts w:hint="eastAsia" w:ascii="宋体" w:hAnsi="宋体"/>
          <w:bCs/>
          <w:sz w:val="24"/>
        </w:rPr>
        <w:t>12.4.2工程款支付由甲乙双方约定为准：</w:t>
      </w:r>
      <w:r>
        <w:rPr>
          <w:rFonts w:hint="eastAsia" w:ascii="宋体" w:hAnsi="宋体" w:eastAsia="宋体" w:cs="宋体"/>
          <w:b/>
          <w:bCs w:val="0"/>
          <w:color w:val="auto"/>
          <w:sz w:val="24"/>
          <w:szCs w:val="24"/>
          <w:highlight w:val="none"/>
          <w:u w:val="single"/>
        </w:rPr>
        <w:t>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w:t>
      </w:r>
    </w:p>
    <w:p w14:paraId="01238CDA">
      <w:pPr>
        <w:spacing w:line="440" w:lineRule="exact"/>
        <w:ind w:firstLine="360" w:firstLineChars="150"/>
        <w:rPr>
          <w:rFonts w:ascii="宋体" w:hAnsi="宋体"/>
          <w:bCs/>
          <w:sz w:val="24"/>
        </w:rPr>
      </w:pPr>
      <w:r>
        <w:rPr>
          <w:rFonts w:hint="eastAsia" w:ascii="宋体" w:hAnsi="宋体"/>
          <w:bCs/>
          <w:sz w:val="24"/>
        </w:rPr>
        <w:t xml:space="preserve">12.4.4 </w:t>
      </w:r>
      <w:r>
        <w:rPr>
          <w:rFonts w:hint="eastAsia" w:ascii="宋体" w:hAnsi="宋体"/>
          <w:bCs/>
          <w:sz w:val="24"/>
          <w:lang w:eastAsia="zh-CN"/>
        </w:rPr>
        <w:t>采购人</w:t>
      </w:r>
      <w:r>
        <w:rPr>
          <w:rFonts w:hint="eastAsia" w:ascii="宋体" w:hAnsi="宋体"/>
          <w:bCs/>
          <w:sz w:val="24"/>
        </w:rPr>
        <w:t>直接向</w:t>
      </w:r>
      <w:r>
        <w:rPr>
          <w:rFonts w:hint="eastAsia" w:ascii="宋体" w:hAnsi="宋体"/>
          <w:bCs/>
          <w:sz w:val="24"/>
          <w:lang w:eastAsia="zh-CN"/>
        </w:rPr>
        <w:t>供应商</w:t>
      </w:r>
      <w:r>
        <w:rPr>
          <w:rFonts w:hint="eastAsia" w:ascii="宋体" w:hAnsi="宋体"/>
          <w:bCs/>
          <w:sz w:val="24"/>
        </w:rPr>
        <w:t>设在工地的该工程项目经理部支付工程结算款，</w:t>
      </w:r>
      <w:r>
        <w:rPr>
          <w:rFonts w:hint="eastAsia" w:ascii="宋体" w:hAnsi="宋体"/>
          <w:bCs/>
          <w:sz w:val="24"/>
          <w:lang w:eastAsia="zh-CN"/>
        </w:rPr>
        <w:t>供应商</w:t>
      </w:r>
      <w:r>
        <w:rPr>
          <w:rFonts w:hint="eastAsia" w:ascii="宋体" w:hAnsi="宋体"/>
          <w:bCs/>
          <w:sz w:val="24"/>
        </w:rPr>
        <w:t>应保证将款项用于本合同工程，不得挪作他用，否则</w:t>
      </w:r>
      <w:r>
        <w:rPr>
          <w:rFonts w:hint="eastAsia" w:ascii="宋体" w:hAnsi="宋体"/>
          <w:bCs/>
          <w:sz w:val="24"/>
          <w:lang w:eastAsia="zh-CN"/>
        </w:rPr>
        <w:t>采购人</w:t>
      </w:r>
      <w:r>
        <w:rPr>
          <w:rFonts w:hint="eastAsia" w:ascii="宋体" w:hAnsi="宋体"/>
          <w:bCs/>
          <w:sz w:val="24"/>
        </w:rPr>
        <w:t>将停止支付。</w:t>
      </w:r>
    </w:p>
    <w:p w14:paraId="08855ED6">
      <w:pPr>
        <w:spacing w:line="440" w:lineRule="exact"/>
        <w:ind w:firstLine="360" w:firstLineChars="150"/>
        <w:rPr>
          <w:rFonts w:ascii="宋体" w:hAnsi="宋体"/>
          <w:bCs/>
          <w:sz w:val="24"/>
        </w:rPr>
      </w:pPr>
      <w:r>
        <w:rPr>
          <w:rFonts w:hint="eastAsia" w:ascii="宋体" w:hAnsi="宋体"/>
          <w:bCs/>
          <w:sz w:val="24"/>
        </w:rPr>
        <w:t xml:space="preserve">12.4.5 </w:t>
      </w:r>
      <w:r>
        <w:rPr>
          <w:rFonts w:hint="eastAsia" w:ascii="宋体" w:hAnsi="宋体"/>
          <w:bCs/>
          <w:sz w:val="24"/>
          <w:lang w:eastAsia="zh-CN"/>
        </w:rPr>
        <w:t>供应商</w:t>
      </w:r>
      <w:r>
        <w:rPr>
          <w:rFonts w:hint="eastAsia" w:ascii="宋体" w:hAnsi="宋体"/>
          <w:bCs/>
          <w:sz w:val="24"/>
        </w:rPr>
        <w:t>应保证其雇员及农民工的工资足额按时发放，不得以任何理由拖欠，否则，</w:t>
      </w:r>
      <w:r>
        <w:rPr>
          <w:rFonts w:hint="eastAsia" w:ascii="宋体" w:hAnsi="宋体"/>
          <w:bCs/>
          <w:sz w:val="24"/>
          <w:lang w:eastAsia="zh-CN"/>
        </w:rPr>
        <w:t>采购人</w:t>
      </w:r>
      <w:r>
        <w:rPr>
          <w:rFonts w:hint="eastAsia" w:ascii="宋体" w:hAnsi="宋体"/>
          <w:bCs/>
          <w:sz w:val="24"/>
        </w:rPr>
        <w:t>则在支付时扣留。</w:t>
      </w:r>
    </w:p>
    <w:bookmarkEnd w:id="300"/>
    <w:p w14:paraId="1AF4E74B">
      <w:pPr>
        <w:keepNext/>
        <w:keepLines/>
        <w:spacing w:before="120" w:beforeLines="50" w:line="360" w:lineRule="auto"/>
        <w:outlineLvl w:val="2"/>
        <w:rPr>
          <w:rFonts w:hint="eastAsia" w:ascii="宋体"/>
          <w:bCs/>
          <w:sz w:val="24"/>
        </w:rPr>
      </w:pPr>
      <w:bookmarkStart w:id="457" w:name="_Toc351203645"/>
      <w:bookmarkStart w:id="458" w:name="_Toc524334859"/>
      <w:bookmarkStart w:id="459" w:name="_Toc522633758"/>
      <w:bookmarkStart w:id="460" w:name="_Toc504557199"/>
      <w:bookmarkStart w:id="461" w:name="_Toc296944558"/>
      <w:bookmarkStart w:id="462" w:name="_Toc297216223"/>
      <w:bookmarkStart w:id="463" w:name="_Toc304295593"/>
      <w:bookmarkStart w:id="464" w:name="_Toc312678053"/>
      <w:bookmarkStart w:id="465" w:name="_Toc297120519"/>
      <w:bookmarkStart w:id="466" w:name="_Toc296891259"/>
      <w:bookmarkStart w:id="467" w:name="_Toc296347218"/>
      <w:bookmarkStart w:id="468" w:name="_Toc296891047"/>
      <w:bookmarkStart w:id="469" w:name="_Toc296503219"/>
      <w:bookmarkStart w:id="470" w:name="_Toc300935015"/>
      <w:bookmarkStart w:id="471" w:name="_Toc292559424"/>
      <w:bookmarkStart w:id="472" w:name="_Toc303539172"/>
      <w:bookmarkStart w:id="473" w:name="_Toc292559929"/>
      <w:bookmarkStart w:id="474" w:name="_Toc296346720"/>
      <w:bookmarkStart w:id="475" w:name="_Toc297123564"/>
      <w:bookmarkStart w:id="476" w:name="_Toc297048405"/>
      <w:r>
        <w:rPr>
          <w:rFonts w:ascii="宋体" w:hAnsi="宋体"/>
          <w:bCs/>
          <w:sz w:val="24"/>
        </w:rPr>
        <w:t xml:space="preserve">13. </w:t>
      </w:r>
      <w:r>
        <w:rPr>
          <w:rFonts w:hint="eastAsia" w:ascii="宋体" w:hAnsi="宋体"/>
          <w:bCs/>
          <w:sz w:val="24"/>
        </w:rPr>
        <w:t>验收和工程试车</w:t>
      </w:r>
      <w:bookmarkEnd w:id="457"/>
      <w:bookmarkEnd w:id="458"/>
      <w:bookmarkEnd w:id="459"/>
      <w:bookmarkEnd w:id="460"/>
    </w:p>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14:paraId="2DE7317F">
      <w:pPr>
        <w:spacing w:line="440" w:lineRule="exact"/>
        <w:ind w:firstLine="360" w:firstLineChars="150"/>
        <w:rPr>
          <w:rFonts w:hint="eastAsia" w:ascii="宋体"/>
          <w:bCs/>
          <w:sz w:val="24"/>
        </w:rPr>
      </w:pPr>
      <w:r>
        <w:rPr>
          <w:rFonts w:ascii="宋体" w:hAnsi="宋体"/>
          <w:bCs/>
          <w:sz w:val="24"/>
        </w:rPr>
        <w:t xml:space="preserve">13.1 </w:t>
      </w:r>
      <w:r>
        <w:rPr>
          <w:rFonts w:hint="eastAsia" w:ascii="宋体" w:hAnsi="宋体"/>
          <w:bCs/>
          <w:sz w:val="24"/>
        </w:rPr>
        <w:t>分部分项工程验收</w:t>
      </w:r>
    </w:p>
    <w:p w14:paraId="6ABC4A13">
      <w:pPr>
        <w:spacing w:line="440" w:lineRule="exact"/>
        <w:ind w:firstLine="360" w:firstLineChars="150"/>
        <w:rPr>
          <w:rFonts w:hint="eastAsia" w:ascii="宋体"/>
          <w:bCs/>
          <w:sz w:val="24"/>
        </w:rPr>
      </w:pPr>
      <w:r>
        <w:rPr>
          <w:rFonts w:ascii="宋体" w:hAnsi="宋体"/>
          <w:bCs/>
          <w:sz w:val="24"/>
        </w:rPr>
        <w:t>13.1.2</w:t>
      </w:r>
      <w:r>
        <w:rPr>
          <w:rFonts w:hint="eastAsia" w:ascii="宋体" w:hAnsi="宋体"/>
          <w:bCs/>
          <w:sz w:val="24"/>
        </w:rPr>
        <w:t>监理人不能按时进行验收时，应提前</w:t>
      </w:r>
      <w:r>
        <w:rPr>
          <w:rFonts w:ascii="宋体" w:hAnsi="宋体"/>
          <w:bCs/>
          <w:sz w:val="24"/>
          <w:u w:val="single"/>
        </w:rPr>
        <w:t xml:space="preserve"> 24 </w:t>
      </w:r>
      <w:r>
        <w:rPr>
          <w:rFonts w:hint="eastAsia" w:ascii="宋体" w:hAnsi="宋体"/>
          <w:bCs/>
          <w:sz w:val="24"/>
        </w:rPr>
        <w:t>小时提交书面延期要求。</w:t>
      </w:r>
    </w:p>
    <w:p w14:paraId="6FDA7FBB">
      <w:pPr>
        <w:spacing w:line="440" w:lineRule="exact"/>
        <w:ind w:firstLine="360" w:firstLineChars="150"/>
        <w:rPr>
          <w:rFonts w:hint="eastAsia" w:ascii="宋体"/>
          <w:b/>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3982FE22">
      <w:pPr>
        <w:spacing w:line="440" w:lineRule="exact"/>
        <w:ind w:firstLine="360" w:firstLineChars="150"/>
        <w:rPr>
          <w:rFonts w:hint="eastAsia" w:ascii="宋体"/>
          <w:bCs/>
          <w:sz w:val="24"/>
        </w:rPr>
      </w:pPr>
      <w:bookmarkStart w:id="477" w:name="_Toc300935016"/>
      <w:bookmarkStart w:id="478" w:name="_Toc297048409"/>
      <w:bookmarkStart w:id="479" w:name="_Toc292559428"/>
      <w:bookmarkStart w:id="480" w:name="_Toc296944562"/>
      <w:bookmarkStart w:id="481" w:name="_Toc312678056"/>
      <w:bookmarkStart w:id="482" w:name="_Toc296891263"/>
      <w:bookmarkStart w:id="483" w:name="_Toc304295596"/>
      <w:bookmarkStart w:id="484" w:name="_Toc297123565"/>
      <w:bookmarkStart w:id="485" w:name="_Toc297120523"/>
      <w:bookmarkStart w:id="486" w:name="_Toc297216224"/>
      <w:bookmarkStart w:id="487" w:name="_Toc303539173"/>
      <w:bookmarkStart w:id="488" w:name="_Toc292559933"/>
      <w:bookmarkStart w:id="489" w:name="_Toc296891051"/>
      <w:bookmarkStart w:id="490" w:name="_Toc296347222"/>
      <w:bookmarkStart w:id="491" w:name="_Toc296503223"/>
      <w:bookmarkStart w:id="492" w:name="_Toc296346724"/>
      <w:bookmarkStart w:id="493" w:name="_Toc267251474"/>
      <w:bookmarkStart w:id="494" w:name="_Toc267251471"/>
      <w:bookmarkStart w:id="495" w:name="_Toc267251472"/>
      <w:bookmarkStart w:id="496" w:name="_Toc267251476"/>
      <w:bookmarkStart w:id="497" w:name="_Toc267251475"/>
      <w:bookmarkStart w:id="498" w:name="_Toc267251473"/>
      <w:bookmarkStart w:id="499" w:name="_Toc267251470"/>
      <w:r>
        <w:rPr>
          <w:rFonts w:ascii="宋体" w:hAnsi="宋体"/>
          <w:bCs/>
          <w:sz w:val="24"/>
        </w:rPr>
        <w:t xml:space="preserve">13.2 </w:t>
      </w:r>
      <w:r>
        <w:rPr>
          <w:rFonts w:hint="eastAsia" w:ascii="宋体" w:hAnsi="宋体"/>
          <w:bCs/>
          <w:sz w:val="24"/>
        </w:rPr>
        <w:t>竣工验收</w:t>
      </w:r>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14:paraId="27DE5EAD">
      <w:pPr>
        <w:spacing w:line="440" w:lineRule="exact"/>
        <w:ind w:firstLine="360" w:firstLineChars="150"/>
        <w:rPr>
          <w:rFonts w:hint="eastAsia" w:ascii="宋体"/>
          <w:bCs/>
          <w:sz w:val="24"/>
        </w:rPr>
      </w:pPr>
      <w:bookmarkStart w:id="500" w:name="_Toc280868704"/>
      <w:bookmarkStart w:id="501" w:name="_Toc280868705"/>
      <w:bookmarkStart w:id="502" w:name="_Toc280868706"/>
      <w:bookmarkStart w:id="503" w:name="_Toc280868707"/>
      <w:bookmarkStart w:id="504" w:name="_Toc280868708"/>
      <w:bookmarkStart w:id="505" w:name="_Toc280868709"/>
      <w:r>
        <w:rPr>
          <w:rFonts w:ascii="宋体" w:hAnsi="宋体"/>
          <w:bCs/>
          <w:sz w:val="24"/>
        </w:rPr>
        <w:t>13.2.2</w:t>
      </w:r>
      <w:r>
        <w:rPr>
          <w:rFonts w:hint="eastAsia" w:ascii="宋体" w:hAnsi="宋体"/>
          <w:bCs/>
          <w:sz w:val="24"/>
        </w:rPr>
        <w:t>竣工验收程序</w:t>
      </w:r>
    </w:p>
    <w:bookmarkEnd w:id="500"/>
    <w:p w14:paraId="79CFAF5F">
      <w:pPr>
        <w:spacing w:line="440" w:lineRule="exact"/>
        <w:ind w:firstLine="360" w:firstLineChars="150"/>
        <w:rPr>
          <w:rFonts w:hint="eastAsia" w:ascii="宋体"/>
          <w:bCs/>
          <w:sz w:val="24"/>
        </w:rPr>
      </w:pPr>
      <w:r>
        <w:rPr>
          <w:rFonts w:hint="eastAsia" w:ascii="宋体" w:hAnsi="宋体"/>
          <w:bCs/>
          <w:sz w:val="24"/>
        </w:rPr>
        <w:t>关于竣工验收程序的约定：</w:t>
      </w:r>
      <w:r>
        <w:rPr>
          <w:rFonts w:hint="eastAsia" w:ascii="宋体" w:hAnsi="宋体"/>
          <w:bCs/>
          <w:sz w:val="24"/>
          <w:u w:val="single"/>
        </w:rPr>
        <w:t>执行通用条款</w:t>
      </w:r>
      <w:r>
        <w:rPr>
          <w:rFonts w:hint="eastAsia" w:ascii="宋体" w:hAnsi="宋体"/>
          <w:bCs/>
          <w:sz w:val="24"/>
        </w:rPr>
        <w:t>。</w:t>
      </w:r>
    </w:p>
    <w:p w14:paraId="6E6AABA9">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不按照本项约定组织竣工验收、颁发工程接收证书的违约金的计算方法：</w:t>
      </w:r>
      <w:r>
        <w:rPr>
          <w:rFonts w:hint="eastAsia" w:ascii="宋体" w:hAnsi="宋体"/>
          <w:bCs/>
          <w:sz w:val="24"/>
          <w:u w:val="single"/>
        </w:rPr>
        <w:t>执行通用条款</w:t>
      </w:r>
      <w:r>
        <w:rPr>
          <w:rFonts w:hint="eastAsia" w:ascii="宋体" w:hAnsi="宋体"/>
          <w:bCs/>
          <w:sz w:val="24"/>
        </w:rPr>
        <w:t>。</w:t>
      </w:r>
    </w:p>
    <w:bookmarkEnd w:id="501"/>
    <w:p w14:paraId="09F507F8">
      <w:pPr>
        <w:spacing w:line="440" w:lineRule="exact"/>
        <w:ind w:firstLine="360" w:firstLineChars="150"/>
        <w:rPr>
          <w:rFonts w:hint="eastAsia" w:ascii="宋体"/>
          <w:bCs/>
          <w:sz w:val="24"/>
        </w:rPr>
      </w:pPr>
      <w:r>
        <w:rPr>
          <w:rFonts w:ascii="宋体" w:hAnsi="宋体"/>
          <w:bCs/>
          <w:sz w:val="24"/>
        </w:rPr>
        <w:t>13.2.5</w:t>
      </w:r>
      <w:r>
        <w:rPr>
          <w:rFonts w:hint="eastAsia" w:ascii="宋体" w:hAnsi="宋体"/>
          <w:bCs/>
          <w:sz w:val="24"/>
        </w:rPr>
        <w:t>移交、接收全部与部分工程</w:t>
      </w:r>
    </w:p>
    <w:bookmarkEnd w:id="502"/>
    <w:p w14:paraId="2216CE61">
      <w:pPr>
        <w:spacing w:line="440" w:lineRule="exact"/>
        <w:ind w:firstLine="324" w:firstLineChars="135"/>
        <w:rPr>
          <w:rFonts w:hint="eastAsia" w:ascii="宋体"/>
          <w:bCs/>
          <w:sz w:val="24"/>
        </w:rPr>
      </w:pPr>
      <w:r>
        <w:rPr>
          <w:rFonts w:hint="eastAsia" w:ascii="宋体" w:hAnsi="宋体"/>
          <w:bCs/>
          <w:sz w:val="24"/>
          <w:lang w:eastAsia="zh-CN"/>
        </w:rPr>
        <w:t>供应商</w:t>
      </w:r>
      <w:r>
        <w:rPr>
          <w:rFonts w:hint="eastAsia" w:ascii="宋体" w:hAnsi="宋体"/>
          <w:bCs/>
          <w:sz w:val="24"/>
        </w:rPr>
        <w:t>向</w:t>
      </w:r>
      <w:r>
        <w:rPr>
          <w:rFonts w:hint="eastAsia" w:ascii="宋体" w:hAnsi="宋体"/>
          <w:bCs/>
          <w:sz w:val="24"/>
          <w:lang w:eastAsia="zh-CN"/>
        </w:rPr>
        <w:t>采购人</w:t>
      </w:r>
      <w:r>
        <w:rPr>
          <w:rFonts w:hint="eastAsia" w:ascii="宋体" w:hAnsi="宋体"/>
          <w:bCs/>
          <w:sz w:val="24"/>
        </w:rPr>
        <w:t>移交工程的期限：</w:t>
      </w:r>
      <w:r>
        <w:rPr>
          <w:rFonts w:hint="eastAsia" w:ascii="宋体" w:hAnsi="宋体"/>
          <w:bCs/>
          <w:sz w:val="24"/>
          <w:u w:val="single"/>
        </w:rPr>
        <w:t>执行通用条款</w:t>
      </w:r>
      <w:r>
        <w:rPr>
          <w:rFonts w:hint="eastAsia" w:ascii="宋体" w:hAnsi="宋体"/>
          <w:bCs/>
          <w:sz w:val="24"/>
        </w:rPr>
        <w:t>。</w:t>
      </w:r>
    </w:p>
    <w:p w14:paraId="7E3C9ED2">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未按本合同约定接收全部或部分工程的，违约金的计算方法为：</w:t>
      </w:r>
      <w:r>
        <w:rPr>
          <w:rFonts w:hint="eastAsia" w:ascii="宋体" w:hAnsi="宋体"/>
          <w:bCs/>
          <w:sz w:val="24"/>
          <w:u w:val="single"/>
        </w:rPr>
        <w:t>执行通用条款约定</w:t>
      </w:r>
      <w:r>
        <w:rPr>
          <w:rFonts w:hint="eastAsia" w:ascii="宋体" w:hAnsi="宋体"/>
          <w:bCs/>
          <w:sz w:val="24"/>
        </w:rPr>
        <w:t>。</w:t>
      </w:r>
    </w:p>
    <w:bookmarkEnd w:id="503"/>
    <w:p w14:paraId="18A90431">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未按时移交工程的，违约金的计算方法为：</w:t>
      </w:r>
      <w:r>
        <w:rPr>
          <w:rFonts w:hint="eastAsia" w:ascii="宋体" w:hAnsi="宋体"/>
          <w:bCs/>
          <w:sz w:val="24"/>
          <w:u w:val="single"/>
        </w:rPr>
        <w:t>合同当事人自行约定</w:t>
      </w:r>
      <w:r>
        <w:rPr>
          <w:rFonts w:hint="eastAsia" w:ascii="宋体" w:hAnsi="宋体"/>
          <w:bCs/>
          <w:sz w:val="24"/>
        </w:rPr>
        <w:t>。</w:t>
      </w:r>
    </w:p>
    <w:p w14:paraId="2D262CB7">
      <w:pPr>
        <w:spacing w:line="440" w:lineRule="exact"/>
        <w:ind w:firstLine="360" w:firstLineChars="150"/>
        <w:rPr>
          <w:rFonts w:hint="eastAsia" w:ascii="宋体"/>
          <w:bCs/>
          <w:sz w:val="24"/>
        </w:rPr>
      </w:pPr>
      <w:r>
        <w:rPr>
          <w:rFonts w:ascii="宋体" w:hAnsi="宋体"/>
          <w:bCs/>
          <w:sz w:val="24"/>
        </w:rPr>
        <w:t xml:space="preserve">13.3 </w:t>
      </w:r>
      <w:r>
        <w:rPr>
          <w:rFonts w:hint="eastAsia" w:ascii="宋体" w:hAnsi="宋体"/>
          <w:bCs/>
          <w:sz w:val="24"/>
        </w:rPr>
        <w:t>工程试车</w:t>
      </w:r>
    </w:p>
    <w:bookmarkEnd w:id="504"/>
    <w:p w14:paraId="65102A44">
      <w:pPr>
        <w:spacing w:line="440" w:lineRule="exact"/>
        <w:ind w:firstLine="360" w:firstLineChars="150"/>
        <w:rPr>
          <w:rFonts w:hint="eastAsia" w:ascii="宋体"/>
          <w:bCs/>
          <w:sz w:val="24"/>
        </w:rPr>
      </w:pPr>
      <w:r>
        <w:rPr>
          <w:rFonts w:ascii="宋体" w:hAnsi="宋体"/>
          <w:bCs/>
          <w:sz w:val="24"/>
        </w:rPr>
        <w:t xml:space="preserve">13.3.1 </w:t>
      </w:r>
      <w:r>
        <w:rPr>
          <w:rFonts w:hint="eastAsia" w:ascii="宋体" w:hAnsi="宋体"/>
          <w:bCs/>
          <w:sz w:val="24"/>
        </w:rPr>
        <w:t>试车程序</w:t>
      </w:r>
    </w:p>
    <w:p w14:paraId="6FF7D0B0">
      <w:pPr>
        <w:spacing w:line="440" w:lineRule="exact"/>
        <w:ind w:firstLine="360" w:firstLineChars="150"/>
        <w:rPr>
          <w:rFonts w:hint="eastAsia" w:ascii="宋体"/>
          <w:bCs/>
          <w:sz w:val="24"/>
          <w:u w:val="single"/>
        </w:rPr>
      </w:pPr>
      <w:r>
        <w:rPr>
          <w:rFonts w:hint="eastAsia" w:ascii="宋体" w:hAnsi="宋体"/>
          <w:bCs/>
          <w:sz w:val="24"/>
        </w:rPr>
        <w:t>工程试车内容：</w:t>
      </w:r>
      <w:r>
        <w:rPr>
          <w:rFonts w:ascii="宋体" w:hAnsi="宋体"/>
          <w:bCs/>
          <w:sz w:val="24"/>
          <w:u w:val="single"/>
        </w:rPr>
        <w:t xml:space="preserve">       /       </w:t>
      </w:r>
      <w:r>
        <w:rPr>
          <w:rFonts w:hint="eastAsia" w:ascii="宋体" w:hAnsi="宋体"/>
          <w:bCs/>
          <w:sz w:val="24"/>
        </w:rPr>
        <w:t>。</w:t>
      </w:r>
    </w:p>
    <w:p w14:paraId="6AEE11DC">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）单机无负荷试车费用由</w:t>
      </w:r>
      <w:r>
        <w:rPr>
          <w:rFonts w:hint="eastAsia" w:ascii="宋体" w:hAnsi="宋体"/>
          <w:bCs/>
          <w:sz w:val="24"/>
          <w:u w:val="single"/>
          <w:lang w:eastAsia="zh-CN"/>
        </w:rPr>
        <w:t>供应商</w:t>
      </w:r>
      <w:r>
        <w:rPr>
          <w:rFonts w:hint="eastAsia" w:ascii="宋体" w:hAnsi="宋体"/>
          <w:bCs/>
          <w:sz w:val="24"/>
        </w:rPr>
        <w:t>承担；</w:t>
      </w:r>
    </w:p>
    <w:p w14:paraId="2D2BBFF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）无负荷联动试车费用由</w:t>
      </w:r>
      <w:r>
        <w:rPr>
          <w:rFonts w:hint="eastAsia" w:ascii="宋体" w:hAnsi="宋体"/>
          <w:bCs/>
          <w:sz w:val="24"/>
          <w:u w:val="single"/>
          <w:lang w:eastAsia="zh-CN"/>
        </w:rPr>
        <w:t>供应商</w:t>
      </w:r>
      <w:r>
        <w:rPr>
          <w:rFonts w:hint="eastAsia" w:ascii="宋体" w:hAnsi="宋体"/>
          <w:bCs/>
          <w:sz w:val="24"/>
        </w:rPr>
        <w:t>承担。</w:t>
      </w:r>
    </w:p>
    <w:p w14:paraId="26D8F400">
      <w:pPr>
        <w:spacing w:line="440" w:lineRule="exact"/>
        <w:ind w:firstLine="360" w:firstLineChars="150"/>
        <w:rPr>
          <w:rFonts w:hint="eastAsia" w:ascii="宋体"/>
          <w:bCs/>
          <w:sz w:val="24"/>
        </w:rPr>
      </w:pPr>
      <w:r>
        <w:rPr>
          <w:rFonts w:ascii="宋体" w:hAnsi="宋体"/>
          <w:bCs/>
          <w:sz w:val="24"/>
        </w:rPr>
        <w:t xml:space="preserve">13.3.3 </w:t>
      </w:r>
      <w:r>
        <w:rPr>
          <w:rFonts w:hint="eastAsia" w:ascii="宋体" w:hAnsi="宋体"/>
          <w:bCs/>
          <w:sz w:val="24"/>
        </w:rPr>
        <w:t>投料试车</w:t>
      </w:r>
    </w:p>
    <w:p w14:paraId="52FBD0B5">
      <w:pPr>
        <w:spacing w:line="440" w:lineRule="exact"/>
        <w:ind w:firstLine="360" w:firstLineChars="150"/>
        <w:rPr>
          <w:rFonts w:hint="eastAsia" w:ascii="宋体"/>
          <w:bCs/>
          <w:sz w:val="24"/>
        </w:rPr>
      </w:pPr>
      <w:r>
        <w:rPr>
          <w:rFonts w:hint="eastAsia" w:ascii="宋体" w:hAnsi="宋体"/>
          <w:bCs/>
          <w:sz w:val="24"/>
        </w:rPr>
        <w:t>关于投料试车相关事项的约定：</w:t>
      </w:r>
      <w:r>
        <w:rPr>
          <w:rFonts w:ascii="宋体" w:hAnsi="宋体"/>
          <w:bCs/>
          <w:sz w:val="24"/>
          <w:u w:val="single"/>
        </w:rPr>
        <w:t xml:space="preserve">     /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4C87E863">
      <w:pPr>
        <w:spacing w:line="440" w:lineRule="exact"/>
        <w:ind w:firstLine="360" w:firstLineChars="150"/>
        <w:rPr>
          <w:rFonts w:hint="eastAsia" w:ascii="宋体"/>
          <w:bCs/>
          <w:sz w:val="24"/>
        </w:rPr>
      </w:pPr>
      <w:r>
        <w:rPr>
          <w:rFonts w:ascii="宋体" w:hAnsi="宋体"/>
          <w:bCs/>
          <w:sz w:val="24"/>
        </w:rPr>
        <w:t xml:space="preserve">13.6 </w:t>
      </w:r>
      <w:r>
        <w:rPr>
          <w:rFonts w:hint="eastAsia" w:ascii="宋体" w:hAnsi="宋体"/>
          <w:bCs/>
          <w:sz w:val="24"/>
        </w:rPr>
        <w:t>竣工退场</w:t>
      </w:r>
    </w:p>
    <w:p w14:paraId="725A7043">
      <w:pPr>
        <w:spacing w:line="440" w:lineRule="exact"/>
        <w:ind w:firstLine="360" w:firstLineChars="150"/>
        <w:rPr>
          <w:rFonts w:hint="eastAsia" w:ascii="宋体"/>
          <w:bCs/>
          <w:sz w:val="24"/>
        </w:rPr>
      </w:pPr>
      <w:r>
        <w:rPr>
          <w:rFonts w:ascii="宋体" w:hAnsi="宋体"/>
          <w:bCs/>
          <w:sz w:val="24"/>
        </w:rPr>
        <w:t xml:space="preserve">13.6.1 </w:t>
      </w:r>
      <w:r>
        <w:rPr>
          <w:rFonts w:hint="eastAsia" w:ascii="宋体" w:hAnsi="宋体"/>
          <w:bCs/>
          <w:sz w:val="24"/>
        </w:rPr>
        <w:t>竣工退场</w:t>
      </w:r>
    </w:p>
    <w:p w14:paraId="63CD57F9">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完成竣工退场的期限：</w:t>
      </w:r>
      <w:r>
        <w:rPr>
          <w:rFonts w:hint="eastAsia" w:ascii="宋体" w:hAnsi="宋体"/>
          <w:bCs/>
          <w:sz w:val="24"/>
          <w:u w:val="single"/>
        </w:rPr>
        <w:t>颁发工程接收证书后</w:t>
      </w:r>
      <w:r>
        <w:rPr>
          <w:rFonts w:ascii="宋体" w:hAnsi="宋体"/>
          <w:bCs/>
          <w:sz w:val="24"/>
          <w:u w:val="single"/>
        </w:rPr>
        <w:t xml:space="preserve"> 7 </w:t>
      </w:r>
      <w:r>
        <w:rPr>
          <w:rFonts w:hint="eastAsia" w:ascii="宋体" w:hAnsi="宋体"/>
          <w:bCs/>
          <w:sz w:val="24"/>
          <w:u w:val="single"/>
        </w:rPr>
        <w:t>天内</w:t>
      </w:r>
      <w:r>
        <w:rPr>
          <w:rFonts w:hint="eastAsia" w:ascii="宋体" w:hAnsi="宋体"/>
          <w:bCs/>
          <w:sz w:val="24"/>
        </w:rPr>
        <w:t>。</w:t>
      </w:r>
    </w:p>
    <w:p w14:paraId="0B034AC3">
      <w:pPr>
        <w:keepNext/>
        <w:keepLines/>
        <w:spacing w:before="120" w:beforeLines="50" w:line="360" w:lineRule="auto"/>
        <w:outlineLvl w:val="2"/>
        <w:rPr>
          <w:rFonts w:hint="eastAsia" w:ascii="宋体"/>
          <w:bCs/>
          <w:sz w:val="24"/>
        </w:rPr>
      </w:pPr>
      <w:bookmarkStart w:id="506" w:name="_Toc522633759"/>
      <w:bookmarkStart w:id="507" w:name="_Toc524334860"/>
      <w:bookmarkStart w:id="508" w:name="_Toc351203646"/>
      <w:bookmarkStart w:id="509" w:name="_Toc504557200"/>
      <w:r>
        <w:rPr>
          <w:rFonts w:ascii="宋体" w:hAnsi="宋体"/>
          <w:bCs/>
          <w:sz w:val="24"/>
        </w:rPr>
        <w:t xml:space="preserve">14. </w:t>
      </w:r>
      <w:r>
        <w:rPr>
          <w:rFonts w:hint="eastAsia" w:ascii="宋体" w:hAnsi="宋体"/>
          <w:bCs/>
          <w:sz w:val="24"/>
        </w:rPr>
        <w:t>竣工结算</w:t>
      </w:r>
      <w:bookmarkEnd w:id="506"/>
      <w:bookmarkEnd w:id="507"/>
      <w:bookmarkEnd w:id="508"/>
      <w:bookmarkEnd w:id="509"/>
    </w:p>
    <w:p w14:paraId="6EB843C8">
      <w:pPr>
        <w:spacing w:line="440" w:lineRule="exact"/>
        <w:ind w:firstLine="360" w:firstLineChars="150"/>
        <w:rPr>
          <w:rFonts w:hint="eastAsia" w:ascii="宋体"/>
          <w:bCs/>
          <w:sz w:val="24"/>
        </w:rPr>
      </w:pPr>
      <w:r>
        <w:rPr>
          <w:rFonts w:ascii="宋体" w:hAnsi="宋体"/>
          <w:bCs/>
          <w:sz w:val="24"/>
        </w:rPr>
        <w:t xml:space="preserve">14.1 </w:t>
      </w:r>
      <w:r>
        <w:rPr>
          <w:rFonts w:hint="eastAsia" w:ascii="宋体" w:hAnsi="宋体"/>
          <w:bCs/>
          <w:sz w:val="24"/>
        </w:rPr>
        <w:t>竣工结算申请</w:t>
      </w:r>
    </w:p>
    <w:p w14:paraId="7A1A65FB">
      <w:pPr>
        <w:spacing w:line="440" w:lineRule="exact"/>
        <w:ind w:firstLine="480" w:firstLineChars="200"/>
        <w:rPr>
          <w:rFonts w:hint="eastAsia" w:ascii="宋体"/>
          <w:bCs/>
          <w:sz w:val="24"/>
          <w:u w:val="single"/>
        </w:rPr>
      </w:pPr>
      <w:r>
        <w:rPr>
          <w:rFonts w:hint="eastAsia" w:ascii="宋体" w:hAnsi="宋体"/>
          <w:bCs/>
          <w:sz w:val="24"/>
          <w:lang w:eastAsia="zh-CN"/>
        </w:rPr>
        <w:t>供应商</w:t>
      </w:r>
      <w:r>
        <w:rPr>
          <w:rFonts w:hint="eastAsia" w:ascii="宋体" w:hAnsi="宋体"/>
          <w:bCs/>
          <w:sz w:val="24"/>
        </w:rPr>
        <w:t>提交竣工结算申请单的期限：</w:t>
      </w:r>
      <w:r>
        <w:rPr>
          <w:rFonts w:hint="eastAsia" w:ascii="宋体" w:hAnsi="宋体"/>
          <w:bCs/>
          <w:sz w:val="24"/>
          <w:u w:val="single"/>
          <w:lang w:eastAsia="zh-CN"/>
        </w:rPr>
        <w:t>供应商</w:t>
      </w:r>
      <w:r>
        <w:rPr>
          <w:rFonts w:hint="eastAsia" w:ascii="宋体" w:hAnsi="宋体"/>
          <w:bCs/>
          <w:sz w:val="24"/>
          <w:u w:val="single"/>
        </w:rPr>
        <w:t>应在工程竣工验收合格后</w:t>
      </w:r>
      <w:r>
        <w:rPr>
          <w:rFonts w:ascii="宋体" w:hAnsi="宋体"/>
          <w:bCs/>
          <w:sz w:val="24"/>
          <w:u w:val="single"/>
        </w:rPr>
        <w:t>3</w:t>
      </w:r>
      <w:r>
        <w:rPr>
          <w:rFonts w:hint="eastAsia" w:ascii="宋体" w:hAnsi="宋体"/>
          <w:bCs/>
          <w:sz w:val="24"/>
          <w:u w:val="single"/>
        </w:rPr>
        <w:t>个月内向</w:t>
      </w:r>
      <w:r>
        <w:rPr>
          <w:rFonts w:hint="eastAsia" w:ascii="宋体" w:hAnsi="宋体"/>
          <w:bCs/>
          <w:sz w:val="24"/>
          <w:u w:val="single"/>
          <w:lang w:eastAsia="zh-CN"/>
        </w:rPr>
        <w:t>采购人</w:t>
      </w:r>
      <w:r>
        <w:rPr>
          <w:rFonts w:hint="eastAsia" w:ascii="宋体" w:hAnsi="宋体"/>
          <w:bCs/>
          <w:sz w:val="24"/>
          <w:u w:val="single"/>
        </w:rPr>
        <w:t>和监理人提交竣工结算申请单，并提交完整的结算资料。</w:t>
      </w:r>
      <w:r>
        <w:rPr>
          <w:rFonts w:hint="eastAsia" w:ascii="宋体" w:hAnsi="宋体"/>
          <w:bCs/>
          <w:sz w:val="24"/>
          <w:u w:val="single"/>
          <w:lang w:eastAsia="zh-CN"/>
        </w:rPr>
        <w:t>采购人</w:t>
      </w:r>
      <w:r>
        <w:rPr>
          <w:rFonts w:hint="eastAsia" w:ascii="宋体" w:hAnsi="宋体"/>
          <w:bCs/>
          <w:sz w:val="24"/>
          <w:u w:val="single"/>
        </w:rPr>
        <w:t>或其委托的造价咨询单位对提交的结算资料完整性进行审核，资料不完整的，不具备结算条件、不办理工程结算</w:t>
      </w:r>
      <w:r>
        <w:rPr>
          <w:rFonts w:hint="eastAsia" w:ascii="宋体" w:hAnsi="宋体"/>
          <w:bCs/>
          <w:sz w:val="24"/>
        </w:rPr>
        <w:t>。</w:t>
      </w:r>
    </w:p>
    <w:p w14:paraId="5133E6E7">
      <w:pPr>
        <w:spacing w:line="440" w:lineRule="exact"/>
        <w:ind w:firstLine="360" w:firstLineChars="150"/>
        <w:rPr>
          <w:rFonts w:ascii="宋体" w:hAnsi="宋体"/>
          <w:bCs/>
          <w:sz w:val="24"/>
        </w:rPr>
      </w:pPr>
      <w:r>
        <w:rPr>
          <w:rFonts w:hint="eastAsia" w:ascii="宋体" w:hAnsi="宋体"/>
          <w:bCs/>
          <w:sz w:val="24"/>
        </w:rPr>
        <w:t>竣工结算申请单应包括的内容：</w:t>
      </w:r>
      <w:r>
        <w:rPr>
          <w:rFonts w:hint="eastAsia" w:ascii="宋体" w:hAnsi="宋体"/>
          <w:bCs/>
          <w:sz w:val="24"/>
          <w:u w:val="single"/>
        </w:rPr>
        <w:t>执行通用条款约定</w:t>
      </w:r>
      <w:r>
        <w:rPr>
          <w:rFonts w:hint="eastAsia" w:ascii="宋体" w:hAnsi="宋体"/>
          <w:bCs/>
          <w:sz w:val="24"/>
        </w:rPr>
        <w:t>。</w:t>
      </w:r>
    </w:p>
    <w:p w14:paraId="5C9D675E">
      <w:pPr>
        <w:spacing w:line="440" w:lineRule="exact"/>
        <w:ind w:firstLine="360" w:firstLineChars="150"/>
        <w:rPr>
          <w:rFonts w:hint="eastAsia" w:ascii="宋体"/>
          <w:bCs/>
          <w:sz w:val="24"/>
        </w:rPr>
      </w:pPr>
      <w:r>
        <w:rPr>
          <w:rFonts w:ascii="宋体" w:hAnsi="宋体"/>
          <w:bCs/>
          <w:sz w:val="24"/>
        </w:rPr>
        <w:t xml:space="preserve">14.2 </w:t>
      </w:r>
      <w:r>
        <w:rPr>
          <w:rFonts w:hint="eastAsia" w:ascii="宋体" w:hAnsi="宋体"/>
          <w:bCs/>
          <w:sz w:val="24"/>
        </w:rPr>
        <w:t>竣工结算审核</w:t>
      </w:r>
    </w:p>
    <w:p w14:paraId="291A0A15">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审批竣工付款申请单的期限：</w:t>
      </w:r>
      <w:r>
        <w:rPr>
          <w:rFonts w:hint="eastAsia" w:ascii="宋体" w:hAnsi="宋体"/>
          <w:bCs/>
          <w:sz w:val="24"/>
          <w:u w:val="single"/>
        </w:rPr>
        <w:t>合同当事人自行约定</w:t>
      </w:r>
      <w:r>
        <w:rPr>
          <w:rFonts w:hint="eastAsia" w:ascii="宋体" w:hAnsi="宋体"/>
          <w:bCs/>
          <w:sz w:val="24"/>
        </w:rPr>
        <w:t>。</w:t>
      </w:r>
    </w:p>
    <w:p w14:paraId="32F3BB0A">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完成竣工付款的期限：</w:t>
      </w:r>
      <w:r>
        <w:rPr>
          <w:rFonts w:hint="eastAsia" w:ascii="宋体" w:hAnsi="宋体"/>
          <w:bCs/>
          <w:sz w:val="24"/>
          <w:u w:val="single"/>
        </w:rPr>
        <w:t>合同当事人自行约定</w:t>
      </w:r>
      <w:r>
        <w:rPr>
          <w:rFonts w:hint="eastAsia" w:ascii="宋体" w:hAnsi="宋体"/>
          <w:bCs/>
          <w:sz w:val="24"/>
        </w:rPr>
        <w:t>。</w:t>
      </w:r>
    </w:p>
    <w:p w14:paraId="5FD4F9C4">
      <w:pPr>
        <w:spacing w:line="440" w:lineRule="exact"/>
        <w:ind w:firstLine="360" w:firstLineChars="150"/>
        <w:rPr>
          <w:rFonts w:hint="eastAsia" w:ascii="宋体"/>
          <w:bCs/>
          <w:sz w:val="24"/>
        </w:rPr>
      </w:pPr>
      <w:r>
        <w:rPr>
          <w:rFonts w:hint="eastAsia" w:ascii="宋体" w:hAnsi="宋体"/>
          <w:bCs/>
          <w:sz w:val="24"/>
        </w:rPr>
        <w:t>关于竣工付款证书异议部分复核的方式和程序：</w:t>
      </w:r>
      <w:r>
        <w:rPr>
          <w:rFonts w:hint="eastAsia" w:ascii="宋体" w:hAnsi="宋体"/>
          <w:bCs/>
          <w:sz w:val="24"/>
          <w:u w:val="single"/>
        </w:rPr>
        <w:t>合同当事人自行约定</w:t>
      </w:r>
      <w:r>
        <w:rPr>
          <w:rFonts w:hint="eastAsia" w:ascii="宋体" w:hAnsi="宋体"/>
          <w:bCs/>
          <w:sz w:val="24"/>
        </w:rPr>
        <w:t>。</w:t>
      </w:r>
    </w:p>
    <w:p w14:paraId="04B2E185">
      <w:pPr>
        <w:spacing w:line="440" w:lineRule="exact"/>
        <w:ind w:firstLine="360" w:firstLineChars="150"/>
        <w:rPr>
          <w:rFonts w:hint="eastAsia" w:ascii="宋体"/>
          <w:bCs/>
          <w:sz w:val="24"/>
        </w:rPr>
      </w:pPr>
      <w:r>
        <w:rPr>
          <w:rFonts w:ascii="宋体" w:hAnsi="宋体"/>
          <w:bCs/>
          <w:sz w:val="24"/>
        </w:rPr>
        <w:t xml:space="preserve">14.4 </w:t>
      </w:r>
      <w:r>
        <w:rPr>
          <w:rFonts w:hint="eastAsia" w:ascii="宋体" w:hAnsi="宋体"/>
          <w:bCs/>
          <w:sz w:val="24"/>
        </w:rPr>
        <w:t>最终结清</w:t>
      </w:r>
    </w:p>
    <w:p w14:paraId="4905C951">
      <w:pPr>
        <w:spacing w:line="440" w:lineRule="exact"/>
        <w:ind w:firstLine="360" w:firstLineChars="150"/>
        <w:rPr>
          <w:rFonts w:hint="eastAsia" w:ascii="宋体"/>
          <w:bCs/>
          <w:sz w:val="24"/>
        </w:rPr>
      </w:pPr>
      <w:r>
        <w:rPr>
          <w:rFonts w:ascii="宋体" w:hAnsi="宋体"/>
          <w:bCs/>
          <w:sz w:val="24"/>
        </w:rPr>
        <w:t xml:space="preserve">14.4.1 </w:t>
      </w:r>
      <w:r>
        <w:rPr>
          <w:rFonts w:hint="eastAsia" w:ascii="宋体" w:hAnsi="宋体"/>
          <w:bCs/>
          <w:sz w:val="24"/>
        </w:rPr>
        <w:t>最终结清申请单</w:t>
      </w:r>
    </w:p>
    <w:p w14:paraId="07BDBBA6">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提交最终结清申请单的份数：</w:t>
      </w:r>
      <w:r>
        <w:rPr>
          <w:rFonts w:hint="eastAsia" w:ascii="宋体" w:hAnsi="宋体"/>
          <w:bCs/>
          <w:sz w:val="24"/>
          <w:u w:val="single"/>
        </w:rPr>
        <w:t>合同当事人自行约定</w:t>
      </w:r>
      <w:r>
        <w:rPr>
          <w:rFonts w:hint="eastAsia" w:ascii="宋体" w:hAnsi="宋体"/>
          <w:bCs/>
          <w:sz w:val="24"/>
        </w:rPr>
        <w:t>。</w:t>
      </w:r>
    </w:p>
    <w:p w14:paraId="7B2CCC9E">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提交最终结算申请单的期限：</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6B29C53">
      <w:pPr>
        <w:spacing w:line="440" w:lineRule="exact"/>
        <w:ind w:firstLine="360" w:firstLineChars="150"/>
        <w:rPr>
          <w:rFonts w:hint="eastAsia" w:ascii="宋体"/>
          <w:bCs/>
          <w:sz w:val="24"/>
        </w:rPr>
      </w:pPr>
      <w:r>
        <w:rPr>
          <w:rFonts w:ascii="宋体" w:hAnsi="宋体"/>
          <w:bCs/>
          <w:sz w:val="24"/>
        </w:rPr>
        <w:t xml:space="preserve">14.4.2 </w:t>
      </w:r>
      <w:r>
        <w:rPr>
          <w:rFonts w:hint="eastAsia" w:ascii="宋体" w:hAnsi="宋体"/>
          <w:bCs/>
          <w:sz w:val="24"/>
        </w:rPr>
        <w:t>最终结清证书和支付</w:t>
      </w:r>
    </w:p>
    <w:p w14:paraId="045A5FFC">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完成最终结清申请单的审批并颁发最终结清证书的期限：</w:t>
      </w:r>
      <w:r>
        <w:rPr>
          <w:rFonts w:hint="eastAsia" w:ascii="宋体" w:hAnsi="宋体"/>
          <w:bCs/>
          <w:sz w:val="24"/>
          <w:u w:val="single"/>
        </w:rPr>
        <w:t>合同当事人自行约定</w:t>
      </w:r>
      <w:r>
        <w:rPr>
          <w:rFonts w:hint="eastAsia" w:ascii="宋体" w:hAnsi="宋体"/>
          <w:bCs/>
          <w:sz w:val="24"/>
        </w:rPr>
        <w:t>。</w:t>
      </w:r>
    </w:p>
    <w:p w14:paraId="70CCEFCF">
      <w:pPr>
        <w:spacing w:line="440" w:lineRule="exact"/>
        <w:ind w:firstLine="360" w:firstLineChars="150"/>
        <w:rPr>
          <w:rFonts w:ascii="宋体" w:hAns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完成支付的期限：</w:t>
      </w:r>
      <w:r>
        <w:rPr>
          <w:rFonts w:hint="eastAsia" w:ascii="宋体" w:hAnsi="宋体"/>
          <w:bCs/>
          <w:sz w:val="24"/>
          <w:u w:val="single"/>
        </w:rPr>
        <w:t>合同当事人自行约定</w:t>
      </w:r>
      <w:r>
        <w:rPr>
          <w:rFonts w:hint="eastAsia" w:ascii="宋体" w:hAnsi="宋体"/>
          <w:bCs/>
          <w:sz w:val="24"/>
        </w:rPr>
        <w:t>。</w:t>
      </w:r>
    </w:p>
    <w:p w14:paraId="4832DF71">
      <w:pPr>
        <w:spacing w:line="440" w:lineRule="exact"/>
        <w:ind w:firstLine="360" w:firstLineChars="150"/>
        <w:rPr>
          <w:rFonts w:ascii="宋体" w:hAnsi="宋体"/>
          <w:bCs/>
          <w:sz w:val="24"/>
        </w:rPr>
      </w:pPr>
      <w:r>
        <w:rPr>
          <w:rFonts w:hint="eastAsia" w:ascii="宋体" w:hAnsi="宋体"/>
          <w:bCs/>
          <w:sz w:val="24"/>
        </w:rPr>
        <w:t>14.5 其他</w:t>
      </w:r>
    </w:p>
    <w:p w14:paraId="6E0580CD">
      <w:pPr>
        <w:spacing w:line="440" w:lineRule="exact"/>
        <w:ind w:firstLine="360" w:firstLineChars="150"/>
        <w:rPr>
          <w:rFonts w:ascii="宋体" w:hAnsi="宋体"/>
          <w:bCs/>
          <w:sz w:val="24"/>
        </w:rPr>
      </w:pPr>
      <w:r>
        <w:rPr>
          <w:rFonts w:hint="eastAsia" w:ascii="宋体" w:hAnsi="宋体"/>
          <w:bCs/>
          <w:sz w:val="24"/>
        </w:rPr>
        <w:t>14.5.1 “投标(工序)单价”和“实际完成工程量”是合同结算的两个主要依据，一经双方确认不得任意更改。</w:t>
      </w:r>
    </w:p>
    <w:p w14:paraId="45F81A5D">
      <w:pPr>
        <w:spacing w:line="440" w:lineRule="exact"/>
        <w:ind w:firstLine="360" w:firstLineChars="150"/>
        <w:rPr>
          <w:rFonts w:ascii="宋体" w:hAnsi="宋体"/>
          <w:bCs/>
          <w:sz w:val="24"/>
        </w:rPr>
      </w:pPr>
      <w:r>
        <w:rPr>
          <w:rFonts w:hint="eastAsia" w:ascii="宋体" w:hAnsi="宋体"/>
          <w:bCs/>
          <w:sz w:val="24"/>
        </w:rPr>
        <w:t>14.5.2 “实际完成工程量”以形成实体工程为基础，以验收合格为前提，以监理签证为准不得估计或预结。</w:t>
      </w:r>
    </w:p>
    <w:bookmarkEnd w:id="493"/>
    <w:bookmarkEnd w:id="494"/>
    <w:bookmarkEnd w:id="495"/>
    <w:bookmarkEnd w:id="496"/>
    <w:bookmarkEnd w:id="497"/>
    <w:bookmarkEnd w:id="498"/>
    <w:bookmarkEnd w:id="499"/>
    <w:bookmarkEnd w:id="505"/>
    <w:p w14:paraId="1DD21EBF">
      <w:pPr>
        <w:keepNext/>
        <w:keepLines/>
        <w:spacing w:before="120" w:beforeLines="50" w:line="360" w:lineRule="auto"/>
        <w:outlineLvl w:val="2"/>
        <w:rPr>
          <w:rFonts w:hint="eastAsia" w:ascii="宋体"/>
          <w:bCs/>
          <w:sz w:val="24"/>
        </w:rPr>
      </w:pPr>
      <w:bookmarkStart w:id="510" w:name="_Toc351203647"/>
      <w:bookmarkStart w:id="511" w:name="_Toc524334861"/>
      <w:bookmarkStart w:id="512" w:name="_Toc522633760"/>
      <w:bookmarkStart w:id="513" w:name="_Toc504557201"/>
      <w:bookmarkStart w:id="514" w:name="_Toc267251483"/>
      <w:bookmarkStart w:id="515" w:name="_Toc267251484"/>
      <w:bookmarkStart w:id="516" w:name="_Toc267251482"/>
      <w:bookmarkStart w:id="517" w:name="_Toc267251485"/>
      <w:bookmarkStart w:id="518" w:name="_Toc267251486"/>
      <w:bookmarkStart w:id="519" w:name="_Toc267251488"/>
      <w:bookmarkStart w:id="520" w:name="_Toc267251490"/>
      <w:bookmarkStart w:id="521" w:name="_Toc267251489"/>
      <w:bookmarkStart w:id="522" w:name="_Toc267251492"/>
      <w:bookmarkStart w:id="523" w:name="_Toc267251502"/>
      <w:bookmarkStart w:id="524" w:name="_Toc267251494"/>
      <w:bookmarkStart w:id="525" w:name="_Toc267251496"/>
      <w:bookmarkStart w:id="526" w:name="_Toc267251498"/>
      <w:bookmarkStart w:id="527" w:name="_Toc267251493"/>
      <w:bookmarkStart w:id="528" w:name="_Toc267251501"/>
      <w:bookmarkStart w:id="529" w:name="_Toc267251499"/>
      <w:bookmarkStart w:id="530" w:name="_Toc267251497"/>
      <w:bookmarkStart w:id="531" w:name="_Toc267251491"/>
      <w:bookmarkStart w:id="532" w:name="_Toc267251495"/>
      <w:bookmarkStart w:id="533" w:name="_Toc267251503"/>
      <w:bookmarkStart w:id="534" w:name="_Toc267251506"/>
      <w:bookmarkStart w:id="535" w:name="_Toc267251504"/>
      <w:bookmarkStart w:id="536" w:name="_Toc267251507"/>
      <w:bookmarkStart w:id="537" w:name="_Toc267251508"/>
      <w:bookmarkStart w:id="538" w:name="_Toc267251513"/>
      <w:bookmarkStart w:id="539" w:name="_Toc267251509"/>
      <w:bookmarkStart w:id="540" w:name="_Toc267251514"/>
      <w:bookmarkStart w:id="541" w:name="_Toc267251510"/>
      <w:bookmarkStart w:id="542" w:name="_Toc267251515"/>
      <w:bookmarkStart w:id="543" w:name="_Toc267251511"/>
      <w:r>
        <w:rPr>
          <w:rFonts w:ascii="宋体" w:hAnsi="宋体"/>
          <w:bCs/>
          <w:sz w:val="24"/>
        </w:rPr>
        <w:t xml:space="preserve">15. </w:t>
      </w:r>
      <w:r>
        <w:rPr>
          <w:rFonts w:hint="eastAsia" w:ascii="宋体" w:hAnsi="宋体"/>
          <w:bCs/>
          <w:sz w:val="24"/>
        </w:rPr>
        <w:t>缺陷责任期与保修</w:t>
      </w:r>
      <w:bookmarkEnd w:id="510"/>
      <w:bookmarkEnd w:id="511"/>
      <w:bookmarkEnd w:id="512"/>
      <w:bookmarkEnd w:id="513"/>
    </w:p>
    <w:p w14:paraId="799B9224">
      <w:pPr>
        <w:spacing w:line="440" w:lineRule="exact"/>
        <w:ind w:firstLine="360" w:firstLineChars="150"/>
        <w:rPr>
          <w:rFonts w:hint="eastAsia" w:ascii="宋体"/>
          <w:bCs/>
          <w:sz w:val="24"/>
        </w:rPr>
      </w:pPr>
      <w:r>
        <w:rPr>
          <w:rFonts w:ascii="宋体" w:hAnsi="宋体"/>
          <w:bCs/>
          <w:sz w:val="24"/>
        </w:rPr>
        <w:t>15.2</w:t>
      </w:r>
      <w:r>
        <w:rPr>
          <w:rFonts w:hint="eastAsia" w:ascii="宋体" w:hAnsi="宋体"/>
          <w:bCs/>
          <w:sz w:val="24"/>
        </w:rPr>
        <w:t>缺陷责任期</w:t>
      </w:r>
      <w:bookmarkEnd w:id="514"/>
    </w:p>
    <w:p w14:paraId="5C5B958B">
      <w:pPr>
        <w:spacing w:line="440" w:lineRule="exact"/>
        <w:ind w:firstLine="360" w:firstLineChars="150"/>
        <w:rPr>
          <w:rFonts w:hint="eastAsia" w:ascii="宋体"/>
          <w:bCs/>
          <w:sz w:val="24"/>
        </w:rPr>
      </w:pPr>
      <w:r>
        <w:rPr>
          <w:rFonts w:hint="eastAsia" w:ascii="宋体" w:hAnsi="宋体"/>
          <w:bCs/>
          <w:sz w:val="24"/>
        </w:rPr>
        <w:t>缺陷责任期的具体期限：</w:t>
      </w:r>
      <w:r>
        <w:rPr>
          <w:rFonts w:hint="eastAsia" w:ascii="宋体" w:hAnsi="宋体"/>
          <w:bCs/>
          <w:sz w:val="24"/>
          <w:u w:val="single"/>
          <w:lang w:val="en-US" w:eastAsia="zh-CN"/>
        </w:rPr>
        <w:t>12个月</w:t>
      </w:r>
      <w:r>
        <w:rPr>
          <w:rFonts w:hint="eastAsia" w:ascii="宋体" w:hAnsi="宋体"/>
          <w:bCs/>
          <w:sz w:val="24"/>
        </w:rPr>
        <w:t>。</w:t>
      </w:r>
    </w:p>
    <w:p w14:paraId="58FA6B9E">
      <w:pPr>
        <w:spacing w:line="440" w:lineRule="exact"/>
        <w:ind w:firstLine="360" w:firstLineChars="150"/>
        <w:rPr>
          <w:rFonts w:hint="eastAsia" w:ascii="宋体"/>
          <w:bCs/>
          <w:sz w:val="24"/>
        </w:rPr>
      </w:pPr>
      <w:r>
        <w:rPr>
          <w:rFonts w:ascii="宋体" w:hAnsi="宋体"/>
          <w:bCs/>
          <w:sz w:val="24"/>
        </w:rPr>
        <w:t xml:space="preserve">15.3 </w:t>
      </w:r>
      <w:r>
        <w:rPr>
          <w:rFonts w:hint="eastAsia" w:ascii="宋体" w:hAnsi="宋体"/>
          <w:bCs/>
          <w:sz w:val="24"/>
        </w:rPr>
        <w:t>质量保证金</w:t>
      </w:r>
    </w:p>
    <w:p w14:paraId="29CD675B">
      <w:pPr>
        <w:spacing w:line="440" w:lineRule="exact"/>
        <w:ind w:firstLine="360" w:firstLineChars="150"/>
        <w:rPr>
          <w:rFonts w:ascii="宋体" w:hAnsi="宋体"/>
          <w:bCs/>
          <w:sz w:val="24"/>
        </w:rPr>
      </w:pPr>
      <w:r>
        <w:rPr>
          <w:rFonts w:hint="eastAsia" w:ascii="宋体" w:hAnsi="宋体"/>
          <w:bCs/>
          <w:sz w:val="24"/>
        </w:rPr>
        <w:t>关于是否扣留质量保证金的约定：</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3075F7D2">
      <w:pPr>
        <w:spacing w:line="440" w:lineRule="exact"/>
        <w:ind w:firstLine="360" w:firstLineChars="150"/>
        <w:rPr>
          <w:rFonts w:hint="eastAsia" w:ascii="宋体"/>
          <w:bCs/>
          <w:sz w:val="24"/>
        </w:rPr>
      </w:pPr>
      <w:r>
        <w:rPr>
          <w:rFonts w:ascii="宋体" w:hAnsi="宋体"/>
          <w:bCs/>
          <w:sz w:val="24"/>
        </w:rPr>
        <w:t xml:space="preserve">15.3.1 </w:t>
      </w:r>
      <w:r>
        <w:rPr>
          <w:rFonts w:hint="eastAsia" w:ascii="宋体" w:hAnsi="宋体"/>
          <w:bCs/>
          <w:sz w:val="24"/>
          <w:lang w:eastAsia="zh-CN"/>
        </w:rPr>
        <w:t>供应商</w:t>
      </w:r>
      <w:r>
        <w:rPr>
          <w:rFonts w:hint="eastAsia" w:ascii="宋体" w:hAnsi="宋体"/>
          <w:bCs/>
          <w:sz w:val="24"/>
        </w:rPr>
        <w:t>提供质量保证金的方式</w:t>
      </w:r>
    </w:p>
    <w:p w14:paraId="2AE42A23">
      <w:pPr>
        <w:spacing w:line="440" w:lineRule="exact"/>
        <w:ind w:firstLine="360" w:firstLineChars="150"/>
        <w:rPr>
          <w:rFonts w:hint="eastAsia" w:ascii="宋体"/>
          <w:bCs/>
          <w:sz w:val="24"/>
        </w:rPr>
      </w:pPr>
      <w:r>
        <w:rPr>
          <w:rFonts w:hint="eastAsia" w:ascii="宋体" w:hAnsi="宋体"/>
          <w:bCs/>
          <w:sz w:val="24"/>
        </w:rPr>
        <w:t>质量保证金采用以下第</w:t>
      </w:r>
      <w:r>
        <w:rPr>
          <w:rFonts w:ascii="宋体" w:hAnsi="宋体"/>
          <w:bCs/>
          <w:sz w:val="24"/>
          <w:u w:val="single"/>
        </w:rPr>
        <w:t xml:space="preserve">  </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ascii="宋体" w:hAnsi="宋体"/>
          <w:bCs/>
          <w:sz w:val="24"/>
          <w:u w:val="single"/>
        </w:rPr>
        <w:t xml:space="preserve">  </w:t>
      </w:r>
      <w:r>
        <w:rPr>
          <w:rFonts w:hint="eastAsia" w:ascii="宋体" w:hAnsi="宋体"/>
          <w:bCs/>
          <w:sz w:val="24"/>
        </w:rPr>
        <w:t>种方式：</w:t>
      </w:r>
    </w:p>
    <w:p w14:paraId="337162A2">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）质量保证金保函，保证金额为：</w:t>
      </w:r>
      <w:r>
        <w:rPr>
          <w:rFonts w:ascii="宋体" w:hAnsi="宋体"/>
          <w:bCs/>
          <w:sz w:val="24"/>
          <w:u w:val="single"/>
        </w:rPr>
        <w:t xml:space="preserve">        </w:t>
      </w:r>
      <w:r>
        <w:rPr>
          <w:rFonts w:hint="eastAsia" w:ascii="宋体" w:hAnsi="宋体"/>
          <w:bCs/>
          <w:sz w:val="24"/>
          <w:u w:val="single"/>
        </w:rPr>
        <w:t>/</w:t>
      </w:r>
      <w:r>
        <w:rPr>
          <w:rFonts w:ascii="宋体" w:hAnsi="宋体"/>
          <w:bCs/>
          <w:sz w:val="24"/>
          <w:u w:val="single"/>
        </w:rPr>
        <w:t xml:space="preserve">       </w:t>
      </w:r>
      <w:r>
        <w:rPr>
          <w:rFonts w:hint="eastAsia" w:ascii="宋体" w:hAnsi="宋体"/>
          <w:bCs/>
          <w:sz w:val="24"/>
        </w:rPr>
        <w:t>；</w:t>
      </w:r>
      <w:r>
        <w:rPr>
          <w:rFonts w:ascii="宋体" w:hAnsi="宋体"/>
          <w:bCs/>
          <w:sz w:val="24"/>
        </w:rPr>
        <w:t xml:space="preserve"> </w:t>
      </w:r>
    </w:p>
    <w:p w14:paraId="0C1A333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w:t>
      </w:r>
      <w:r>
        <w:rPr>
          <w:rFonts w:ascii="宋体" w:hAnsi="宋体"/>
          <w:bCs/>
          <w:sz w:val="24"/>
          <w:u w:val="single"/>
        </w:rPr>
        <w:t xml:space="preserve">  </w:t>
      </w:r>
      <w:r>
        <w:rPr>
          <w:rFonts w:ascii="宋体" w:hAnsi="宋体"/>
          <w:bCs/>
          <w:sz w:val="24"/>
        </w:rPr>
        <w:t>%</w:t>
      </w:r>
      <w:r>
        <w:rPr>
          <w:rFonts w:hint="eastAsia" w:ascii="宋体" w:hAnsi="宋体"/>
          <w:bCs/>
          <w:sz w:val="24"/>
        </w:rPr>
        <w:t>的工程结算价款；</w:t>
      </w:r>
    </w:p>
    <w:p w14:paraId="48FC330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）其他方式</w:t>
      </w:r>
      <w:r>
        <w:rPr>
          <w:rFonts w:ascii="宋体" w:hAnsi="宋体"/>
          <w:bCs/>
          <w:sz w:val="24"/>
        </w:rPr>
        <w:t>:</w:t>
      </w:r>
      <w:r>
        <w:rPr>
          <w:rFonts w:ascii="宋体" w:hAnsi="宋体"/>
          <w:bCs/>
          <w:sz w:val="24"/>
          <w:u w:val="single"/>
        </w:rPr>
        <w:t xml:space="preserve">               </w:t>
      </w:r>
      <w:r>
        <w:rPr>
          <w:rFonts w:hint="eastAsia" w:ascii="宋体" w:hAnsi="宋体" w:eastAsia="宋体" w:cs="宋体"/>
          <w:bCs/>
          <w:color w:val="auto"/>
          <w:sz w:val="24"/>
          <w:szCs w:val="24"/>
          <w:highlight w:val="none"/>
          <w:u w:val="single"/>
          <w:lang w:val="en-US" w:eastAsia="zh-CN"/>
        </w:rPr>
        <w:t>无</w:t>
      </w:r>
      <w:r>
        <w:rPr>
          <w:rFonts w:ascii="宋体" w:hAnsi="宋体"/>
          <w:bCs/>
          <w:sz w:val="24"/>
          <w:u w:val="single"/>
        </w:rPr>
        <w:t xml:space="preserve">                  </w:t>
      </w:r>
      <w:r>
        <w:rPr>
          <w:rFonts w:hint="eastAsia" w:ascii="宋体" w:hAnsi="宋体"/>
          <w:bCs/>
          <w:sz w:val="24"/>
        </w:rPr>
        <w:t>。</w:t>
      </w:r>
    </w:p>
    <w:p w14:paraId="6F74065A">
      <w:pPr>
        <w:spacing w:line="440" w:lineRule="exact"/>
        <w:ind w:firstLine="360" w:firstLineChars="150"/>
        <w:rPr>
          <w:rFonts w:hint="eastAsia" w:ascii="宋体"/>
          <w:bCs/>
          <w:sz w:val="24"/>
        </w:rPr>
      </w:pPr>
      <w:r>
        <w:rPr>
          <w:rFonts w:ascii="宋体" w:hAnsi="宋体"/>
          <w:bCs/>
          <w:sz w:val="24"/>
        </w:rPr>
        <w:t xml:space="preserve">15.3.2 </w:t>
      </w:r>
      <w:r>
        <w:rPr>
          <w:rFonts w:hint="eastAsia" w:ascii="宋体" w:hAnsi="宋体"/>
          <w:bCs/>
          <w:sz w:val="24"/>
        </w:rPr>
        <w:t>质量保证金的扣留</w:t>
      </w:r>
      <w:r>
        <w:rPr>
          <w:rFonts w:ascii="宋体" w:hAnsi="宋体"/>
          <w:bCs/>
          <w:sz w:val="24"/>
        </w:rPr>
        <w:t xml:space="preserve"> </w:t>
      </w:r>
    </w:p>
    <w:p w14:paraId="59555252">
      <w:pPr>
        <w:spacing w:line="440" w:lineRule="exact"/>
        <w:ind w:firstLine="360" w:firstLineChars="150"/>
        <w:rPr>
          <w:rFonts w:hint="eastAsia" w:ascii="宋体"/>
          <w:bCs/>
          <w:sz w:val="24"/>
        </w:rPr>
      </w:pPr>
      <w:r>
        <w:rPr>
          <w:rFonts w:hint="eastAsia" w:ascii="宋体" w:hAnsi="宋体"/>
          <w:bCs/>
          <w:sz w:val="24"/>
        </w:rPr>
        <w:t>质量保证金的扣留采取以下第</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hint="eastAsia" w:ascii="宋体" w:hAnsi="宋体"/>
          <w:bCs/>
          <w:sz w:val="24"/>
        </w:rPr>
        <w:t>种方式：</w:t>
      </w:r>
    </w:p>
    <w:p w14:paraId="262BC488">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）在支付工程进度款时逐次扣留，在此情形下，质量保证金的计算基数不包括预付款的支付、扣回以及价格调整的金额；</w:t>
      </w:r>
    </w:p>
    <w:p w14:paraId="5E0419AD">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）工程竣工结算时一次性扣留质量保证金；</w:t>
      </w:r>
    </w:p>
    <w:p w14:paraId="163169F7">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）其他扣留方式：</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61045424">
      <w:pPr>
        <w:spacing w:line="440" w:lineRule="exact"/>
        <w:ind w:firstLine="360" w:firstLineChars="150"/>
        <w:rPr>
          <w:rFonts w:hint="eastAsia" w:ascii="宋体"/>
          <w:bCs/>
          <w:sz w:val="24"/>
          <w:u w:val="single"/>
        </w:rPr>
      </w:pPr>
      <w:r>
        <w:rPr>
          <w:rFonts w:hint="eastAsia" w:ascii="宋体" w:hAnsi="宋体"/>
          <w:bCs/>
          <w:sz w:val="24"/>
        </w:rPr>
        <w:t>关于质量保证金的补充约定：</w:t>
      </w:r>
      <w:r>
        <w:rPr>
          <w:rFonts w:hint="eastAsia" w:ascii="宋体" w:hAnsi="宋体"/>
          <w:bCs/>
          <w:sz w:val="24"/>
          <w:u w:val="single"/>
          <w:lang w:val="en-US" w:eastAsia="zh-CN"/>
        </w:rPr>
        <w:t xml:space="preserve">  /  </w:t>
      </w:r>
      <w:r>
        <w:rPr>
          <w:rFonts w:hint="eastAsia" w:ascii="宋体" w:hAnsi="宋体"/>
          <w:bCs/>
          <w:sz w:val="24"/>
        </w:rPr>
        <w:t>。</w:t>
      </w:r>
    </w:p>
    <w:bookmarkEnd w:id="515"/>
    <w:bookmarkEnd w:id="516"/>
    <w:p w14:paraId="4345F6EB">
      <w:pPr>
        <w:spacing w:line="440" w:lineRule="exact"/>
        <w:ind w:firstLine="360" w:firstLineChars="150"/>
        <w:rPr>
          <w:rFonts w:hint="eastAsia" w:ascii="宋体"/>
          <w:bCs/>
          <w:sz w:val="24"/>
        </w:rPr>
      </w:pPr>
      <w:r>
        <w:rPr>
          <w:rFonts w:ascii="宋体" w:hAnsi="宋体"/>
          <w:bCs/>
          <w:sz w:val="24"/>
        </w:rPr>
        <w:t>15.4</w:t>
      </w:r>
      <w:r>
        <w:rPr>
          <w:rFonts w:hint="eastAsia" w:ascii="宋体" w:hAnsi="宋体"/>
          <w:bCs/>
          <w:sz w:val="24"/>
        </w:rPr>
        <w:t>保修</w:t>
      </w:r>
    </w:p>
    <w:bookmarkEnd w:id="517"/>
    <w:p w14:paraId="7E07666A">
      <w:pPr>
        <w:spacing w:line="440" w:lineRule="exact"/>
        <w:ind w:firstLine="360" w:firstLineChars="150"/>
        <w:rPr>
          <w:rFonts w:hint="eastAsia" w:ascii="宋体"/>
          <w:bCs/>
          <w:sz w:val="24"/>
        </w:rPr>
      </w:pPr>
      <w:r>
        <w:rPr>
          <w:rFonts w:ascii="宋体" w:hAnsi="宋体"/>
          <w:bCs/>
          <w:sz w:val="24"/>
        </w:rPr>
        <w:t xml:space="preserve">15.4.1 </w:t>
      </w:r>
      <w:r>
        <w:rPr>
          <w:rFonts w:hint="eastAsia" w:ascii="宋体" w:hAnsi="宋体"/>
          <w:bCs/>
          <w:sz w:val="24"/>
        </w:rPr>
        <w:t>保修责任</w:t>
      </w:r>
    </w:p>
    <w:p w14:paraId="3B395D71">
      <w:pPr>
        <w:spacing w:line="440" w:lineRule="exact"/>
        <w:ind w:firstLine="360" w:firstLineChars="150"/>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工程保修期为：</w:t>
      </w:r>
      <w:r>
        <w:rPr>
          <w:rFonts w:hint="eastAsia" w:ascii="宋体" w:hAnsi="宋体"/>
          <w:bCs/>
          <w:sz w:val="24"/>
          <w:u w:val="single"/>
        </w:rPr>
        <w:t>自竣工验收合格之日起一年</w:t>
      </w:r>
      <w:r>
        <w:rPr>
          <w:rFonts w:hint="eastAsia" w:ascii="宋体" w:hAnsi="宋体"/>
          <w:bCs/>
          <w:sz w:val="24"/>
        </w:rPr>
        <w:t>。</w:t>
      </w:r>
    </w:p>
    <w:p w14:paraId="23D46748">
      <w:pPr>
        <w:pStyle w:val="5"/>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（2）属于保修范围、内容的项目，供应商接到保修通知之日起5天内派人保修。</w:t>
      </w:r>
    </w:p>
    <w:p w14:paraId="706304AD">
      <w:pPr>
        <w:ind w:firstLine="480" w:firstLineChars="200"/>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（3）发生紧急抢修事故的，供应商在接到事故通知后，应当立即派人到达事故现场抢修。</w:t>
      </w:r>
    </w:p>
    <w:p w14:paraId="4CC73090">
      <w:pPr>
        <w:ind w:firstLine="480" w:firstLineChars="200"/>
        <w:rPr>
          <w:rFonts w:hint="eastAsia"/>
          <w:lang w:val="en-US" w:eastAsia="zh-CN"/>
        </w:rPr>
      </w:pPr>
      <w:r>
        <w:rPr>
          <w:rFonts w:hint="eastAsia" w:ascii="宋体" w:hAnsi="宋体" w:eastAsia="宋体" w:cs="Times New Roman"/>
          <w:b w:val="0"/>
          <w:bCs/>
          <w:kern w:val="2"/>
          <w:sz w:val="24"/>
          <w:szCs w:val="24"/>
          <w:lang w:val="en-US" w:eastAsia="zh-CN" w:bidi="ar-SA"/>
        </w:rPr>
        <w:t>（4）保修费用：保修费用由造成质量缺陷的责任方承担。</w:t>
      </w:r>
    </w:p>
    <w:p w14:paraId="3E8392F7">
      <w:pPr>
        <w:spacing w:line="440" w:lineRule="exact"/>
        <w:ind w:firstLine="360" w:firstLineChars="150"/>
        <w:rPr>
          <w:rFonts w:hint="eastAsia" w:ascii="宋体"/>
          <w:bCs/>
          <w:sz w:val="24"/>
        </w:rPr>
      </w:pPr>
      <w:r>
        <w:rPr>
          <w:rFonts w:ascii="宋体" w:hAnsi="宋体"/>
          <w:bCs/>
          <w:sz w:val="24"/>
        </w:rPr>
        <w:t xml:space="preserve">15.4.3 </w:t>
      </w:r>
      <w:r>
        <w:rPr>
          <w:rFonts w:hint="eastAsia" w:ascii="宋体" w:hAnsi="宋体"/>
          <w:bCs/>
          <w:sz w:val="24"/>
        </w:rPr>
        <w:t>修复通知</w:t>
      </w:r>
    </w:p>
    <w:p w14:paraId="742605A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收到保修通知并到达工程现场的合理时间：</w:t>
      </w:r>
      <w:r>
        <w:rPr>
          <w:rFonts w:ascii="宋体" w:hAnsi="宋体"/>
          <w:bCs/>
          <w:sz w:val="24"/>
          <w:u w:val="single"/>
        </w:rPr>
        <w:t>48</w:t>
      </w:r>
      <w:r>
        <w:rPr>
          <w:rFonts w:hint="eastAsia" w:ascii="宋体" w:hAnsi="宋体"/>
          <w:bCs/>
          <w:sz w:val="24"/>
          <w:u w:val="single"/>
        </w:rPr>
        <w:t>小时内</w:t>
      </w:r>
      <w:r>
        <w:rPr>
          <w:rFonts w:hint="eastAsia" w:ascii="宋体" w:hAnsi="宋体"/>
          <w:bCs/>
          <w:sz w:val="24"/>
        </w:rPr>
        <w:t>。</w:t>
      </w:r>
    </w:p>
    <w:bookmarkEnd w:id="518"/>
    <w:bookmarkEnd w:id="519"/>
    <w:bookmarkEnd w:id="520"/>
    <w:bookmarkEnd w:id="521"/>
    <w:p w14:paraId="154443FC">
      <w:pPr>
        <w:keepNext/>
        <w:keepLines/>
        <w:spacing w:before="120" w:beforeLines="50" w:line="360" w:lineRule="auto"/>
        <w:outlineLvl w:val="2"/>
        <w:rPr>
          <w:rFonts w:hint="eastAsia" w:ascii="宋体"/>
          <w:bCs/>
          <w:sz w:val="24"/>
        </w:rPr>
      </w:pPr>
      <w:bookmarkStart w:id="544" w:name="_Toc522633761"/>
      <w:bookmarkStart w:id="545" w:name="_Toc524334862"/>
      <w:bookmarkStart w:id="546" w:name="_Toc351203648"/>
      <w:bookmarkStart w:id="547" w:name="_Toc504557202"/>
      <w:bookmarkStart w:id="548" w:name="_Toc280868717"/>
      <w:bookmarkStart w:id="549" w:name="_Toc280868718"/>
      <w:r>
        <w:rPr>
          <w:rFonts w:ascii="宋体" w:hAnsi="宋体"/>
          <w:bCs/>
          <w:sz w:val="24"/>
        </w:rPr>
        <w:t xml:space="preserve">16. </w:t>
      </w:r>
      <w:r>
        <w:rPr>
          <w:rFonts w:hint="eastAsia" w:ascii="宋体" w:hAnsi="宋体"/>
          <w:bCs/>
          <w:sz w:val="24"/>
        </w:rPr>
        <w:t>违约</w:t>
      </w:r>
      <w:bookmarkEnd w:id="544"/>
      <w:bookmarkEnd w:id="545"/>
      <w:bookmarkEnd w:id="546"/>
      <w:bookmarkEnd w:id="547"/>
    </w:p>
    <w:p w14:paraId="05F494EC">
      <w:pPr>
        <w:spacing w:line="440" w:lineRule="exact"/>
        <w:ind w:firstLine="360" w:firstLineChars="150"/>
        <w:rPr>
          <w:rFonts w:hint="eastAsia" w:ascii="宋体"/>
          <w:bCs/>
          <w:sz w:val="24"/>
        </w:rPr>
      </w:pPr>
      <w:r>
        <w:rPr>
          <w:rFonts w:ascii="宋体" w:hAnsi="宋体"/>
          <w:bCs/>
          <w:sz w:val="24"/>
        </w:rPr>
        <w:t xml:space="preserve">16.1 </w:t>
      </w:r>
      <w:r>
        <w:rPr>
          <w:rFonts w:hint="eastAsia" w:ascii="宋体" w:hAnsi="宋体"/>
          <w:bCs/>
          <w:sz w:val="24"/>
          <w:lang w:eastAsia="zh-CN"/>
        </w:rPr>
        <w:t>采购人</w:t>
      </w:r>
      <w:r>
        <w:rPr>
          <w:rFonts w:hint="eastAsia" w:ascii="宋体" w:hAnsi="宋体"/>
          <w:bCs/>
          <w:sz w:val="24"/>
        </w:rPr>
        <w:t>违约</w:t>
      </w:r>
    </w:p>
    <w:p w14:paraId="6C648C6E">
      <w:pPr>
        <w:spacing w:line="440" w:lineRule="exact"/>
        <w:ind w:firstLine="360" w:firstLineChars="150"/>
        <w:rPr>
          <w:rFonts w:hint="eastAsia" w:ascii="宋体"/>
          <w:bCs/>
          <w:sz w:val="24"/>
        </w:rPr>
      </w:pPr>
      <w:r>
        <w:rPr>
          <w:rFonts w:ascii="宋体" w:hAnsi="宋体"/>
          <w:bCs/>
          <w:sz w:val="24"/>
        </w:rPr>
        <w:t>16.1.1</w:t>
      </w:r>
      <w:r>
        <w:rPr>
          <w:rFonts w:hint="eastAsia" w:ascii="宋体" w:hAnsi="宋体"/>
          <w:bCs/>
          <w:sz w:val="24"/>
          <w:lang w:eastAsia="zh-CN"/>
        </w:rPr>
        <w:t>采购人</w:t>
      </w:r>
      <w:r>
        <w:rPr>
          <w:rFonts w:hint="eastAsia" w:ascii="宋体" w:hAnsi="宋体"/>
          <w:bCs/>
          <w:sz w:val="24"/>
        </w:rPr>
        <w:t>违约的情形</w:t>
      </w:r>
    </w:p>
    <w:p w14:paraId="2EDC222F">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违约的其他情形：</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697E560B">
      <w:pPr>
        <w:spacing w:line="440" w:lineRule="exact"/>
        <w:ind w:firstLine="360" w:firstLineChars="150"/>
        <w:rPr>
          <w:rFonts w:hint="eastAsia" w:ascii="宋体"/>
          <w:bCs/>
          <w:sz w:val="24"/>
        </w:rPr>
      </w:pPr>
      <w:r>
        <w:rPr>
          <w:rFonts w:ascii="宋体" w:hAnsi="宋体"/>
          <w:bCs/>
          <w:sz w:val="24"/>
        </w:rPr>
        <w:t xml:space="preserve">16.1.2 </w:t>
      </w:r>
      <w:r>
        <w:rPr>
          <w:rFonts w:hint="eastAsia" w:ascii="宋体" w:hAnsi="宋体"/>
          <w:bCs/>
          <w:sz w:val="24"/>
          <w:lang w:eastAsia="zh-CN"/>
        </w:rPr>
        <w:t>采购人</w:t>
      </w:r>
      <w:r>
        <w:rPr>
          <w:rFonts w:hint="eastAsia" w:ascii="宋体" w:hAnsi="宋体"/>
          <w:bCs/>
          <w:sz w:val="24"/>
        </w:rPr>
        <w:t>违约的责任</w:t>
      </w:r>
    </w:p>
    <w:p w14:paraId="0D00144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违约责任的承担方式和计算方法：</w:t>
      </w:r>
    </w:p>
    <w:p w14:paraId="59B646B3">
      <w:pPr>
        <w:spacing w:line="440" w:lineRule="exact"/>
        <w:ind w:firstLine="360" w:firstLineChars="150"/>
        <w:rPr>
          <w:rFonts w:hint="eastAsia" w:ascii="宋体"/>
          <w:bCs/>
          <w:sz w:val="24"/>
          <w:u w:val="single"/>
        </w:rPr>
      </w:pPr>
      <w:r>
        <w:rPr>
          <w:rFonts w:hint="eastAsia" w:ascii="宋体" w:hAnsi="宋体"/>
          <w:bCs/>
          <w:sz w:val="24"/>
        </w:rPr>
        <w:t>（</w:t>
      </w:r>
      <w:r>
        <w:rPr>
          <w:rFonts w:ascii="宋体" w:hAnsi="宋体"/>
          <w:bCs/>
          <w:sz w:val="24"/>
        </w:rPr>
        <w:t>1</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原因未能在计划开工日期前</w:t>
      </w:r>
      <w:r>
        <w:rPr>
          <w:rFonts w:ascii="宋体" w:hAnsi="宋体"/>
          <w:bCs/>
          <w:sz w:val="24"/>
        </w:rPr>
        <w:t>7</w:t>
      </w:r>
      <w:r>
        <w:rPr>
          <w:rFonts w:hint="eastAsia" w:ascii="宋体" w:hAnsi="宋体"/>
          <w:bCs/>
          <w:sz w:val="24"/>
        </w:rPr>
        <w:t>天内下达开工通知的违约责任：</w:t>
      </w:r>
      <w:r>
        <w:rPr>
          <w:rFonts w:hint="eastAsia" w:ascii="宋体" w:hAnsi="宋体"/>
          <w:bCs/>
          <w:sz w:val="24"/>
          <w:u w:val="single"/>
        </w:rPr>
        <w:t>合同当事人自行约定</w:t>
      </w:r>
      <w:r>
        <w:rPr>
          <w:rFonts w:hint="eastAsia" w:ascii="宋体" w:hAnsi="宋体"/>
          <w:bCs/>
          <w:sz w:val="24"/>
        </w:rPr>
        <w:t>。</w:t>
      </w:r>
    </w:p>
    <w:p w14:paraId="3F76737E">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原因未能按合同约定支付合同价款的违约责任：</w:t>
      </w:r>
      <w:r>
        <w:rPr>
          <w:rFonts w:hint="eastAsia" w:ascii="宋体" w:hAnsi="宋体"/>
          <w:bCs/>
          <w:sz w:val="24"/>
          <w:u w:val="single"/>
        </w:rPr>
        <w:t>合同当事人自行约定</w:t>
      </w:r>
      <w:r>
        <w:rPr>
          <w:rFonts w:hint="eastAsia" w:ascii="宋体" w:hAnsi="宋体"/>
          <w:bCs/>
          <w:sz w:val="24"/>
        </w:rPr>
        <w:t>。</w:t>
      </w:r>
    </w:p>
    <w:p w14:paraId="5588A1F1">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违反第</w:t>
      </w:r>
      <w:r>
        <w:rPr>
          <w:rFonts w:ascii="宋体" w:hAnsi="宋体"/>
          <w:bCs/>
          <w:sz w:val="24"/>
        </w:rPr>
        <w:t>10.1</w:t>
      </w:r>
      <w:r>
        <w:rPr>
          <w:rFonts w:hint="eastAsia" w:ascii="宋体" w:hAnsi="宋体"/>
          <w:bCs/>
          <w:sz w:val="24"/>
        </w:rPr>
        <w:t>款〔变更的范围〕第（</w:t>
      </w:r>
      <w:r>
        <w:rPr>
          <w:rFonts w:ascii="宋体" w:hAnsi="宋体"/>
          <w:bCs/>
          <w:sz w:val="24"/>
        </w:rPr>
        <w:t>2</w:t>
      </w:r>
      <w:r>
        <w:rPr>
          <w:rFonts w:hint="eastAsia" w:ascii="宋体" w:hAnsi="宋体"/>
          <w:bCs/>
          <w:sz w:val="24"/>
        </w:rPr>
        <w:t>）项约定，自行实施被取消的工作或转由他人实施的违约责任：</w:t>
      </w:r>
      <w:r>
        <w:rPr>
          <w:rFonts w:hint="eastAsia" w:ascii="宋体" w:hAnsi="宋体"/>
          <w:bCs/>
          <w:sz w:val="24"/>
          <w:u w:val="single"/>
        </w:rPr>
        <w:t>合同当事人自行约定</w:t>
      </w:r>
      <w:r>
        <w:rPr>
          <w:rFonts w:hint="eastAsia" w:ascii="宋体" w:hAnsi="宋体"/>
          <w:bCs/>
          <w:sz w:val="24"/>
        </w:rPr>
        <w:t>。</w:t>
      </w:r>
    </w:p>
    <w:p w14:paraId="2DEC4A49">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4</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提供的材料、工程设备的规格、数量或质量不符合合同约定，或因</w:t>
      </w:r>
      <w:r>
        <w:rPr>
          <w:rFonts w:hint="eastAsia" w:ascii="宋体" w:hAnsi="宋体"/>
          <w:bCs/>
          <w:sz w:val="24"/>
          <w:lang w:eastAsia="zh-CN"/>
        </w:rPr>
        <w:t>采购人</w:t>
      </w:r>
      <w:r>
        <w:rPr>
          <w:rFonts w:hint="eastAsia" w:ascii="宋体" w:hAnsi="宋体"/>
          <w:bCs/>
          <w:sz w:val="24"/>
        </w:rPr>
        <w:t>原因导致交货日期延误或交货地点变更等情况的违约责任：</w:t>
      </w:r>
      <w:r>
        <w:rPr>
          <w:rFonts w:hint="eastAsia" w:ascii="宋体" w:hAnsi="宋体"/>
          <w:bCs/>
          <w:sz w:val="24"/>
          <w:u w:val="single"/>
        </w:rPr>
        <w:t>合同当事人自行约定</w:t>
      </w:r>
      <w:r>
        <w:rPr>
          <w:rFonts w:hint="eastAsia" w:ascii="宋体" w:hAnsi="宋体"/>
          <w:bCs/>
          <w:sz w:val="24"/>
        </w:rPr>
        <w:t>。</w:t>
      </w:r>
    </w:p>
    <w:p w14:paraId="3D1CBFA2">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5</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违反合同约定造成暂停施工的违约责任：</w:t>
      </w:r>
      <w:r>
        <w:rPr>
          <w:rFonts w:hint="eastAsia" w:ascii="宋体" w:hAnsi="宋体"/>
          <w:bCs/>
          <w:sz w:val="24"/>
          <w:u w:val="single"/>
        </w:rPr>
        <w:t>合同当事人自行约定</w:t>
      </w:r>
      <w:r>
        <w:rPr>
          <w:rFonts w:hint="eastAsia" w:ascii="宋体" w:hAnsi="宋体"/>
          <w:bCs/>
          <w:sz w:val="24"/>
        </w:rPr>
        <w:t>。</w:t>
      </w:r>
    </w:p>
    <w:p w14:paraId="64E1011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6</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无正当理由没有在约定期限内发出复工指示，导致</w:t>
      </w:r>
      <w:r>
        <w:rPr>
          <w:rFonts w:hint="eastAsia" w:ascii="宋体" w:hAnsi="宋体"/>
          <w:bCs/>
          <w:sz w:val="24"/>
          <w:lang w:eastAsia="zh-CN"/>
        </w:rPr>
        <w:t>供应商</w:t>
      </w:r>
      <w:r>
        <w:rPr>
          <w:rFonts w:hint="eastAsia" w:ascii="宋体" w:hAnsi="宋体"/>
          <w:bCs/>
          <w:sz w:val="24"/>
        </w:rPr>
        <w:t>无法复工的违约责任：</w:t>
      </w:r>
      <w:r>
        <w:rPr>
          <w:rFonts w:hint="eastAsia" w:ascii="宋体" w:hAnsi="宋体"/>
          <w:bCs/>
          <w:sz w:val="24"/>
          <w:u w:val="single"/>
        </w:rPr>
        <w:t>合同当事人自行约定</w:t>
      </w:r>
      <w:r>
        <w:rPr>
          <w:rFonts w:hint="eastAsia" w:ascii="宋体" w:hAnsi="宋体"/>
          <w:bCs/>
          <w:sz w:val="24"/>
        </w:rPr>
        <w:t>。</w:t>
      </w:r>
    </w:p>
    <w:p w14:paraId="6211E29D">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7</w:t>
      </w:r>
      <w:r>
        <w:rPr>
          <w:rFonts w:hint="eastAsia" w:ascii="宋体" w:hAnsi="宋体"/>
          <w:bCs/>
          <w:sz w:val="24"/>
        </w:rPr>
        <w:t>）其他：</w:t>
      </w:r>
      <w:r>
        <w:rPr>
          <w:rFonts w:hint="eastAsia" w:ascii="宋体" w:hAnsi="宋体"/>
          <w:bCs/>
          <w:sz w:val="24"/>
          <w:u w:val="single"/>
        </w:rPr>
        <w:t>合同当事人自行约定</w:t>
      </w:r>
      <w:r>
        <w:rPr>
          <w:rFonts w:hint="eastAsia" w:ascii="宋体" w:hAnsi="宋体"/>
          <w:bCs/>
          <w:sz w:val="24"/>
        </w:rPr>
        <w:t>。</w:t>
      </w:r>
    </w:p>
    <w:p w14:paraId="6CC9D3D2">
      <w:pPr>
        <w:spacing w:line="440" w:lineRule="exact"/>
        <w:ind w:firstLine="360" w:firstLineChars="150"/>
        <w:rPr>
          <w:rFonts w:hint="eastAsia" w:ascii="宋体"/>
          <w:bCs/>
          <w:sz w:val="24"/>
        </w:rPr>
      </w:pPr>
      <w:r>
        <w:rPr>
          <w:rFonts w:ascii="宋体" w:hAnsi="宋体"/>
          <w:bCs/>
          <w:sz w:val="24"/>
        </w:rPr>
        <w:t xml:space="preserve">16.1.3 </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违约解除合同</w:t>
      </w:r>
    </w:p>
    <w:p w14:paraId="411CDCF7">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按</w:t>
      </w:r>
      <w:r>
        <w:rPr>
          <w:rFonts w:ascii="宋体" w:hAnsi="宋体"/>
          <w:bCs/>
          <w:sz w:val="24"/>
        </w:rPr>
        <w:t>16.1.1</w:t>
      </w:r>
      <w:r>
        <w:rPr>
          <w:rFonts w:hint="eastAsia" w:ascii="宋体" w:hAnsi="宋体"/>
          <w:bCs/>
          <w:sz w:val="24"/>
        </w:rPr>
        <w:t>项〔</w:t>
      </w:r>
      <w:r>
        <w:rPr>
          <w:rFonts w:hint="eastAsia" w:ascii="宋体" w:hAnsi="宋体"/>
          <w:bCs/>
          <w:sz w:val="24"/>
          <w:lang w:eastAsia="zh-CN"/>
        </w:rPr>
        <w:t>采购人</w:t>
      </w:r>
      <w:r>
        <w:rPr>
          <w:rFonts w:hint="eastAsia" w:ascii="宋体" w:hAnsi="宋体"/>
          <w:bCs/>
          <w:sz w:val="24"/>
        </w:rPr>
        <w:t>违约的情形〕约定暂停施工满</w:t>
      </w:r>
      <w:r>
        <w:rPr>
          <w:rFonts w:ascii="宋体" w:hAnsi="宋体"/>
          <w:bCs/>
          <w:sz w:val="24"/>
          <w:u w:val="single"/>
        </w:rPr>
        <w:t xml:space="preserve"> 28 </w:t>
      </w:r>
      <w:r>
        <w:rPr>
          <w:rFonts w:hint="eastAsia" w:ascii="宋体" w:hAnsi="宋体"/>
          <w:bCs/>
          <w:sz w:val="24"/>
        </w:rPr>
        <w:t>天后</w:t>
      </w:r>
      <w:r>
        <w:rPr>
          <w:rFonts w:hint="eastAsia" w:ascii="宋体" w:hAnsi="宋体"/>
          <w:bCs/>
          <w:sz w:val="24"/>
          <w:lang w:eastAsia="zh-CN"/>
        </w:rPr>
        <w:t>采购人</w:t>
      </w:r>
      <w:r>
        <w:rPr>
          <w:rFonts w:hint="eastAsia" w:ascii="宋体" w:hAnsi="宋体"/>
          <w:bCs/>
          <w:sz w:val="24"/>
        </w:rPr>
        <w:t>仍不纠正其违约行为并致使合同目的不能实现的，</w:t>
      </w:r>
      <w:r>
        <w:rPr>
          <w:rFonts w:hint="eastAsia" w:ascii="宋体" w:hAnsi="宋体"/>
          <w:bCs/>
          <w:sz w:val="24"/>
          <w:lang w:eastAsia="zh-CN"/>
        </w:rPr>
        <w:t>供应商</w:t>
      </w:r>
      <w:r>
        <w:rPr>
          <w:rFonts w:hint="eastAsia" w:ascii="宋体" w:hAnsi="宋体"/>
          <w:bCs/>
          <w:sz w:val="24"/>
        </w:rPr>
        <w:t>有权解除合同。</w:t>
      </w:r>
    </w:p>
    <w:p w14:paraId="3528C29F">
      <w:pPr>
        <w:spacing w:line="440" w:lineRule="exact"/>
        <w:ind w:firstLine="360" w:firstLineChars="150"/>
        <w:rPr>
          <w:rFonts w:hint="eastAsia" w:ascii="宋体"/>
          <w:bCs/>
          <w:sz w:val="24"/>
        </w:rPr>
      </w:pPr>
      <w:r>
        <w:rPr>
          <w:rFonts w:ascii="宋体" w:hAnsi="宋体"/>
          <w:bCs/>
          <w:sz w:val="24"/>
        </w:rPr>
        <w:t xml:space="preserve">16.2 </w:t>
      </w:r>
      <w:r>
        <w:rPr>
          <w:rFonts w:hint="eastAsia" w:ascii="宋体" w:hAnsi="宋体"/>
          <w:bCs/>
          <w:sz w:val="24"/>
          <w:lang w:eastAsia="zh-CN"/>
        </w:rPr>
        <w:t>供应商</w:t>
      </w:r>
      <w:r>
        <w:rPr>
          <w:rFonts w:hint="eastAsia" w:ascii="宋体" w:hAnsi="宋体"/>
          <w:bCs/>
          <w:sz w:val="24"/>
        </w:rPr>
        <w:t>违约</w:t>
      </w:r>
    </w:p>
    <w:p w14:paraId="0D188EB7">
      <w:pPr>
        <w:spacing w:line="440" w:lineRule="exact"/>
        <w:ind w:firstLine="360" w:firstLineChars="150"/>
        <w:rPr>
          <w:rFonts w:hint="eastAsia" w:ascii="宋体"/>
          <w:bCs/>
          <w:sz w:val="24"/>
        </w:rPr>
      </w:pPr>
      <w:r>
        <w:rPr>
          <w:rFonts w:ascii="宋体" w:hAnsi="宋体"/>
          <w:bCs/>
          <w:sz w:val="24"/>
        </w:rPr>
        <w:t xml:space="preserve">16.2.1 </w:t>
      </w:r>
      <w:r>
        <w:rPr>
          <w:rFonts w:hint="eastAsia" w:ascii="宋体" w:hAnsi="宋体"/>
          <w:bCs/>
          <w:sz w:val="24"/>
          <w:lang w:eastAsia="zh-CN"/>
        </w:rPr>
        <w:t>供应商</w:t>
      </w:r>
      <w:r>
        <w:rPr>
          <w:rFonts w:hint="eastAsia" w:ascii="宋体" w:hAnsi="宋体"/>
          <w:bCs/>
          <w:sz w:val="24"/>
        </w:rPr>
        <w:t>违约的情形</w:t>
      </w:r>
    </w:p>
    <w:p w14:paraId="4D306C2A">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违约的其他情形：</w:t>
      </w:r>
      <w:r>
        <w:rPr>
          <w:rFonts w:hint="eastAsia" w:ascii="宋体" w:hAnsi="宋体"/>
          <w:bCs/>
          <w:sz w:val="24"/>
          <w:u w:val="single"/>
        </w:rPr>
        <w:t>合同当事人自行约定</w:t>
      </w:r>
      <w:r>
        <w:rPr>
          <w:rFonts w:hint="eastAsia" w:ascii="宋体" w:hAnsi="宋体"/>
          <w:bCs/>
          <w:sz w:val="24"/>
        </w:rPr>
        <w:t>。</w:t>
      </w:r>
    </w:p>
    <w:p w14:paraId="282CC99E">
      <w:pPr>
        <w:spacing w:line="440" w:lineRule="exact"/>
        <w:ind w:firstLine="360" w:firstLineChars="150"/>
        <w:rPr>
          <w:rFonts w:hint="eastAsia" w:ascii="宋体"/>
          <w:bCs/>
          <w:sz w:val="24"/>
        </w:rPr>
      </w:pPr>
      <w:r>
        <w:rPr>
          <w:rFonts w:ascii="宋体" w:hAnsi="宋体"/>
          <w:bCs/>
          <w:sz w:val="24"/>
        </w:rPr>
        <w:t>16.2.2</w:t>
      </w:r>
      <w:r>
        <w:rPr>
          <w:rFonts w:hint="eastAsia" w:ascii="宋体" w:hAnsi="宋体"/>
          <w:bCs/>
          <w:sz w:val="24"/>
          <w:lang w:eastAsia="zh-CN"/>
        </w:rPr>
        <w:t>供应商</w:t>
      </w:r>
      <w:r>
        <w:rPr>
          <w:rFonts w:hint="eastAsia" w:ascii="宋体" w:hAnsi="宋体"/>
          <w:bCs/>
          <w:sz w:val="24"/>
        </w:rPr>
        <w:t>违约的责任</w:t>
      </w:r>
    </w:p>
    <w:p w14:paraId="7DC501BB">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违约责任的承担方式和计算方法：</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135134C">
      <w:pPr>
        <w:spacing w:line="440" w:lineRule="exact"/>
        <w:ind w:firstLine="360" w:firstLineChars="150"/>
        <w:rPr>
          <w:rFonts w:hint="eastAsia" w:ascii="宋体"/>
          <w:bCs/>
          <w:sz w:val="24"/>
        </w:rPr>
      </w:pPr>
      <w:r>
        <w:rPr>
          <w:rFonts w:ascii="宋体" w:hAnsi="宋体"/>
          <w:bCs/>
          <w:sz w:val="24"/>
        </w:rPr>
        <w:t xml:space="preserve">16.2.3 </w:t>
      </w:r>
      <w:r>
        <w:rPr>
          <w:rFonts w:hint="eastAsia" w:ascii="宋体" w:hAnsi="宋体"/>
          <w:bCs/>
          <w:sz w:val="24"/>
        </w:rPr>
        <w:t>因</w:t>
      </w:r>
      <w:r>
        <w:rPr>
          <w:rFonts w:hint="eastAsia" w:ascii="宋体" w:hAnsi="宋体"/>
          <w:bCs/>
          <w:sz w:val="24"/>
          <w:lang w:eastAsia="zh-CN"/>
        </w:rPr>
        <w:t>供应商</w:t>
      </w:r>
      <w:r>
        <w:rPr>
          <w:rFonts w:hint="eastAsia" w:ascii="宋体" w:hAnsi="宋体"/>
          <w:bCs/>
          <w:sz w:val="24"/>
        </w:rPr>
        <w:t>违约解除合同</w:t>
      </w:r>
    </w:p>
    <w:p w14:paraId="52622C36">
      <w:pPr>
        <w:spacing w:line="440" w:lineRule="exact"/>
        <w:ind w:firstLine="360" w:firstLineChars="150"/>
        <w:rPr>
          <w:rFonts w:hint="eastAsia" w:asci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违约解除合同的特别约定：</w:t>
      </w:r>
      <w:r>
        <w:rPr>
          <w:rFonts w:hint="eastAsia" w:ascii="宋体" w:hAnsi="宋体"/>
          <w:bCs/>
          <w:sz w:val="24"/>
          <w:u w:val="single"/>
        </w:rPr>
        <w:t>执行通用条款</w:t>
      </w:r>
      <w:r>
        <w:rPr>
          <w:rFonts w:hint="eastAsia" w:ascii="宋体" w:hAnsi="宋体"/>
          <w:bCs/>
          <w:sz w:val="24"/>
        </w:rPr>
        <w:t>。</w:t>
      </w:r>
    </w:p>
    <w:p w14:paraId="1EB1E548">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继续使用</w:t>
      </w:r>
      <w:r>
        <w:rPr>
          <w:rFonts w:hint="eastAsia" w:ascii="宋体" w:hAnsi="宋体"/>
          <w:bCs/>
          <w:sz w:val="24"/>
          <w:lang w:eastAsia="zh-CN"/>
        </w:rPr>
        <w:t>供应商</w:t>
      </w:r>
      <w:r>
        <w:rPr>
          <w:rFonts w:hint="eastAsia" w:ascii="宋体" w:hAnsi="宋体"/>
          <w:bCs/>
          <w:sz w:val="24"/>
        </w:rPr>
        <w:t>在施工现场的材料、设备、临时工程、</w:t>
      </w:r>
      <w:r>
        <w:rPr>
          <w:rFonts w:hint="eastAsia" w:ascii="宋体" w:hAnsi="宋体"/>
          <w:bCs/>
          <w:sz w:val="24"/>
          <w:lang w:eastAsia="zh-CN"/>
        </w:rPr>
        <w:t>供应商</w:t>
      </w:r>
      <w:r>
        <w:rPr>
          <w:rFonts w:hint="eastAsia" w:ascii="宋体" w:hAnsi="宋体"/>
          <w:bCs/>
          <w:sz w:val="24"/>
        </w:rPr>
        <w:t>文件和由</w:t>
      </w:r>
      <w:r>
        <w:rPr>
          <w:rFonts w:hint="eastAsia" w:ascii="宋体" w:hAnsi="宋体"/>
          <w:bCs/>
          <w:sz w:val="24"/>
          <w:lang w:eastAsia="zh-CN"/>
        </w:rPr>
        <w:t>供应商</w:t>
      </w:r>
      <w:r>
        <w:rPr>
          <w:rFonts w:hint="eastAsia" w:ascii="宋体" w:hAnsi="宋体"/>
          <w:bCs/>
          <w:sz w:val="24"/>
        </w:rPr>
        <w:t>或以其名义编制的其他文件的费用承担方式：</w:t>
      </w:r>
      <w:r>
        <w:rPr>
          <w:rFonts w:hint="eastAsia" w:ascii="宋体" w:hAnsi="宋体"/>
          <w:bCs/>
          <w:sz w:val="24"/>
          <w:u w:val="single"/>
        </w:rPr>
        <w:t>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4ECEB820">
      <w:pPr>
        <w:keepNext/>
        <w:keepLines/>
        <w:spacing w:before="120" w:beforeLines="50" w:line="360" w:lineRule="auto"/>
        <w:outlineLvl w:val="2"/>
        <w:rPr>
          <w:rFonts w:hint="eastAsia" w:ascii="宋体"/>
          <w:bCs/>
          <w:sz w:val="24"/>
        </w:rPr>
      </w:pPr>
      <w:bookmarkStart w:id="550" w:name="_Toc522633762"/>
      <w:bookmarkStart w:id="551" w:name="_Toc351203649"/>
      <w:bookmarkStart w:id="552" w:name="_Toc504557203"/>
      <w:bookmarkStart w:id="553" w:name="_Toc524334863"/>
      <w:r>
        <w:rPr>
          <w:rFonts w:ascii="宋体" w:hAnsi="宋体"/>
          <w:bCs/>
          <w:sz w:val="24"/>
        </w:rPr>
        <w:t xml:space="preserve">17. </w:t>
      </w:r>
      <w:r>
        <w:rPr>
          <w:rFonts w:hint="eastAsia" w:ascii="宋体" w:hAnsi="宋体"/>
          <w:bCs/>
          <w:sz w:val="24"/>
        </w:rPr>
        <w:t>不可抗力</w:t>
      </w:r>
      <w:bookmarkEnd w:id="550"/>
      <w:bookmarkEnd w:id="551"/>
      <w:bookmarkEnd w:id="552"/>
      <w:bookmarkEnd w:id="553"/>
      <w:r>
        <w:rPr>
          <w:rFonts w:ascii="宋体" w:hAnsi="宋体"/>
          <w:bCs/>
          <w:sz w:val="24"/>
        </w:rPr>
        <w:t xml:space="preserve"> </w:t>
      </w:r>
      <w:bookmarkEnd w:id="548"/>
    </w:p>
    <w:p w14:paraId="0E80C012">
      <w:pPr>
        <w:spacing w:line="440" w:lineRule="exact"/>
        <w:ind w:firstLine="360" w:firstLineChars="150"/>
        <w:rPr>
          <w:rFonts w:hint="eastAsia" w:ascii="宋体"/>
          <w:bCs/>
          <w:sz w:val="24"/>
        </w:rPr>
      </w:pPr>
      <w:r>
        <w:rPr>
          <w:rFonts w:ascii="宋体" w:hAnsi="宋体"/>
          <w:bCs/>
          <w:sz w:val="24"/>
        </w:rPr>
        <w:t xml:space="preserve">17.1 </w:t>
      </w:r>
      <w:r>
        <w:rPr>
          <w:rFonts w:hint="eastAsia" w:ascii="宋体" w:hAnsi="宋体"/>
          <w:bCs/>
          <w:sz w:val="24"/>
        </w:rPr>
        <w:t>不可抗力的确认</w:t>
      </w:r>
    </w:p>
    <w:p w14:paraId="399C68DC">
      <w:pPr>
        <w:spacing w:line="440" w:lineRule="exact"/>
        <w:ind w:firstLine="360" w:firstLineChars="150"/>
        <w:rPr>
          <w:rFonts w:hint="eastAsia" w:ascii="宋体"/>
          <w:bCs/>
          <w:sz w:val="24"/>
          <w:u w:val="single"/>
        </w:rPr>
      </w:pPr>
      <w:r>
        <w:rPr>
          <w:rFonts w:hint="eastAsia" w:ascii="宋体" w:hAnsi="宋体"/>
          <w:bCs/>
          <w:sz w:val="24"/>
        </w:rPr>
        <w:t>除通用合同条款约定的不可抗力事件之外，视为不可抗力的其他情形：</w:t>
      </w:r>
      <w:r>
        <w:rPr>
          <w:rFonts w:hint="eastAsia" w:ascii="宋体" w:hAnsi="宋体"/>
          <w:bCs/>
          <w:sz w:val="24"/>
          <w:u w:val="single"/>
        </w:rPr>
        <w:t>不可抗力标准参照国家有关规定</w:t>
      </w:r>
      <w:r>
        <w:rPr>
          <w:rFonts w:hint="eastAsia" w:ascii="宋体" w:hAnsi="宋体"/>
          <w:bCs/>
          <w:sz w:val="24"/>
        </w:rPr>
        <w:t>。</w:t>
      </w:r>
    </w:p>
    <w:p w14:paraId="4B61D16D">
      <w:pPr>
        <w:spacing w:line="440" w:lineRule="exact"/>
        <w:ind w:firstLine="360" w:firstLineChars="150"/>
        <w:rPr>
          <w:rFonts w:hint="eastAsia" w:ascii="宋体"/>
          <w:bCs/>
          <w:sz w:val="24"/>
        </w:rPr>
      </w:pPr>
      <w:r>
        <w:rPr>
          <w:rFonts w:ascii="宋体" w:hAnsi="宋体"/>
          <w:bCs/>
          <w:sz w:val="24"/>
        </w:rPr>
        <w:t xml:space="preserve">17.4 </w:t>
      </w:r>
      <w:r>
        <w:rPr>
          <w:rFonts w:hint="eastAsia" w:ascii="宋体" w:hAnsi="宋体"/>
          <w:bCs/>
          <w:sz w:val="24"/>
        </w:rPr>
        <w:t>因不可抗力解除合同</w:t>
      </w:r>
    </w:p>
    <w:p w14:paraId="1CA6879B">
      <w:pPr>
        <w:spacing w:line="440" w:lineRule="exact"/>
        <w:ind w:firstLine="360" w:firstLineChars="150"/>
        <w:rPr>
          <w:rFonts w:hint="eastAsia" w:ascii="宋体"/>
          <w:bCs/>
          <w:sz w:val="24"/>
        </w:rPr>
      </w:pPr>
      <w:r>
        <w:rPr>
          <w:rFonts w:hint="eastAsia" w:ascii="宋体" w:hAnsi="宋体"/>
          <w:bCs/>
          <w:sz w:val="24"/>
        </w:rPr>
        <w:t>合同解除后，</w:t>
      </w:r>
      <w:r>
        <w:rPr>
          <w:rFonts w:hint="eastAsia" w:ascii="宋体" w:hAnsi="宋体"/>
          <w:bCs/>
          <w:sz w:val="24"/>
          <w:lang w:eastAsia="zh-CN"/>
        </w:rPr>
        <w:t>采购人</w:t>
      </w:r>
      <w:r>
        <w:rPr>
          <w:rFonts w:hint="eastAsia" w:ascii="宋体" w:hAnsi="宋体"/>
          <w:bCs/>
          <w:sz w:val="24"/>
        </w:rPr>
        <w:t>应在商定或确定</w:t>
      </w:r>
      <w:r>
        <w:rPr>
          <w:rFonts w:hint="eastAsia" w:ascii="宋体" w:hAnsi="宋体"/>
          <w:bCs/>
          <w:sz w:val="24"/>
          <w:lang w:eastAsia="zh-CN"/>
        </w:rPr>
        <w:t>采购人</w:t>
      </w:r>
      <w:r>
        <w:rPr>
          <w:rFonts w:hint="eastAsia" w:ascii="宋体" w:hAnsi="宋体"/>
          <w:bCs/>
          <w:sz w:val="24"/>
        </w:rPr>
        <w:t>应支付款项后</w:t>
      </w:r>
      <w:r>
        <w:rPr>
          <w:rFonts w:ascii="宋体" w:hAnsi="宋体"/>
          <w:bCs/>
          <w:sz w:val="24"/>
          <w:u w:val="single"/>
        </w:rPr>
        <w:t xml:space="preserve"> 28</w:t>
      </w:r>
      <w:r>
        <w:rPr>
          <w:rFonts w:hint="eastAsia" w:ascii="宋体" w:hAnsi="宋体"/>
          <w:bCs/>
          <w:sz w:val="24"/>
          <w:u w:val="single"/>
          <w:lang w:val="en-US" w:eastAsia="zh-CN"/>
        </w:rPr>
        <w:t xml:space="preserve"> </w:t>
      </w:r>
      <w:r>
        <w:rPr>
          <w:rFonts w:hint="eastAsia" w:ascii="宋体" w:hAnsi="宋体"/>
          <w:bCs/>
          <w:sz w:val="24"/>
          <w:u w:val="none"/>
          <w:lang w:val="en-US" w:eastAsia="zh-CN"/>
        </w:rPr>
        <w:t>天</w:t>
      </w:r>
      <w:r>
        <w:rPr>
          <w:rFonts w:hint="eastAsia" w:ascii="宋体" w:hAnsi="宋体"/>
          <w:bCs/>
          <w:sz w:val="24"/>
        </w:rPr>
        <w:t>内完成款项的支付。</w:t>
      </w:r>
    </w:p>
    <w:p w14:paraId="0824ED16">
      <w:pPr>
        <w:keepNext/>
        <w:keepLines/>
        <w:spacing w:before="120" w:beforeLines="50" w:line="360" w:lineRule="auto"/>
        <w:outlineLvl w:val="2"/>
        <w:rPr>
          <w:rFonts w:hint="eastAsia" w:ascii="宋体"/>
          <w:bCs/>
          <w:sz w:val="24"/>
        </w:rPr>
      </w:pPr>
      <w:bookmarkStart w:id="554" w:name="_Toc522633763"/>
      <w:bookmarkStart w:id="555" w:name="_Toc504557204"/>
      <w:bookmarkStart w:id="556" w:name="_Toc351203650"/>
      <w:bookmarkStart w:id="557" w:name="_Toc524334864"/>
      <w:r>
        <w:rPr>
          <w:rFonts w:ascii="宋体" w:hAnsi="宋体"/>
          <w:bCs/>
          <w:sz w:val="24"/>
        </w:rPr>
        <w:t xml:space="preserve">18. </w:t>
      </w:r>
      <w:r>
        <w:rPr>
          <w:rFonts w:hint="eastAsia" w:ascii="宋体" w:hAnsi="宋体"/>
          <w:bCs/>
          <w:sz w:val="24"/>
        </w:rPr>
        <w:t>保险</w:t>
      </w:r>
      <w:bookmarkEnd w:id="554"/>
      <w:bookmarkEnd w:id="555"/>
      <w:bookmarkEnd w:id="556"/>
      <w:bookmarkEnd w:id="557"/>
    </w:p>
    <w:bookmarkEnd w:id="549"/>
    <w:p w14:paraId="631AA67E">
      <w:pPr>
        <w:spacing w:line="440" w:lineRule="exact"/>
        <w:ind w:firstLine="360" w:firstLineChars="150"/>
        <w:rPr>
          <w:rFonts w:hint="eastAsia" w:ascii="宋体"/>
          <w:bCs/>
          <w:sz w:val="24"/>
        </w:rPr>
      </w:pPr>
      <w:r>
        <w:rPr>
          <w:rFonts w:ascii="宋体" w:hAnsi="宋体"/>
          <w:bCs/>
          <w:sz w:val="24"/>
        </w:rPr>
        <w:t xml:space="preserve">18.1 </w:t>
      </w:r>
      <w:r>
        <w:rPr>
          <w:rFonts w:hint="eastAsia" w:ascii="宋体" w:hAnsi="宋体"/>
          <w:bCs/>
          <w:sz w:val="24"/>
        </w:rPr>
        <w:t>工程保险</w:t>
      </w:r>
    </w:p>
    <w:p w14:paraId="16F0C4F0">
      <w:pPr>
        <w:spacing w:line="440" w:lineRule="exact"/>
        <w:ind w:firstLine="360" w:firstLineChars="150"/>
        <w:rPr>
          <w:rFonts w:hint="eastAsia" w:ascii="宋体"/>
          <w:bCs/>
          <w:sz w:val="24"/>
        </w:rPr>
      </w:pPr>
      <w:r>
        <w:rPr>
          <w:rFonts w:hint="eastAsia" w:ascii="宋体" w:hAnsi="宋体"/>
          <w:bCs/>
          <w:sz w:val="24"/>
        </w:rPr>
        <w:t>关于工程保险的特别约定：</w:t>
      </w:r>
      <w:r>
        <w:rPr>
          <w:rFonts w:hint="eastAsia" w:ascii="宋体" w:hAnsi="宋体"/>
          <w:bCs/>
          <w:sz w:val="24"/>
          <w:u w:val="single"/>
          <w:lang w:eastAsia="zh-CN"/>
        </w:rPr>
        <w:t>供应商</w:t>
      </w:r>
      <w:r>
        <w:rPr>
          <w:rFonts w:ascii="宋体" w:hAnsi="宋体"/>
          <w:bCs/>
          <w:sz w:val="24"/>
          <w:u w:val="single"/>
        </w:rPr>
        <w:t>应按照国家有关规定对本工程施工设备</w:t>
      </w:r>
      <w:r>
        <w:rPr>
          <w:rFonts w:hint="eastAsia" w:ascii="宋体" w:hAnsi="宋体"/>
          <w:bCs/>
          <w:sz w:val="24"/>
          <w:u w:val="single"/>
        </w:rPr>
        <w:t>、</w:t>
      </w:r>
      <w:r>
        <w:rPr>
          <w:rFonts w:ascii="宋体" w:hAnsi="宋体"/>
          <w:bCs/>
          <w:sz w:val="24"/>
          <w:u w:val="single"/>
        </w:rPr>
        <w:t>材料雇员及第三者人身伤亡等进行保险</w:t>
      </w:r>
      <w:r>
        <w:rPr>
          <w:rFonts w:hint="eastAsia" w:ascii="宋体" w:hAnsi="宋体"/>
          <w:bCs/>
          <w:sz w:val="24"/>
          <w:u w:val="single"/>
        </w:rPr>
        <w:t>，</w:t>
      </w:r>
      <w:r>
        <w:rPr>
          <w:rFonts w:ascii="宋体" w:hAnsi="宋体"/>
          <w:bCs/>
          <w:sz w:val="24"/>
          <w:u w:val="single"/>
        </w:rPr>
        <w:t>保险额按国家规定执行</w:t>
      </w:r>
      <w:r>
        <w:rPr>
          <w:rFonts w:hint="eastAsia" w:ascii="宋体" w:hAnsi="宋体"/>
          <w:bCs/>
          <w:sz w:val="24"/>
        </w:rPr>
        <w:t>。</w:t>
      </w:r>
    </w:p>
    <w:p w14:paraId="73E096CA">
      <w:pPr>
        <w:spacing w:line="440" w:lineRule="exact"/>
        <w:ind w:firstLine="360" w:firstLineChars="150"/>
        <w:rPr>
          <w:rFonts w:hint="eastAsia" w:ascii="宋体"/>
          <w:bCs/>
          <w:sz w:val="24"/>
        </w:rPr>
      </w:pPr>
      <w:r>
        <w:rPr>
          <w:rFonts w:ascii="宋体" w:hAnsi="宋体"/>
          <w:bCs/>
          <w:sz w:val="24"/>
        </w:rPr>
        <w:t xml:space="preserve">18.3 </w:t>
      </w:r>
      <w:r>
        <w:rPr>
          <w:rFonts w:hint="eastAsia" w:ascii="宋体" w:hAnsi="宋体"/>
          <w:bCs/>
          <w:sz w:val="24"/>
        </w:rPr>
        <w:t>其他保险</w:t>
      </w:r>
    </w:p>
    <w:p w14:paraId="0F0EEE43">
      <w:pPr>
        <w:spacing w:line="440" w:lineRule="exact"/>
        <w:ind w:firstLine="360" w:firstLineChars="150"/>
        <w:rPr>
          <w:rFonts w:hint="eastAsia" w:ascii="宋体"/>
          <w:bCs/>
          <w:sz w:val="24"/>
        </w:rPr>
      </w:pPr>
      <w:r>
        <w:rPr>
          <w:rFonts w:hint="eastAsia" w:ascii="宋体" w:hAnsi="宋体"/>
          <w:bCs/>
          <w:sz w:val="24"/>
        </w:rPr>
        <w:t>关于其他保险的约定：</w:t>
      </w:r>
      <w:r>
        <w:rPr>
          <w:rFonts w:hint="eastAsia" w:ascii="宋体" w:hAnsi="宋体"/>
          <w:bCs/>
          <w:sz w:val="24"/>
          <w:u w:val="single"/>
        </w:rPr>
        <w:t>合同当事人自行约定</w:t>
      </w:r>
      <w:r>
        <w:rPr>
          <w:rFonts w:hint="eastAsia" w:ascii="宋体" w:hAnsi="宋体"/>
          <w:bCs/>
          <w:sz w:val="24"/>
        </w:rPr>
        <w:t>。</w:t>
      </w:r>
    </w:p>
    <w:p w14:paraId="450CC87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是否应为其施工设备等办理财产保险：</w:t>
      </w:r>
      <w:r>
        <w:rPr>
          <w:rFonts w:hint="eastAsia" w:ascii="宋体" w:hAnsi="宋体"/>
          <w:bCs/>
          <w:sz w:val="24"/>
          <w:u w:val="single"/>
        </w:rPr>
        <w:t>合同当事人自行约定</w:t>
      </w:r>
      <w:r>
        <w:rPr>
          <w:rFonts w:hint="eastAsia" w:ascii="宋体" w:hAnsi="宋体"/>
          <w:bCs/>
          <w:sz w:val="24"/>
        </w:rPr>
        <w:t>。</w:t>
      </w:r>
    </w:p>
    <w:p w14:paraId="3C147EA0">
      <w:pPr>
        <w:spacing w:line="440" w:lineRule="exact"/>
        <w:ind w:firstLine="360" w:firstLineChars="150"/>
        <w:rPr>
          <w:rFonts w:hint="eastAsia" w:ascii="宋体"/>
          <w:bCs/>
          <w:sz w:val="24"/>
        </w:rPr>
      </w:pPr>
      <w:r>
        <w:rPr>
          <w:rFonts w:ascii="宋体" w:hAnsi="宋体"/>
          <w:bCs/>
          <w:sz w:val="24"/>
        </w:rPr>
        <w:t xml:space="preserve">18.7 </w:t>
      </w:r>
      <w:r>
        <w:rPr>
          <w:rFonts w:hint="eastAsia" w:ascii="宋体" w:hAnsi="宋体"/>
          <w:bCs/>
          <w:sz w:val="24"/>
        </w:rPr>
        <w:t>通知义务</w:t>
      </w:r>
    </w:p>
    <w:p w14:paraId="1BA3E047">
      <w:pPr>
        <w:spacing w:line="440" w:lineRule="exact"/>
        <w:ind w:firstLine="360" w:firstLineChars="150"/>
        <w:rPr>
          <w:rFonts w:hint="eastAsia" w:ascii="宋体"/>
          <w:bCs/>
          <w:sz w:val="24"/>
        </w:rPr>
      </w:pPr>
      <w:r>
        <w:rPr>
          <w:rFonts w:hint="eastAsia" w:ascii="宋体" w:hAnsi="宋体"/>
          <w:bCs/>
          <w:sz w:val="24"/>
        </w:rPr>
        <w:t>关于变更保险合同时的通知义务的约定：</w:t>
      </w:r>
      <w:r>
        <w:rPr>
          <w:rFonts w:hint="eastAsia" w:ascii="宋体" w:hAnsi="宋体"/>
          <w:bCs/>
          <w:sz w:val="24"/>
          <w:u w:val="single"/>
        </w:rPr>
        <w:t>合同当事人自行约定</w:t>
      </w:r>
      <w:r>
        <w:rPr>
          <w:rFonts w:hint="eastAsia" w:ascii="宋体" w:hAnsi="宋体"/>
          <w:bCs/>
          <w:sz w:val="24"/>
        </w:rPr>
        <w:t>。</w:t>
      </w:r>
    </w:p>
    <w:bookmarkEnd w:id="522"/>
    <w:bookmarkEnd w:id="523"/>
    <w:bookmarkEnd w:id="524"/>
    <w:bookmarkEnd w:id="525"/>
    <w:bookmarkEnd w:id="526"/>
    <w:bookmarkEnd w:id="527"/>
    <w:bookmarkEnd w:id="528"/>
    <w:bookmarkEnd w:id="529"/>
    <w:bookmarkEnd w:id="530"/>
    <w:bookmarkEnd w:id="531"/>
    <w:bookmarkEnd w:id="532"/>
    <w:bookmarkEnd w:id="533"/>
    <w:p w14:paraId="6404B9DB">
      <w:pPr>
        <w:keepNext/>
        <w:keepLines/>
        <w:spacing w:before="120" w:beforeLines="50" w:line="360" w:lineRule="auto"/>
        <w:outlineLvl w:val="2"/>
        <w:rPr>
          <w:rFonts w:hint="eastAsia" w:ascii="宋体"/>
          <w:bCs/>
          <w:sz w:val="24"/>
        </w:rPr>
      </w:pPr>
      <w:bookmarkStart w:id="558" w:name="_Toc522633764"/>
      <w:bookmarkStart w:id="559" w:name="_Toc351203651"/>
      <w:bookmarkStart w:id="560" w:name="_Toc504557205"/>
      <w:bookmarkStart w:id="561" w:name="_Toc524334865"/>
      <w:r>
        <w:rPr>
          <w:rFonts w:ascii="宋体" w:hAnsi="宋体"/>
          <w:bCs/>
          <w:sz w:val="24"/>
        </w:rPr>
        <w:t xml:space="preserve">20. </w:t>
      </w:r>
      <w:r>
        <w:rPr>
          <w:rFonts w:hint="eastAsia" w:ascii="宋体" w:hAnsi="宋体"/>
          <w:bCs/>
          <w:sz w:val="24"/>
        </w:rPr>
        <w:t>争议解决</w:t>
      </w:r>
      <w:bookmarkEnd w:id="558"/>
      <w:bookmarkEnd w:id="559"/>
      <w:bookmarkEnd w:id="560"/>
      <w:bookmarkEnd w:id="561"/>
    </w:p>
    <w:bookmarkEnd w:id="534"/>
    <w:bookmarkEnd w:id="535"/>
    <w:p w14:paraId="175597C2">
      <w:pPr>
        <w:spacing w:line="440" w:lineRule="exact"/>
        <w:ind w:firstLine="360" w:firstLineChars="150"/>
        <w:rPr>
          <w:rFonts w:hint="eastAsia" w:ascii="宋体"/>
          <w:bCs/>
          <w:sz w:val="24"/>
        </w:rPr>
      </w:pPr>
      <w:r>
        <w:rPr>
          <w:rFonts w:ascii="宋体" w:hAnsi="宋体"/>
          <w:bCs/>
          <w:sz w:val="24"/>
        </w:rPr>
        <w:t xml:space="preserve">20.3 </w:t>
      </w:r>
      <w:r>
        <w:rPr>
          <w:rFonts w:hint="eastAsia" w:ascii="宋体" w:hAnsi="宋体"/>
          <w:bCs/>
          <w:sz w:val="24"/>
        </w:rPr>
        <w:t>争</w:t>
      </w:r>
      <w:bookmarkEnd w:id="536"/>
      <w:r>
        <w:rPr>
          <w:rFonts w:hint="eastAsia" w:ascii="宋体" w:hAnsi="宋体"/>
          <w:bCs/>
          <w:sz w:val="24"/>
        </w:rPr>
        <w:t>议评审</w:t>
      </w:r>
    </w:p>
    <w:p w14:paraId="57B039E3">
      <w:pPr>
        <w:spacing w:line="440" w:lineRule="exact"/>
        <w:ind w:firstLine="360" w:firstLineChars="150"/>
        <w:rPr>
          <w:rFonts w:hint="eastAsia" w:ascii="宋体"/>
          <w:bCs/>
          <w:sz w:val="24"/>
        </w:rPr>
      </w:pPr>
      <w:r>
        <w:rPr>
          <w:rFonts w:hint="eastAsia" w:ascii="宋体" w:hAnsi="宋体"/>
          <w:bCs/>
          <w:sz w:val="24"/>
        </w:rPr>
        <w:t>合同当事人是否同意将工程争议提交争议评审小组决定：</w:t>
      </w:r>
      <w:r>
        <w:rPr>
          <w:rFonts w:ascii="宋体" w:hAnsi="宋体"/>
          <w:bCs/>
          <w:sz w:val="24"/>
          <w:u w:val="single"/>
        </w:rPr>
        <w:t xml:space="preserve">  /</w:t>
      </w:r>
      <w:r>
        <w:rPr>
          <w:rFonts w:hint="eastAsia" w:ascii="宋体" w:hAnsi="宋体"/>
          <w:bCs/>
          <w:sz w:val="24"/>
          <w:u w:val="single"/>
        </w:rPr>
        <w:t xml:space="preserve">  </w:t>
      </w:r>
      <w:r>
        <w:rPr>
          <w:rFonts w:hint="eastAsia" w:ascii="宋体" w:hAnsi="宋体"/>
          <w:bCs/>
          <w:sz w:val="24"/>
        </w:rPr>
        <w:t>。</w:t>
      </w:r>
    </w:p>
    <w:p w14:paraId="61822CDE">
      <w:pPr>
        <w:spacing w:line="440" w:lineRule="exact"/>
        <w:ind w:firstLine="360" w:firstLineChars="150"/>
        <w:rPr>
          <w:rFonts w:hint="eastAsia" w:ascii="宋体"/>
          <w:bCs/>
          <w:sz w:val="24"/>
        </w:rPr>
      </w:pPr>
      <w:r>
        <w:rPr>
          <w:rFonts w:ascii="宋体" w:hAnsi="宋体"/>
          <w:bCs/>
          <w:sz w:val="24"/>
        </w:rPr>
        <w:t xml:space="preserve">20.3.1 </w:t>
      </w:r>
      <w:r>
        <w:rPr>
          <w:rFonts w:hint="eastAsia" w:ascii="宋体" w:hAnsi="宋体"/>
          <w:bCs/>
          <w:sz w:val="24"/>
        </w:rPr>
        <w:t>争议评审小组的确定</w:t>
      </w:r>
    </w:p>
    <w:p w14:paraId="23B3F85F">
      <w:pPr>
        <w:spacing w:line="440" w:lineRule="exact"/>
        <w:ind w:firstLine="360" w:firstLineChars="150"/>
        <w:rPr>
          <w:rFonts w:hint="eastAsia" w:ascii="宋体"/>
          <w:bCs/>
          <w:sz w:val="24"/>
          <w:u w:val="single"/>
        </w:rPr>
      </w:pPr>
      <w:r>
        <w:rPr>
          <w:rFonts w:hint="eastAsia" w:ascii="宋体" w:hAnsi="宋体"/>
          <w:bCs/>
          <w:sz w:val="24"/>
        </w:rPr>
        <w:t>争议评审小组成员的确定：</w:t>
      </w:r>
      <w:r>
        <w:rPr>
          <w:rFonts w:ascii="宋体" w:hAnsi="宋体"/>
          <w:bCs/>
          <w:sz w:val="24"/>
          <w:u w:val="single"/>
        </w:rPr>
        <w:t xml:space="preserve">     /    </w:t>
      </w:r>
      <w:r>
        <w:rPr>
          <w:rFonts w:hint="eastAsia" w:ascii="宋体" w:hAnsi="宋体"/>
          <w:bCs/>
          <w:sz w:val="24"/>
        </w:rPr>
        <w:t>。</w:t>
      </w:r>
    </w:p>
    <w:p w14:paraId="61293CB9">
      <w:pPr>
        <w:spacing w:line="440" w:lineRule="exact"/>
        <w:ind w:firstLine="360" w:firstLineChars="150"/>
        <w:rPr>
          <w:rFonts w:hint="eastAsia" w:ascii="宋体"/>
          <w:bCs/>
          <w:sz w:val="24"/>
        </w:rPr>
      </w:pPr>
      <w:r>
        <w:rPr>
          <w:rFonts w:hint="eastAsia" w:ascii="宋体" w:hAnsi="宋体"/>
          <w:bCs/>
          <w:sz w:val="24"/>
        </w:rPr>
        <w:t>选定争议评审员的期限：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3D6DA6B6">
      <w:pPr>
        <w:spacing w:line="440" w:lineRule="exact"/>
        <w:ind w:firstLine="360" w:firstLineChars="150"/>
        <w:rPr>
          <w:rFonts w:hint="eastAsia" w:ascii="宋体"/>
          <w:bCs/>
          <w:sz w:val="24"/>
        </w:rPr>
      </w:pPr>
      <w:r>
        <w:rPr>
          <w:rFonts w:hint="eastAsia" w:ascii="宋体" w:hAnsi="宋体"/>
          <w:bCs/>
          <w:sz w:val="24"/>
        </w:rPr>
        <w:t>争议评审小组成员的报酬承担方式：</w:t>
      </w:r>
      <w:r>
        <w:rPr>
          <w:rFonts w:ascii="宋体" w:hAnsi="宋体"/>
          <w:bCs/>
          <w:sz w:val="24"/>
          <w:u w:val="single"/>
        </w:rPr>
        <w:t xml:space="preserve">    /    </w:t>
      </w:r>
      <w:r>
        <w:rPr>
          <w:rFonts w:hint="eastAsia" w:ascii="宋体" w:hAnsi="宋体"/>
          <w:bCs/>
          <w:sz w:val="24"/>
        </w:rPr>
        <w:t>。</w:t>
      </w:r>
    </w:p>
    <w:p w14:paraId="681E62C3">
      <w:pPr>
        <w:spacing w:line="440" w:lineRule="exact"/>
        <w:ind w:firstLine="360" w:firstLineChars="150"/>
        <w:rPr>
          <w:rFonts w:hint="eastAsia" w:ascii="宋体"/>
          <w:bCs/>
          <w:sz w:val="24"/>
        </w:rPr>
      </w:pPr>
      <w:r>
        <w:rPr>
          <w:rFonts w:hint="eastAsia" w:ascii="宋体" w:hAnsi="宋体"/>
          <w:bCs/>
          <w:sz w:val="24"/>
        </w:rPr>
        <w:t>其他事项的约定：</w:t>
      </w:r>
      <w:r>
        <w:rPr>
          <w:rFonts w:ascii="宋体" w:hAnsi="宋体"/>
          <w:bCs/>
          <w:sz w:val="24"/>
          <w:u w:val="single"/>
        </w:rPr>
        <w:t xml:space="preserve">     /      </w:t>
      </w:r>
      <w:r>
        <w:rPr>
          <w:rFonts w:hint="eastAsia" w:ascii="宋体" w:hAnsi="宋体"/>
          <w:bCs/>
          <w:sz w:val="24"/>
        </w:rPr>
        <w:t>。</w:t>
      </w:r>
    </w:p>
    <w:p w14:paraId="4005F26E">
      <w:pPr>
        <w:spacing w:line="440" w:lineRule="exact"/>
        <w:ind w:firstLine="360" w:firstLineChars="150"/>
        <w:rPr>
          <w:rFonts w:hint="eastAsia" w:ascii="宋体"/>
          <w:bCs/>
          <w:sz w:val="24"/>
        </w:rPr>
      </w:pPr>
      <w:r>
        <w:rPr>
          <w:rFonts w:ascii="宋体" w:hAnsi="宋体"/>
          <w:bCs/>
          <w:sz w:val="24"/>
        </w:rPr>
        <w:t xml:space="preserve">20.3.2 </w:t>
      </w:r>
      <w:r>
        <w:rPr>
          <w:rFonts w:hint="eastAsia" w:ascii="宋体" w:hAnsi="宋体"/>
          <w:bCs/>
          <w:sz w:val="24"/>
        </w:rPr>
        <w:t>争议评审小组的决定</w:t>
      </w:r>
    </w:p>
    <w:p w14:paraId="43D33C85">
      <w:pPr>
        <w:spacing w:line="440" w:lineRule="exact"/>
        <w:ind w:firstLine="360" w:firstLineChars="150"/>
        <w:rPr>
          <w:rFonts w:hint="eastAsia" w:ascii="宋体"/>
          <w:bCs/>
          <w:sz w:val="24"/>
        </w:rPr>
      </w:pPr>
      <w:r>
        <w:rPr>
          <w:rFonts w:hint="eastAsia" w:ascii="宋体" w:hAnsi="宋体"/>
          <w:bCs/>
          <w:sz w:val="24"/>
        </w:rPr>
        <w:t>合同当事人关于本项的约定：</w:t>
      </w:r>
      <w:r>
        <w:rPr>
          <w:rFonts w:ascii="宋体" w:hAnsi="宋体"/>
          <w:bCs/>
          <w:sz w:val="24"/>
          <w:u w:val="single"/>
        </w:rPr>
        <w:t xml:space="preserve">      /      </w:t>
      </w:r>
      <w:r>
        <w:rPr>
          <w:rFonts w:hint="eastAsia" w:ascii="宋体" w:hAnsi="宋体"/>
          <w:bCs/>
          <w:sz w:val="24"/>
        </w:rPr>
        <w:t>。</w:t>
      </w:r>
    </w:p>
    <w:p w14:paraId="466E563C">
      <w:pPr>
        <w:spacing w:line="440" w:lineRule="exact"/>
        <w:ind w:firstLine="360" w:firstLineChars="150"/>
        <w:rPr>
          <w:rFonts w:hint="eastAsia" w:ascii="宋体"/>
          <w:bCs/>
          <w:sz w:val="24"/>
        </w:rPr>
      </w:pPr>
      <w:r>
        <w:rPr>
          <w:rFonts w:ascii="宋体" w:hAnsi="宋体"/>
          <w:bCs/>
          <w:sz w:val="24"/>
        </w:rPr>
        <w:t>20.4</w:t>
      </w:r>
      <w:r>
        <w:rPr>
          <w:rFonts w:hint="eastAsia" w:ascii="宋体" w:hAnsi="宋体"/>
          <w:bCs/>
          <w:sz w:val="24"/>
        </w:rPr>
        <w:t>仲裁或诉讼</w:t>
      </w:r>
      <w:bookmarkEnd w:id="537"/>
    </w:p>
    <w:p w14:paraId="2044AA4A">
      <w:pPr>
        <w:spacing w:line="440" w:lineRule="exact"/>
        <w:ind w:firstLine="360" w:firstLineChars="150"/>
        <w:rPr>
          <w:rFonts w:hint="eastAsia" w:ascii="宋体"/>
          <w:bCs/>
          <w:sz w:val="24"/>
        </w:rPr>
      </w:pPr>
      <w:r>
        <w:rPr>
          <w:rFonts w:hint="eastAsia" w:ascii="宋体" w:hAnsi="宋体"/>
          <w:bCs/>
          <w:sz w:val="24"/>
        </w:rPr>
        <w:t>因合同及合同有关事项发生的争议，按下列第</w:t>
      </w:r>
      <w:r>
        <w:rPr>
          <w:rFonts w:hint="eastAsia" w:ascii="宋体" w:hAnsi="宋体"/>
          <w:bCs/>
          <w:sz w:val="24"/>
          <w:u w:val="single"/>
        </w:rPr>
        <w:t>合同当事人自行约定</w:t>
      </w:r>
      <w:r>
        <w:rPr>
          <w:rFonts w:hint="eastAsia" w:ascii="宋体" w:hAnsi="宋体"/>
          <w:bCs/>
          <w:sz w:val="24"/>
        </w:rPr>
        <w:t>种方式解决：</w:t>
      </w:r>
    </w:p>
    <w:p w14:paraId="2B71A53C">
      <w:pPr>
        <w:numPr>
          <w:ilvl w:val="0"/>
          <w:numId w:val="0"/>
        </w:numPr>
        <w:spacing w:line="440" w:lineRule="exact"/>
        <w:ind w:firstLine="240" w:firstLineChars="100"/>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仲裁委员会申请仲裁；</w:t>
      </w:r>
    </w:p>
    <w:p w14:paraId="19FD7CC7">
      <w:pPr>
        <w:numPr>
          <w:ilvl w:val="0"/>
          <w:numId w:val="0"/>
        </w:numPr>
        <w:spacing w:line="440" w:lineRule="exact"/>
        <w:ind w:firstLine="240" w:firstLineChars="100"/>
        <w:rPr>
          <w:rFonts w:hint="eastAsia" w:ascii="宋体" w:hAnsi="宋体" w:cs="宋体"/>
          <w:bCs/>
          <w:color w:val="000000"/>
          <w:spacing w:val="8"/>
          <w:sz w:val="24"/>
        </w:rPr>
      </w:pPr>
      <w:r>
        <w:rPr>
          <w:rFonts w:hint="eastAsia" w:ascii="宋体" w:hAnsi="宋体"/>
          <w:bCs/>
          <w:sz w:val="24"/>
        </w:rPr>
        <w:t>（</w:t>
      </w:r>
      <w:r>
        <w:rPr>
          <w:rFonts w:ascii="宋体" w:hAnsi="宋体"/>
          <w:bCs/>
          <w:sz w:val="24"/>
        </w:rPr>
        <w:t>2</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人民法院起诉。</w:t>
      </w:r>
      <w:bookmarkEnd w:id="538"/>
      <w:bookmarkEnd w:id="539"/>
      <w:bookmarkEnd w:id="540"/>
      <w:bookmarkEnd w:id="541"/>
      <w:bookmarkEnd w:id="542"/>
      <w:bookmarkEnd w:id="543"/>
    </w:p>
    <w:p w14:paraId="357B33E4">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r>
        <w:rPr>
          <w:rFonts w:hint="eastAsia" w:ascii="宋体" w:hAnsi="宋体" w:cs="宋体"/>
          <w:b/>
          <w:bCs/>
          <w:color w:val="000000"/>
          <w:spacing w:val="8"/>
          <w:sz w:val="24"/>
        </w:rPr>
        <w:t>附件1：工程质量保修书</w:t>
      </w:r>
    </w:p>
    <w:p w14:paraId="4EDF634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7794D97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16168C93">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
          <w:bCs/>
          <w:sz w:val="24"/>
          <w:szCs w:val="24"/>
          <w:u w:val="single"/>
          <w:lang w:val="en-US" w:eastAsia="zh-CN"/>
        </w:rPr>
        <w:t>2026年临渭区蔺店镇关中手工锅盔千转磨坊项目</w:t>
      </w:r>
      <w:r>
        <w:rPr>
          <w:rFonts w:hint="eastAsia" w:ascii="宋体" w:hAnsi="宋体" w:cs="宋体"/>
          <w:bCs/>
          <w:color w:val="000000"/>
          <w:spacing w:val="8"/>
          <w:sz w:val="24"/>
        </w:rPr>
        <w:t>签订工程质量保修书。</w:t>
      </w:r>
    </w:p>
    <w:p w14:paraId="194918C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2668AFB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0507F581">
      <w:pPr>
        <w:spacing w:line="360" w:lineRule="auto"/>
        <w:ind w:firstLine="512" w:firstLineChars="200"/>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质量保修范围：</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12B0CD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p>
    <w:p w14:paraId="00BD07C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7E684DD5">
      <w:pPr>
        <w:spacing w:line="360" w:lineRule="auto"/>
        <w:ind w:firstLine="512" w:firstLineChars="200"/>
        <w:rPr>
          <w:rFonts w:ascii="宋体" w:hAnsi="宋体" w:cs="宋体"/>
          <w:bCs/>
          <w:color w:val="000000"/>
          <w:spacing w:val="8"/>
          <w:sz w:val="24"/>
          <w:highlight w:val="yellow"/>
        </w:rPr>
      </w:pPr>
      <w:bookmarkStart w:id="563" w:name="_GoBack"/>
      <w:r>
        <w:rPr>
          <w:rFonts w:hint="eastAsia" w:ascii="宋体" w:hAnsi="宋体" w:cs="宋体"/>
          <w:bCs/>
          <w:color w:val="000000"/>
          <w:spacing w:val="8"/>
          <w:sz w:val="24"/>
          <w:highlight w:val="none"/>
        </w:rPr>
        <w:t>根据《建设工程质量管理条例》及有关规定，工程的质量保修期如下：</w:t>
      </w:r>
      <w:r>
        <w:rPr>
          <w:rFonts w:hint="eastAsia" w:ascii="宋体" w:hAnsi="宋体" w:cs="宋体"/>
          <w:bCs/>
          <w:color w:val="000000"/>
          <w:spacing w:val="8"/>
          <w:sz w:val="24"/>
          <w:highlight w:val="none"/>
          <w:u w:val="single"/>
        </w:rPr>
        <w:t>质量</w:t>
      </w:r>
      <w:bookmarkEnd w:id="563"/>
      <w:r>
        <w:rPr>
          <w:rFonts w:hint="eastAsia" w:ascii="宋体" w:hAnsi="宋体" w:cs="宋体"/>
          <w:bCs/>
          <w:color w:val="000000"/>
          <w:spacing w:val="8"/>
          <w:sz w:val="24"/>
          <w:highlight w:val="none"/>
          <w:u w:val="single"/>
        </w:rPr>
        <w:t>保修期自工程竣工验收合格之日起计算</w:t>
      </w:r>
      <w:r>
        <w:rPr>
          <w:rFonts w:hint="eastAsia" w:ascii="宋体" w:hAnsi="宋体" w:cs="宋体"/>
          <w:bCs/>
          <w:color w:val="000000"/>
          <w:spacing w:val="8"/>
          <w:sz w:val="24"/>
          <w:highlight w:val="none"/>
        </w:rPr>
        <w:t>。</w:t>
      </w:r>
    </w:p>
    <w:p w14:paraId="2E98801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660AFF9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hint="eastAsia" w:ascii="宋体" w:hAnsi="宋体" w:cs="宋体"/>
          <w:bCs/>
          <w:color w:val="000000"/>
          <w:spacing w:val="8"/>
          <w:sz w:val="24"/>
          <w:u w:val="single"/>
          <w:lang w:val="en-US" w:eastAsia="zh-CN"/>
        </w:rPr>
        <w:t>12</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21B4B3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5F7A8D2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4C8E8D9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38D333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D470D2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C365B5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D755C7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481A446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64BFC55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6E0E68AE">
      <w:pPr>
        <w:spacing w:line="360" w:lineRule="auto"/>
        <w:ind w:firstLine="512" w:firstLineChars="200"/>
        <w:rPr>
          <w:rFonts w:ascii="宋体" w:hAnsi="宋体" w:cs="宋体"/>
          <w:bCs/>
          <w:color w:val="000000"/>
          <w:spacing w:val="8"/>
          <w:sz w:val="24"/>
        </w:rPr>
      </w:pPr>
    </w:p>
    <w:p w14:paraId="5FD6B384">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1B066ADC">
      <w:pPr>
        <w:pStyle w:val="8"/>
        <w:rPr>
          <w:rFonts w:hint="eastAsia" w:ascii="宋体" w:hAnsi="宋体" w:cs="宋体"/>
          <w:bCs/>
          <w:color w:val="000000"/>
          <w:spacing w:val="8"/>
        </w:rPr>
      </w:pPr>
    </w:p>
    <w:p w14:paraId="0D8471D7">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253FC762">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047FB5D">
      <w:pPr>
        <w:pStyle w:val="8"/>
        <w:ind w:firstLine="1280" w:firstLineChars="500"/>
        <w:rPr>
          <w:rFonts w:hint="eastAsia" w:ascii="宋体" w:hAnsi="宋体" w:cs="宋体"/>
          <w:bCs/>
          <w:color w:val="000000"/>
          <w:spacing w:val="8"/>
        </w:rPr>
      </w:pPr>
    </w:p>
    <w:p w14:paraId="2471F3B5">
      <w:pPr>
        <w:pStyle w:val="8"/>
        <w:ind w:firstLine="1200" w:firstLineChars="500"/>
        <w:rPr>
          <w:rFonts w:hint="eastAsia"/>
          <w:color w:val="auto"/>
        </w:rPr>
      </w:pPr>
    </w:p>
    <w:p w14:paraId="0ADEF51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080B8DC2">
      <w:pPr>
        <w:spacing w:line="360" w:lineRule="auto"/>
        <w:rPr>
          <w:rFonts w:ascii="宋体" w:hAnsi="宋体" w:cs="宋体"/>
          <w:b/>
          <w:bCs/>
          <w:color w:val="000000"/>
          <w:spacing w:val="8"/>
          <w:sz w:val="24"/>
        </w:rPr>
      </w:pPr>
      <w:r>
        <w:rPr>
          <w:rFonts w:ascii="宋体" w:hAnsi="宋体" w:cs="宋体"/>
          <w:b/>
          <w:bCs/>
          <w:color w:val="000000"/>
          <w:spacing w:val="8"/>
          <w:sz w:val="24"/>
        </w:rPr>
        <w:br w:type="page"/>
      </w:r>
      <w:r>
        <w:rPr>
          <w:rFonts w:hint="eastAsia" w:ascii="宋体" w:hAnsi="宋体" w:cs="宋体"/>
          <w:b/>
          <w:bCs/>
          <w:color w:val="000000"/>
          <w:spacing w:val="8"/>
          <w:sz w:val="24"/>
        </w:rPr>
        <w:t>附件2：安全生产协议书</w:t>
      </w:r>
    </w:p>
    <w:p w14:paraId="7AD38A8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63EA8BCD">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393614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3E6C4FA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438C2A4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1E28BA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45536CB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0C4B6D16">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二、供应商职责</w:t>
      </w:r>
    </w:p>
    <w:p w14:paraId="595D605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0A75B6C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23737DF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66D109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273E4DD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B27653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2ED2BD9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54355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3F70C8B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10E95FE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3EA04D2">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02FED35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4602D6B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CD77EC0">
      <w:pPr>
        <w:spacing w:line="360" w:lineRule="auto"/>
        <w:rPr>
          <w:rFonts w:hint="eastAsia" w:ascii="宋体" w:hAnsi="宋体" w:cs="宋体"/>
          <w:bCs/>
          <w:color w:val="000000"/>
          <w:spacing w:val="8"/>
          <w:sz w:val="24"/>
        </w:rPr>
      </w:pPr>
    </w:p>
    <w:p w14:paraId="18B63E3E">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6FE9A967">
      <w:pPr>
        <w:pStyle w:val="8"/>
        <w:rPr>
          <w:rFonts w:hint="eastAsia" w:ascii="宋体" w:hAnsi="宋体" w:cs="宋体"/>
          <w:bCs/>
          <w:color w:val="000000"/>
          <w:spacing w:val="8"/>
        </w:rPr>
      </w:pPr>
    </w:p>
    <w:p w14:paraId="6F235A8A">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44148C2">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委托代理人(签字或盖章)：</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委托代理人(签字或盖章)：           </w:t>
      </w:r>
    </w:p>
    <w:p w14:paraId="2B229145">
      <w:pPr>
        <w:spacing w:line="360" w:lineRule="auto"/>
        <w:rPr>
          <w:rFonts w:ascii="宋体" w:cs="宋体"/>
          <w:b/>
          <w:sz w:val="24"/>
        </w:rPr>
      </w:pPr>
      <w:r>
        <w:rPr>
          <w:rFonts w:ascii="宋体" w:hAnsi="宋体" w:cs="宋体"/>
          <w:b/>
          <w:sz w:val="24"/>
          <w:lang w:bidi="ar"/>
        </w:rPr>
        <w:br w:type="page"/>
      </w:r>
      <w:r>
        <w:rPr>
          <w:rFonts w:hint="eastAsia" w:ascii="宋体" w:hAnsi="宋体" w:cs="宋体"/>
          <w:b/>
          <w:sz w:val="24"/>
          <w:lang w:bidi="ar"/>
        </w:rPr>
        <w:t>附件3：工程项目廉政合同书</w:t>
      </w:r>
    </w:p>
    <w:p w14:paraId="2748C9CC">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以下简称采购人</w:t>
      </w:r>
      <w:r>
        <w:rPr>
          <w:rFonts w:hint="eastAsia" w:ascii="宋体" w:hAnsi="宋体" w:cs="宋体"/>
          <w:sz w:val="24"/>
          <w:lang w:eastAsia="zh-CN"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以下简称供应商</w:t>
      </w:r>
      <w:r>
        <w:rPr>
          <w:rFonts w:hint="eastAsia" w:ascii="宋体" w:hAnsi="宋体" w:cs="宋体"/>
          <w:sz w:val="24"/>
          <w:lang w:eastAsia="zh-CN" w:bidi="ar"/>
        </w:rPr>
        <w:t>）</w:t>
      </w:r>
      <w:r>
        <w:rPr>
          <w:rFonts w:hint="eastAsia" w:ascii="宋体" w:hAnsi="宋体" w:cs="宋体"/>
          <w:sz w:val="24"/>
          <w:lang w:bidi="ar"/>
        </w:rPr>
        <w:t>，特签订本廉政合同书。</w:t>
      </w:r>
    </w:p>
    <w:p w14:paraId="533A2737">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55B5EF4">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5FCEFA79">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77D26040">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9D2639D">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729BCF1A">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399958E7">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32A7CBBA">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5D977E4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338163DB">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143EC7A">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690ACE9F">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7C20638F">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346E2EEF">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32ADA6B4">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2E1591BC">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4B6BC865">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01FCBD12">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66204B24">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28CA9CEA">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0A131724">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51F3880E">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44E02076">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1AE78B7C">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5B2B4D67">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70E70F14">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4D9C9642">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304B8974">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hint="eastAsia" w:ascii="宋体" w:cs="宋体"/>
          <w:sz w:val="24"/>
          <w:lang w:bidi="ar"/>
        </w:rPr>
        <w:t>，</w:t>
      </w:r>
      <w:r>
        <w:rPr>
          <w:rFonts w:hint="eastAsia" w:ascii="宋体" w:hAnsi="宋体" w:cs="宋体"/>
          <w:sz w:val="24"/>
          <w:lang w:bidi="ar"/>
        </w:rPr>
        <w:t>按照干部管理权限</w:t>
      </w:r>
      <w:r>
        <w:rPr>
          <w:rFonts w:hint="eastAsia" w:ascii="宋体" w:cs="宋体"/>
          <w:sz w:val="24"/>
          <w:lang w:bidi="ar"/>
        </w:rPr>
        <w:t>，</w:t>
      </w:r>
      <w:r>
        <w:rPr>
          <w:rFonts w:hint="eastAsia" w:ascii="宋体" w:hAnsi="宋体" w:cs="宋体"/>
          <w:sz w:val="24"/>
          <w:lang w:bidi="ar"/>
        </w:rPr>
        <w:t>依据《中国共产党党内纪律处分条例》、《中华人民共和国公务员法》</w:t>
      </w:r>
      <w:r>
        <w:rPr>
          <w:rFonts w:hint="eastAsia" w:ascii="宋体" w:cs="宋体"/>
          <w:sz w:val="24"/>
          <w:lang w:bidi="ar"/>
        </w:rPr>
        <w:t>，</w:t>
      </w:r>
      <w:r>
        <w:rPr>
          <w:rFonts w:hint="eastAsia" w:ascii="宋体" w:hAnsi="宋体" w:cs="宋体"/>
          <w:sz w:val="24"/>
          <w:lang w:bidi="ar"/>
        </w:rPr>
        <w:t>属于一般错误的</w:t>
      </w:r>
      <w:r>
        <w:rPr>
          <w:rFonts w:hint="eastAsia" w:ascii="宋体" w:cs="宋体"/>
          <w:sz w:val="24"/>
          <w:lang w:bidi="ar"/>
        </w:rPr>
        <w:t>，</w:t>
      </w:r>
      <w:r>
        <w:rPr>
          <w:rFonts w:hint="eastAsia" w:ascii="宋体" w:hAnsi="宋体" w:cs="宋体"/>
          <w:sz w:val="24"/>
          <w:lang w:bidi="ar"/>
        </w:rPr>
        <w:t>对其实施警示训诫；违纪违规的</w:t>
      </w:r>
      <w:r>
        <w:rPr>
          <w:rFonts w:hint="eastAsia" w:ascii="宋体" w:cs="宋体"/>
          <w:sz w:val="24"/>
          <w:lang w:bidi="ar"/>
        </w:rPr>
        <w:t>，</w:t>
      </w:r>
      <w:r>
        <w:rPr>
          <w:rFonts w:hint="eastAsia" w:ascii="宋体" w:hAnsi="宋体" w:cs="宋体"/>
          <w:sz w:val="24"/>
          <w:lang w:bidi="ar"/>
        </w:rPr>
        <w:t>给予党纪、政纪处分；涉嫌犯罪的</w:t>
      </w:r>
      <w:r>
        <w:rPr>
          <w:rFonts w:hint="eastAsia" w:ascii="宋体" w:cs="宋体"/>
          <w:sz w:val="24"/>
          <w:lang w:bidi="ar"/>
        </w:rPr>
        <w:t>，</w:t>
      </w:r>
      <w:r>
        <w:rPr>
          <w:rFonts w:hint="eastAsia" w:ascii="宋体" w:hAnsi="宋体" w:cs="宋体"/>
          <w:sz w:val="24"/>
          <w:lang w:bidi="ar"/>
        </w:rPr>
        <w:t>移交司法机关追究刑事责任。</w:t>
      </w:r>
    </w:p>
    <w:p w14:paraId="15497B68">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hint="eastAsia"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34AF3C19">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23C45D08">
      <w:pPr>
        <w:numPr>
          <w:ilvl w:val="0"/>
          <w:numId w:val="1"/>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5CDC4FDB">
      <w:pPr>
        <w:pStyle w:val="2"/>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0D20D1D8">
      <w:pPr>
        <w:pStyle w:val="2"/>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6C0AEF59">
      <w:pPr>
        <w:pStyle w:val="2"/>
        <w:spacing w:line="360" w:lineRule="auto"/>
        <w:ind w:firstLine="0"/>
        <w:rPr>
          <w:rFonts w:hint="eastAsia" w:ascii="宋体" w:eastAsia="宋体" w:cs="宋体"/>
          <w:sz w:val="24"/>
          <w:szCs w:val="24"/>
        </w:rPr>
      </w:pPr>
    </w:p>
    <w:p w14:paraId="56682E01">
      <w:pPr>
        <w:pStyle w:val="2"/>
        <w:spacing w:line="360" w:lineRule="auto"/>
        <w:ind w:firstLine="0"/>
        <w:rPr>
          <w:rFonts w:hint="eastAsia" w:ascii="宋体" w:eastAsia="宋体" w:cs="宋体"/>
          <w:sz w:val="24"/>
          <w:szCs w:val="24"/>
        </w:rPr>
      </w:pPr>
    </w:p>
    <w:p w14:paraId="31F6DB57">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0D85D71B">
      <w:pPr>
        <w:pStyle w:val="8"/>
        <w:rPr>
          <w:rFonts w:hint="eastAsia" w:ascii="宋体" w:hAnsi="宋体" w:cs="宋体"/>
          <w:bCs/>
          <w:color w:val="000000"/>
          <w:spacing w:val="8"/>
        </w:rPr>
      </w:pPr>
    </w:p>
    <w:p w14:paraId="7795ED00">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0C86232A">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p>
    <w:p w14:paraId="7BC6241C">
      <w:pPr>
        <w:spacing w:line="360" w:lineRule="auto"/>
        <w:ind w:firstLine="5760" w:firstLineChars="2400"/>
        <w:rPr>
          <w:rFonts w:ascii="宋体" w:cs="宋体"/>
          <w:sz w:val="24"/>
        </w:rPr>
      </w:pPr>
      <w:r>
        <w:rPr>
          <w:rFonts w:ascii="宋体" w:hAnsi="宋体" w:cs="宋体"/>
          <w:sz w:val="24"/>
          <w:lang w:bidi="ar"/>
        </w:rPr>
        <w:t xml:space="preserve">  </w:t>
      </w:r>
    </w:p>
    <w:p w14:paraId="7C6AB4B3">
      <w:pPr>
        <w:pStyle w:val="8"/>
        <w:ind w:firstLine="1200" w:firstLineChars="500"/>
        <w:rPr>
          <w:rFonts w:ascii="宋体" w:hAnsi="宋体" w:cs="宋体"/>
          <w:color w:val="auto"/>
          <w:lang w:bidi="ar"/>
        </w:rPr>
      </w:pPr>
    </w:p>
    <w:p w14:paraId="6335A19E">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7C930887">
      <w:pPr>
        <w:spacing w:line="360" w:lineRule="auto"/>
        <w:jc w:val="left"/>
        <w:rPr>
          <w:rFonts w:hint="default" w:ascii="新宋体" w:hAnsi="新宋体" w:eastAsia="新宋体" w:cs="新宋体"/>
          <w:b/>
          <w:sz w:val="24"/>
          <w:u w:val="single"/>
          <w:lang w:val="en-US" w:eastAsia="zh-CN"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w:t>
      </w:r>
      <w:r>
        <w:rPr>
          <w:rFonts w:hint="eastAsia" w:ascii="新宋体" w:hAnsi="新宋体" w:eastAsia="新宋体" w:cs="新宋体"/>
          <w:b/>
          <w:sz w:val="24"/>
          <w:u w:val="none"/>
          <w:lang w:val="en-US" w:eastAsia="zh-CN" w:bidi="ar"/>
        </w:rPr>
        <w:t>（采购人）</w:t>
      </w:r>
    </w:p>
    <w:p w14:paraId="232FCD19">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我公司保证农民工工资按时发放，避免拖欠或克扣农民工工资的现象发生。向贵单位郑重承诺如下：</w:t>
      </w:r>
    </w:p>
    <w:p w14:paraId="7E172E23">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3546E967">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二、无论我们是否能够及时获得工程款，确保及时支付农民工工资，并将工资直接发放给农民工本人。</w:t>
      </w:r>
    </w:p>
    <w:p w14:paraId="540CF86E">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三、在支付农民工工资时，编制工资支付表，如实记录工资支付情况，并将有关记录保存备查。</w:t>
      </w:r>
    </w:p>
    <w:p w14:paraId="58AEEC7B">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5CB571D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五、我们保证对劳务分包企业的工资支付情况及有关事宜，进行全方位监督，确保农民工及时足额领到工资。</w:t>
      </w:r>
    </w:p>
    <w:p w14:paraId="1A08F41C">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六、我公司为避免出现拖欠或克扣农民工工资等现象，建立了农民工工资储备金应急机制，防止出现因拖欠农民工工资而引发群体性上访事件。</w:t>
      </w:r>
    </w:p>
    <w:p w14:paraId="5E5299E6">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七、我公司在支付农民工资时，随时接受贵单位及贵单位委托的监理公司的监督检查，并对提出的质疑做合理解释。</w:t>
      </w:r>
    </w:p>
    <w:p w14:paraId="57942BBC">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八、若由于我公司未处理好农民工工资及与农民工有关的所有事宜而产生纠纷(如投诉、打架、滋事等事件),由此给贵单位造成恶劣影响或干扰贵</w:t>
      </w:r>
      <w:r>
        <w:rPr>
          <w:rFonts w:hint="eastAsia" w:ascii="新宋体" w:hAnsi="新宋体" w:eastAsia="新宋体" w:cs="新宋体"/>
          <w:sz w:val="24"/>
          <w:lang w:val="en-US" w:eastAsia="zh-CN" w:bidi="ar"/>
        </w:rPr>
        <w:t>单位</w:t>
      </w:r>
      <w:r>
        <w:rPr>
          <w:rFonts w:hint="eastAsia" w:ascii="新宋体" w:hAnsi="新宋体" w:eastAsia="新宋体" w:cs="新宋体"/>
          <w:sz w:val="24"/>
          <w:lang w:bidi="ar"/>
        </w:rPr>
        <w:t>正常工作,我公司愿接受每次人民币50000元的违约处罚；贵单位还有权对导致纠纷的事件进行处理，所发生费用从支付我公司工程款中扣减，无需征得我公司同意。</w:t>
      </w:r>
    </w:p>
    <w:p w14:paraId="08E1E6B3">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p>
    <w:p w14:paraId="72DC124C">
      <w:pPr>
        <w:pStyle w:val="8"/>
        <w:rPr>
          <w:lang w:bidi="ar"/>
        </w:rPr>
      </w:pPr>
    </w:p>
    <w:p w14:paraId="411F01F4">
      <w:pPr>
        <w:spacing w:line="360" w:lineRule="auto"/>
        <w:jc w:val="left"/>
        <w:rPr>
          <w:rFonts w:hint="eastAsia" w:ascii="新宋体" w:hAnsi="新宋体" w:eastAsia="新宋体" w:cs="新宋体"/>
          <w:sz w:val="24"/>
          <w:lang w:eastAsia="zh-CN" w:bidi="ar"/>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hint="eastAsia" w:ascii="新宋体" w:hAnsi="新宋体" w:eastAsia="新宋体" w:cs="新宋体"/>
          <w:sz w:val="24"/>
          <w:lang w:eastAsia="zh-CN" w:bidi="ar"/>
        </w:rPr>
        <w:t>（</w:t>
      </w:r>
      <w:r>
        <w:rPr>
          <w:rFonts w:hint="eastAsia" w:ascii="新宋体" w:hAnsi="新宋体" w:eastAsia="新宋体" w:cs="新宋体"/>
          <w:sz w:val="24"/>
          <w:lang w:bidi="ar"/>
        </w:rPr>
        <w:t>盖章</w:t>
      </w:r>
      <w:r>
        <w:rPr>
          <w:rFonts w:hint="eastAsia" w:ascii="新宋体" w:hAnsi="新宋体" w:eastAsia="新宋体" w:cs="新宋体"/>
          <w:sz w:val="24"/>
          <w:lang w:eastAsia="zh-CN" w:bidi="ar"/>
        </w:rPr>
        <w:t>）</w:t>
      </w:r>
    </w:p>
    <w:p w14:paraId="21F94D42">
      <w:pPr>
        <w:spacing w:line="360" w:lineRule="auto"/>
        <w:ind w:firstLine="5280" w:firstLineChars="2200"/>
        <w:jc w:val="left"/>
        <w:rPr>
          <w:rFonts w:hint="eastAsia" w:eastAsia="宋体"/>
          <w:lang w:val="en-US" w:eastAsia="zh-CN"/>
        </w:rPr>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bookmarkEnd w:id="0"/>
      <w:bookmarkEnd w:id="1"/>
      <w:bookmarkEnd w:id="2"/>
      <w:bookmarkStart w:id="562" w:name="_Toc13791"/>
      <w:r>
        <w:rPr>
          <w:rFonts w:ascii="新宋体" w:hAnsi="新宋体" w:eastAsia="新宋体" w:cs="新宋体"/>
          <w:sz w:val="24"/>
          <w:lang w:bidi="ar"/>
        </w:rPr>
        <w:t xml:space="preserve">      </w:t>
      </w:r>
      <w:bookmarkEnd w:id="562"/>
    </w:p>
    <w:sectPr>
      <w:footerReference r:id="rId5" w:type="default"/>
      <w:pgSz w:w="11906" w:h="16838"/>
      <w:pgMar w:top="1417" w:right="1417" w:bottom="1417" w:left="1417" w:header="851" w:footer="992" w:gutter="0"/>
      <w:pgNumType w:start="0"/>
      <w:cols w:space="720" w:num="1"/>
      <w:titlePg/>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8869F">
    <w:pPr>
      <w:pStyle w:val="13"/>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79</w:t>
    </w:r>
    <w:r>
      <w:rPr>
        <w:rStyle w:val="26"/>
      </w:rPr>
      <w:fldChar w:fldCharType="end"/>
    </w:r>
  </w:p>
  <w:p w14:paraId="2299A803">
    <w:pPr>
      <w:pStyle w:val="13"/>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2A49"/>
    <w:rsid w:val="00004998"/>
    <w:rsid w:val="0000577B"/>
    <w:rsid w:val="00006423"/>
    <w:rsid w:val="00012145"/>
    <w:rsid w:val="00017486"/>
    <w:rsid w:val="000230EF"/>
    <w:rsid w:val="0003292C"/>
    <w:rsid w:val="000347F4"/>
    <w:rsid w:val="000467EF"/>
    <w:rsid w:val="00050305"/>
    <w:rsid w:val="00053431"/>
    <w:rsid w:val="000541C5"/>
    <w:rsid w:val="00054EB4"/>
    <w:rsid w:val="00060000"/>
    <w:rsid w:val="000632E9"/>
    <w:rsid w:val="0007318E"/>
    <w:rsid w:val="000813A6"/>
    <w:rsid w:val="00083576"/>
    <w:rsid w:val="00090BF5"/>
    <w:rsid w:val="000940F3"/>
    <w:rsid w:val="000962E9"/>
    <w:rsid w:val="00096827"/>
    <w:rsid w:val="000A2951"/>
    <w:rsid w:val="000A34AA"/>
    <w:rsid w:val="000A4E1E"/>
    <w:rsid w:val="000B33C4"/>
    <w:rsid w:val="000B507F"/>
    <w:rsid w:val="000B7A54"/>
    <w:rsid w:val="000C40E7"/>
    <w:rsid w:val="000C5980"/>
    <w:rsid w:val="000D4DF1"/>
    <w:rsid w:val="000E3E4D"/>
    <w:rsid w:val="000E560E"/>
    <w:rsid w:val="000F3AE9"/>
    <w:rsid w:val="0010517C"/>
    <w:rsid w:val="001078D2"/>
    <w:rsid w:val="001143B6"/>
    <w:rsid w:val="001146B0"/>
    <w:rsid w:val="00115452"/>
    <w:rsid w:val="001179DC"/>
    <w:rsid w:val="00122B2D"/>
    <w:rsid w:val="00126077"/>
    <w:rsid w:val="00130725"/>
    <w:rsid w:val="00134C2B"/>
    <w:rsid w:val="00137D49"/>
    <w:rsid w:val="0014362E"/>
    <w:rsid w:val="00145F6B"/>
    <w:rsid w:val="00152516"/>
    <w:rsid w:val="00152B16"/>
    <w:rsid w:val="00162EE8"/>
    <w:rsid w:val="00164ED4"/>
    <w:rsid w:val="001657EE"/>
    <w:rsid w:val="00166459"/>
    <w:rsid w:val="00166C99"/>
    <w:rsid w:val="00167B64"/>
    <w:rsid w:val="00172CFE"/>
    <w:rsid w:val="00174838"/>
    <w:rsid w:val="00175A90"/>
    <w:rsid w:val="00177DF0"/>
    <w:rsid w:val="00177E87"/>
    <w:rsid w:val="00184992"/>
    <w:rsid w:val="00186D5D"/>
    <w:rsid w:val="00196657"/>
    <w:rsid w:val="001A1873"/>
    <w:rsid w:val="001A568C"/>
    <w:rsid w:val="001A6CE6"/>
    <w:rsid w:val="001A6E6A"/>
    <w:rsid w:val="001A7145"/>
    <w:rsid w:val="001B3707"/>
    <w:rsid w:val="001B5380"/>
    <w:rsid w:val="001C144B"/>
    <w:rsid w:val="001C3790"/>
    <w:rsid w:val="001C39BA"/>
    <w:rsid w:val="001E5082"/>
    <w:rsid w:val="001F475A"/>
    <w:rsid w:val="001F5682"/>
    <w:rsid w:val="001F7471"/>
    <w:rsid w:val="002005DF"/>
    <w:rsid w:val="002016B4"/>
    <w:rsid w:val="002037B8"/>
    <w:rsid w:val="0020385E"/>
    <w:rsid w:val="002077F6"/>
    <w:rsid w:val="00210310"/>
    <w:rsid w:val="002170E7"/>
    <w:rsid w:val="00217100"/>
    <w:rsid w:val="002246C8"/>
    <w:rsid w:val="00227668"/>
    <w:rsid w:val="00232EA4"/>
    <w:rsid w:val="00233402"/>
    <w:rsid w:val="00234E35"/>
    <w:rsid w:val="00235EB7"/>
    <w:rsid w:val="002454B2"/>
    <w:rsid w:val="00247A30"/>
    <w:rsid w:val="00250193"/>
    <w:rsid w:val="00257B2F"/>
    <w:rsid w:val="00260904"/>
    <w:rsid w:val="002615F1"/>
    <w:rsid w:val="00265E8F"/>
    <w:rsid w:val="00267B1B"/>
    <w:rsid w:val="00270F25"/>
    <w:rsid w:val="0027173A"/>
    <w:rsid w:val="00271F42"/>
    <w:rsid w:val="002735A4"/>
    <w:rsid w:val="00274B99"/>
    <w:rsid w:val="0028005F"/>
    <w:rsid w:val="00280195"/>
    <w:rsid w:val="002836F4"/>
    <w:rsid w:val="002A49D3"/>
    <w:rsid w:val="002A5FCC"/>
    <w:rsid w:val="002B1F19"/>
    <w:rsid w:val="002B7A98"/>
    <w:rsid w:val="002C01F7"/>
    <w:rsid w:val="002D0AD6"/>
    <w:rsid w:val="002D4C7D"/>
    <w:rsid w:val="002D5EA6"/>
    <w:rsid w:val="002D5EA9"/>
    <w:rsid w:val="002E0298"/>
    <w:rsid w:val="002E0C9A"/>
    <w:rsid w:val="002E202A"/>
    <w:rsid w:val="002E5474"/>
    <w:rsid w:val="002E65EB"/>
    <w:rsid w:val="002E6D45"/>
    <w:rsid w:val="002F2D21"/>
    <w:rsid w:val="002F39F3"/>
    <w:rsid w:val="002F4538"/>
    <w:rsid w:val="002F7F08"/>
    <w:rsid w:val="00301891"/>
    <w:rsid w:val="0030718E"/>
    <w:rsid w:val="003148EC"/>
    <w:rsid w:val="00316FCC"/>
    <w:rsid w:val="00322F4D"/>
    <w:rsid w:val="00325578"/>
    <w:rsid w:val="00331859"/>
    <w:rsid w:val="0033606A"/>
    <w:rsid w:val="0034712C"/>
    <w:rsid w:val="003506FB"/>
    <w:rsid w:val="003515CC"/>
    <w:rsid w:val="0036053E"/>
    <w:rsid w:val="00364855"/>
    <w:rsid w:val="00383C04"/>
    <w:rsid w:val="0038426C"/>
    <w:rsid w:val="00384323"/>
    <w:rsid w:val="003844C7"/>
    <w:rsid w:val="00385E5D"/>
    <w:rsid w:val="003867A7"/>
    <w:rsid w:val="003A1861"/>
    <w:rsid w:val="003A4549"/>
    <w:rsid w:val="003A5BEB"/>
    <w:rsid w:val="003B3305"/>
    <w:rsid w:val="003B457D"/>
    <w:rsid w:val="003B4EB0"/>
    <w:rsid w:val="003B7154"/>
    <w:rsid w:val="003C0C06"/>
    <w:rsid w:val="003C19DF"/>
    <w:rsid w:val="003C2863"/>
    <w:rsid w:val="003D1CFD"/>
    <w:rsid w:val="003D2D01"/>
    <w:rsid w:val="003E0631"/>
    <w:rsid w:val="003E437E"/>
    <w:rsid w:val="003E5961"/>
    <w:rsid w:val="003E6F53"/>
    <w:rsid w:val="003E78C7"/>
    <w:rsid w:val="003F5C68"/>
    <w:rsid w:val="003F623D"/>
    <w:rsid w:val="00410705"/>
    <w:rsid w:val="00412577"/>
    <w:rsid w:val="00413599"/>
    <w:rsid w:val="00415BF1"/>
    <w:rsid w:val="004168D9"/>
    <w:rsid w:val="004221E5"/>
    <w:rsid w:val="00422293"/>
    <w:rsid w:val="0042407C"/>
    <w:rsid w:val="0043044F"/>
    <w:rsid w:val="004316A7"/>
    <w:rsid w:val="004355F0"/>
    <w:rsid w:val="00440038"/>
    <w:rsid w:val="0044222B"/>
    <w:rsid w:val="00442B46"/>
    <w:rsid w:val="00443B81"/>
    <w:rsid w:val="00443F1D"/>
    <w:rsid w:val="00446CB9"/>
    <w:rsid w:val="00455D50"/>
    <w:rsid w:val="00457C93"/>
    <w:rsid w:val="00464F57"/>
    <w:rsid w:val="00467E50"/>
    <w:rsid w:val="00484A8B"/>
    <w:rsid w:val="004945F4"/>
    <w:rsid w:val="004A0287"/>
    <w:rsid w:val="004A0C7D"/>
    <w:rsid w:val="004A6F44"/>
    <w:rsid w:val="004A70B2"/>
    <w:rsid w:val="004B3183"/>
    <w:rsid w:val="004B4E50"/>
    <w:rsid w:val="004C4343"/>
    <w:rsid w:val="004C5514"/>
    <w:rsid w:val="004C78A0"/>
    <w:rsid w:val="004D67EE"/>
    <w:rsid w:val="004E06E7"/>
    <w:rsid w:val="004F19AC"/>
    <w:rsid w:val="00501CB2"/>
    <w:rsid w:val="005071D3"/>
    <w:rsid w:val="00510C4A"/>
    <w:rsid w:val="00521108"/>
    <w:rsid w:val="005218EE"/>
    <w:rsid w:val="00524533"/>
    <w:rsid w:val="005245DD"/>
    <w:rsid w:val="0053007D"/>
    <w:rsid w:val="00531099"/>
    <w:rsid w:val="00541ED7"/>
    <w:rsid w:val="00545519"/>
    <w:rsid w:val="005465D7"/>
    <w:rsid w:val="00556344"/>
    <w:rsid w:val="00556439"/>
    <w:rsid w:val="005572EA"/>
    <w:rsid w:val="00557A91"/>
    <w:rsid w:val="005616C2"/>
    <w:rsid w:val="00561F04"/>
    <w:rsid w:val="005620D7"/>
    <w:rsid w:val="005620F9"/>
    <w:rsid w:val="00564107"/>
    <w:rsid w:val="0056434A"/>
    <w:rsid w:val="005717AC"/>
    <w:rsid w:val="00572D70"/>
    <w:rsid w:val="0057349B"/>
    <w:rsid w:val="00576B00"/>
    <w:rsid w:val="00576BEB"/>
    <w:rsid w:val="0057747C"/>
    <w:rsid w:val="00580703"/>
    <w:rsid w:val="005807F7"/>
    <w:rsid w:val="00582E15"/>
    <w:rsid w:val="00582FF3"/>
    <w:rsid w:val="0058483A"/>
    <w:rsid w:val="00586D50"/>
    <w:rsid w:val="00586E82"/>
    <w:rsid w:val="00590030"/>
    <w:rsid w:val="00590073"/>
    <w:rsid w:val="005903E4"/>
    <w:rsid w:val="005912B7"/>
    <w:rsid w:val="005951F5"/>
    <w:rsid w:val="005A6540"/>
    <w:rsid w:val="005B2DBC"/>
    <w:rsid w:val="005B4551"/>
    <w:rsid w:val="005B7999"/>
    <w:rsid w:val="005C0126"/>
    <w:rsid w:val="005C3072"/>
    <w:rsid w:val="005C359E"/>
    <w:rsid w:val="005C508A"/>
    <w:rsid w:val="005D200E"/>
    <w:rsid w:val="005D2282"/>
    <w:rsid w:val="005D2DC0"/>
    <w:rsid w:val="005D59FD"/>
    <w:rsid w:val="005E40A0"/>
    <w:rsid w:val="005E4C3F"/>
    <w:rsid w:val="005F3613"/>
    <w:rsid w:val="00600CFF"/>
    <w:rsid w:val="0060103B"/>
    <w:rsid w:val="006012D1"/>
    <w:rsid w:val="00602A74"/>
    <w:rsid w:val="00603B59"/>
    <w:rsid w:val="006066D6"/>
    <w:rsid w:val="00606D4B"/>
    <w:rsid w:val="00606D73"/>
    <w:rsid w:val="00613D9F"/>
    <w:rsid w:val="00615C6D"/>
    <w:rsid w:val="00620E62"/>
    <w:rsid w:val="0062376A"/>
    <w:rsid w:val="00630EB7"/>
    <w:rsid w:val="006357C4"/>
    <w:rsid w:val="0063700A"/>
    <w:rsid w:val="006402BE"/>
    <w:rsid w:val="00640B81"/>
    <w:rsid w:val="00642755"/>
    <w:rsid w:val="006430F6"/>
    <w:rsid w:val="00655835"/>
    <w:rsid w:val="00661F8E"/>
    <w:rsid w:val="00663AAE"/>
    <w:rsid w:val="006666F9"/>
    <w:rsid w:val="00667310"/>
    <w:rsid w:val="006707E9"/>
    <w:rsid w:val="0067571A"/>
    <w:rsid w:val="00684236"/>
    <w:rsid w:val="006854F7"/>
    <w:rsid w:val="006918BC"/>
    <w:rsid w:val="00692172"/>
    <w:rsid w:val="00693068"/>
    <w:rsid w:val="00694AB8"/>
    <w:rsid w:val="00696742"/>
    <w:rsid w:val="00697E70"/>
    <w:rsid w:val="006A2AC9"/>
    <w:rsid w:val="006A378C"/>
    <w:rsid w:val="006B0FB4"/>
    <w:rsid w:val="006B1250"/>
    <w:rsid w:val="006B4649"/>
    <w:rsid w:val="006B7264"/>
    <w:rsid w:val="006C2E23"/>
    <w:rsid w:val="006C591D"/>
    <w:rsid w:val="006D2325"/>
    <w:rsid w:val="006E1B19"/>
    <w:rsid w:val="006E1C69"/>
    <w:rsid w:val="006E67AF"/>
    <w:rsid w:val="006F2D2D"/>
    <w:rsid w:val="006F3FF9"/>
    <w:rsid w:val="00702A1E"/>
    <w:rsid w:val="007103DF"/>
    <w:rsid w:val="00715C8C"/>
    <w:rsid w:val="00717AD6"/>
    <w:rsid w:val="007202C8"/>
    <w:rsid w:val="00721529"/>
    <w:rsid w:val="007222AF"/>
    <w:rsid w:val="00723DE5"/>
    <w:rsid w:val="007257EF"/>
    <w:rsid w:val="00737BCB"/>
    <w:rsid w:val="00737DFC"/>
    <w:rsid w:val="00743669"/>
    <w:rsid w:val="00746632"/>
    <w:rsid w:val="00751BC3"/>
    <w:rsid w:val="00751EE8"/>
    <w:rsid w:val="007544F7"/>
    <w:rsid w:val="00756EA9"/>
    <w:rsid w:val="007641AD"/>
    <w:rsid w:val="00770BC2"/>
    <w:rsid w:val="00773499"/>
    <w:rsid w:val="00774AC4"/>
    <w:rsid w:val="007808A3"/>
    <w:rsid w:val="00781260"/>
    <w:rsid w:val="00781306"/>
    <w:rsid w:val="00783B2B"/>
    <w:rsid w:val="0078593D"/>
    <w:rsid w:val="00796B3D"/>
    <w:rsid w:val="007B6679"/>
    <w:rsid w:val="007C2F00"/>
    <w:rsid w:val="007C6FAF"/>
    <w:rsid w:val="007C72ED"/>
    <w:rsid w:val="007C7E6A"/>
    <w:rsid w:val="007D0829"/>
    <w:rsid w:val="007D7A4A"/>
    <w:rsid w:val="007E1CF9"/>
    <w:rsid w:val="007E1E0D"/>
    <w:rsid w:val="007F1B32"/>
    <w:rsid w:val="007F643C"/>
    <w:rsid w:val="008052DC"/>
    <w:rsid w:val="00805465"/>
    <w:rsid w:val="00805879"/>
    <w:rsid w:val="008072B6"/>
    <w:rsid w:val="00815BAA"/>
    <w:rsid w:val="00820F2A"/>
    <w:rsid w:val="00822B3D"/>
    <w:rsid w:val="00831A2E"/>
    <w:rsid w:val="00832DB8"/>
    <w:rsid w:val="00833BD7"/>
    <w:rsid w:val="0084146C"/>
    <w:rsid w:val="00841C77"/>
    <w:rsid w:val="008426F6"/>
    <w:rsid w:val="00843FF1"/>
    <w:rsid w:val="0084719C"/>
    <w:rsid w:val="00851C6E"/>
    <w:rsid w:val="008552CA"/>
    <w:rsid w:val="00863505"/>
    <w:rsid w:val="0086764C"/>
    <w:rsid w:val="00881AC8"/>
    <w:rsid w:val="008828A2"/>
    <w:rsid w:val="00887EF6"/>
    <w:rsid w:val="00890A68"/>
    <w:rsid w:val="00891028"/>
    <w:rsid w:val="00892874"/>
    <w:rsid w:val="008A02A9"/>
    <w:rsid w:val="008A50B0"/>
    <w:rsid w:val="008A5FCF"/>
    <w:rsid w:val="008B188F"/>
    <w:rsid w:val="008C252A"/>
    <w:rsid w:val="008C3ABB"/>
    <w:rsid w:val="008D570E"/>
    <w:rsid w:val="008D66F0"/>
    <w:rsid w:val="008E1818"/>
    <w:rsid w:val="008E532C"/>
    <w:rsid w:val="008E6F7A"/>
    <w:rsid w:val="008F59F1"/>
    <w:rsid w:val="009113AC"/>
    <w:rsid w:val="0091186E"/>
    <w:rsid w:val="00912674"/>
    <w:rsid w:val="00913DD1"/>
    <w:rsid w:val="00914E41"/>
    <w:rsid w:val="0091742F"/>
    <w:rsid w:val="00923041"/>
    <w:rsid w:val="00931D2B"/>
    <w:rsid w:val="009426E6"/>
    <w:rsid w:val="00945164"/>
    <w:rsid w:val="009452C0"/>
    <w:rsid w:val="009459D8"/>
    <w:rsid w:val="00950B71"/>
    <w:rsid w:val="0095641B"/>
    <w:rsid w:val="00957E30"/>
    <w:rsid w:val="00960FCF"/>
    <w:rsid w:val="00961E31"/>
    <w:rsid w:val="0096236B"/>
    <w:rsid w:val="00964F45"/>
    <w:rsid w:val="0096733C"/>
    <w:rsid w:val="009706BD"/>
    <w:rsid w:val="00981E43"/>
    <w:rsid w:val="00986B33"/>
    <w:rsid w:val="00987624"/>
    <w:rsid w:val="00990C89"/>
    <w:rsid w:val="0099695F"/>
    <w:rsid w:val="00997E80"/>
    <w:rsid w:val="009A27F6"/>
    <w:rsid w:val="009A37BB"/>
    <w:rsid w:val="009B1570"/>
    <w:rsid w:val="009B49FB"/>
    <w:rsid w:val="009C35E7"/>
    <w:rsid w:val="009D359D"/>
    <w:rsid w:val="009D54E3"/>
    <w:rsid w:val="009E00FD"/>
    <w:rsid w:val="009E58D2"/>
    <w:rsid w:val="009E7192"/>
    <w:rsid w:val="009F07DA"/>
    <w:rsid w:val="009F4B44"/>
    <w:rsid w:val="009F6B5C"/>
    <w:rsid w:val="00A01B0D"/>
    <w:rsid w:val="00A031C8"/>
    <w:rsid w:val="00A04C6C"/>
    <w:rsid w:val="00A075CA"/>
    <w:rsid w:val="00A1019B"/>
    <w:rsid w:val="00A108B3"/>
    <w:rsid w:val="00A126A4"/>
    <w:rsid w:val="00A127A0"/>
    <w:rsid w:val="00A149EE"/>
    <w:rsid w:val="00A1501A"/>
    <w:rsid w:val="00A23052"/>
    <w:rsid w:val="00A27520"/>
    <w:rsid w:val="00A318E2"/>
    <w:rsid w:val="00A338ED"/>
    <w:rsid w:val="00A35039"/>
    <w:rsid w:val="00A35EEA"/>
    <w:rsid w:val="00A36D8D"/>
    <w:rsid w:val="00A44EB0"/>
    <w:rsid w:val="00A4743D"/>
    <w:rsid w:val="00A56E25"/>
    <w:rsid w:val="00A63709"/>
    <w:rsid w:val="00A64BA7"/>
    <w:rsid w:val="00A65440"/>
    <w:rsid w:val="00A65531"/>
    <w:rsid w:val="00A66D2D"/>
    <w:rsid w:val="00A67CD2"/>
    <w:rsid w:val="00A7718B"/>
    <w:rsid w:val="00A874D2"/>
    <w:rsid w:val="00A915A0"/>
    <w:rsid w:val="00A93C1C"/>
    <w:rsid w:val="00AA3031"/>
    <w:rsid w:val="00AA58A5"/>
    <w:rsid w:val="00AB34BD"/>
    <w:rsid w:val="00AB4A2B"/>
    <w:rsid w:val="00AB677B"/>
    <w:rsid w:val="00AC040E"/>
    <w:rsid w:val="00AC36CF"/>
    <w:rsid w:val="00AC6215"/>
    <w:rsid w:val="00AC628A"/>
    <w:rsid w:val="00AD591F"/>
    <w:rsid w:val="00AD6466"/>
    <w:rsid w:val="00AD73F3"/>
    <w:rsid w:val="00AE2195"/>
    <w:rsid w:val="00AE2627"/>
    <w:rsid w:val="00AE4232"/>
    <w:rsid w:val="00AE4586"/>
    <w:rsid w:val="00AE523D"/>
    <w:rsid w:val="00AF2EFC"/>
    <w:rsid w:val="00B02CF2"/>
    <w:rsid w:val="00B071B1"/>
    <w:rsid w:val="00B07A3A"/>
    <w:rsid w:val="00B1095C"/>
    <w:rsid w:val="00B151A3"/>
    <w:rsid w:val="00B207EF"/>
    <w:rsid w:val="00B21FBB"/>
    <w:rsid w:val="00B236A0"/>
    <w:rsid w:val="00B2431A"/>
    <w:rsid w:val="00B26861"/>
    <w:rsid w:val="00B272F5"/>
    <w:rsid w:val="00B30C48"/>
    <w:rsid w:val="00B3598F"/>
    <w:rsid w:val="00B414EC"/>
    <w:rsid w:val="00B42C3C"/>
    <w:rsid w:val="00B458DD"/>
    <w:rsid w:val="00B50A98"/>
    <w:rsid w:val="00B54A59"/>
    <w:rsid w:val="00B602AE"/>
    <w:rsid w:val="00B60C56"/>
    <w:rsid w:val="00B63B63"/>
    <w:rsid w:val="00B65FAE"/>
    <w:rsid w:val="00B67278"/>
    <w:rsid w:val="00B67535"/>
    <w:rsid w:val="00B71A02"/>
    <w:rsid w:val="00B732D1"/>
    <w:rsid w:val="00B7352F"/>
    <w:rsid w:val="00B8100A"/>
    <w:rsid w:val="00B82D13"/>
    <w:rsid w:val="00B84749"/>
    <w:rsid w:val="00B86FED"/>
    <w:rsid w:val="00B8721C"/>
    <w:rsid w:val="00B91274"/>
    <w:rsid w:val="00B91CDF"/>
    <w:rsid w:val="00B95FD4"/>
    <w:rsid w:val="00B97CD1"/>
    <w:rsid w:val="00BA0839"/>
    <w:rsid w:val="00BB2A9F"/>
    <w:rsid w:val="00BB2ACB"/>
    <w:rsid w:val="00BC1B1D"/>
    <w:rsid w:val="00BC7858"/>
    <w:rsid w:val="00BD0EB3"/>
    <w:rsid w:val="00BD1563"/>
    <w:rsid w:val="00BD3D19"/>
    <w:rsid w:val="00BD4F99"/>
    <w:rsid w:val="00BD629B"/>
    <w:rsid w:val="00BD7029"/>
    <w:rsid w:val="00BE2661"/>
    <w:rsid w:val="00BE27B9"/>
    <w:rsid w:val="00BE5319"/>
    <w:rsid w:val="00BE566B"/>
    <w:rsid w:val="00BF5436"/>
    <w:rsid w:val="00C10E2F"/>
    <w:rsid w:val="00C11406"/>
    <w:rsid w:val="00C115CB"/>
    <w:rsid w:val="00C15749"/>
    <w:rsid w:val="00C1584C"/>
    <w:rsid w:val="00C21C43"/>
    <w:rsid w:val="00C251E2"/>
    <w:rsid w:val="00C27420"/>
    <w:rsid w:val="00C3030F"/>
    <w:rsid w:val="00C35401"/>
    <w:rsid w:val="00C35783"/>
    <w:rsid w:val="00C35FB0"/>
    <w:rsid w:val="00C41D58"/>
    <w:rsid w:val="00C46339"/>
    <w:rsid w:val="00C61378"/>
    <w:rsid w:val="00C646E3"/>
    <w:rsid w:val="00C678EF"/>
    <w:rsid w:val="00C735FC"/>
    <w:rsid w:val="00C84B77"/>
    <w:rsid w:val="00C861F8"/>
    <w:rsid w:val="00C955BF"/>
    <w:rsid w:val="00C96B6F"/>
    <w:rsid w:val="00C96F38"/>
    <w:rsid w:val="00CA61AA"/>
    <w:rsid w:val="00CA6A36"/>
    <w:rsid w:val="00CA7F37"/>
    <w:rsid w:val="00CB1815"/>
    <w:rsid w:val="00CB2BA7"/>
    <w:rsid w:val="00CB31D0"/>
    <w:rsid w:val="00CB696E"/>
    <w:rsid w:val="00CC1E5F"/>
    <w:rsid w:val="00CC31CA"/>
    <w:rsid w:val="00CC3658"/>
    <w:rsid w:val="00CC447A"/>
    <w:rsid w:val="00CC4EED"/>
    <w:rsid w:val="00CC5F8A"/>
    <w:rsid w:val="00CD1BB0"/>
    <w:rsid w:val="00CD4A58"/>
    <w:rsid w:val="00CD4E15"/>
    <w:rsid w:val="00CD5307"/>
    <w:rsid w:val="00CD7D25"/>
    <w:rsid w:val="00CE1CEB"/>
    <w:rsid w:val="00CE64DE"/>
    <w:rsid w:val="00CE7AF1"/>
    <w:rsid w:val="00CF216D"/>
    <w:rsid w:val="00CF2AA3"/>
    <w:rsid w:val="00CF4079"/>
    <w:rsid w:val="00CF40D6"/>
    <w:rsid w:val="00CF6FDD"/>
    <w:rsid w:val="00D00921"/>
    <w:rsid w:val="00D04E76"/>
    <w:rsid w:val="00D05350"/>
    <w:rsid w:val="00D05CBB"/>
    <w:rsid w:val="00D0692B"/>
    <w:rsid w:val="00D07325"/>
    <w:rsid w:val="00D211DB"/>
    <w:rsid w:val="00D212AA"/>
    <w:rsid w:val="00D25143"/>
    <w:rsid w:val="00D30A47"/>
    <w:rsid w:val="00D314AE"/>
    <w:rsid w:val="00D31E52"/>
    <w:rsid w:val="00D3266B"/>
    <w:rsid w:val="00D3505B"/>
    <w:rsid w:val="00D36E51"/>
    <w:rsid w:val="00D37000"/>
    <w:rsid w:val="00D400FB"/>
    <w:rsid w:val="00D42C43"/>
    <w:rsid w:val="00D44A0B"/>
    <w:rsid w:val="00D4602F"/>
    <w:rsid w:val="00D541BD"/>
    <w:rsid w:val="00D62E62"/>
    <w:rsid w:val="00D70B1F"/>
    <w:rsid w:val="00D73F60"/>
    <w:rsid w:val="00D75291"/>
    <w:rsid w:val="00D76399"/>
    <w:rsid w:val="00D76A3C"/>
    <w:rsid w:val="00D7749A"/>
    <w:rsid w:val="00D80874"/>
    <w:rsid w:val="00D81EE3"/>
    <w:rsid w:val="00D83447"/>
    <w:rsid w:val="00D85A3F"/>
    <w:rsid w:val="00D86FA2"/>
    <w:rsid w:val="00D90BF6"/>
    <w:rsid w:val="00D910AC"/>
    <w:rsid w:val="00D91501"/>
    <w:rsid w:val="00D9270A"/>
    <w:rsid w:val="00D933C4"/>
    <w:rsid w:val="00D95110"/>
    <w:rsid w:val="00D95B41"/>
    <w:rsid w:val="00D95C6C"/>
    <w:rsid w:val="00DA00C0"/>
    <w:rsid w:val="00DA4E95"/>
    <w:rsid w:val="00DA6CD3"/>
    <w:rsid w:val="00DB41A5"/>
    <w:rsid w:val="00DB5084"/>
    <w:rsid w:val="00DB612A"/>
    <w:rsid w:val="00DB7753"/>
    <w:rsid w:val="00DC0772"/>
    <w:rsid w:val="00DC0C35"/>
    <w:rsid w:val="00DC2632"/>
    <w:rsid w:val="00DC3C1B"/>
    <w:rsid w:val="00DC492E"/>
    <w:rsid w:val="00DC500B"/>
    <w:rsid w:val="00DD573C"/>
    <w:rsid w:val="00DD5816"/>
    <w:rsid w:val="00DE0181"/>
    <w:rsid w:val="00DE0D31"/>
    <w:rsid w:val="00DE21F6"/>
    <w:rsid w:val="00DE24EA"/>
    <w:rsid w:val="00DE73AD"/>
    <w:rsid w:val="00DF3B4D"/>
    <w:rsid w:val="00E047C2"/>
    <w:rsid w:val="00E07269"/>
    <w:rsid w:val="00E11FEC"/>
    <w:rsid w:val="00E125CD"/>
    <w:rsid w:val="00E15754"/>
    <w:rsid w:val="00E16D39"/>
    <w:rsid w:val="00E16D61"/>
    <w:rsid w:val="00E20352"/>
    <w:rsid w:val="00E20499"/>
    <w:rsid w:val="00E20D80"/>
    <w:rsid w:val="00E21E29"/>
    <w:rsid w:val="00E25664"/>
    <w:rsid w:val="00E331C5"/>
    <w:rsid w:val="00E33B6D"/>
    <w:rsid w:val="00E345CF"/>
    <w:rsid w:val="00E35349"/>
    <w:rsid w:val="00E45629"/>
    <w:rsid w:val="00E465BE"/>
    <w:rsid w:val="00E50A61"/>
    <w:rsid w:val="00E50DB2"/>
    <w:rsid w:val="00E51001"/>
    <w:rsid w:val="00E526D7"/>
    <w:rsid w:val="00E61DC4"/>
    <w:rsid w:val="00E63AF0"/>
    <w:rsid w:val="00E71D58"/>
    <w:rsid w:val="00E7377B"/>
    <w:rsid w:val="00E862B1"/>
    <w:rsid w:val="00E86D4C"/>
    <w:rsid w:val="00E902EA"/>
    <w:rsid w:val="00EA0FBF"/>
    <w:rsid w:val="00EA7988"/>
    <w:rsid w:val="00EB6A7C"/>
    <w:rsid w:val="00EC0A9B"/>
    <w:rsid w:val="00ED14D5"/>
    <w:rsid w:val="00ED4C02"/>
    <w:rsid w:val="00ED5E50"/>
    <w:rsid w:val="00EE478E"/>
    <w:rsid w:val="00EF02F9"/>
    <w:rsid w:val="00EF0BB3"/>
    <w:rsid w:val="00F01FA3"/>
    <w:rsid w:val="00F02872"/>
    <w:rsid w:val="00F0299F"/>
    <w:rsid w:val="00F0530B"/>
    <w:rsid w:val="00F10700"/>
    <w:rsid w:val="00F1306A"/>
    <w:rsid w:val="00F264F3"/>
    <w:rsid w:val="00F268E7"/>
    <w:rsid w:val="00F3099C"/>
    <w:rsid w:val="00F327C4"/>
    <w:rsid w:val="00F34376"/>
    <w:rsid w:val="00F34985"/>
    <w:rsid w:val="00F369BA"/>
    <w:rsid w:val="00F36DD4"/>
    <w:rsid w:val="00F37878"/>
    <w:rsid w:val="00F3798D"/>
    <w:rsid w:val="00F401C9"/>
    <w:rsid w:val="00F41220"/>
    <w:rsid w:val="00F4173B"/>
    <w:rsid w:val="00F42056"/>
    <w:rsid w:val="00F621F8"/>
    <w:rsid w:val="00F62ACE"/>
    <w:rsid w:val="00F64535"/>
    <w:rsid w:val="00F70728"/>
    <w:rsid w:val="00F801A7"/>
    <w:rsid w:val="00F814CA"/>
    <w:rsid w:val="00F822CD"/>
    <w:rsid w:val="00F8511B"/>
    <w:rsid w:val="00F87D96"/>
    <w:rsid w:val="00F90887"/>
    <w:rsid w:val="00F915A4"/>
    <w:rsid w:val="00FA0997"/>
    <w:rsid w:val="00FB614E"/>
    <w:rsid w:val="00FB6B2D"/>
    <w:rsid w:val="00FB6B60"/>
    <w:rsid w:val="00FC64F5"/>
    <w:rsid w:val="00FC6B7C"/>
    <w:rsid w:val="00FD0B01"/>
    <w:rsid w:val="00FD7D5F"/>
    <w:rsid w:val="00FE1DF2"/>
    <w:rsid w:val="00FE246E"/>
    <w:rsid w:val="00FE3E69"/>
    <w:rsid w:val="00FF091E"/>
    <w:rsid w:val="00FF128E"/>
    <w:rsid w:val="00FF6822"/>
    <w:rsid w:val="00FF7965"/>
    <w:rsid w:val="01424320"/>
    <w:rsid w:val="01A35F74"/>
    <w:rsid w:val="01D17056"/>
    <w:rsid w:val="01F22367"/>
    <w:rsid w:val="026D3223"/>
    <w:rsid w:val="029D518A"/>
    <w:rsid w:val="05D9472B"/>
    <w:rsid w:val="06DE4533"/>
    <w:rsid w:val="06EC1C87"/>
    <w:rsid w:val="07220390"/>
    <w:rsid w:val="081542DF"/>
    <w:rsid w:val="0894664E"/>
    <w:rsid w:val="08F8431A"/>
    <w:rsid w:val="0C2F23DB"/>
    <w:rsid w:val="0C3062C6"/>
    <w:rsid w:val="0C37664F"/>
    <w:rsid w:val="0D562B05"/>
    <w:rsid w:val="0E975183"/>
    <w:rsid w:val="0FF94348"/>
    <w:rsid w:val="10DB2EBC"/>
    <w:rsid w:val="1119532F"/>
    <w:rsid w:val="11B77567"/>
    <w:rsid w:val="133F6790"/>
    <w:rsid w:val="13BC60BC"/>
    <w:rsid w:val="14641FAC"/>
    <w:rsid w:val="14780A2A"/>
    <w:rsid w:val="17277EF1"/>
    <w:rsid w:val="17CC428D"/>
    <w:rsid w:val="18584532"/>
    <w:rsid w:val="1893712C"/>
    <w:rsid w:val="18F40593"/>
    <w:rsid w:val="19093EE4"/>
    <w:rsid w:val="1BBB0703"/>
    <w:rsid w:val="1F1A7AED"/>
    <w:rsid w:val="203B1E13"/>
    <w:rsid w:val="21413FF8"/>
    <w:rsid w:val="22863585"/>
    <w:rsid w:val="2506759C"/>
    <w:rsid w:val="251237F2"/>
    <w:rsid w:val="26014F4F"/>
    <w:rsid w:val="26721E26"/>
    <w:rsid w:val="282718B2"/>
    <w:rsid w:val="2979559E"/>
    <w:rsid w:val="2AD10DF4"/>
    <w:rsid w:val="2B836C87"/>
    <w:rsid w:val="2C7049BB"/>
    <w:rsid w:val="2C8421D1"/>
    <w:rsid w:val="2D57633F"/>
    <w:rsid w:val="2E2B59D1"/>
    <w:rsid w:val="2EBE07DF"/>
    <w:rsid w:val="2F7D20CB"/>
    <w:rsid w:val="2FA725EF"/>
    <w:rsid w:val="31CB172E"/>
    <w:rsid w:val="324A40A4"/>
    <w:rsid w:val="32D12D58"/>
    <w:rsid w:val="32EB76C8"/>
    <w:rsid w:val="333A4CF0"/>
    <w:rsid w:val="336922E7"/>
    <w:rsid w:val="33C96DCD"/>
    <w:rsid w:val="3487740F"/>
    <w:rsid w:val="34C7700A"/>
    <w:rsid w:val="35C36B67"/>
    <w:rsid w:val="36E903C3"/>
    <w:rsid w:val="37865C12"/>
    <w:rsid w:val="37BA58BB"/>
    <w:rsid w:val="3B1D063B"/>
    <w:rsid w:val="3B6444BC"/>
    <w:rsid w:val="3CC128A6"/>
    <w:rsid w:val="3D780E26"/>
    <w:rsid w:val="3E153C88"/>
    <w:rsid w:val="3F3417E0"/>
    <w:rsid w:val="41870F04"/>
    <w:rsid w:val="42BA7D55"/>
    <w:rsid w:val="43707776"/>
    <w:rsid w:val="445D5ADB"/>
    <w:rsid w:val="458E26E6"/>
    <w:rsid w:val="463C58F0"/>
    <w:rsid w:val="477F7AFF"/>
    <w:rsid w:val="48E14092"/>
    <w:rsid w:val="493019A5"/>
    <w:rsid w:val="496075C6"/>
    <w:rsid w:val="49631CA8"/>
    <w:rsid w:val="4AE4443E"/>
    <w:rsid w:val="4B404704"/>
    <w:rsid w:val="4BC114B6"/>
    <w:rsid w:val="4C547C35"/>
    <w:rsid w:val="510D73A0"/>
    <w:rsid w:val="52071037"/>
    <w:rsid w:val="52132942"/>
    <w:rsid w:val="53BA1994"/>
    <w:rsid w:val="56D32A66"/>
    <w:rsid w:val="57CA524F"/>
    <w:rsid w:val="581D68DC"/>
    <w:rsid w:val="594D1384"/>
    <w:rsid w:val="5A690679"/>
    <w:rsid w:val="5A9164F8"/>
    <w:rsid w:val="5A984DE6"/>
    <w:rsid w:val="5CAE51E2"/>
    <w:rsid w:val="60797569"/>
    <w:rsid w:val="60E211E3"/>
    <w:rsid w:val="61743E86"/>
    <w:rsid w:val="63D22F27"/>
    <w:rsid w:val="651346D9"/>
    <w:rsid w:val="65EB2F60"/>
    <w:rsid w:val="668175F7"/>
    <w:rsid w:val="676D47B3"/>
    <w:rsid w:val="67837482"/>
    <w:rsid w:val="67E71864"/>
    <w:rsid w:val="6AFF6B69"/>
    <w:rsid w:val="70B71997"/>
    <w:rsid w:val="71793333"/>
    <w:rsid w:val="720F5298"/>
    <w:rsid w:val="721675B7"/>
    <w:rsid w:val="729D1A3F"/>
    <w:rsid w:val="72EF363D"/>
    <w:rsid w:val="7390673E"/>
    <w:rsid w:val="739A3B33"/>
    <w:rsid w:val="74121205"/>
    <w:rsid w:val="747B063C"/>
    <w:rsid w:val="7A245212"/>
    <w:rsid w:val="7A4D49DA"/>
    <w:rsid w:val="7CF31423"/>
    <w:rsid w:val="7EFB1BE0"/>
    <w:rsid w:val="7F941FC6"/>
    <w:rsid w:val="7FBD79DF"/>
    <w:rsid w:val="7FF076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tabs>
        <w:tab w:val="left" w:pos="432"/>
        <w:tab w:val="left" w:pos="576"/>
      </w:tabs>
      <w:ind w:left="431" w:hanging="431"/>
      <w:outlineLvl w:val="0"/>
    </w:pPr>
    <w:rPr>
      <w:kern w:val="44"/>
      <w:sz w:val="44"/>
    </w:rPr>
  </w:style>
  <w:style w:type="paragraph" w:styleId="4">
    <w:name w:val="heading 2"/>
    <w:basedOn w:val="1"/>
    <w:next w:val="1"/>
    <w:link w:val="31"/>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6">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7">
    <w:name w:val="heading 5"/>
    <w:basedOn w:val="1"/>
    <w:next w:val="1"/>
    <w:link w:val="32"/>
    <w:qFormat/>
    <w:uiPriority w:val="0"/>
    <w:pPr>
      <w:keepNext/>
      <w:keepLines/>
      <w:spacing w:before="280" w:after="290" w:line="376" w:lineRule="auto"/>
      <w:outlineLvl w:val="4"/>
    </w:pPr>
    <w:rPr>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Body Text"/>
    <w:basedOn w:val="1"/>
    <w:next w:val="1"/>
    <w:link w:val="33"/>
    <w:qFormat/>
    <w:uiPriority w:val="99"/>
    <w:rPr>
      <w:color w:val="993300"/>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spacing w:after="120" w:line="480" w:lineRule="auto"/>
      <w:ind w:left="420" w:leftChars="200"/>
    </w:pPr>
  </w:style>
  <w:style w:type="paragraph" w:styleId="12">
    <w:name w:val="Balloon Text"/>
    <w:basedOn w:val="1"/>
    <w:link w:val="34"/>
    <w:qFormat/>
    <w:uiPriority w:val="0"/>
    <w:pPr>
      <w:spacing w:line="240" w:lineRule="auto"/>
    </w:pPr>
    <w:rPr>
      <w:sz w:val="18"/>
      <w:szCs w:val="18"/>
    </w:rPr>
  </w:style>
  <w:style w:type="paragraph" w:styleId="13">
    <w:name w:val="footer"/>
    <w:basedOn w:val="1"/>
    <w:link w:val="35"/>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5">
    <w:name w:val="toc 1"/>
    <w:basedOn w:val="1"/>
    <w:next w:val="1"/>
    <w:qFormat/>
    <w:uiPriority w:val="39"/>
    <w:pPr>
      <w:spacing w:line="240" w:lineRule="auto"/>
    </w:pPr>
  </w:style>
  <w:style w:type="paragraph" w:styleId="16">
    <w:name w:val="table of figures"/>
    <w:basedOn w:val="1"/>
    <w:next w:val="1"/>
    <w:qFormat/>
    <w:uiPriority w:val="0"/>
    <w:pPr>
      <w:spacing w:line="360" w:lineRule="auto"/>
      <w:ind w:hanging="200"/>
    </w:pPr>
    <w:rPr>
      <w:rFonts w:ascii="宋体"/>
      <w:kern w:val="0"/>
      <w:sz w:val="20"/>
      <w:szCs w:val="20"/>
    </w:rPr>
  </w:style>
  <w:style w:type="paragraph" w:styleId="17">
    <w:name w:val="toc 2"/>
    <w:basedOn w:val="1"/>
    <w:next w:val="1"/>
    <w:qFormat/>
    <w:uiPriority w:val="39"/>
    <w:pPr>
      <w:ind w:left="420" w:leftChars="200"/>
    </w:pPr>
  </w:style>
  <w:style w:type="paragraph" w:styleId="18">
    <w:name w:val="Body Text 2"/>
    <w:basedOn w:val="1"/>
    <w:link w:val="36"/>
    <w:qFormat/>
    <w:uiPriority w:val="0"/>
    <w:pPr>
      <w:spacing w:after="120" w:line="480" w:lineRule="auto"/>
    </w:p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w:basedOn w:val="8"/>
    <w:qFormat/>
    <w:uiPriority w:val="0"/>
    <w:pPr>
      <w:tabs>
        <w:tab w:val="left" w:pos="567"/>
      </w:tabs>
      <w:ind w:firstLine="420" w:firstLineChars="100"/>
    </w:pPr>
    <w:rPr>
      <w:rFonts w:ascii="Times New Roman" w:hAnsi="Times New Roman"/>
      <w:sz w:val="18"/>
      <w:szCs w:val="18"/>
    </w:rPr>
  </w:style>
  <w:style w:type="paragraph" w:styleId="22">
    <w:name w:val="Body Text First Indent 2"/>
    <w:basedOn w:val="9"/>
    <w:qFormat/>
    <w:uiPriority w:val="0"/>
    <w:pPr>
      <w:ind w:firstLine="420"/>
    </w:p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customStyle="1" w:styleId="30">
    <w:name w:val="标题 1 字符"/>
    <w:link w:val="3"/>
    <w:qFormat/>
    <w:uiPriority w:val="0"/>
    <w:rPr>
      <w:kern w:val="44"/>
      <w:sz w:val="44"/>
      <w:szCs w:val="24"/>
    </w:rPr>
  </w:style>
  <w:style w:type="character" w:customStyle="1" w:styleId="31">
    <w:name w:val="标题 2 Char"/>
    <w:link w:val="4"/>
    <w:qFormat/>
    <w:uiPriority w:val="0"/>
    <w:rPr>
      <w:b/>
      <w:bCs/>
      <w:kern w:val="2"/>
      <w:sz w:val="32"/>
      <w:szCs w:val="32"/>
    </w:rPr>
  </w:style>
  <w:style w:type="character" w:customStyle="1" w:styleId="32">
    <w:name w:val="标题 5 字符"/>
    <w:link w:val="7"/>
    <w:qFormat/>
    <w:uiPriority w:val="0"/>
    <w:rPr>
      <w:b/>
      <w:bCs/>
      <w:kern w:val="2"/>
      <w:sz w:val="28"/>
      <w:szCs w:val="28"/>
    </w:rPr>
  </w:style>
  <w:style w:type="character" w:customStyle="1" w:styleId="33">
    <w:name w:val="正文文本 字符"/>
    <w:link w:val="8"/>
    <w:qFormat/>
    <w:uiPriority w:val="99"/>
    <w:rPr>
      <w:color w:val="993300"/>
      <w:kern w:val="2"/>
      <w:sz w:val="24"/>
      <w:szCs w:val="24"/>
    </w:rPr>
  </w:style>
  <w:style w:type="character" w:customStyle="1" w:styleId="34">
    <w:name w:val="批注框文本 Char"/>
    <w:link w:val="12"/>
    <w:qFormat/>
    <w:uiPriority w:val="0"/>
    <w:rPr>
      <w:kern w:val="2"/>
      <w:sz w:val="18"/>
      <w:szCs w:val="18"/>
    </w:rPr>
  </w:style>
  <w:style w:type="character" w:customStyle="1" w:styleId="35">
    <w:name w:val="页脚 Char"/>
    <w:link w:val="13"/>
    <w:qFormat/>
    <w:uiPriority w:val="99"/>
    <w:rPr>
      <w:kern w:val="2"/>
      <w:sz w:val="18"/>
      <w:szCs w:val="18"/>
    </w:rPr>
  </w:style>
  <w:style w:type="character" w:customStyle="1" w:styleId="36">
    <w:name w:val="正文文本 2 Char"/>
    <w:link w:val="18"/>
    <w:qFormat/>
    <w:uiPriority w:val="0"/>
    <w:rPr>
      <w:kern w:val="2"/>
      <w:sz w:val="21"/>
      <w:szCs w:val="24"/>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paragraph" w:customStyle="1" w:styleId="57">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58">
    <w:name w:val="_Style 1"/>
    <w:basedOn w:val="1"/>
    <w:qFormat/>
    <w:uiPriority w:val="0"/>
    <w:pPr>
      <w:spacing w:line="240" w:lineRule="auto"/>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29</Pages>
  <Words>15230</Words>
  <Characters>15974</Characters>
  <Lines>307</Lines>
  <Paragraphs>86</Paragraphs>
  <TotalTime>1</TotalTime>
  <ScaleCrop>false</ScaleCrop>
  <LinksUpToDate>false</LinksUpToDate>
  <CharactersWithSpaces>17380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薛萌</cp:lastModifiedBy>
  <cp:lastPrinted>2025-07-22T07:40:00Z</cp:lastPrinted>
  <dcterms:modified xsi:type="dcterms:W3CDTF">2026-06-26T08:27:03Z</dcterms:modified>
  <dc:title>项目编号：</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1BEBACFE35B14BFA825D20C862D8A884_13</vt:lpwstr>
  </property>
  <property fmtid="{D5CDD505-2E9C-101B-9397-08002B2CF9AE}" pid="4" name="KSOTemplateDocerSaveRecord">
    <vt:lpwstr>eyJoZGlkIjoiMWI5MGY3YTU2YzZlMGUzNDM4ZjkwNTlmZTBmNjBkOGMiLCJ1c2VySWQiOiI2NzU0Njc5MDMifQ==</vt:lpwstr>
  </property>
</Properties>
</file>