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AEF17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0"/>
        <w:jc w:val="center"/>
        <w:textAlignment w:val="auto"/>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lang w:val="en-US" w:eastAsia="zh-CN" w:bidi="ar"/>
        </w:rPr>
        <w:t>延安市安塞区农业农村局安塞区2026年省级“千万工程”示范村创建项目（白坪街道冯家营村千万工程示范村项目）招标公告</w:t>
      </w:r>
    </w:p>
    <w:p w14:paraId="75D385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项目概况</w:t>
      </w:r>
    </w:p>
    <w:p w14:paraId="156024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安塞区2026年省级“千万工程”示范村创建项目（白坪街道冯家营村千万工程示范村项目）招标项目的潜在投标人应在延安市枣园路名恩首府2号楼1303室获取招标文件，并于 2026年07月28日 09时00分 （北京时间）前递交投标文件。</w:t>
      </w:r>
    </w:p>
    <w:p w14:paraId="3E44AC7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一、项目基本情况</w:t>
      </w:r>
    </w:p>
    <w:p w14:paraId="51B8252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项目编号：SXBL-ZC-2026-007</w:t>
      </w:r>
    </w:p>
    <w:p w14:paraId="7918BCB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项目名称：安塞区2026年省级“千万工程”示范村创建项目（白坪街道冯家营村千万工程示范村项目）</w:t>
      </w:r>
    </w:p>
    <w:p w14:paraId="0600549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采购方式：公开招标</w:t>
      </w:r>
    </w:p>
    <w:p w14:paraId="3346590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预算金额：4,707,038.65元</w:t>
      </w:r>
    </w:p>
    <w:p w14:paraId="61A1E06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594349A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合同包1(安塞区2026年省级“千万工程”示范村创建项目（白坪街道冯家营村千万工程示范村项目）):</w:t>
      </w:r>
    </w:p>
    <w:p w14:paraId="3BDCD94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合同包预算金额：4,707,038.65元</w:t>
      </w:r>
    </w:p>
    <w:p w14:paraId="233B155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合同包最高限价：4,707,038.65元</w:t>
      </w:r>
    </w:p>
    <w:tbl>
      <w:tblPr>
        <w:tblStyle w:val="6"/>
        <w:tblW w:w="915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80"/>
        <w:gridCol w:w="1124"/>
        <w:gridCol w:w="2778"/>
        <w:gridCol w:w="1164"/>
        <w:gridCol w:w="1631"/>
        <w:gridCol w:w="1680"/>
      </w:tblGrid>
      <w:tr w14:paraId="657B82D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313" w:hRule="atLeast"/>
          <w:tblHeader/>
          <w:jc w:val="center"/>
        </w:trPr>
        <w:tc>
          <w:tcPr>
            <w:tcW w:w="79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DD92A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1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D3E1D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8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E2C1A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1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43863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4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F856A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B9024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62FD315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395" w:hRule="atLeast"/>
          <w:jc w:val="center"/>
        </w:trPr>
        <w:tc>
          <w:tcPr>
            <w:tcW w:w="79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00614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1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EC24C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其他建筑工程</w:t>
            </w:r>
          </w:p>
        </w:tc>
        <w:tc>
          <w:tcPr>
            <w:tcW w:w="28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6E507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安塞区2026年省级“千万工程”示范村创建项目（白坪街道冯家营村千万工程示范村项目）</w:t>
            </w:r>
          </w:p>
        </w:tc>
        <w:tc>
          <w:tcPr>
            <w:tcW w:w="11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48B03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4F755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8D55B8">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4,707,038.65</w:t>
            </w:r>
          </w:p>
        </w:tc>
      </w:tr>
    </w:tbl>
    <w:p w14:paraId="61BC118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01FB321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合同履行期限：180天</w:t>
      </w:r>
    </w:p>
    <w:p w14:paraId="05D572A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二、申请人的资格要求：</w:t>
      </w:r>
    </w:p>
    <w:p w14:paraId="7A835D7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3975A02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3CE1B26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合同包1(安塞区2026年省级“千万工程”示范村创建项目（白坪街道冯家营村千万工程示范村项目）)落实政府采购政策需满足的资格要求如下:</w:t>
      </w:r>
    </w:p>
    <w:p w14:paraId="113AE593">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政府采购促进中小企业发展管理办法的通知--财库[2020]46号；</w:t>
      </w:r>
    </w:p>
    <w:p w14:paraId="78587D39">
      <w:pPr>
        <w:pStyle w:val="5"/>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（5）财政部、国家发改委、生态环境部、市场监管总局联合印发《关于调整优化节能产品、环境标志产品政府采购执行机制的通知》（财库〔2019〕9号）；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（8）《国务院办公厅关于在政府采购中实施本国产品标准及相关政策的通知》（国办发〔2025〕34号）；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（9）《关于推动解决政府采购异常低价问题的通知》（财库〔2026〕2号）；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（10）其他需要落实的政府采购政策。如有最新颁布的政府采购政策，按最新的文件执行。</w:t>
      </w:r>
    </w:p>
    <w:p w14:paraId="3E31375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6B194C6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合同包1(安塞区2026年省级“千万工程”示范村创建项目（白坪街道冯家营村千万工程示范村项目）)特定资格要求如下:</w:t>
      </w:r>
    </w:p>
    <w:p w14:paraId="0545F503">
      <w:pPr>
        <w:pStyle w:val="5"/>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具有独立承担民事责任能力的法人或其他组织，提供合法有效的统一社会信用代码的营业执照（附年度报告书）或事业单位法人证书等国家规定的相关证明，自然人参与的提供其身份证明；</w:t>
      </w:r>
    </w:p>
    <w:p w14:paraId="77A953ED">
      <w:pPr>
        <w:pStyle w:val="5"/>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（3）提供2025年7月份至2026年7月份任意一个月份的缴税凭证或依法免税的供应商应提供相关文件证明；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（4）提供2025年7月份至2026年7月份任意一个月份的社会保障资金缴存证明或社保机构开具的社会保险参保缴费情况证明；依法不需要缴纳社会保障资金的应提供相关文件证明；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（5）供应商须提供2025年度经会计事务所审计的财务报告，或提供开标日期前三个月内其基本存款账户开户银行出具的资信证明（附基本帐户信息材料）；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供应商须具备建筑工程施工总承包三级及以上资质和有效的企业安全生产许可证；项目经理须具备建筑工程专业二级建造师及以上执业资格和有效的安全生产考核合格证书，且未担任其他在建工程的项目经理（提供无在建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提供《供应商信用记录书面声明函》（按格式填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（8）本项目专门面向中小企业采购（提供中小企业声明函）；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（9）控股管理关系：单位负责人为同一人或者存在直接控股、管理关系的不同供应商，不得参与同一合同包的政府采购活动（提供《直接控股和管理关系清单》，按格式填写）。</w:t>
      </w:r>
    </w:p>
    <w:p w14:paraId="4B7B655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三、获取招标文件</w:t>
      </w:r>
    </w:p>
    <w:p w14:paraId="1BB1590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 2026年07月07日 至 2026年07月13日 ，每天上午 09:00:00 至 12:00:00 ，下午 14:00:00 至 17:00:00 （北京时间）</w:t>
      </w:r>
    </w:p>
    <w:p w14:paraId="3FB3093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途径：延安市枣园路名恩首府2号楼1303室</w:t>
      </w:r>
    </w:p>
    <w:p w14:paraId="09DF75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方式：现场获取</w:t>
      </w:r>
    </w:p>
    <w:p w14:paraId="42031A6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 500元</w:t>
      </w:r>
    </w:p>
    <w:p w14:paraId="11ADBE7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四、提交投标文件截止时间、开标时间和地点</w:t>
      </w:r>
    </w:p>
    <w:p w14:paraId="0755391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 2026年07月28日 09时00分00秒 （北京时间）</w:t>
      </w:r>
    </w:p>
    <w:p w14:paraId="799BE5F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rPr>
        <w:t>提交投标文件地点：延安市新区为民服务中心7号楼二楼延安市公共资源交易中心</w:t>
      </w:r>
      <w:r>
        <w:rPr>
          <w:rFonts w:hint="eastAsia" w:ascii="宋体" w:hAnsi="宋体" w:cs="宋体"/>
          <w:i w:val="0"/>
          <w:iCs w:val="0"/>
          <w:caps w:val="0"/>
          <w:color w:val="auto"/>
          <w:spacing w:val="0"/>
          <w:sz w:val="24"/>
          <w:szCs w:val="24"/>
          <w:shd w:val="clear" w:fill="FFFFFF"/>
          <w:lang w:val="en-US" w:eastAsia="zh-CN"/>
        </w:rPr>
        <w:t>开标五室</w:t>
      </w:r>
    </w:p>
    <w:p w14:paraId="47B2F4F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rPr>
        <w:t>开标地点：延安市新区为民服务中心7号楼二楼延安市公共资源交易中心</w:t>
      </w:r>
      <w:r>
        <w:rPr>
          <w:rFonts w:hint="eastAsia" w:ascii="宋体" w:hAnsi="宋体" w:cs="宋体"/>
          <w:i w:val="0"/>
          <w:iCs w:val="0"/>
          <w:caps w:val="0"/>
          <w:color w:val="auto"/>
          <w:spacing w:val="0"/>
          <w:sz w:val="24"/>
          <w:szCs w:val="24"/>
          <w:shd w:val="clear" w:fill="FFFFFF"/>
          <w:lang w:val="en-US" w:eastAsia="zh-CN"/>
        </w:rPr>
        <w:t>开标五室</w:t>
      </w:r>
    </w:p>
    <w:p w14:paraId="10D4235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五、公告期限</w:t>
      </w:r>
    </w:p>
    <w:p w14:paraId="2A6454B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自本公告发布之日起5个工作日。</w:t>
      </w:r>
    </w:p>
    <w:p w14:paraId="1E97A55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六、其他补充事宜</w:t>
      </w:r>
    </w:p>
    <w:p w14:paraId="4D512E5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1.领取招标文件时请携带单位介绍信及本人有效身份证原件及加盖公章（鲜章）复印件一份（谢绝邮寄）。</w:t>
      </w:r>
    </w:p>
    <w:p w14:paraId="35470F2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2.请供应商按照陕西省财政厅关于政府采购供应商注册登记有关事项的通知中的要求，通过陕西省政府采购网注册登记加入陕西省政府采购供应商库。</w:t>
      </w:r>
    </w:p>
    <w:p w14:paraId="773CE2C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七、对本次招标提出询问，请按以下方式联系。</w:t>
      </w:r>
    </w:p>
    <w:p w14:paraId="4EFE46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7AE521D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名称：延安市安塞区农业农村局</w:t>
      </w:r>
    </w:p>
    <w:p w14:paraId="5CB5A49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地址：延安市安塞区</w:t>
      </w:r>
    </w:p>
    <w:p w14:paraId="0748369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联系方式：19909119869</w:t>
      </w:r>
    </w:p>
    <w:p w14:paraId="5DC8D0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04F315E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名称：陕西伯乐项目管理有限公司</w:t>
      </w:r>
    </w:p>
    <w:p w14:paraId="3F7CE20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地址：延安市枣园路名恩首府2号楼1303室</w:t>
      </w:r>
    </w:p>
    <w:p w14:paraId="4D1A26D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联系方式：13468580710</w:t>
      </w:r>
    </w:p>
    <w:p w14:paraId="56BF2C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32D867C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项目联系人：赵工</w:t>
      </w:r>
      <w:bookmarkStart w:id="0" w:name="_GoBack"/>
      <w:bookmarkEnd w:id="0"/>
    </w:p>
    <w:p w14:paraId="2996CF2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电话：13468580710</w:t>
      </w:r>
    </w:p>
    <w:p w14:paraId="16AE3A76">
      <w:pPr>
        <w:rPr>
          <w:rFonts w:hint="eastAsia"/>
          <w:color w:val="auto"/>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08062B"/>
    <w:multiLevelType w:val="singleLevel"/>
    <w:tmpl w:val="CD08062B"/>
    <w:lvl w:ilvl="0" w:tentative="0">
      <w:start w:val="1"/>
      <w:numFmt w:val="decimal"/>
      <w:suff w:val="nothing"/>
      <w:lvlText w:val="（%1）"/>
      <w:lvlJc w:val="left"/>
    </w:lvl>
  </w:abstractNum>
  <w:abstractNum w:abstractNumId="1">
    <w:nsid w:val="54EAB221"/>
    <w:multiLevelType w:val="singleLevel"/>
    <w:tmpl w:val="54EAB221"/>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18CC5F33"/>
    <w:rsid w:val="46F753E1"/>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240" w:leftChars="100"/>
    </w:pPr>
    <w:rPr>
      <w:rFonts w:ascii="Times New Roman" w:hAnsi="Times New Roman" w:eastAsia="宋体" w:cs="Times New Roman"/>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paragraph" w:customStyle="1" w:styleId="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2272</Words>
  <Characters>2538</Characters>
  <Lines>0</Lines>
  <Paragraphs>0</Paragraphs>
  <TotalTime>2</TotalTime>
  <ScaleCrop>false</ScaleCrop>
  <LinksUpToDate>false</LinksUpToDate>
  <CharactersWithSpaces>2559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陕西伯乐项目管理有限公司</cp:lastModifiedBy>
  <dcterms:modified xsi:type="dcterms:W3CDTF">2026-07-06T04:54:21Z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eyJoZGlkIjoiYjEzMWM3YzI2YzU4ZjFhZjg3OTdiOGM1YWJjOWI1N2IiLCJ1c2VySWQiOiIzNDQ1NzM2NzUifQ==</vt:lpwstr>
  </property>
  <property fmtid="{D5CDD505-2E9C-101B-9397-08002B2CF9AE}" pid="4" name="ICV">
    <vt:lpwstr>E9E4694D5B7C4196A8CE0E447CFF18C9_12</vt:lpwstr>
  </property>
</Properties>
</file>