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  <w:t>分项报价表</w:t>
      </w:r>
    </w:p>
    <w:tbl>
      <w:tblPr>
        <w:tblStyle w:val="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1107"/>
        <w:gridCol w:w="1187"/>
        <w:gridCol w:w="972"/>
        <w:gridCol w:w="1589"/>
        <w:gridCol w:w="1530"/>
        <w:gridCol w:w="1153"/>
        <w:gridCol w:w="1096"/>
        <w:gridCol w:w="680"/>
        <w:gridCol w:w="1351"/>
        <w:gridCol w:w="1343"/>
        <w:gridCol w:w="521"/>
        <w:gridCol w:w="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产品名称</w:t>
            </w:r>
          </w:p>
        </w:tc>
        <w:tc>
          <w:tcPr>
            <w:tcW w:w="419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品牌</w:t>
            </w: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产品型号</w:t>
            </w:r>
          </w:p>
        </w:tc>
        <w:tc>
          <w:tcPr>
            <w:tcW w:w="5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生产厂商</w:t>
            </w:r>
          </w:p>
        </w:tc>
        <w:tc>
          <w:tcPr>
            <w:tcW w:w="54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生产厂商是否为小微企业、监狱企业或残疾人福利性单位</w:t>
            </w: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是否为节能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或环境标志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</w:rPr>
              <w:t>产品</w:t>
            </w: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highlight w:val="none"/>
                <w:lang w:val="en-US" w:eastAsia="zh-CN"/>
              </w:rPr>
              <w:t>是否本国产品</w:t>
            </w: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47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单价（元）</w:t>
            </w:r>
          </w:p>
        </w:tc>
        <w:tc>
          <w:tcPr>
            <w:tcW w:w="47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小计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（元）</w:t>
            </w:r>
          </w:p>
        </w:tc>
        <w:tc>
          <w:tcPr>
            <w:tcW w:w="417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9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1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7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74" w:type="pct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top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391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419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43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6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0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87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240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77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74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17" w:type="pct"/>
            <w:gridSpan w:val="2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投标总</w:t>
            </w: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报价</w:t>
            </w:r>
          </w:p>
        </w:tc>
        <w:tc>
          <w:tcPr>
            <w:tcW w:w="4423" w:type="pct"/>
            <w:gridSpan w:val="11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大写：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小写：</w:t>
            </w:r>
          </w:p>
        </w:tc>
        <w:tc>
          <w:tcPr>
            <w:tcW w:w="235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34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备注</w:t>
            </w:r>
          </w:p>
        </w:tc>
        <w:tc>
          <w:tcPr>
            <w:tcW w:w="4423" w:type="pct"/>
            <w:gridSpan w:val="11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  <w:t>保留小数点后两位。</w:t>
            </w:r>
          </w:p>
        </w:tc>
        <w:tc>
          <w:tcPr>
            <w:tcW w:w="235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备注：1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.</w:t>
      </w:r>
      <w:r>
        <w:rPr>
          <w:rFonts w:hint="eastAsia" w:ascii="宋体" w:hAnsi="宋体" w:eastAsia="宋体" w:cs="宋体"/>
          <w:sz w:val="20"/>
          <w:szCs w:val="20"/>
        </w:rPr>
        <w:t>本表“投标报价”金额应与“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投标报价表</w:t>
      </w:r>
      <w:r>
        <w:rPr>
          <w:rFonts w:hint="eastAsia" w:ascii="宋体" w:hAnsi="宋体" w:eastAsia="宋体" w:cs="宋体"/>
          <w:sz w:val="20"/>
          <w:szCs w:val="20"/>
        </w:rPr>
        <w:t>”中的“投标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总</w:t>
      </w:r>
      <w:r>
        <w:rPr>
          <w:rFonts w:hint="eastAsia" w:ascii="宋体" w:hAnsi="宋体" w:eastAsia="宋体" w:cs="宋体"/>
          <w:sz w:val="20"/>
          <w:szCs w:val="20"/>
        </w:rPr>
        <w:t xml:space="preserve">报价”一致； </w:t>
      </w:r>
    </w:p>
    <w:p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2.</w:t>
      </w:r>
      <w:r>
        <w:rPr>
          <w:rFonts w:hint="eastAsia" w:ascii="宋体" w:hAnsi="宋体" w:eastAsia="宋体" w:cs="宋体"/>
          <w:sz w:val="20"/>
          <w:szCs w:val="20"/>
        </w:rPr>
        <w:t>如果按单价计算的结果与总价不一致，以单价为准修正总价。</w:t>
      </w:r>
    </w:p>
    <w:p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3.</w:t>
      </w:r>
      <w:r>
        <w:rPr>
          <w:rFonts w:hint="eastAsia" w:ascii="宋体" w:hAnsi="宋体" w:eastAsia="宋体" w:cs="宋体"/>
          <w:sz w:val="20"/>
          <w:szCs w:val="20"/>
        </w:rPr>
        <w:t>如果不提供详细分项报价将视为没有实质性响应招标文件。</w:t>
      </w:r>
    </w:p>
    <w:p>
      <w:pPr>
        <w:spacing w:line="36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4.</w:t>
      </w:r>
      <w:r>
        <w:rPr>
          <w:rFonts w:hint="eastAsia" w:ascii="宋体" w:hAnsi="宋体" w:eastAsia="宋体" w:cs="宋体"/>
          <w:sz w:val="20"/>
          <w:szCs w:val="20"/>
        </w:rPr>
        <w:t>供应商可适当调整该表格式，但不得减少信息内容。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eastAsia="zh-CN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eastAsia="zh-CN"/>
        </w:rPr>
        <w:t>供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eastAsia="zh-CN"/>
        </w:rPr>
        <w:t>应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  <w:lang w:eastAsia="zh-CN"/>
        </w:rPr>
        <w:t>商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  <w:shd w:val="clear" w:color="auto" w:fill="FFFFFF"/>
        </w:rPr>
        <w:t>（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zh-CN"/>
        </w:rPr>
        <w:t>公章</w:t>
      </w:r>
      <w:r>
        <w:rPr>
          <w:rFonts w:hint="eastAsia" w:ascii="宋体" w:hAnsi="宋体" w:eastAsia="宋体" w:cs="宋体"/>
          <w:sz w:val="20"/>
          <w:szCs w:val="20"/>
          <w:highlight w:val="none"/>
          <w:u w:val="none"/>
          <w:shd w:val="clear" w:color="auto" w:fill="FFFFFF"/>
        </w:rPr>
        <w:t>）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法定代表人（单位负责人）或其委托代理人：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（签字或盖章）</w:t>
      </w:r>
    </w:p>
    <w:p>
      <w:pPr>
        <w:rPr>
          <w:rStyle w:val="8"/>
          <w:rFonts w:hint="eastAsia" w:ascii="宋体" w:hAnsi="宋体" w:eastAsia="宋体" w:cs="宋体"/>
          <w:b/>
          <w:bCs/>
          <w:sz w:val="20"/>
          <w:szCs w:val="20"/>
          <w:highlight w:val="none"/>
          <w:lang w:val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日  期：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     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年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月</w:t>
      </w:r>
      <w:r>
        <w:rPr>
          <w:rFonts w:hint="eastAsia" w:ascii="宋体" w:hAnsi="宋体" w:eastAsia="宋体" w:cs="宋体"/>
          <w:sz w:val="20"/>
          <w:szCs w:val="20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宋体"/>
          <w:sz w:val="20"/>
          <w:szCs w:val="20"/>
          <w:highlight w:val="none"/>
          <w:shd w:val="clear" w:color="auto" w:fill="FFFFFF"/>
        </w:rPr>
        <w:t>日</w:t>
      </w:r>
    </w:p>
    <w:p>
      <w:pPr>
        <w:pStyle w:val="5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4D4E13E4"/>
    <w:rsid w:val="5B6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4"/>
    <w:link w:val="8"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8">
    <w:name w:val="标题 2 Char"/>
    <w:basedOn w:val="7"/>
    <w:link w:val="3"/>
    <w:qFormat/>
    <w:uiPriority w:val="0"/>
    <w:rPr>
      <w:rFonts w:ascii="黑体" w:hAnsi="Copperplate Gothic Bold" w:eastAsia="楷体_GB231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264</Words>
  <Characters>272</Characters>
  <Lines>0</Lines>
  <Paragraphs>0</Paragraphs>
  <TotalTime>0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2026-05-12T08:58:00Z</dcterms:created>
  <dc:creator>Administrator</dc:creator>
  <cp:lastModifiedBy>acer</cp:lastModifiedBy>
  <dcterms:modified xsi:type="dcterms:W3CDTF">2026-05-12T09:05:26Z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17E08D84806B4C1FA1EC28B350918AFC_12</vt:lpwstr>
  </property>
</Properties>
</file>