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AC6A">
      <w:pPr>
        <w:pStyle w:val="10"/>
        <w:rPr>
          <w:rFonts w:hint="eastAsia" w:ascii="仿宋" w:hAnsi="仿宋" w:eastAsia="仿宋" w:cs="仿宋"/>
          <w:color w:val="auto"/>
        </w:rPr>
      </w:pPr>
      <w:r>
        <w:rPr>
          <w:rFonts w:hint="eastAsia" w:ascii="仿宋" w:hAnsi="仿宋" w:eastAsia="仿宋" w:cs="仿宋"/>
          <w:color w:val="auto"/>
        </w:rPr>
        <w:t xml:space="preserve"> </w:t>
      </w:r>
    </w:p>
    <w:p w14:paraId="674F6802">
      <w:pPr>
        <w:pStyle w:val="10"/>
        <w:rPr>
          <w:rFonts w:hint="eastAsia" w:ascii="仿宋" w:hAnsi="仿宋" w:eastAsia="仿宋" w:cs="仿宋"/>
          <w:color w:val="auto"/>
          <w:sz w:val="24"/>
          <w:szCs w:val="24"/>
        </w:rPr>
      </w:pPr>
    </w:p>
    <w:p w14:paraId="504F5CE4">
      <w:pPr>
        <w:pStyle w:val="10"/>
        <w:rPr>
          <w:rFonts w:hint="eastAsia" w:ascii="仿宋" w:hAnsi="仿宋" w:eastAsia="仿宋" w:cs="仿宋"/>
          <w:color w:val="auto"/>
          <w:highlight w:val="none"/>
          <w:lang w:val="en-US" w:eastAsia="zh-CN"/>
        </w:rPr>
      </w:pPr>
      <w:r>
        <w:rPr>
          <w:rFonts w:hint="eastAsia" w:ascii="仿宋" w:hAnsi="仿宋" w:eastAsia="仿宋" w:cs="仿宋"/>
          <w:color w:val="auto"/>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6"/>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default"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太康路小学操场改造及校舍维修</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6"/>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rPr>
      </w:pPr>
    </w:p>
    <w:p w14:paraId="0ADD2478">
      <w:pPr>
        <w:pStyle w:val="7"/>
        <w:ind w:left="294" w:leftChars="0" w:hanging="294" w:hangingChars="105"/>
        <w:rPr>
          <w:rFonts w:hint="eastAsia"/>
          <w:color w:val="auto"/>
        </w:rPr>
      </w:pPr>
    </w:p>
    <w:p w14:paraId="6D4535A0">
      <w:pPr>
        <w:pStyle w:val="7"/>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val="en-US" w:eastAsia="zh-CN"/>
        </w:rPr>
        <w:t xml:space="preserve">西安市未央区教育局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太康路小学操场改造及校舍维修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lang w:eastAsia="zh-CN"/>
        </w:rPr>
        <w:t>陕西</w:t>
      </w:r>
      <w:r>
        <w:rPr>
          <w:rFonts w:hint="eastAsia" w:ascii="仿宋" w:hAnsi="仿宋" w:eastAsia="仿宋" w:cs="仿宋"/>
          <w:bCs/>
          <w:color w:val="auto"/>
          <w:sz w:val="24"/>
          <w:szCs w:val="24"/>
          <w:highlight w:val="none"/>
          <w:u w:val="single"/>
          <w:lang w:val="en-US" w:eastAsia="zh-CN"/>
        </w:rPr>
        <w:t>正明</w:t>
      </w:r>
      <w:r>
        <w:rPr>
          <w:rFonts w:hint="eastAsia" w:ascii="仿宋" w:hAnsi="仿宋" w:eastAsia="仿宋" w:cs="仿宋"/>
          <w:bCs/>
          <w:color w:val="auto"/>
          <w:sz w:val="24"/>
          <w:szCs w:val="24"/>
          <w:highlight w:val="none"/>
          <w:u w:val="single"/>
          <w:lang w:eastAsia="zh-CN"/>
        </w:rPr>
        <w:t>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西安市未央区教育局</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38BCBCF1">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1、合同签订后，达到付款条件起30个工作日内，支付合同总金额的40.00%。</w:t>
      </w:r>
    </w:p>
    <w:p w14:paraId="1C869CC5">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2、完工验收合格后，达到付款条件起30个工作日内，支付合同总金额的20.00%.</w:t>
      </w:r>
    </w:p>
    <w:p w14:paraId="25A039BD">
      <w:pPr>
        <w:autoSpaceDE w:val="0"/>
        <w:autoSpaceDN w:val="0"/>
        <w:adjustRightInd w:val="0"/>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3、提交财政部门结算评审后，达到付款条件起30个工作日内，按照评审金额支付剩余工程款。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891054"/>
      <w:bookmarkStart w:id="1" w:name="_Toc267261693"/>
      <w:bookmarkStart w:id="2" w:name="_Toc296347225"/>
      <w:bookmarkStart w:id="3" w:name="_Toc296891266"/>
      <w:bookmarkStart w:id="4" w:name="_Toc296944565"/>
      <w:bookmarkStart w:id="5" w:name="_Toc296503226"/>
      <w:bookmarkStart w:id="6" w:name="_Toc296346727"/>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西安市未央区教育局</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bookmarkStart w:id="7" w:name="_GoBack"/>
      <w:bookmarkEnd w:id="7"/>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lang w:val="en-US" w:eastAsia="zh-CN"/>
        </w:rPr>
        <w:t>操场改造工程5年</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3D174B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46A80"/>
    <w:rsid w:val="25195EDD"/>
    <w:rsid w:val="5F171AA3"/>
    <w:rsid w:val="6BC22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3372</Words>
  <Characters>3409</Characters>
  <Lines>0</Lines>
  <Paragraphs>0</Paragraphs>
  <TotalTime>1</TotalTime>
  <ScaleCrop>false</ScaleCrop>
  <LinksUpToDate>false</LinksUpToDate>
  <CharactersWithSpaces>4102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2026-07-31T10:41:00Z</dcterms:created>
  <dc:creator>PC</dc:creator>
  <cp:lastModifiedBy>doit</cp:lastModifiedBy>
  <dcterms:modified xsi:type="dcterms:W3CDTF">2026-07-31T11:31:28Z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eyJoZGlkIjoiNjU3ZGIwMTYyN2VhMzEyODI5YTFjODYzYmY0ZTZjNzciLCJ1c2VySWQiOiI1NDQyNTk1OTUifQ==</vt:lpwstr>
  </property>
  <property fmtid="{D5CDD505-2E9C-101B-9397-08002B2CF9AE}" pid="4" name="ICV">
    <vt:lpwstr>9651D80157704E2F9ECD31388D27B68B_12</vt:lpwstr>
  </property>
</Properties>
</file>