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版本号：ZX2026-04-1620260429001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2026年度医保基金飞行检查第三方服务项目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ZX2026-04-16</w:t>
      </w:r>
      <w:r>
        <w:br/>
      </w:r>
      <w:r>
        <w:br/>
      </w:r>
      <w:r>
        <w:br/>
      </w:r>
    </w:p>
    <w:p>
      <w:pPr>
        <w:pStyle w:val="null3"/>
        <w:jc w:val="center"/>
        <w:outlineLvl w:val="2"/>
      </w:pPr>
      <w:r>
        <w:rPr>
          <w:rFonts w:ascii="仿宋_GB2312" w:hAnsi="仿宋_GB2312" w:cs="仿宋_GB2312" w:eastAsia="仿宋_GB2312"/>
          <w:sz w:val="28"/>
          <w:b/>
        </w:rPr>
        <w:t>陕西省医疗保障局</w:t>
      </w:r>
    </w:p>
    <w:p>
      <w:pPr>
        <w:pStyle w:val="null3"/>
        <w:jc w:val="center"/>
        <w:outlineLvl w:val="2"/>
      </w:pPr>
      <w:r>
        <w:rPr>
          <w:rFonts w:ascii="仿宋_GB2312" w:hAnsi="仿宋_GB2312" w:cs="仿宋_GB2312" w:eastAsia="仿宋_GB2312"/>
          <w:sz w:val="28"/>
          <w:b/>
        </w:rPr>
        <w:t>陕西正信招标有限公司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2026年04月30日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陕西正信招标有限公司</w:t>
      </w:r>
      <w:r>
        <w:rPr>
          <w:rFonts w:ascii="仿宋_GB2312" w:hAnsi="仿宋_GB2312" w:cs="仿宋_GB2312" w:eastAsia="仿宋_GB2312"/>
        </w:rPr>
        <w:t>（以下简称“代理机构”）受</w:t>
      </w:r>
      <w:r>
        <w:rPr>
          <w:rFonts w:ascii="仿宋_GB2312" w:hAnsi="仿宋_GB2312" w:cs="仿宋_GB2312" w:eastAsia="仿宋_GB2312"/>
        </w:rPr>
        <w:t>陕西省医疗保障局</w:t>
      </w:r>
      <w:r>
        <w:rPr>
          <w:rFonts w:ascii="仿宋_GB2312" w:hAnsi="仿宋_GB2312" w:cs="仿宋_GB2312" w:eastAsia="仿宋_GB2312"/>
        </w:rPr>
        <w:t>委托，拟对</w:t>
      </w:r>
      <w:r>
        <w:rPr>
          <w:rFonts w:ascii="仿宋_GB2312" w:hAnsi="仿宋_GB2312" w:cs="仿宋_GB2312" w:eastAsia="仿宋_GB2312"/>
        </w:rPr>
        <w:t>2026年度医保基金飞行检查第三方服务项目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ZX2026-04-16</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2026年度医保基金飞行检查第三方服务项目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本项目为2026年度医保基金飞行检查第三方服务项目。我省对500家定点医药机构开展省级飞行检查，其中：定点医疗机构170家，定点零售药店330家。本次检查通过委托第三方机构配合省局开展飞行检查的各项工作，包括对拟纳入检查范围的定点医药机构结算数据进行分析，开展现场检查，形成飞行检查综合报告等，可按照现场检查实际需求适当延伸开展定点医药机构数据筛查工作，本项目共分为6个采购包，具体内容详见采购文件第三章。</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1、法定代表人授权委托书：法定代表人参加磋商的，须提供法定代表人身份证复印件；法定代表人授权本单位他人参加磋商的，须提供法定代表人授权委托书。</w:t>
      </w:r>
    </w:p>
    <w:p>
      <w:pPr>
        <w:pStyle w:val="null3"/>
      </w:pPr>
      <w:r>
        <w:rPr>
          <w:rFonts w:ascii="仿宋_GB2312" w:hAnsi="仿宋_GB2312" w:cs="仿宋_GB2312" w:eastAsia="仿宋_GB2312"/>
        </w:rPr>
        <w:t>2、本项目不接受联合体磋商，不允许分包：本项目不接受联合体磋商，不允许分包。供应商应提供《非联合体不分包投标声明》。</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1、法定代表人授权委托书：法定代表人参加磋商的，须提供法定代表人身份证复印件；法定代表人授权本单位他人参加磋商的，须提供法定代表人授权委托书。</w:t>
      </w:r>
    </w:p>
    <w:p>
      <w:pPr>
        <w:pStyle w:val="null3"/>
      </w:pPr>
      <w:r>
        <w:rPr>
          <w:rFonts w:ascii="仿宋_GB2312" w:hAnsi="仿宋_GB2312" w:cs="仿宋_GB2312" w:eastAsia="仿宋_GB2312"/>
        </w:rPr>
        <w:t>2、本项目不接受联合体磋商，不允许分包：本项目不接受联合体磋商，不允许分包。供应商应提供《非联合体不分包投标声明》。</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1、法定代表人授权委托书：法定代表人参加磋商的，须提供法定代表人身份证复印件；法定代表人授权本单位他人参加磋商的，须提供法定代表人授权委托书。</w:t>
      </w:r>
    </w:p>
    <w:p>
      <w:pPr>
        <w:pStyle w:val="null3"/>
      </w:pPr>
      <w:r>
        <w:rPr>
          <w:rFonts w:ascii="仿宋_GB2312" w:hAnsi="仿宋_GB2312" w:cs="仿宋_GB2312" w:eastAsia="仿宋_GB2312"/>
        </w:rPr>
        <w:t>2、本项目不接受联合体磋商，不允许分包：本项目不接受联合体磋商，不允许分包。供应商应提供《非联合体不分包投标声明》。</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1、法定代表人授权委托书：法定代表人参加磋商的，须提供法定代表人身份证复印件；法定代表人授权本单位他人参加磋商的，须提供法定代表人授权委托书。</w:t>
      </w:r>
    </w:p>
    <w:p>
      <w:pPr>
        <w:pStyle w:val="null3"/>
      </w:pPr>
      <w:r>
        <w:rPr>
          <w:rFonts w:ascii="仿宋_GB2312" w:hAnsi="仿宋_GB2312" w:cs="仿宋_GB2312" w:eastAsia="仿宋_GB2312"/>
        </w:rPr>
        <w:t>2、本项目不接受联合体磋商，不允许分包：本项目不接受联合体磋商，不允许分包。供应商应提供《非联合体不分包投标声明》。</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1、法定代表人授权委托书：法定代表人参加磋商的，须提供法定代表人身份证复印件；法定代表人授权本单位他人参加磋商的，须提供法定代表人授权委托书。</w:t>
      </w:r>
    </w:p>
    <w:p>
      <w:pPr>
        <w:pStyle w:val="null3"/>
      </w:pPr>
      <w:r>
        <w:rPr>
          <w:rFonts w:ascii="仿宋_GB2312" w:hAnsi="仿宋_GB2312" w:cs="仿宋_GB2312" w:eastAsia="仿宋_GB2312"/>
        </w:rPr>
        <w:t>2、本项目不接受联合体磋商，不允许分包：本项目不接受联合体磋商，不允许分包。供应商应提供《非联合体不分包投标声明》。</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1、法定代表人授权委托书：法定代表人参加磋商的，须提供法定代表人身份证复印件；法定代表人授权本单位他人参加磋商的，须提供法定代表人授权委托书。</w:t>
      </w:r>
    </w:p>
    <w:p>
      <w:pPr>
        <w:pStyle w:val="null3"/>
      </w:pPr>
      <w:r>
        <w:rPr>
          <w:rFonts w:ascii="仿宋_GB2312" w:hAnsi="仿宋_GB2312" w:cs="仿宋_GB2312" w:eastAsia="仿宋_GB2312"/>
        </w:rPr>
        <w:t>2、本项目不接受联合体磋商，不允许分包：本项目不接受联合体磋商，不允许分包。供应商应提供《非联合体不分包投标声明》。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陕西省医疗保障局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西安市新城区新城广场省政府大院前大楼12层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段老师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029-87221215</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陕西正信招标有限公司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西安市莲湖区环城西路南段元晟合中心6层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710082</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梁文龙 胡怡洁 曹婷 马演 王宇轩 崔文 蔡丹</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029-88110800转8028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采购包1：500,000.00元</w:t>
            </w:r>
          </w:p>
          <w:p>
            <w:pPr>
              <w:pStyle w:val="null3"/>
            </w:pPr>
            <w:r>
              <w:rPr>
                <w:rFonts w:ascii="仿宋_GB2312" w:hAnsi="仿宋_GB2312" w:cs="仿宋_GB2312" w:eastAsia="仿宋_GB2312"/>
              </w:rPr>
              <w:t>采购包2：400,000.00元</w:t>
            </w:r>
          </w:p>
          <w:p>
            <w:pPr>
              <w:pStyle w:val="null3"/>
            </w:pPr>
            <w:r>
              <w:rPr>
                <w:rFonts w:ascii="仿宋_GB2312" w:hAnsi="仿宋_GB2312" w:cs="仿宋_GB2312" w:eastAsia="仿宋_GB2312"/>
              </w:rPr>
              <w:t>采购包3：300,000.00元</w:t>
            </w:r>
          </w:p>
          <w:p>
            <w:pPr>
              <w:pStyle w:val="null3"/>
            </w:pPr>
            <w:r>
              <w:rPr>
                <w:rFonts w:ascii="仿宋_GB2312" w:hAnsi="仿宋_GB2312" w:cs="仿宋_GB2312" w:eastAsia="仿宋_GB2312"/>
              </w:rPr>
              <w:t>采购包4：200,000.00元</w:t>
            </w:r>
          </w:p>
          <w:p>
            <w:pPr>
              <w:pStyle w:val="null3"/>
            </w:pPr>
            <w:r>
              <w:rPr>
                <w:rFonts w:ascii="仿宋_GB2312" w:hAnsi="仿宋_GB2312" w:cs="仿宋_GB2312" w:eastAsia="仿宋_GB2312"/>
              </w:rPr>
              <w:t>采购包5：200,000.00元</w:t>
            </w:r>
          </w:p>
          <w:p>
            <w:pPr>
              <w:pStyle w:val="null3"/>
            </w:pPr>
            <w:r>
              <w:rPr>
                <w:rFonts w:ascii="仿宋_GB2312" w:hAnsi="仿宋_GB2312" w:cs="仿宋_GB2312" w:eastAsia="仿宋_GB2312"/>
              </w:rPr>
              <w:t>采购包6：200,000.00元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p>
          <w:p>
            <w:pPr>
              <w:pStyle w:val="null3"/>
            </w:pPr>
            <w:r>
              <w:rPr>
                <w:rFonts w:ascii="仿宋_GB2312" w:hAnsi="仿宋_GB2312" w:cs="仿宋_GB2312" w:eastAsia="仿宋_GB2312"/>
              </w:rPr>
              <w:t>采购包3：不接受</w:t>
            </w:r>
          </w:p>
          <w:p>
            <w:pPr>
              <w:pStyle w:val="null3"/>
            </w:pPr>
            <w:r>
              <w:rPr>
                <w:rFonts w:ascii="仿宋_GB2312" w:hAnsi="仿宋_GB2312" w:cs="仿宋_GB2312" w:eastAsia="仿宋_GB2312"/>
              </w:rPr>
              <w:t>采购包4：不接受</w:t>
            </w:r>
          </w:p>
          <w:p>
            <w:pPr>
              <w:pStyle w:val="null3"/>
            </w:pPr>
            <w:r>
              <w:rPr>
                <w:rFonts w:ascii="仿宋_GB2312" w:hAnsi="仿宋_GB2312" w:cs="仿宋_GB2312" w:eastAsia="仿宋_GB2312"/>
              </w:rPr>
              <w:t>采购包5：不接受</w:t>
            </w:r>
          </w:p>
          <w:p>
            <w:pPr>
              <w:pStyle w:val="null3"/>
            </w:pPr>
            <w:r>
              <w:rPr>
                <w:rFonts w:ascii="仿宋_GB2312" w:hAnsi="仿宋_GB2312" w:cs="仿宋_GB2312" w:eastAsia="仿宋_GB2312"/>
              </w:rPr>
              <w:t>采购包6：不接受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采购包1保证金金额：9,416.00元</w:t>
            </w:r>
          </w:p>
          <w:p>
            <w:pPr>
              <w:pStyle w:val="null3"/>
            </w:pPr>
            <w:r>
              <w:rPr>
                <w:rFonts w:ascii="仿宋_GB2312" w:hAnsi="仿宋_GB2312" w:cs="仿宋_GB2312" w:eastAsia="仿宋_GB2312"/>
              </w:rPr>
              <w:t>采购包2保证金金额：7,416.00元</w:t>
            </w:r>
          </w:p>
          <w:p>
            <w:pPr>
              <w:pStyle w:val="null3"/>
            </w:pPr>
            <w:r>
              <w:rPr>
                <w:rFonts w:ascii="仿宋_GB2312" w:hAnsi="仿宋_GB2312" w:cs="仿宋_GB2312" w:eastAsia="仿宋_GB2312"/>
              </w:rPr>
              <w:t>采购包3保证金金额：5,416.00元</w:t>
            </w:r>
          </w:p>
          <w:p>
            <w:pPr>
              <w:pStyle w:val="null3"/>
            </w:pPr>
            <w:r>
              <w:rPr>
                <w:rFonts w:ascii="仿宋_GB2312" w:hAnsi="仿宋_GB2312" w:cs="仿宋_GB2312" w:eastAsia="仿宋_GB2312"/>
              </w:rPr>
              <w:t>采购包4保证金金额：3,416.40元</w:t>
            </w:r>
          </w:p>
          <w:p>
            <w:pPr>
              <w:pStyle w:val="null3"/>
            </w:pPr>
            <w:r>
              <w:rPr>
                <w:rFonts w:ascii="仿宋_GB2312" w:hAnsi="仿宋_GB2312" w:cs="仿宋_GB2312" w:eastAsia="仿宋_GB2312"/>
              </w:rPr>
              <w:t>采购包5保证金金额：3,416.50元</w:t>
            </w:r>
          </w:p>
          <w:p>
            <w:pPr>
              <w:pStyle w:val="null3"/>
            </w:pPr>
            <w:r>
              <w:rPr>
                <w:rFonts w:ascii="仿宋_GB2312" w:hAnsi="仿宋_GB2312" w:cs="仿宋_GB2312" w:eastAsia="仿宋_GB2312"/>
              </w:rPr>
              <w:t>采购包6保证金金额：3,416.60元</w:t>
            </w:r>
          </w:p>
          <w:p>
            <w:pPr>
              <w:pStyle w:val="null3"/>
            </w:pPr>
            <w:r>
              <w:rPr>
                <w:rFonts w:ascii="仿宋_GB2312" w:hAnsi="仿宋_GB2312" w:cs="仿宋_GB2312" w:eastAsia="仿宋_GB2312"/>
              </w:rPr>
              <w:t>缴交渠道：转账、支票、汇票等（需通过实体账户、户名及开户行信息）,电子保函</w:t>
            </w:r>
          </w:p>
          <w:p>
            <w:pPr>
              <w:pStyle w:val="null3"/>
            </w:pPr>
            <w:r>
              <w:rPr>
                <w:rFonts w:ascii="仿宋_GB2312" w:hAnsi="仿宋_GB2312" w:cs="仿宋_GB2312" w:eastAsia="仿宋_GB2312"/>
              </w:rPr>
              <w:t>开户名称：陕西正信招标有限公司</w:t>
            </w:r>
          </w:p>
          <w:p>
            <w:pPr>
              <w:pStyle w:val="null3"/>
            </w:pPr>
            <w:r>
              <w:rPr>
                <w:rFonts w:ascii="仿宋_GB2312" w:hAnsi="仿宋_GB2312" w:cs="仿宋_GB2312" w:eastAsia="仿宋_GB2312"/>
              </w:rPr>
              <w:t>开户银行：中国银行西安北大街支行营业部</w:t>
            </w:r>
          </w:p>
          <w:p>
            <w:pPr>
              <w:pStyle w:val="null3"/>
            </w:pPr>
            <w:r>
              <w:rPr>
                <w:rFonts w:ascii="仿宋_GB2312" w:hAnsi="仿宋_GB2312" w:cs="仿宋_GB2312" w:eastAsia="仿宋_GB2312"/>
              </w:rPr>
              <w:t>银行账号：102119413784</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p>
            <w:pPr>
              <w:pStyle w:val="null3"/>
            </w:pPr>
            <w:r>
              <w:rPr>
                <w:rFonts w:ascii="仿宋_GB2312" w:hAnsi="仿宋_GB2312" w:cs="仿宋_GB2312" w:eastAsia="仿宋_GB2312"/>
              </w:rPr>
              <w:t>采购包3：不缴纳</w:t>
            </w:r>
          </w:p>
          <w:p>
            <w:pPr>
              <w:pStyle w:val="null3"/>
            </w:pPr>
            <w:r>
              <w:rPr>
                <w:rFonts w:ascii="仿宋_GB2312" w:hAnsi="仿宋_GB2312" w:cs="仿宋_GB2312" w:eastAsia="仿宋_GB2312"/>
              </w:rPr>
              <w:t>采购包4：不缴纳</w:t>
            </w:r>
          </w:p>
          <w:p>
            <w:pPr>
              <w:pStyle w:val="null3"/>
            </w:pPr>
            <w:r>
              <w:rPr>
                <w:rFonts w:ascii="仿宋_GB2312" w:hAnsi="仿宋_GB2312" w:cs="仿宋_GB2312" w:eastAsia="仿宋_GB2312"/>
              </w:rPr>
              <w:t>采购包5：不缴纳</w:t>
            </w:r>
          </w:p>
          <w:p>
            <w:pPr>
              <w:pStyle w:val="null3"/>
            </w:pPr>
            <w:r>
              <w:rPr>
                <w:rFonts w:ascii="仿宋_GB2312" w:hAnsi="仿宋_GB2312" w:cs="仿宋_GB2312" w:eastAsia="仿宋_GB2312"/>
              </w:rPr>
              <w:t>采购包6：不缴纳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代理服务费收费标准：参照国家计委计价格[2002]1980号及发改办价格[2003]857号通知规定计取，由成交供应商支付代理服务费。</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p>
            <w:pPr>
              <w:pStyle w:val="null3"/>
            </w:pPr>
            <w:r>
              <w:rPr>
                <w:rFonts w:ascii="仿宋_GB2312" w:hAnsi="仿宋_GB2312" w:cs="仿宋_GB2312" w:eastAsia="仿宋_GB2312"/>
              </w:rPr>
              <w:t>采购包3：组织现场踏勘：否</w:t>
            </w:r>
          </w:p>
          <w:p>
            <w:pPr>
              <w:pStyle w:val="null3"/>
            </w:pPr>
            <w:r>
              <w:rPr>
                <w:rFonts w:ascii="仿宋_GB2312" w:hAnsi="仿宋_GB2312" w:cs="仿宋_GB2312" w:eastAsia="仿宋_GB2312"/>
              </w:rPr>
              <w:t>采购包4：组织现场踏勘：否</w:t>
            </w:r>
          </w:p>
          <w:p>
            <w:pPr>
              <w:pStyle w:val="null3"/>
            </w:pPr>
            <w:r>
              <w:rPr>
                <w:rFonts w:ascii="仿宋_GB2312" w:hAnsi="仿宋_GB2312" w:cs="仿宋_GB2312" w:eastAsia="仿宋_GB2312"/>
              </w:rPr>
              <w:t>采购包5：组织现场踏勘：否</w:t>
            </w:r>
          </w:p>
          <w:p>
            <w:pPr>
              <w:pStyle w:val="null3"/>
            </w:pPr>
            <w:r>
              <w:rPr>
                <w:rFonts w:ascii="仿宋_GB2312" w:hAnsi="仿宋_GB2312" w:cs="仿宋_GB2312" w:eastAsia="仿宋_GB2312"/>
              </w:rPr>
              <w:t>采购包6：组织现场踏勘：否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陕西省医疗保障局</w:t>
      </w:r>
      <w:r>
        <w:rPr>
          <w:rFonts w:ascii="仿宋_GB2312" w:hAnsi="仿宋_GB2312" w:cs="仿宋_GB2312" w:eastAsia="仿宋_GB2312"/>
        </w:rPr>
        <w:t>和</w:t>
      </w:r>
      <w:r>
        <w:rPr>
          <w:rFonts w:ascii="仿宋_GB2312" w:hAnsi="仿宋_GB2312" w:cs="仿宋_GB2312" w:eastAsia="仿宋_GB2312"/>
        </w:rPr>
        <w:t>陕西正信招标有限公司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陕西省医疗保障局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陕西正信招标有限公司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陕西省医疗保障局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陕西正信招标有限公司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pPr>
      <w:r>
        <w:rPr>
          <w:rFonts w:ascii="仿宋_GB2312" w:hAnsi="仿宋_GB2312" w:cs="仿宋_GB2312" w:eastAsia="仿宋_GB2312"/>
        </w:rPr>
        <w:t>采购包3：不允许合同分包。</w:t>
      </w:r>
    </w:p>
    <w:p>
      <w:pPr>
        <w:pStyle w:val="null3"/>
      </w:pPr>
      <w:r>
        <w:rPr>
          <w:rFonts w:ascii="仿宋_GB2312" w:hAnsi="仿宋_GB2312" w:cs="仿宋_GB2312" w:eastAsia="仿宋_GB2312"/>
        </w:rPr>
        <w:t>采购包4：不允许合同分包。</w:t>
      </w:r>
    </w:p>
    <w:p>
      <w:pPr>
        <w:pStyle w:val="null3"/>
      </w:pPr>
      <w:r>
        <w:rPr>
          <w:rFonts w:ascii="仿宋_GB2312" w:hAnsi="仿宋_GB2312" w:cs="仿宋_GB2312" w:eastAsia="仿宋_GB2312"/>
        </w:rPr>
        <w:t>采购包5：不允许合同分包。</w:t>
      </w:r>
    </w:p>
    <w:p>
      <w:pPr>
        <w:pStyle w:val="null3"/>
      </w:pPr>
      <w:r>
        <w:rPr>
          <w:rFonts w:ascii="仿宋_GB2312" w:hAnsi="仿宋_GB2312" w:cs="仿宋_GB2312" w:eastAsia="仿宋_GB2312"/>
        </w:rPr>
        <w:t>采购包6：不允许合同分包。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根据磋商文件、响应文件以及合同约定执行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根据磋商文件、响应文件以及合同约定执行</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根据磋商文件、响应文件以及合同约定执行</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根据磋商文件、响应文件以及合同约定执行</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根据磋商文件、响应文件以及合同约定执行</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根据磋商文件、响应文件以及合同约定执行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陕西正信招标有限公司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陕西正信招标有限公司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陕西正信招标有限公司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联系人：胡怡洁 梁文龙</w:t>
      </w:r>
    </w:p>
    <w:p>
      <w:pPr>
        <w:pStyle w:val="null3"/>
      </w:pPr>
      <w:r>
        <w:rPr>
          <w:rFonts w:ascii="仿宋_GB2312" w:hAnsi="仿宋_GB2312" w:cs="仿宋_GB2312" w:eastAsia="仿宋_GB2312"/>
        </w:rPr>
        <w:t>联系电话：029-88110800转8028（1731831774@qq.com）</w:t>
      </w:r>
    </w:p>
    <w:p>
      <w:pPr>
        <w:pStyle w:val="null3"/>
      </w:pPr>
      <w:r>
        <w:rPr>
          <w:rFonts w:ascii="仿宋_GB2312" w:hAnsi="仿宋_GB2312" w:cs="仿宋_GB2312" w:eastAsia="仿宋_GB2312"/>
        </w:rPr>
        <w:t>地址：西安市莲湖区环城西路南段元晟合中心6层</w:t>
      </w:r>
    </w:p>
    <w:p>
      <w:pPr>
        <w:pStyle w:val="null3"/>
      </w:pPr>
      <w:r>
        <w:rPr>
          <w:rFonts w:ascii="仿宋_GB2312" w:hAnsi="仿宋_GB2312" w:cs="仿宋_GB2312" w:eastAsia="仿宋_GB2312"/>
        </w:rPr>
        <w:t>邮编：710082</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为2026年度医保基金飞行检查第三方服务项目。我省对500家定点医药机构开展省级飞行检查，其中：定点医疗机构170家，定点零售药店330家。本次检查通过委托第三方机构配合省局开展飞行检查的各项工作，包括对拟纳入检查范围的定点医药机构结算数据进行分析，开展现场检查，形成飞行检查综合报告等，可按照现场检查实际需求适当延伸开展定点医药机构数据筛查工作，本项目共分为6个采购包。</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500,000.00</w:t>
      </w:r>
    </w:p>
    <w:p>
      <w:pPr>
        <w:pStyle w:val="null3"/>
      </w:pPr>
      <w:r>
        <w:rPr>
          <w:rFonts w:ascii="仿宋_GB2312" w:hAnsi="仿宋_GB2312" w:cs="仿宋_GB2312" w:eastAsia="仿宋_GB2312"/>
        </w:rPr>
        <w:t>采购包最高限价（元）: 500,000.00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医保基金飞行检查第三方服务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500,000.00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400,000.00</w:t>
      </w:r>
    </w:p>
    <w:p>
      <w:pPr>
        <w:pStyle w:val="null3"/>
      </w:pPr>
      <w:r>
        <w:rPr>
          <w:rFonts w:ascii="仿宋_GB2312" w:hAnsi="仿宋_GB2312" w:cs="仿宋_GB2312" w:eastAsia="仿宋_GB2312"/>
        </w:rPr>
        <w:t>采购包最高限价（元）: 400,000.00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医保基金飞行检查第三方服务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400,000.00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采购包预算金额（元）: 300,000.00</w:t>
      </w:r>
    </w:p>
    <w:p>
      <w:pPr>
        <w:pStyle w:val="null3"/>
      </w:pPr>
      <w:r>
        <w:rPr>
          <w:rFonts w:ascii="仿宋_GB2312" w:hAnsi="仿宋_GB2312" w:cs="仿宋_GB2312" w:eastAsia="仿宋_GB2312"/>
        </w:rPr>
        <w:t>采购包最高限价（元）: 300,000.00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医保基金飞行检查第三方服务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300,000.00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采购包预算金额（元）: 200,000.00</w:t>
      </w:r>
    </w:p>
    <w:p>
      <w:pPr>
        <w:pStyle w:val="null3"/>
      </w:pPr>
      <w:r>
        <w:rPr>
          <w:rFonts w:ascii="仿宋_GB2312" w:hAnsi="仿宋_GB2312" w:cs="仿宋_GB2312" w:eastAsia="仿宋_GB2312"/>
        </w:rPr>
        <w:t>采购包最高限价（元）: 200,000.00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医保基金飞行检查第三方服务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200,000.00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采购包预算金额（元）: 200,000.00</w:t>
      </w:r>
    </w:p>
    <w:p>
      <w:pPr>
        <w:pStyle w:val="null3"/>
      </w:pPr>
      <w:r>
        <w:rPr>
          <w:rFonts w:ascii="仿宋_GB2312" w:hAnsi="仿宋_GB2312" w:cs="仿宋_GB2312" w:eastAsia="仿宋_GB2312"/>
        </w:rPr>
        <w:t>采购包最高限价（元）: 200,000.00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医保基金飞行检查第三方服务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200,000.00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采购包预算金额（元）: 200,000.00</w:t>
      </w:r>
    </w:p>
    <w:p>
      <w:pPr>
        <w:pStyle w:val="null3"/>
      </w:pPr>
      <w:r>
        <w:rPr>
          <w:rFonts w:ascii="仿宋_GB2312" w:hAnsi="仿宋_GB2312" w:cs="仿宋_GB2312" w:eastAsia="仿宋_GB2312"/>
        </w:rPr>
        <w:t>采购包最高限价（元）: 200,000.00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医保基金飞行检查第三方服务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200,000.00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标的名称：医保基金飞行检查第三方服务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4"/>
              </w:rPr>
              <w:t>一、项目概况</w:t>
            </w:r>
          </w:p>
          <w:p>
            <w:pPr>
              <w:pStyle w:val="null3"/>
              <w:ind w:firstLine="480"/>
              <w:jc w:val="left"/>
            </w:pPr>
            <w:r>
              <w:rPr>
                <w:rFonts w:ascii="仿宋_GB2312" w:hAnsi="仿宋_GB2312" w:cs="仿宋_GB2312" w:eastAsia="仿宋_GB2312"/>
                <w:sz w:val="24"/>
              </w:rPr>
              <w:t>为做好</w:t>
            </w:r>
            <w:r>
              <w:rPr>
                <w:rFonts w:ascii="仿宋_GB2312" w:hAnsi="仿宋_GB2312" w:cs="仿宋_GB2312" w:eastAsia="仿宋_GB2312"/>
                <w:sz w:val="24"/>
              </w:rPr>
              <w:t>2026年全省医保基金飞行检查工作，根据《国家医疗保障局关于做好2026年医疗保障基金监管工作的通知》及陕西省飞检工作安</w:t>
            </w:r>
            <w:r>
              <w:rPr>
                <w:rFonts w:ascii="仿宋_GB2312" w:hAnsi="仿宋_GB2312" w:cs="仿宋_GB2312" w:eastAsia="仿宋_GB2312"/>
                <w:sz w:val="24"/>
              </w:rPr>
              <w:t>排，遴选第三方服务机构协助开展医保基金飞行检查工作。</w:t>
            </w:r>
          </w:p>
          <w:p>
            <w:pPr>
              <w:pStyle w:val="null3"/>
              <w:jc w:val="left"/>
            </w:pPr>
            <w:r>
              <w:rPr>
                <w:rFonts w:ascii="仿宋_GB2312" w:hAnsi="仿宋_GB2312" w:cs="仿宋_GB2312" w:eastAsia="仿宋_GB2312"/>
                <w:sz w:val="24"/>
              </w:rPr>
              <w:t>二、服务内容</w:t>
            </w:r>
          </w:p>
          <w:p>
            <w:pPr>
              <w:pStyle w:val="null3"/>
              <w:ind w:firstLine="480"/>
              <w:jc w:val="left"/>
            </w:pPr>
            <w:r>
              <w:rPr>
                <w:rFonts w:ascii="仿宋_GB2312" w:hAnsi="仿宋_GB2312" w:cs="仿宋_GB2312" w:eastAsia="仿宋_GB2312"/>
                <w:sz w:val="24"/>
              </w:rPr>
              <w:t>2026年</w:t>
            </w:r>
            <w:r>
              <w:rPr>
                <w:rFonts w:ascii="仿宋_GB2312" w:hAnsi="仿宋_GB2312" w:cs="仿宋_GB2312" w:eastAsia="仿宋_GB2312"/>
                <w:sz w:val="24"/>
              </w:rPr>
              <w:t>对</w:t>
            </w:r>
            <w:r>
              <w:rPr>
                <w:rFonts w:ascii="仿宋_GB2312" w:hAnsi="仿宋_GB2312" w:cs="仿宋_GB2312" w:eastAsia="仿宋_GB2312"/>
                <w:sz w:val="24"/>
              </w:rPr>
              <w:t>陕西省汉中、商洛、杨凌及韩城市</w:t>
            </w:r>
            <w:r>
              <w:rPr>
                <w:rFonts w:ascii="仿宋_GB2312" w:hAnsi="仿宋_GB2312" w:cs="仿宋_GB2312" w:eastAsia="仿宋_GB2312"/>
                <w:sz w:val="24"/>
              </w:rPr>
              <w:t>中的</w:t>
            </w:r>
            <w:r>
              <w:rPr>
                <w:rFonts w:ascii="仿宋_GB2312" w:hAnsi="仿宋_GB2312" w:cs="仿宋_GB2312" w:eastAsia="仿宋_GB2312"/>
                <w:sz w:val="24"/>
              </w:rPr>
              <w:t>49</w:t>
            </w:r>
            <w:r>
              <w:rPr>
                <w:rFonts w:ascii="仿宋_GB2312" w:hAnsi="仿宋_GB2312" w:cs="仿宋_GB2312" w:eastAsia="仿宋_GB2312"/>
                <w:sz w:val="24"/>
              </w:rPr>
              <w:t>家定点医疗机构，</w:t>
            </w:r>
            <w:r>
              <w:rPr>
                <w:rFonts w:ascii="仿宋_GB2312" w:hAnsi="仿宋_GB2312" w:cs="仿宋_GB2312" w:eastAsia="仿宋_GB2312"/>
                <w:sz w:val="24"/>
              </w:rPr>
              <w:t>61</w:t>
            </w:r>
            <w:r>
              <w:rPr>
                <w:rFonts w:ascii="仿宋_GB2312" w:hAnsi="仿宋_GB2312" w:cs="仿宋_GB2312" w:eastAsia="仿宋_GB2312"/>
                <w:sz w:val="24"/>
              </w:rPr>
              <w:t>家定点零售药店开展省级飞行检查</w:t>
            </w:r>
            <w:r>
              <w:rPr>
                <w:rFonts w:ascii="仿宋_GB2312" w:hAnsi="仿宋_GB2312" w:cs="仿宋_GB2312" w:eastAsia="仿宋_GB2312"/>
                <w:sz w:val="24"/>
              </w:rPr>
              <w:t>工作</w:t>
            </w:r>
            <w:r>
              <w:rPr>
                <w:rFonts w:ascii="仿宋_GB2312" w:hAnsi="仿宋_GB2312" w:cs="仿宋_GB2312" w:eastAsia="仿宋_GB2312"/>
                <w:sz w:val="24"/>
              </w:rPr>
              <w:t>。</w:t>
            </w:r>
            <w:r>
              <w:rPr>
                <w:rFonts w:ascii="仿宋_GB2312" w:hAnsi="仿宋_GB2312" w:cs="仿宋_GB2312" w:eastAsia="仿宋_GB2312"/>
                <w:sz w:val="24"/>
              </w:rPr>
              <w:t>本</w:t>
            </w:r>
            <w:r>
              <w:rPr>
                <w:rFonts w:ascii="仿宋_GB2312" w:hAnsi="仿宋_GB2312" w:cs="仿宋_GB2312" w:eastAsia="仿宋_GB2312"/>
                <w:sz w:val="24"/>
              </w:rPr>
              <w:t>次检查</w:t>
            </w:r>
            <w:r>
              <w:rPr>
                <w:rFonts w:ascii="仿宋_GB2312" w:hAnsi="仿宋_GB2312" w:cs="仿宋_GB2312" w:eastAsia="仿宋_GB2312"/>
                <w:sz w:val="24"/>
              </w:rPr>
              <w:t>通过委托</w:t>
            </w:r>
            <w:r>
              <w:rPr>
                <w:rFonts w:ascii="仿宋_GB2312" w:hAnsi="仿宋_GB2312" w:cs="仿宋_GB2312" w:eastAsia="仿宋_GB2312"/>
                <w:sz w:val="24"/>
              </w:rPr>
              <w:t>第三方机构</w:t>
            </w:r>
            <w:r>
              <w:rPr>
                <w:rFonts w:ascii="仿宋_GB2312" w:hAnsi="仿宋_GB2312" w:cs="仿宋_GB2312" w:eastAsia="仿宋_GB2312"/>
                <w:sz w:val="24"/>
              </w:rPr>
              <w:t>配合省局开展飞行检查的各项工作，包括对拟纳入检查范围的定点医药机构结算数据进行分析，开展现场检查，形成飞行检查综合报告等</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三、</w:t>
            </w:r>
            <w:r>
              <w:rPr>
                <w:rFonts w:ascii="仿宋_GB2312" w:hAnsi="仿宋_GB2312" w:cs="仿宋_GB2312" w:eastAsia="仿宋_GB2312"/>
                <w:sz w:val="24"/>
              </w:rPr>
              <w:t>服务要求</w:t>
            </w:r>
          </w:p>
          <w:p>
            <w:pPr>
              <w:pStyle w:val="null3"/>
              <w:ind w:firstLine="480"/>
              <w:jc w:val="left"/>
            </w:pPr>
            <w:r>
              <w:rPr>
                <w:rFonts w:ascii="仿宋_GB2312" w:hAnsi="仿宋_GB2312" w:cs="仿宋_GB2312" w:eastAsia="仿宋_GB2312"/>
                <w:sz w:val="24"/>
              </w:rPr>
              <w:t>（一）本项目服务过程中，要求配备专业的服务团队，服务团队有相关工作经验并服从陕西省医疗保障局统一工作安排。</w:t>
            </w:r>
          </w:p>
          <w:p>
            <w:pPr>
              <w:pStyle w:val="null3"/>
              <w:ind w:firstLine="480"/>
              <w:jc w:val="left"/>
            </w:pPr>
            <w:r>
              <w:rPr>
                <w:rFonts w:ascii="仿宋_GB2312" w:hAnsi="仿宋_GB2312" w:cs="仿宋_GB2312" w:eastAsia="仿宋_GB2312"/>
                <w:sz w:val="24"/>
              </w:rPr>
              <w:t>（二）</w:t>
            </w:r>
            <w:r>
              <w:rPr>
                <w:rFonts w:ascii="仿宋_GB2312" w:hAnsi="仿宋_GB2312" w:cs="仿宋_GB2312" w:eastAsia="仿宋_GB2312"/>
                <w:sz w:val="24"/>
              </w:rPr>
              <w:t>对</w:t>
            </w:r>
            <w:r>
              <w:rPr>
                <w:rFonts w:ascii="仿宋_GB2312" w:hAnsi="仿宋_GB2312" w:cs="仿宋_GB2312" w:eastAsia="仿宋_GB2312"/>
                <w:sz w:val="24"/>
              </w:rPr>
              <w:t>拟纳入检查范围的定点医药机构结算数据进行分析，开展现场检查，形成飞行检查综合报告</w:t>
            </w:r>
            <w:r>
              <w:rPr>
                <w:rFonts w:ascii="仿宋_GB2312" w:hAnsi="仿宋_GB2312" w:cs="仿宋_GB2312" w:eastAsia="仿宋_GB2312"/>
                <w:sz w:val="24"/>
              </w:rPr>
              <w:t>。</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三</w:t>
            </w:r>
            <w:r>
              <w:rPr>
                <w:rFonts w:ascii="仿宋_GB2312" w:hAnsi="仿宋_GB2312" w:cs="仿宋_GB2312" w:eastAsia="仿宋_GB2312"/>
                <w:sz w:val="24"/>
              </w:rPr>
              <w:t>）工作纪律要求</w:t>
            </w:r>
          </w:p>
          <w:p>
            <w:pPr>
              <w:pStyle w:val="null3"/>
              <w:ind w:firstLine="480"/>
              <w:jc w:val="left"/>
            </w:pPr>
            <w:r>
              <w:rPr>
                <w:rFonts w:ascii="仿宋_GB2312" w:hAnsi="仿宋_GB2312" w:cs="仿宋_GB2312" w:eastAsia="仿宋_GB2312"/>
                <w:sz w:val="24"/>
              </w:rPr>
              <w:t>1.供应商检查人员应遵守陕西省医疗保障局关于现场检查的要求和检查标准实施现场检查；</w:t>
            </w:r>
          </w:p>
          <w:p>
            <w:pPr>
              <w:pStyle w:val="null3"/>
              <w:ind w:firstLine="480"/>
              <w:jc w:val="left"/>
            </w:pPr>
            <w:r>
              <w:rPr>
                <w:rFonts w:ascii="仿宋_GB2312" w:hAnsi="仿宋_GB2312" w:cs="仿宋_GB2312" w:eastAsia="仿宋_GB2312"/>
                <w:sz w:val="24"/>
              </w:rPr>
              <w:t>2.供应商检查人员应遵纪守法，廉洁公正，检查原则，文明礼貌，认真执行现场检查计划；</w:t>
            </w:r>
          </w:p>
          <w:p>
            <w:pPr>
              <w:pStyle w:val="null3"/>
              <w:ind w:firstLine="480"/>
              <w:jc w:val="left"/>
            </w:pPr>
            <w:r>
              <w:rPr>
                <w:rFonts w:ascii="仿宋_GB2312" w:hAnsi="仿宋_GB2312" w:cs="仿宋_GB2312" w:eastAsia="仿宋_GB2312"/>
                <w:sz w:val="24"/>
              </w:rPr>
              <w:t>3.供应商在检查前不得接受与被检查单位有关人员的单独会面；</w:t>
            </w:r>
          </w:p>
          <w:p>
            <w:pPr>
              <w:pStyle w:val="null3"/>
              <w:ind w:firstLine="480"/>
              <w:jc w:val="left"/>
            </w:pPr>
            <w:r>
              <w:rPr>
                <w:rFonts w:ascii="仿宋_GB2312" w:hAnsi="仿宋_GB2312" w:cs="仿宋_GB2312" w:eastAsia="仿宋_GB2312"/>
                <w:sz w:val="24"/>
              </w:rPr>
              <w:t>4.供应商不得接受被检查单位或利益关系人的现金、有价证券，礼卡，礼品和土特产等馈赠。在检查期间不得参加被检查单位安排的吃请和娱乐活动；</w:t>
            </w:r>
          </w:p>
          <w:p>
            <w:pPr>
              <w:pStyle w:val="null3"/>
              <w:ind w:firstLine="480"/>
              <w:jc w:val="left"/>
            </w:pPr>
            <w:r>
              <w:rPr>
                <w:rFonts w:ascii="仿宋_GB2312" w:hAnsi="仿宋_GB2312" w:cs="仿宋_GB2312" w:eastAsia="仿宋_GB2312"/>
                <w:sz w:val="24"/>
              </w:rPr>
              <w:t>5.供应商不得以任何方式损害陕西省医疗保障局的形象和利益。一经发现供应商与被检查单位存在以上利益勾结等违法违规行为的，将依法依规追究双方责任。</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四</w:t>
            </w:r>
            <w:r>
              <w:rPr>
                <w:rFonts w:ascii="仿宋_GB2312" w:hAnsi="仿宋_GB2312" w:cs="仿宋_GB2312" w:eastAsia="仿宋_GB2312"/>
                <w:sz w:val="24"/>
              </w:rPr>
              <w:t>）保密要求</w:t>
            </w:r>
          </w:p>
          <w:p>
            <w:pPr>
              <w:pStyle w:val="null3"/>
              <w:ind w:firstLine="480"/>
              <w:jc w:val="left"/>
            </w:pPr>
            <w:r>
              <w:rPr>
                <w:rFonts w:ascii="仿宋_GB2312" w:hAnsi="仿宋_GB2312" w:cs="仿宋_GB2312" w:eastAsia="仿宋_GB2312"/>
                <w:sz w:val="24"/>
              </w:rPr>
              <w:t>供应商必须承诺对本项目所涉及的所有电子数据、文件材料以及由陕西省医疗保障局提供的所有内部资料、文档、被检查单位商业秘密以及有关工作秘密和信息予以保密；未经陕西省医疗保障局书面许可，不得以任何形式向第三方透露本项目的任何内容；供应商必须按照陕西省医疗保障局的要求签订相关保密协议，接受陕西省医疗保障局对数据保密工作的检查。</w:t>
            </w:r>
          </w:p>
          <w:p>
            <w:pPr>
              <w:pStyle w:val="null3"/>
              <w:jc w:val="left"/>
            </w:pPr>
            <w:r>
              <w:rPr>
                <w:rFonts w:ascii="仿宋_GB2312" w:hAnsi="仿宋_GB2312" w:cs="仿宋_GB2312" w:eastAsia="仿宋_GB2312"/>
                <w:sz w:val="24"/>
              </w:rPr>
              <w:t>四、服务费用构成</w:t>
            </w:r>
          </w:p>
          <w:p>
            <w:pPr>
              <w:pStyle w:val="null3"/>
              <w:ind w:firstLine="480"/>
              <w:jc w:val="left"/>
            </w:pPr>
            <w:r>
              <w:rPr>
                <w:rFonts w:ascii="仿宋_GB2312" w:hAnsi="仿宋_GB2312" w:cs="仿宋_GB2312" w:eastAsia="仿宋_GB2312"/>
                <w:sz w:val="24"/>
              </w:rPr>
              <w:t>根据省医保局、省财政厅《向社会力量购买医保基金监管服务办法（试行）》（陕医保发〔</w:t>
            </w:r>
            <w:r>
              <w:rPr>
                <w:rFonts w:ascii="仿宋_GB2312" w:hAnsi="仿宋_GB2312" w:cs="仿宋_GB2312" w:eastAsia="仿宋_GB2312"/>
                <w:sz w:val="24"/>
              </w:rPr>
              <w:t>2022〕13号），第三方服务费包括基本服务费和绩效奖励两部分。</w:t>
            </w:r>
          </w:p>
          <w:p>
            <w:pPr>
              <w:pStyle w:val="null3"/>
              <w:ind w:firstLine="480"/>
              <w:jc w:val="left"/>
            </w:pPr>
            <w:r>
              <w:rPr>
                <w:rFonts w:ascii="仿宋_GB2312" w:hAnsi="仿宋_GB2312" w:cs="仿宋_GB2312" w:eastAsia="仿宋_GB2312"/>
                <w:sz w:val="24"/>
              </w:rPr>
              <w:t>（一）</w:t>
            </w:r>
            <w:r>
              <w:rPr>
                <w:rFonts w:ascii="仿宋_GB2312" w:hAnsi="仿宋_GB2312" w:cs="仿宋_GB2312" w:eastAsia="仿宋_GB2312"/>
                <w:sz w:val="24"/>
              </w:rPr>
              <w:t>基本服务费：基本服务费</w:t>
            </w:r>
            <w:r>
              <w:rPr>
                <w:rFonts w:ascii="仿宋_GB2312" w:hAnsi="仿宋_GB2312" w:cs="仿宋_GB2312" w:eastAsia="仿宋_GB2312"/>
                <w:sz w:val="24"/>
              </w:rPr>
              <w:t>为本次磋商报价，</w:t>
            </w:r>
            <w:r>
              <w:rPr>
                <w:rFonts w:ascii="仿宋_GB2312" w:hAnsi="仿宋_GB2312" w:cs="仿宋_GB2312" w:eastAsia="仿宋_GB2312"/>
                <w:sz w:val="24"/>
              </w:rPr>
              <w:t>一次性打包付费，不因人数或天数变化而增减</w:t>
            </w:r>
            <w:r>
              <w:rPr>
                <w:rFonts w:ascii="仿宋_GB2312" w:hAnsi="仿宋_GB2312" w:cs="仿宋_GB2312" w:eastAsia="仿宋_GB2312"/>
                <w:sz w:val="24"/>
              </w:rPr>
              <w:t>。</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二</w:t>
            </w:r>
            <w:r>
              <w:rPr>
                <w:rFonts w:ascii="仿宋_GB2312" w:hAnsi="仿宋_GB2312" w:cs="仿宋_GB2312" w:eastAsia="仿宋_GB2312"/>
                <w:sz w:val="24"/>
              </w:rPr>
              <w:t>）</w:t>
            </w:r>
            <w:r>
              <w:rPr>
                <w:rFonts w:ascii="仿宋_GB2312" w:hAnsi="仿宋_GB2312" w:cs="仿宋_GB2312" w:eastAsia="仿宋_GB2312"/>
                <w:sz w:val="24"/>
              </w:rPr>
              <w:t>绩效奖励：根据被</w:t>
            </w:r>
            <w:r>
              <w:rPr>
                <w:rFonts w:ascii="仿宋_GB2312" w:hAnsi="仿宋_GB2312" w:cs="仿宋_GB2312" w:eastAsia="仿宋_GB2312"/>
                <w:sz w:val="24"/>
              </w:rPr>
              <w:t>检</w:t>
            </w:r>
            <w:r>
              <w:rPr>
                <w:rFonts w:ascii="仿宋_GB2312" w:hAnsi="仿宋_GB2312" w:cs="仿宋_GB2312" w:eastAsia="仿宋_GB2312"/>
                <w:sz w:val="24"/>
              </w:rPr>
              <w:t>查机构最终上缴违规基金本金数量，按照下表进行绩效奖励</w:t>
            </w:r>
            <w:r>
              <w:rPr>
                <w:rFonts w:ascii="仿宋_GB2312" w:hAnsi="仿宋_GB2312" w:cs="仿宋_GB2312" w:eastAsia="仿宋_GB2312"/>
                <w:sz w:val="24"/>
              </w:rPr>
              <w:t>，最高不超过</w:t>
            </w:r>
            <w:r>
              <w:rPr>
                <w:rFonts w:ascii="仿宋_GB2312" w:hAnsi="仿宋_GB2312" w:cs="仿宋_GB2312" w:eastAsia="仿宋_GB2312"/>
                <w:sz w:val="24"/>
              </w:rPr>
              <w:t>30万元。</w:t>
            </w:r>
          </w:p>
          <w:tbl>
            <w:tblPr>
              <w:tblBorders>
                <w:top w:val="none" w:color="000000" w:sz="4"/>
                <w:left w:val="none" w:color="000000" w:sz="4"/>
                <w:bottom w:val="none" w:color="000000" w:sz="4"/>
                <w:right w:val="none" w:color="000000" w:sz="4"/>
                <w:insideH w:val="none"/>
                <w:insideV w:val="none"/>
              </w:tblBorders>
            </w:tblPr>
            <w:tblGrid>
              <w:gridCol w:w="856"/>
              <w:gridCol w:w="727"/>
              <w:gridCol w:w="968"/>
            </w:tblGrid>
            <w:tr>
              <w:tc>
                <w:tcPr>
                  <w:tcW w:type="dxa" w:w="85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定点医疗机构等级</w:t>
                  </w:r>
                </w:p>
              </w:tc>
              <w:tc>
                <w:tcPr>
                  <w:tcW w:type="dxa" w:w="72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w:t>
                  </w:r>
                  <w:r>
                    <w:rPr>
                      <w:rFonts w:ascii="仿宋_GB2312" w:hAnsi="仿宋_GB2312" w:cs="仿宋_GB2312" w:eastAsia="仿宋_GB2312"/>
                      <w:sz w:val="24"/>
                    </w:rPr>
                    <w:t>%奖励</w:t>
                  </w:r>
                </w:p>
              </w:tc>
              <w:tc>
                <w:tcPr>
                  <w:tcW w:type="dxa" w:w="96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备注</w:t>
                  </w:r>
                </w:p>
              </w:tc>
            </w:tr>
            <w:tr>
              <w:tc>
                <w:tcPr>
                  <w:tcW w:type="dxa" w:w="8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一级及以下</w:t>
                  </w:r>
                </w:p>
              </w:tc>
              <w:tc>
                <w:tcPr>
                  <w:tcW w:type="dxa" w:w="7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50万元以上部分</w:t>
                  </w:r>
                </w:p>
              </w:tc>
              <w:tc>
                <w:tcPr>
                  <w:tcW w:type="dxa" w:w="9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追缴金额</w:t>
                  </w:r>
                  <w:r>
                    <w:rPr>
                      <w:rFonts w:ascii="仿宋_GB2312" w:hAnsi="仿宋_GB2312" w:cs="仿宋_GB2312" w:eastAsia="仿宋_GB2312"/>
                      <w:sz w:val="24"/>
                    </w:rPr>
                    <w:t>≤50万元无绩效</w:t>
                  </w:r>
                </w:p>
              </w:tc>
            </w:tr>
            <w:tr>
              <w:tc>
                <w:tcPr>
                  <w:tcW w:type="dxa" w:w="8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二级</w:t>
                  </w:r>
                </w:p>
              </w:tc>
              <w:tc>
                <w:tcPr>
                  <w:tcW w:type="dxa" w:w="7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100万</w:t>
                  </w:r>
                  <w:r>
                    <w:rPr>
                      <w:rFonts w:ascii="仿宋_GB2312" w:hAnsi="仿宋_GB2312" w:cs="仿宋_GB2312" w:eastAsia="仿宋_GB2312"/>
                      <w:sz w:val="24"/>
                    </w:rPr>
                    <w:t>以上部分</w:t>
                  </w:r>
                </w:p>
              </w:tc>
              <w:tc>
                <w:tcPr>
                  <w:tcW w:type="dxa" w:w="9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追缴金额</w:t>
                  </w:r>
                  <w:r>
                    <w:rPr>
                      <w:rFonts w:ascii="仿宋_GB2312" w:hAnsi="仿宋_GB2312" w:cs="仿宋_GB2312" w:eastAsia="仿宋_GB2312"/>
                      <w:sz w:val="24"/>
                    </w:rPr>
                    <w:t>≤100万元无绩效</w:t>
                  </w:r>
                </w:p>
              </w:tc>
            </w:tr>
            <w:tr>
              <w:tc>
                <w:tcPr>
                  <w:tcW w:type="dxa" w:w="8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三级</w:t>
                  </w:r>
                </w:p>
              </w:tc>
              <w:tc>
                <w:tcPr>
                  <w:tcW w:type="dxa" w:w="7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300万</w:t>
                  </w:r>
                  <w:r>
                    <w:rPr>
                      <w:rFonts w:ascii="仿宋_GB2312" w:hAnsi="仿宋_GB2312" w:cs="仿宋_GB2312" w:eastAsia="仿宋_GB2312"/>
                      <w:sz w:val="24"/>
                    </w:rPr>
                    <w:t>以上部分</w:t>
                  </w:r>
                </w:p>
              </w:tc>
              <w:tc>
                <w:tcPr>
                  <w:tcW w:type="dxa" w:w="9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追缴金额</w:t>
                  </w:r>
                  <w:r>
                    <w:rPr>
                      <w:rFonts w:ascii="仿宋_GB2312" w:hAnsi="仿宋_GB2312" w:cs="仿宋_GB2312" w:eastAsia="仿宋_GB2312"/>
                      <w:sz w:val="24"/>
                    </w:rPr>
                    <w:t>≤300万元无绩效</w:t>
                  </w:r>
                </w:p>
              </w:tc>
            </w:tr>
          </w:tbl>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sz w:val="24"/>
              </w:rPr>
              <w:t>本项目兼投不兼中，供应商可报名参与多个包投标活动，但最多只能成交一个包。评审按照</w:t>
            </w:r>
            <w:r>
              <w:rPr>
                <w:rFonts w:ascii="仿宋_GB2312" w:hAnsi="仿宋_GB2312" w:cs="仿宋_GB2312" w:eastAsia="仿宋_GB2312"/>
                <w:sz w:val="24"/>
              </w:rPr>
              <w:t>“采购包1、2、3、4、5、6”顺序进行评审，如供应商已经被推荐为前述包第一成交候选人，可参与后续其他采购包评审，但不再被推荐为中标候选人。</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标的名称：医保基金飞行检查第三方服务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4"/>
              </w:rPr>
              <w:t>一、项目概况</w:t>
            </w:r>
          </w:p>
          <w:p>
            <w:pPr>
              <w:pStyle w:val="null3"/>
              <w:ind w:firstLine="480"/>
              <w:jc w:val="left"/>
            </w:pPr>
            <w:r>
              <w:rPr>
                <w:rFonts w:ascii="仿宋_GB2312" w:hAnsi="仿宋_GB2312" w:cs="仿宋_GB2312" w:eastAsia="仿宋_GB2312"/>
                <w:sz w:val="24"/>
              </w:rPr>
              <w:t>为做好</w:t>
            </w:r>
            <w:r>
              <w:rPr>
                <w:rFonts w:ascii="仿宋_GB2312" w:hAnsi="仿宋_GB2312" w:cs="仿宋_GB2312" w:eastAsia="仿宋_GB2312"/>
                <w:sz w:val="24"/>
              </w:rPr>
              <w:t>2026年度全省医保基金飞行检查工作，根据《国家医疗保障局关于做好2026年医疗保障基金监管工作的通知》及我省飞检工作安</w:t>
            </w:r>
            <w:r>
              <w:rPr>
                <w:rFonts w:ascii="仿宋_GB2312" w:hAnsi="仿宋_GB2312" w:cs="仿宋_GB2312" w:eastAsia="仿宋_GB2312"/>
                <w:sz w:val="24"/>
              </w:rPr>
              <w:t>排，遴选第三方服务机构协助开展医保基金飞行检查工作。</w:t>
            </w:r>
          </w:p>
          <w:p>
            <w:pPr>
              <w:pStyle w:val="null3"/>
              <w:jc w:val="left"/>
            </w:pPr>
            <w:r>
              <w:rPr>
                <w:rFonts w:ascii="仿宋_GB2312" w:hAnsi="仿宋_GB2312" w:cs="仿宋_GB2312" w:eastAsia="仿宋_GB2312"/>
                <w:sz w:val="24"/>
              </w:rPr>
              <w:t>二、服务内容</w:t>
            </w:r>
          </w:p>
          <w:p>
            <w:pPr>
              <w:pStyle w:val="null3"/>
              <w:ind w:firstLine="480"/>
              <w:jc w:val="left"/>
            </w:pPr>
            <w:r>
              <w:rPr>
                <w:rFonts w:ascii="仿宋_GB2312" w:hAnsi="仿宋_GB2312" w:cs="仿宋_GB2312" w:eastAsia="仿宋_GB2312"/>
                <w:sz w:val="24"/>
              </w:rPr>
              <w:t>2026年</w:t>
            </w:r>
            <w:r>
              <w:rPr>
                <w:rFonts w:ascii="仿宋_GB2312" w:hAnsi="仿宋_GB2312" w:cs="仿宋_GB2312" w:eastAsia="仿宋_GB2312"/>
                <w:sz w:val="24"/>
              </w:rPr>
              <w:t>对</w:t>
            </w:r>
            <w:r>
              <w:rPr>
                <w:rFonts w:ascii="仿宋_GB2312" w:hAnsi="仿宋_GB2312" w:cs="仿宋_GB2312" w:eastAsia="仿宋_GB2312"/>
                <w:sz w:val="24"/>
              </w:rPr>
              <w:t>陕西省延安市及榆林市</w:t>
            </w:r>
            <w:r>
              <w:rPr>
                <w:rFonts w:ascii="仿宋_GB2312" w:hAnsi="仿宋_GB2312" w:cs="仿宋_GB2312" w:eastAsia="仿宋_GB2312"/>
                <w:sz w:val="24"/>
              </w:rPr>
              <w:t>中的</w:t>
            </w:r>
            <w:r>
              <w:rPr>
                <w:rFonts w:ascii="仿宋_GB2312" w:hAnsi="仿宋_GB2312" w:cs="仿宋_GB2312" w:eastAsia="仿宋_GB2312"/>
                <w:sz w:val="24"/>
              </w:rPr>
              <w:t>36</w:t>
            </w:r>
            <w:r>
              <w:rPr>
                <w:rFonts w:ascii="仿宋_GB2312" w:hAnsi="仿宋_GB2312" w:cs="仿宋_GB2312" w:eastAsia="仿宋_GB2312"/>
                <w:sz w:val="24"/>
              </w:rPr>
              <w:t>家定点医疗机构，</w:t>
            </w:r>
            <w:r>
              <w:rPr>
                <w:rFonts w:ascii="仿宋_GB2312" w:hAnsi="仿宋_GB2312" w:cs="仿宋_GB2312" w:eastAsia="仿宋_GB2312"/>
                <w:sz w:val="24"/>
              </w:rPr>
              <w:t>99</w:t>
            </w:r>
            <w:r>
              <w:rPr>
                <w:rFonts w:ascii="仿宋_GB2312" w:hAnsi="仿宋_GB2312" w:cs="仿宋_GB2312" w:eastAsia="仿宋_GB2312"/>
                <w:sz w:val="24"/>
              </w:rPr>
              <w:t>家定点零售药店开展省级飞行检查</w:t>
            </w:r>
            <w:r>
              <w:rPr>
                <w:rFonts w:ascii="仿宋_GB2312" w:hAnsi="仿宋_GB2312" w:cs="仿宋_GB2312" w:eastAsia="仿宋_GB2312"/>
                <w:sz w:val="24"/>
              </w:rPr>
              <w:t>工作</w:t>
            </w:r>
            <w:r>
              <w:rPr>
                <w:rFonts w:ascii="仿宋_GB2312" w:hAnsi="仿宋_GB2312" w:cs="仿宋_GB2312" w:eastAsia="仿宋_GB2312"/>
                <w:sz w:val="24"/>
              </w:rPr>
              <w:t>。</w:t>
            </w:r>
            <w:r>
              <w:rPr>
                <w:rFonts w:ascii="仿宋_GB2312" w:hAnsi="仿宋_GB2312" w:cs="仿宋_GB2312" w:eastAsia="仿宋_GB2312"/>
                <w:sz w:val="24"/>
              </w:rPr>
              <w:t>本</w:t>
            </w:r>
            <w:r>
              <w:rPr>
                <w:rFonts w:ascii="仿宋_GB2312" w:hAnsi="仿宋_GB2312" w:cs="仿宋_GB2312" w:eastAsia="仿宋_GB2312"/>
                <w:sz w:val="24"/>
              </w:rPr>
              <w:t>次检查</w:t>
            </w:r>
            <w:r>
              <w:rPr>
                <w:rFonts w:ascii="仿宋_GB2312" w:hAnsi="仿宋_GB2312" w:cs="仿宋_GB2312" w:eastAsia="仿宋_GB2312"/>
                <w:sz w:val="24"/>
              </w:rPr>
              <w:t>通过委托</w:t>
            </w:r>
            <w:r>
              <w:rPr>
                <w:rFonts w:ascii="仿宋_GB2312" w:hAnsi="仿宋_GB2312" w:cs="仿宋_GB2312" w:eastAsia="仿宋_GB2312"/>
                <w:sz w:val="24"/>
              </w:rPr>
              <w:t>第三方机构</w:t>
            </w:r>
            <w:r>
              <w:rPr>
                <w:rFonts w:ascii="仿宋_GB2312" w:hAnsi="仿宋_GB2312" w:cs="仿宋_GB2312" w:eastAsia="仿宋_GB2312"/>
                <w:sz w:val="24"/>
              </w:rPr>
              <w:t>配合省局开展飞行检查的各项工作，包括对拟纳入检查范围的定点医药机构结算数据进行分析，开展现场检查，形成飞行检查综合报告等</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三、</w:t>
            </w:r>
            <w:r>
              <w:rPr>
                <w:rFonts w:ascii="仿宋_GB2312" w:hAnsi="仿宋_GB2312" w:cs="仿宋_GB2312" w:eastAsia="仿宋_GB2312"/>
                <w:sz w:val="24"/>
              </w:rPr>
              <w:t>服务要求</w:t>
            </w:r>
          </w:p>
          <w:p>
            <w:pPr>
              <w:pStyle w:val="null3"/>
              <w:ind w:firstLine="480"/>
              <w:jc w:val="left"/>
            </w:pPr>
            <w:r>
              <w:rPr>
                <w:rFonts w:ascii="仿宋_GB2312" w:hAnsi="仿宋_GB2312" w:cs="仿宋_GB2312" w:eastAsia="仿宋_GB2312"/>
                <w:sz w:val="24"/>
              </w:rPr>
              <w:t>（一）本项目服务过程中，要求配备专业的服务团队，服务团队有相关工作经验并服从陕西省医疗保障局统一工作安排。</w:t>
            </w:r>
          </w:p>
          <w:p>
            <w:pPr>
              <w:pStyle w:val="null3"/>
              <w:ind w:firstLine="480"/>
              <w:jc w:val="left"/>
            </w:pPr>
            <w:r>
              <w:rPr>
                <w:rFonts w:ascii="仿宋_GB2312" w:hAnsi="仿宋_GB2312" w:cs="仿宋_GB2312" w:eastAsia="仿宋_GB2312"/>
                <w:sz w:val="24"/>
              </w:rPr>
              <w:t>（二）</w:t>
            </w:r>
            <w:r>
              <w:rPr>
                <w:rFonts w:ascii="仿宋_GB2312" w:hAnsi="仿宋_GB2312" w:cs="仿宋_GB2312" w:eastAsia="仿宋_GB2312"/>
                <w:sz w:val="24"/>
              </w:rPr>
              <w:t>对</w:t>
            </w:r>
            <w:r>
              <w:rPr>
                <w:rFonts w:ascii="仿宋_GB2312" w:hAnsi="仿宋_GB2312" w:cs="仿宋_GB2312" w:eastAsia="仿宋_GB2312"/>
                <w:sz w:val="24"/>
              </w:rPr>
              <w:t>拟纳入检查范围的定点医药机构结算数据进行分析，开展现场检查，形成飞行检查综合报告</w:t>
            </w:r>
            <w:r>
              <w:rPr>
                <w:rFonts w:ascii="仿宋_GB2312" w:hAnsi="仿宋_GB2312" w:cs="仿宋_GB2312" w:eastAsia="仿宋_GB2312"/>
                <w:sz w:val="24"/>
              </w:rPr>
              <w:t>。</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三</w:t>
            </w:r>
            <w:r>
              <w:rPr>
                <w:rFonts w:ascii="仿宋_GB2312" w:hAnsi="仿宋_GB2312" w:cs="仿宋_GB2312" w:eastAsia="仿宋_GB2312"/>
                <w:sz w:val="24"/>
              </w:rPr>
              <w:t>）工作纪律要求</w:t>
            </w:r>
          </w:p>
          <w:p>
            <w:pPr>
              <w:pStyle w:val="null3"/>
              <w:ind w:firstLine="480"/>
              <w:jc w:val="left"/>
            </w:pPr>
            <w:r>
              <w:rPr>
                <w:rFonts w:ascii="仿宋_GB2312" w:hAnsi="仿宋_GB2312" w:cs="仿宋_GB2312" w:eastAsia="仿宋_GB2312"/>
                <w:sz w:val="24"/>
              </w:rPr>
              <w:t>1.供应商检查人员应遵守陕西省医疗保障局关于现场检查的要求和检查标准实施现场检查；</w:t>
            </w:r>
          </w:p>
          <w:p>
            <w:pPr>
              <w:pStyle w:val="null3"/>
              <w:ind w:firstLine="480"/>
              <w:jc w:val="left"/>
            </w:pPr>
            <w:r>
              <w:rPr>
                <w:rFonts w:ascii="仿宋_GB2312" w:hAnsi="仿宋_GB2312" w:cs="仿宋_GB2312" w:eastAsia="仿宋_GB2312"/>
                <w:sz w:val="24"/>
              </w:rPr>
              <w:t>2.供应商检查人员应遵纪守法，廉洁公正，检查原则，文明礼貌，认真执行现场检查计划；</w:t>
            </w:r>
          </w:p>
          <w:p>
            <w:pPr>
              <w:pStyle w:val="null3"/>
              <w:ind w:firstLine="480"/>
              <w:jc w:val="left"/>
            </w:pPr>
            <w:r>
              <w:rPr>
                <w:rFonts w:ascii="仿宋_GB2312" w:hAnsi="仿宋_GB2312" w:cs="仿宋_GB2312" w:eastAsia="仿宋_GB2312"/>
                <w:sz w:val="24"/>
              </w:rPr>
              <w:t>3.供应商在检查前不得接受与被检查单位有关人员的单独会面；</w:t>
            </w:r>
          </w:p>
          <w:p>
            <w:pPr>
              <w:pStyle w:val="null3"/>
              <w:ind w:firstLine="480"/>
              <w:jc w:val="left"/>
            </w:pPr>
            <w:r>
              <w:rPr>
                <w:rFonts w:ascii="仿宋_GB2312" w:hAnsi="仿宋_GB2312" w:cs="仿宋_GB2312" w:eastAsia="仿宋_GB2312"/>
                <w:sz w:val="24"/>
              </w:rPr>
              <w:t>4.供应商不得接受被检查单位或利益关系人的现金、有价证券，礼卡，礼品和土特产等馈赠。在检查期间不得参加被检查单位安排的吃请和娱乐活动；</w:t>
            </w:r>
          </w:p>
          <w:p>
            <w:pPr>
              <w:pStyle w:val="null3"/>
              <w:ind w:firstLine="480"/>
              <w:jc w:val="left"/>
            </w:pPr>
            <w:r>
              <w:rPr>
                <w:rFonts w:ascii="仿宋_GB2312" w:hAnsi="仿宋_GB2312" w:cs="仿宋_GB2312" w:eastAsia="仿宋_GB2312"/>
                <w:sz w:val="24"/>
              </w:rPr>
              <w:t>5.供应商不得以任何方式损害陕西省医疗保障局的形象和利益。一经发现供应商与被检查单位存在以上利益勾结等违法违规行为的，将依法依规追究双方责任。</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四</w:t>
            </w:r>
            <w:r>
              <w:rPr>
                <w:rFonts w:ascii="仿宋_GB2312" w:hAnsi="仿宋_GB2312" w:cs="仿宋_GB2312" w:eastAsia="仿宋_GB2312"/>
                <w:sz w:val="24"/>
              </w:rPr>
              <w:t>）保密要求</w:t>
            </w:r>
          </w:p>
          <w:p>
            <w:pPr>
              <w:pStyle w:val="null3"/>
              <w:ind w:firstLine="480"/>
              <w:jc w:val="left"/>
            </w:pPr>
            <w:r>
              <w:rPr>
                <w:rFonts w:ascii="仿宋_GB2312" w:hAnsi="仿宋_GB2312" w:cs="仿宋_GB2312" w:eastAsia="仿宋_GB2312"/>
                <w:sz w:val="24"/>
              </w:rPr>
              <w:t>供应商必须承诺对本项目所涉及的所有电子数据、文件材料以及由陕西省医疗保障局提供的所有内部资料、文档、被检查单位商业秘密以及有关工作秘密和信息予以保密；未经陕西省医疗保障局书面许可，不得以任何形式向第三方透露本项目的任何内容；供应商必须按照陕西省医疗保障局的要求签订相关保密协议，接受陕西省医疗保障局对数据保密工作的检查。</w:t>
            </w:r>
          </w:p>
          <w:p>
            <w:pPr>
              <w:pStyle w:val="null3"/>
              <w:jc w:val="left"/>
            </w:pPr>
            <w:r>
              <w:rPr>
                <w:rFonts w:ascii="仿宋_GB2312" w:hAnsi="仿宋_GB2312" w:cs="仿宋_GB2312" w:eastAsia="仿宋_GB2312"/>
                <w:sz w:val="24"/>
              </w:rPr>
              <w:t>四、服务费用构成</w:t>
            </w:r>
          </w:p>
          <w:p>
            <w:pPr>
              <w:pStyle w:val="null3"/>
              <w:ind w:firstLine="480"/>
              <w:jc w:val="left"/>
            </w:pPr>
            <w:r>
              <w:rPr>
                <w:rFonts w:ascii="仿宋_GB2312" w:hAnsi="仿宋_GB2312" w:cs="仿宋_GB2312" w:eastAsia="仿宋_GB2312"/>
                <w:sz w:val="24"/>
              </w:rPr>
              <w:t>根据省医保局、省财政厅《向社会力量购买医保基金监管服务办法（试行）》（陕医保发〔</w:t>
            </w:r>
            <w:r>
              <w:rPr>
                <w:rFonts w:ascii="仿宋_GB2312" w:hAnsi="仿宋_GB2312" w:cs="仿宋_GB2312" w:eastAsia="仿宋_GB2312"/>
                <w:sz w:val="24"/>
              </w:rPr>
              <w:t>2022〕13号），第三方服务费包括基本服务费和绩效奖励两部分。</w:t>
            </w:r>
          </w:p>
          <w:p>
            <w:pPr>
              <w:pStyle w:val="null3"/>
              <w:ind w:firstLine="480"/>
              <w:jc w:val="left"/>
            </w:pPr>
            <w:r>
              <w:rPr>
                <w:rFonts w:ascii="仿宋_GB2312" w:hAnsi="仿宋_GB2312" w:cs="仿宋_GB2312" w:eastAsia="仿宋_GB2312"/>
                <w:sz w:val="24"/>
              </w:rPr>
              <w:t>（一）</w:t>
            </w:r>
            <w:r>
              <w:rPr>
                <w:rFonts w:ascii="仿宋_GB2312" w:hAnsi="仿宋_GB2312" w:cs="仿宋_GB2312" w:eastAsia="仿宋_GB2312"/>
                <w:sz w:val="24"/>
              </w:rPr>
              <w:t>基本服务费：基本服务费</w:t>
            </w:r>
            <w:r>
              <w:rPr>
                <w:rFonts w:ascii="仿宋_GB2312" w:hAnsi="仿宋_GB2312" w:cs="仿宋_GB2312" w:eastAsia="仿宋_GB2312"/>
                <w:sz w:val="24"/>
              </w:rPr>
              <w:t>为本次磋商报价，</w:t>
            </w:r>
            <w:r>
              <w:rPr>
                <w:rFonts w:ascii="仿宋_GB2312" w:hAnsi="仿宋_GB2312" w:cs="仿宋_GB2312" w:eastAsia="仿宋_GB2312"/>
                <w:sz w:val="24"/>
              </w:rPr>
              <w:t>一次性打包付费，不因人数或天数变化而增减</w:t>
            </w:r>
            <w:r>
              <w:rPr>
                <w:rFonts w:ascii="仿宋_GB2312" w:hAnsi="仿宋_GB2312" w:cs="仿宋_GB2312" w:eastAsia="仿宋_GB2312"/>
                <w:sz w:val="24"/>
              </w:rPr>
              <w:t>。</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二</w:t>
            </w:r>
            <w:r>
              <w:rPr>
                <w:rFonts w:ascii="仿宋_GB2312" w:hAnsi="仿宋_GB2312" w:cs="仿宋_GB2312" w:eastAsia="仿宋_GB2312"/>
                <w:sz w:val="24"/>
              </w:rPr>
              <w:t>）</w:t>
            </w:r>
            <w:r>
              <w:rPr>
                <w:rFonts w:ascii="仿宋_GB2312" w:hAnsi="仿宋_GB2312" w:cs="仿宋_GB2312" w:eastAsia="仿宋_GB2312"/>
                <w:sz w:val="24"/>
              </w:rPr>
              <w:t>绩效奖励：根据被</w:t>
            </w:r>
            <w:r>
              <w:rPr>
                <w:rFonts w:ascii="仿宋_GB2312" w:hAnsi="仿宋_GB2312" w:cs="仿宋_GB2312" w:eastAsia="仿宋_GB2312"/>
                <w:sz w:val="24"/>
              </w:rPr>
              <w:t>检</w:t>
            </w:r>
            <w:r>
              <w:rPr>
                <w:rFonts w:ascii="仿宋_GB2312" w:hAnsi="仿宋_GB2312" w:cs="仿宋_GB2312" w:eastAsia="仿宋_GB2312"/>
                <w:sz w:val="24"/>
              </w:rPr>
              <w:t>查机构最终上缴违规基金本金数量，按照下表进行绩效奖励</w:t>
            </w:r>
            <w:r>
              <w:rPr>
                <w:rFonts w:ascii="仿宋_GB2312" w:hAnsi="仿宋_GB2312" w:cs="仿宋_GB2312" w:eastAsia="仿宋_GB2312"/>
                <w:sz w:val="24"/>
              </w:rPr>
              <w:t>，最高不超过</w:t>
            </w:r>
            <w:r>
              <w:rPr>
                <w:rFonts w:ascii="仿宋_GB2312" w:hAnsi="仿宋_GB2312" w:cs="仿宋_GB2312" w:eastAsia="仿宋_GB2312"/>
                <w:sz w:val="24"/>
              </w:rPr>
              <w:t>30万元。</w:t>
            </w:r>
          </w:p>
          <w:tbl>
            <w:tblPr>
              <w:tblBorders>
                <w:top w:val="none" w:color="000000" w:sz="4"/>
                <w:left w:val="none" w:color="000000" w:sz="4"/>
                <w:bottom w:val="none" w:color="000000" w:sz="4"/>
                <w:right w:val="none" w:color="000000" w:sz="4"/>
                <w:insideH w:val="none"/>
                <w:insideV w:val="none"/>
              </w:tblBorders>
            </w:tblPr>
            <w:tblGrid>
              <w:gridCol w:w="856"/>
              <w:gridCol w:w="727"/>
              <w:gridCol w:w="968"/>
            </w:tblGrid>
            <w:tr>
              <w:tc>
                <w:tcPr>
                  <w:tcW w:type="dxa" w:w="85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定点医疗机构等级</w:t>
                  </w:r>
                </w:p>
              </w:tc>
              <w:tc>
                <w:tcPr>
                  <w:tcW w:type="dxa" w:w="72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w:t>
                  </w:r>
                  <w:r>
                    <w:rPr>
                      <w:rFonts w:ascii="仿宋_GB2312" w:hAnsi="仿宋_GB2312" w:cs="仿宋_GB2312" w:eastAsia="仿宋_GB2312"/>
                      <w:sz w:val="24"/>
                    </w:rPr>
                    <w:t>%奖励</w:t>
                  </w:r>
                </w:p>
              </w:tc>
              <w:tc>
                <w:tcPr>
                  <w:tcW w:type="dxa" w:w="96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备注</w:t>
                  </w:r>
                </w:p>
              </w:tc>
            </w:tr>
            <w:tr>
              <w:tc>
                <w:tcPr>
                  <w:tcW w:type="dxa" w:w="8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一级及以下</w:t>
                  </w:r>
                </w:p>
              </w:tc>
              <w:tc>
                <w:tcPr>
                  <w:tcW w:type="dxa" w:w="7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50万元以上部分</w:t>
                  </w:r>
                </w:p>
              </w:tc>
              <w:tc>
                <w:tcPr>
                  <w:tcW w:type="dxa" w:w="9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追缴金额</w:t>
                  </w:r>
                  <w:r>
                    <w:rPr>
                      <w:rFonts w:ascii="仿宋_GB2312" w:hAnsi="仿宋_GB2312" w:cs="仿宋_GB2312" w:eastAsia="仿宋_GB2312"/>
                      <w:sz w:val="24"/>
                    </w:rPr>
                    <w:t>≤50万元无绩效</w:t>
                  </w:r>
                </w:p>
              </w:tc>
            </w:tr>
            <w:tr>
              <w:tc>
                <w:tcPr>
                  <w:tcW w:type="dxa" w:w="8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二级</w:t>
                  </w:r>
                </w:p>
              </w:tc>
              <w:tc>
                <w:tcPr>
                  <w:tcW w:type="dxa" w:w="7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100万</w:t>
                  </w:r>
                  <w:r>
                    <w:rPr>
                      <w:rFonts w:ascii="仿宋_GB2312" w:hAnsi="仿宋_GB2312" w:cs="仿宋_GB2312" w:eastAsia="仿宋_GB2312"/>
                      <w:sz w:val="24"/>
                    </w:rPr>
                    <w:t>以上部分</w:t>
                  </w:r>
                </w:p>
              </w:tc>
              <w:tc>
                <w:tcPr>
                  <w:tcW w:type="dxa" w:w="9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追缴金额</w:t>
                  </w:r>
                  <w:r>
                    <w:rPr>
                      <w:rFonts w:ascii="仿宋_GB2312" w:hAnsi="仿宋_GB2312" w:cs="仿宋_GB2312" w:eastAsia="仿宋_GB2312"/>
                      <w:sz w:val="24"/>
                    </w:rPr>
                    <w:t>≤100万元无绩效</w:t>
                  </w:r>
                </w:p>
              </w:tc>
            </w:tr>
            <w:tr>
              <w:tc>
                <w:tcPr>
                  <w:tcW w:type="dxa" w:w="8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三级</w:t>
                  </w:r>
                </w:p>
              </w:tc>
              <w:tc>
                <w:tcPr>
                  <w:tcW w:type="dxa" w:w="7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300万</w:t>
                  </w:r>
                  <w:r>
                    <w:rPr>
                      <w:rFonts w:ascii="仿宋_GB2312" w:hAnsi="仿宋_GB2312" w:cs="仿宋_GB2312" w:eastAsia="仿宋_GB2312"/>
                      <w:sz w:val="24"/>
                    </w:rPr>
                    <w:t>以上部分</w:t>
                  </w:r>
                </w:p>
              </w:tc>
              <w:tc>
                <w:tcPr>
                  <w:tcW w:type="dxa" w:w="9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追缴金额</w:t>
                  </w:r>
                  <w:r>
                    <w:rPr>
                      <w:rFonts w:ascii="仿宋_GB2312" w:hAnsi="仿宋_GB2312" w:cs="仿宋_GB2312" w:eastAsia="仿宋_GB2312"/>
                      <w:sz w:val="24"/>
                    </w:rPr>
                    <w:t>≤300万元无绩效</w:t>
                  </w:r>
                </w:p>
              </w:tc>
            </w:tr>
          </w:tbl>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sz w:val="24"/>
              </w:rPr>
              <w:t>本项目兼投不兼中，供应商可报名参与多个包投标活动，但最多只能成交一个包。评审按照</w:t>
            </w:r>
            <w:r>
              <w:rPr>
                <w:rFonts w:ascii="仿宋_GB2312" w:hAnsi="仿宋_GB2312" w:cs="仿宋_GB2312" w:eastAsia="仿宋_GB2312"/>
                <w:sz w:val="24"/>
              </w:rPr>
              <w:t>“采购包1、2、3、4、5、6”顺序进行评审，如供应商已经被推荐为前述包第一成交候选人，可参与后续其他采购包评审，但不再被推荐为中标候选人。</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标的名称：医保基金飞行检查第三方服务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4"/>
              </w:rPr>
              <w:t>一、项目概况</w:t>
            </w:r>
          </w:p>
          <w:p>
            <w:pPr>
              <w:pStyle w:val="null3"/>
              <w:ind w:firstLine="480"/>
              <w:jc w:val="left"/>
            </w:pPr>
            <w:r>
              <w:rPr>
                <w:rFonts w:ascii="仿宋_GB2312" w:hAnsi="仿宋_GB2312" w:cs="仿宋_GB2312" w:eastAsia="仿宋_GB2312"/>
                <w:sz w:val="24"/>
              </w:rPr>
              <w:t>为做好</w:t>
            </w:r>
            <w:r>
              <w:rPr>
                <w:rFonts w:ascii="仿宋_GB2312" w:hAnsi="仿宋_GB2312" w:cs="仿宋_GB2312" w:eastAsia="仿宋_GB2312"/>
                <w:sz w:val="24"/>
              </w:rPr>
              <w:t>2026年度全省医保基金飞行检查工作，根据《国家医疗保障局关于做好2026年医疗保障基金监管工作的通知》及我省飞检工作安</w:t>
            </w:r>
            <w:r>
              <w:rPr>
                <w:rFonts w:ascii="仿宋_GB2312" w:hAnsi="仿宋_GB2312" w:cs="仿宋_GB2312" w:eastAsia="仿宋_GB2312"/>
                <w:sz w:val="24"/>
              </w:rPr>
              <w:t>排，遴选第三方服务机构协助开展医保基金飞行检查工作。</w:t>
            </w:r>
          </w:p>
          <w:p>
            <w:pPr>
              <w:pStyle w:val="null3"/>
              <w:jc w:val="left"/>
            </w:pPr>
            <w:r>
              <w:rPr>
                <w:rFonts w:ascii="仿宋_GB2312" w:hAnsi="仿宋_GB2312" w:cs="仿宋_GB2312" w:eastAsia="仿宋_GB2312"/>
                <w:sz w:val="24"/>
              </w:rPr>
              <w:t>二、服务内容</w:t>
            </w:r>
          </w:p>
          <w:p>
            <w:pPr>
              <w:pStyle w:val="null3"/>
              <w:ind w:firstLine="480"/>
              <w:jc w:val="left"/>
            </w:pPr>
            <w:r>
              <w:rPr>
                <w:rFonts w:ascii="仿宋_GB2312" w:hAnsi="仿宋_GB2312" w:cs="仿宋_GB2312" w:eastAsia="仿宋_GB2312"/>
                <w:sz w:val="24"/>
              </w:rPr>
              <w:t>2026年</w:t>
            </w:r>
            <w:r>
              <w:rPr>
                <w:rFonts w:ascii="仿宋_GB2312" w:hAnsi="仿宋_GB2312" w:cs="仿宋_GB2312" w:eastAsia="仿宋_GB2312"/>
                <w:sz w:val="24"/>
              </w:rPr>
              <w:t>对</w:t>
            </w:r>
            <w:r>
              <w:rPr>
                <w:rFonts w:ascii="仿宋_GB2312" w:hAnsi="仿宋_GB2312" w:cs="仿宋_GB2312" w:eastAsia="仿宋_GB2312"/>
                <w:sz w:val="24"/>
              </w:rPr>
              <w:t>陕西省咸阳市中</w:t>
            </w:r>
            <w:r>
              <w:rPr>
                <w:rFonts w:ascii="仿宋_GB2312" w:hAnsi="仿宋_GB2312" w:cs="仿宋_GB2312" w:eastAsia="仿宋_GB2312"/>
                <w:sz w:val="24"/>
              </w:rPr>
              <w:t>26</w:t>
            </w:r>
            <w:r>
              <w:rPr>
                <w:rFonts w:ascii="仿宋_GB2312" w:hAnsi="仿宋_GB2312" w:cs="仿宋_GB2312" w:eastAsia="仿宋_GB2312"/>
                <w:sz w:val="24"/>
              </w:rPr>
              <w:t>家定点医疗机构，</w:t>
            </w:r>
            <w:r>
              <w:rPr>
                <w:rFonts w:ascii="仿宋_GB2312" w:hAnsi="仿宋_GB2312" w:cs="仿宋_GB2312" w:eastAsia="仿宋_GB2312"/>
                <w:sz w:val="24"/>
              </w:rPr>
              <w:t>44</w:t>
            </w:r>
            <w:r>
              <w:rPr>
                <w:rFonts w:ascii="仿宋_GB2312" w:hAnsi="仿宋_GB2312" w:cs="仿宋_GB2312" w:eastAsia="仿宋_GB2312"/>
                <w:sz w:val="24"/>
              </w:rPr>
              <w:t>家定点零售药店开展省级飞行检查</w:t>
            </w:r>
            <w:r>
              <w:rPr>
                <w:rFonts w:ascii="仿宋_GB2312" w:hAnsi="仿宋_GB2312" w:cs="仿宋_GB2312" w:eastAsia="仿宋_GB2312"/>
                <w:sz w:val="24"/>
              </w:rPr>
              <w:t>工作</w:t>
            </w:r>
            <w:r>
              <w:rPr>
                <w:rFonts w:ascii="仿宋_GB2312" w:hAnsi="仿宋_GB2312" w:cs="仿宋_GB2312" w:eastAsia="仿宋_GB2312"/>
                <w:sz w:val="24"/>
              </w:rPr>
              <w:t>。</w:t>
            </w:r>
            <w:r>
              <w:rPr>
                <w:rFonts w:ascii="仿宋_GB2312" w:hAnsi="仿宋_GB2312" w:cs="仿宋_GB2312" w:eastAsia="仿宋_GB2312"/>
                <w:sz w:val="24"/>
              </w:rPr>
              <w:t>本</w:t>
            </w:r>
            <w:r>
              <w:rPr>
                <w:rFonts w:ascii="仿宋_GB2312" w:hAnsi="仿宋_GB2312" w:cs="仿宋_GB2312" w:eastAsia="仿宋_GB2312"/>
                <w:sz w:val="24"/>
              </w:rPr>
              <w:t>次检查</w:t>
            </w:r>
            <w:r>
              <w:rPr>
                <w:rFonts w:ascii="仿宋_GB2312" w:hAnsi="仿宋_GB2312" w:cs="仿宋_GB2312" w:eastAsia="仿宋_GB2312"/>
                <w:sz w:val="24"/>
              </w:rPr>
              <w:t>通过委托</w:t>
            </w:r>
            <w:r>
              <w:rPr>
                <w:rFonts w:ascii="仿宋_GB2312" w:hAnsi="仿宋_GB2312" w:cs="仿宋_GB2312" w:eastAsia="仿宋_GB2312"/>
                <w:sz w:val="24"/>
              </w:rPr>
              <w:t>第三方机构</w:t>
            </w:r>
            <w:r>
              <w:rPr>
                <w:rFonts w:ascii="仿宋_GB2312" w:hAnsi="仿宋_GB2312" w:cs="仿宋_GB2312" w:eastAsia="仿宋_GB2312"/>
                <w:sz w:val="24"/>
              </w:rPr>
              <w:t>配合省局开展飞行检查的各项工作，包括对拟纳入检查范围的定点医药机构结算数据进行分析，开展现场检查，形成飞行检查综合报告等</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三、</w:t>
            </w:r>
            <w:r>
              <w:rPr>
                <w:rFonts w:ascii="仿宋_GB2312" w:hAnsi="仿宋_GB2312" w:cs="仿宋_GB2312" w:eastAsia="仿宋_GB2312"/>
                <w:sz w:val="24"/>
              </w:rPr>
              <w:t>服务要求</w:t>
            </w:r>
          </w:p>
          <w:p>
            <w:pPr>
              <w:pStyle w:val="null3"/>
              <w:ind w:firstLine="480"/>
              <w:jc w:val="left"/>
            </w:pPr>
            <w:r>
              <w:rPr>
                <w:rFonts w:ascii="仿宋_GB2312" w:hAnsi="仿宋_GB2312" w:cs="仿宋_GB2312" w:eastAsia="仿宋_GB2312"/>
                <w:sz w:val="24"/>
              </w:rPr>
              <w:t>（一）本项目服务过程中，要求配备专业的服务团队，服务团队有相关工作经验并服从陕西省医疗保障局统一工作安排。</w:t>
            </w:r>
          </w:p>
          <w:p>
            <w:pPr>
              <w:pStyle w:val="null3"/>
              <w:ind w:firstLine="480"/>
              <w:jc w:val="left"/>
            </w:pPr>
            <w:r>
              <w:rPr>
                <w:rFonts w:ascii="仿宋_GB2312" w:hAnsi="仿宋_GB2312" w:cs="仿宋_GB2312" w:eastAsia="仿宋_GB2312"/>
                <w:sz w:val="24"/>
              </w:rPr>
              <w:t>（二）</w:t>
            </w:r>
            <w:r>
              <w:rPr>
                <w:rFonts w:ascii="仿宋_GB2312" w:hAnsi="仿宋_GB2312" w:cs="仿宋_GB2312" w:eastAsia="仿宋_GB2312"/>
                <w:sz w:val="24"/>
              </w:rPr>
              <w:t>对</w:t>
            </w:r>
            <w:r>
              <w:rPr>
                <w:rFonts w:ascii="仿宋_GB2312" w:hAnsi="仿宋_GB2312" w:cs="仿宋_GB2312" w:eastAsia="仿宋_GB2312"/>
                <w:sz w:val="24"/>
              </w:rPr>
              <w:t>拟纳入检查范围的定点医药机构结算数据进行分析，开展现场检查，形成飞行检查综合报告</w:t>
            </w:r>
            <w:r>
              <w:rPr>
                <w:rFonts w:ascii="仿宋_GB2312" w:hAnsi="仿宋_GB2312" w:cs="仿宋_GB2312" w:eastAsia="仿宋_GB2312"/>
                <w:sz w:val="24"/>
              </w:rPr>
              <w:t>。</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三</w:t>
            </w:r>
            <w:r>
              <w:rPr>
                <w:rFonts w:ascii="仿宋_GB2312" w:hAnsi="仿宋_GB2312" w:cs="仿宋_GB2312" w:eastAsia="仿宋_GB2312"/>
                <w:sz w:val="24"/>
              </w:rPr>
              <w:t>）工作纪律要求</w:t>
            </w:r>
          </w:p>
          <w:p>
            <w:pPr>
              <w:pStyle w:val="null3"/>
              <w:ind w:firstLine="480"/>
              <w:jc w:val="left"/>
            </w:pPr>
            <w:r>
              <w:rPr>
                <w:rFonts w:ascii="仿宋_GB2312" w:hAnsi="仿宋_GB2312" w:cs="仿宋_GB2312" w:eastAsia="仿宋_GB2312"/>
                <w:sz w:val="24"/>
              </w:rPr>
              <w:t>1.供应商检查人员应遵守陕西省医疗保障局关于现场检查的要求和检查标准实施现场检查；</w:t>
            </w:r>
          </w:p>
          <w:p>
            <w:pPr>
              <w:pStyle w:val="null3"/>
              <w:ind w:firstLine="480"/>
              <w:jc w:val="left"/>
            </w:pPr>
            <w:r>
              <w:rPr>
                <w:rFonts w:ascii="仿宋_GB2312" w:hAnsi="仿宋_GB2312" w:cs="仿宋_GB2312" w:eastAsia="仿宋_GB2312"/>
                <w:sz w:val="24"/>
              </w:rPr>
              <w:t>2.供应商检查人员应遵纪守法，廉洁公正，检查原则，文明礼貌，认真执行现场检查计划；</w:t>
            </w:r>
          </w:p>
          <w:p>
            <w:pPr>
              <w:pStyle w:val="null3"/>
              <w:ind w:firstLine="480"/>
              <w:jc w:val="left"/>
            </w:pPr>
            <w:r>
              <w:rPr>
                <w:rFonts w:ascii="仿宋_GB2312" w:hAnsi="仿宋_GB2312" w:cs="仿宋_GB2312" w:eastAsia="仿宋_GB2312"/>
                <w:sz w:val="24"/>
              </w:rPr>
              <w:t>3.供应商在检查前不得接受与被检查单位有关人员的单独会面；</w:t>
            </w:r>
          </w:p>
          <w:p>
            <w:pPr>
              <w:pStyle w:val="null3"/>
              <w:ind w:firstLine="480"/>
              <w:jc w:val="left"/>
            </w:pPr>
            <w:r>
              <w:rPr>
                <w:rFonts w:ascii="仿宋_GB2312" w:hAnsi="仿宋_GB2312" w:cs="仿宋_GB2312" w:eastAsia="仿宋_GB2312"/>
                <w:sz w:val="24"/>
              </w:rPr>
              <w:t>4.供应商不得接受被检查单位或利益关系人的现金、有价证券，礼卡，礼品和土特产等馈赠。在检查期间不得参加被检查单位安排的吃请和娱乐活动；</w:t>
            </w:r>
          </w:p>
          <w:p>
            <w:pPr>
              <w:pStyle w:val="null3"/>
              <w:ind w:firstLine="480"/>
              <w:jc w:val="left"/>
            </w:pPr>
            <w:r>
              <w:rPr>
                <w:rFonts w:ascii="仿宋_GB2312" w:hAnsi="仿宋_GB2312" w:cs="仿宋_GB2312" w:eastAsia="仿宋_GB2312"/>
                <w:sz w:val="24"/>
              </w:rPr>
              <w:t>5.供应商不得以任何方式损害陕西省医疗保障局的形象和利益。一经发现供应商与被检查单位存在以上利益勾结等违法违规行为的，将依法依规追究双方责任。</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四</w:t>
            </w:r>
            <w:r>
              <w:rPr>
                <w:rFonts w:ascii="仿宋_GB2312" w:hAnsi="仿宋_GB2312" w:cs="仿宋_GB2312" w:eastAsia="仿宋_GB2312"/>
                <w:sz w:val="24"/>
              </w:rPr>
              <w:t>）保密要求</w:t>
            </w:r>
          </w:p>
          <w:p>
            <w:pPr>
              <w:pStyle w:val="null3"/>
              <w:ind w:firstLine="480"/>
              <w:jc w:val="left"/>
            </w:pPr>
            <w:r>
              <w:rPr>
                <w:rFonts w:ascii="仿宋_GB2312" w:hAnsi="仿宋_GB2312" w:cs="仿宋_GB2312" w:eastAsia="仿宋_GB2312"/>
                <w:sz w:val="24"/>
              </w:rPr>
              <w:t>供应商必须承诺对本项目所涉及的所有电子数据、文件材料以及由陕西省医疗保障局提供的所有内部资料、文档、被检查单位商业秘密以及有关工作秘密和信息予以保密；未经陕西省医疗保障局书面许可，不得以任何形式向第三方透露本项目的任何内容；供应商必须按照陕西省医疗保障局的要求签订相关保密协议，接受陕西省医疗保障局对数据保密工作的检查。</w:t>
            </w:r>
          </w:p>
          <w:p>
            <w:pPr>
              <w:pStyle w:val="null3"/>
              <w:jc w:val="left"/>
            </w:pPr>
            <w:r>
              <w:rPr>
                <w:rFonts w:ascii="仿宋_GB2312" w:hAnsi="仿宋_GB2312" w:cs="仿宋_GB2312" w:eastAsia="仿宋_GB2312"/>
                <w:sz w:val="24"/>
              </w:rPr>
              <w:t>四、服务费用构成</w:t>
            </w:r>
          </w:p>
          <w:p>
            <w:pPr>
              <w:pStyle w:val="null3"/>
              <w:ind w:firstLine="480"/>
              <w:jc w:val="left"/>
            </w:pPr>
            <w:r>
              <w:rPr>
                <w:rFonts w:ascii="仿宋_GB2312" w:hAnsi="仿宋_GB2312" w:cs="仿宋_GB2312" w:eastAsia="仿宋_GB2312"/>
                <w:sz w:val="24"/>
              </w:rPr>
              <w:t>根据省医保局、省财政厅《向社会力量购买医保基金监管服务办法（试行）》（陕医保发〔</w:t>
            </w:r>
            <w:r>
              <w:rPr>
                <w:rFonts w:ascii="仿宋_GB2312" w:hAnsi="仿宋_GB2312" w:cs="仿宋_GB2312" w:eastAsia="仿宋_GB2312"/>
                <w:sz w:val="24"/>
              </w:rPr>
              <w:t>2022〕13号），第三方服务费包括基本服务费和绩效奖励两部分。</w:t>
            </w:r>
          </w:p>
          <w:p>
            <w:pPr>
              <w:pStyle w:val="null3"/>
              <w:ind w:firstLine="480"/>
              <w:jc w:val="left"/>
            </w:pPr>
            <w:r>
              <w:rPr>
                <w:rFonts w:ascii="仿宋_GB2312" w:hAnsi="仿宋_GB2312" w:cs="仿宋_GB2312" w:eastAsia="仿宋_GB2312"/>
                <w:sz w:val="24"/>
              </w:rPr>
              <w:t>（一）</w:t>
            </w:r>
            <w:r>
              <w:rPr>
                <w:rFonts w:ascii="仿宋_GB2312" w:hAnsi="仿宋_GB2312" w:cs="仿宋_GB2312" w:eastAsia="仿宋_GB2312"/>
                <w:sz w:val="24"/>
              </w:rPr>
              <w:t>基本服务费：基本服务费</w:t>
            </w:r>
            <w:r>
              <w:rPr>
                <w:rFonts w:ascii="仿宋_GB2312" w:hAnsi="仿宋_GB2312" w:cs="仿宋_GB2312" w:eastAsia="仿宋_GB2312"/>
                <w:sz w:val="24"/>
              </w:rPr>
              <w:t>为本次磋商报价，</w:t>
            </w:r>
            <w:r>
              <w:rPr>
                <w:rFonts w:ascii="仿宋_GB2312" w:hAnsi="仿宋_GB2312" w:cs="仿宋_GB2312" w:eastAsia="仿宋_GB2312"/>
                <w:sz w:val="24"/>
              </w:rPr>
              <w:t>一次性打包付费，不因人数或天数变化而增减</w:t>
            </w:r>
            <w:r>
              <w:rPr>
                <w:rFonts w:ascii="仿宋_GB2312" w:hAnsi="仿宋_GB2312" w:cs="仿宋_GB2312" w:eastAsia="仿宋_GB2312"/>
                <w:sz w:val="24"/>
              </w:rPr>
              <w:t>。</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二</w:t>
            </w:r>
            <w:r>
              <w:rPr>
                <w:rFonts w:ascii="仿宋_GB2312" w:hAnsi="仿宋_GB2312" w:cs="仿宋_GB2312" w:eastAsia="仿宋_GB2312"/>
                <w:sz w:val="24"/>
              </w:rPr>
              <w:t>）</w:t>
            </w:r>
            <w:r>
              <w:rPr>
                <w:rFonts w:ascii="仿宋_GB2312" w:hAnsi="仿宋_GB2312" w:cs="仿宋_GB2312" w:eastAsia="仿宋_GB2312"/>
                <w:sz w:val="24"/>
              </w:rPr>
              <w:t>绩效奖励：根据被</w:t>
            </w:r>
            <w:r>
              <w:rPr>
                <w:rFonts w:ascii="仿宋_GB2312" w:hAnsi="仿宋_GB2312" w:cs="仿宋_GB2312" w:eastAsia="仿宋_GB2312"/>
                <w:sz w:val="24"/>
              </w:rPr>
              <w:t>检</w:t>
            </w:r>
            <w:r>
              <w:rPr>
                <w:rFonts w:ascii="仿宋_GB2312" w:hAnsi="仿宋_GB2312" w:cs="仿宋_GB2312" w:eastAsia="仿宋_GB2312"/>
                <w:sz w:val="24"/>
              </w:rPr>
              <w:t>查机构最终上缴违规基金本金数量，按照下表进行绩效奖励</w:t>
            </w:r>
            <w:r>
              <w:rPr>
                <w:rFonts w:ascii="仿宋_GB2312" w:hAnsi="仿宋_GB2312" w:cs="仿宋_GB2312" w:eastAsia="仿宋_GB2312"/>
                <w:sz w:val="24"/>
              </w:rPr>
              <w:t>，最高不超过</w:t>
            </w:r>
            <w:r>
              <w:rPr>
                <w:rFonts w:ascii="仿宋_GB2312" w:hAnsi="仿宋_GB2312" w:cs="仿宋_GB2312" w:eastAsia="仿宋_GB2312"/>
                <w:sz w:val="24"/>
              </w:rPr>
              <w:t>30万元。</w:t>
            </w:r>
          </w:p>
          <w:tbl>
            <w:tblPr>
              <w:tblBorders>
                <w:top w:val="none" w:color="000000" w:sz="4"/>
                <w:left w:val="none" w:color="000000" w:sz="4"/>
                <w:bottom w:val="none" w:color="000000" w:sz="4"/>
                <w:right w:val="none" w:color="000000" w:sz="4"/>
                <w:insideH w:val="none"/>
                <w:insideV w:val="none"/>
              </w:tblBorders>
            </w:tblPr>
            <w:tblGrid>
              <w:gridCol w:w="856"/>
              <w:gridCol w:w="727"/>
              <w:gridCol w:w="968"/>
            </w:tblGrid>
            <w:tr>
              <w:tc>
                <w:tcPr>
                  <w:tcW w:type="dxa" w:w="85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定点医疗机构等级</w:t>
                  </w:r>
                </w:p>
              </w:tc>
              <w:tc>
                <w:tcPr>
                  <w:tcW w:type="dxa" w:w="72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w:t>
                  </w:r>
                  <w:r>
                    <w:rPr>
                      <w:rFonts w:ascii="仿宋_GB2312" w:hAnsi="仿宋_GB2312" w:cs="仿宋_GB2312" w:eastAsia="仿宋_GB2312"/>
                      <w:sz w:val="24"/>
                    </w:rPr>
                    <w:t>%奖励</w:t>
                  </w:r>
                </w:p>
              </w:tc>
              <w:tc>
                <w:tcPr>
                  <w:tcW w:type="dxa" w:w="96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备注</w:t>
                  </w:r>
                </w:p>
              </w:tc>
            </w:tr>
            <w:tr>
              <w:tc>
                <w:tcPr>
                  <w:tcW w:type="dxa" w:w="8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一级及以下</w:t>
                  </w:r>
                </w:p>
              </w:tc>
              <w:tc>
                <w:tcPr>
                  <w:tcW w:type="dxa" w:w="7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50万元以上部分</w:t>
                  </w:r>
                </w:p>
              </w:tc>
              <w:tc>
                <w:tcPr>
                  <w:tcW w:type="dxa" w:w="9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追缴金额</w:t>
                  </w:r>
                  <w:r>
                    <w:rPr>
                      <w:rFonts w:ascii="仿宋_GB2312" w:hAnsi="仿宋_GB2312" w:cs="仿宋_GB2312" w:eastAsia="仿宋_GB2312"/>
                      <w:sz w:val="24"/>
                    </w:rPr>
                    <w:t>≤50万元无绩效</w:t>
                  </w:r>
                </w:p>
              </w:tc>
            </w:tr>
            <w:tr>
              <w:tc>
                <w:tcPr>
                  <w:tcW w:type="dxa" w:w="8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二级</w:t>
                  </w:r>
                </w:p>
              </w:tc>
              <w:tc>
                <w:tcPr>
                  <w:tcW w:type="dxa" w:w="7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100万</w:t>
                  </w:r>
                  <w:r>
                    <w:rPr>
                      <w:rFonts w:ascii="仿宋_GB2312" w:hAnsi="仿宋_GB2312" w:cs="仿宋_GB2312" w:eastAsia="仿宋_GB2312"/>
                      <w:sz w:val="24"/>
                    </w:rPr>
                    <w:t>以上部分</w:t>
                  </w:r>
                </w:p>
              </w:tc>
              <w:tc>
                <w:tcPr>
                  <w:tcW w:type="dxa" w:w="9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追缴金额</w:t>
                  </w:r>
                  <w:r>
                    <w:rPr>
                      <w:rFonts w:ascii="仿宋_GB2312" w:hAnsi="仿宋_GB2312" w:cs="仿宋_GB2312" w:eastAsia="仿宋_GB2312"/>
                      <w:sz w:val="24"/>
                    </w:rPr>
                    <w:t>≤100万元无绩效</w:t>
                  </w:r>
                </w:p>
              </w:tc>
            </w:tr>
            <w:tr>
              <w:tc>
                <w:tcPr>
                  <w:tcW w:type="dxa" w:w="8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三级</w:t>
                  </w:r>
                </w:p>
              </w:tc>
              <w:tc>
                <w:tcPr>
                  <w:tcW w:type="dxa" w:w="7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300万</w:t>
                  </w:r>
                  <w:r>
                    <w:rPr>
                      <w:rFonts w:ascii="仿宋_GB2312" w:hAnsi="仿宋_GB2312" w:cs="仿宋_GB2312" w:eastAsia="仿宋_GB2312"/>
                      <w:sz w:val="24"/>
                    </w:rPr>
                    <w:t>以上部分</w:t>
                  </w:r>
                </w:p>
              </w:tc>
              <w:tc>
                <w:tcPr>
                  <w:tcW w:type="dxa" w:w="9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追缴金额</w:t>
                  </w:r>
                  <w:r>
                    <w:rPr>
                      <w:rFonts w:ascii="仿宋_GB2312" w:hAnsi="仿宋_GB2312" w:cs="仿宋_GB2312" w:eastAsia="仿宋_GB2312"/>
                      <w:sz w:val="24"/>
                    </w:rPr>
                    <w:t>≤300万元无绩效</w:t>
                  </w:r>
                </w:p>
              </w:tc>
            </w:tr>
          </w:tbl>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sz w:val="24"/>
              </w:rPr>
              <w:t>本项目兼投不兼中，供应商可报名参与多个包投标活动，但最多只能成交一个包。评审按照</w:t>
            </w:r>
            <w:r>
              <w:rPr>
                <w:rFonts w:ascii="仿宋_GB2312" w:hAnsi="仿宋_GB2312" w:cs="仿宋_GB2312" w:eastAsia="仿宋_GB2312"/>
                <w:sz w:val="24"/>
              </w:rPr>
              <w:t>“采购包1、2、3、4、5、6”顺序进行评审，如供应商已经被推荐为前述包第一成交候选人，可参与后续其他采购包评审，但不再被推荐为中标候选人。</w:t>
            </w:r>
          </w:p>
        </w:tc>
      </w:tr>
    </w:tbl>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标的名称：医保基金飞行检查第三方服务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4"/>
              </w:rPr>
              <w:t>一、项目概况</w:t>
            </w:r>
          </w:p>
          <w:p>
            <w:pPr>
              <w:pStyle w:val="null3"/>
              <w:ind w:firstLine="480"/>
              <w:jc w:val="left"/>
            </w:pPr>
            <w:r>
              <w:rPr>
                <w:rFonts w:ascii="仿宋_GB2312" w:hAnsi="仿宋_GB2312" w:cs="仿宋_GB2312" w:eastAsia="仿宋_GB2312"/>
                <w:sz w:val="24"/>
              </w:rPr>
              <w:t>为做好</w:t>
            </w:r>
            <w:r>
              <w:rPr>
                <w:rFonts w:ascii="仿宋_GB2312" w:hAnsi="仿宋_GB2312" w:cs="仿宋_GB2312" w:eastAsia="仿宋_GB2312"/>
                <w:sz w:val="24"/>
              </w:rPr>
              <w:t>2026年度全省医保基金飞行检查工作，根据《国家医疗保障局关于做好2026年医疗保障基金监管工作的通知》及我省飞检工作安</w:t>
            </w:r>
            <w:r>
              <w:rPr>
                <w:rFonts w:ascii="仿宋_GB2312" w:hAnsi="仿宋_GB2312" w:cs="仿宋_GB2312" w:eastAsia="仿宋_GB2312"/>
                <w:sz w:val="24"/>
              </w:rPr>
              <w:t>排，遴选第三方服务机构协助开展医保基金飞行检查工作。</w:t>
            </w:r>
          </w:p>
          <w:p>
            <w:pPr>
              <w:pStyle w:val="null3"/>
              <w:jc w:val="left"/>
            </w:pPr>
            <w:r>
              <w:rPr>
                <w:rFonts w:ascii="仿宋_GB2312" w:hAnsi="仿宋_GB2312" w:cs="仿宋_GB2312" w:eastAsia="仿宋_GB2312"/>
                <w:sz w:val="24"/>
              </w:rPr>
              <w:t>二、服务内容</w:t>
            </w:r>
          </w:p>
          <w:p>
            <w:pPr>
              <w:pStyle w:val="null3"/>
              <w:ind w:firstLine="480"/>
              <w:jc w:val="left"/>
            </w:pPr>
            <w:r>
              <w:rPr>
                <w:rFonts w:ascii="仿宋_GB2312" w:hAnsi="仿宋_GB2312" w:cs="仿宋_GB2312" w:eastAsia="仿宋_GB2312"/>
                <w:sz w:val="24"/>
              </w:rPr>
              <w:t>2026年</w:t>
            </w:r>
            <w:r>
              <w:rPr>
                <w:rFonts w:ascii="仿宋_GB2312" w:hAnsi="仿宋_GB2312" w:cs="仿宋_GB2312" w:eastAsia="仿宋_GB2312"/>
                <w:sz w:val="24"/>
              </w:rPr>
              <w:t>对</w:t>
            </w:r>
            <w:r>
              <w:rPr>
                <w:rFonts w:ascii="仿宋_GB2312" w:hAnsi="仿宋_GB2312" w:cs="仿宋_GB2312" w:eastAsia="仿宋_GB2312"/>
                <w:sz w:val="24"/>
              </w:rPr>
              <w:t>陕西省渭南市中</w:t>
            </w:r>
            <w:r>
              <w:rPr>
                <w:rFonts w:ascii="仿宋_GB2312" w:hAnsi="仿宋_GB2312" w:cs="仿宋_GB2312" w:eastAsia="仿宋_GB2312"/>
                <w:sz w:val="24"/>
              </w:rPr>
              <w:t>21</w:t>
            </w:r>
            <w:r>
              <w:rPr>
                <w:rFonts w:ascii="仿宋_GB2312" w:hAnsi="仿宋_GB2312" w:cs="仿宋_GB2312" w:eastAsia="仿宋_GB2312"/>
                <w:sz w:val="24"/>
              </w:rPr>
              <w:t>家定点医疗机构，</w:t>
            </w:r>
            <w:r>
              <w:rPr>
                <w:rFonts w:ascii="仿宋_GB2312" w:hAnsi="仿宋_GB2312" w:cs="仿宋_GB2312" w:eastAsia="仿宋_GB2312"/>
                <w:sz w:val="24"/>
              </w:rPr>
              <w:t>39</w:t>
            </w:r>
            <w:r>
              <w:rPr>
                <w:rFonts w:ascii="仿宋_GB2312" w:hAnsi="仿宋_GB2312" w:cs="仿宋_GB2312" w:eastAsia="仿宋_GB2312"/>
                <w:sz w:val="24"/>
              </w:rPr>
              <w:t>家定点零售药店开展省级飞行检查</w:t>
            </w:r>
            <w:r>
              <w:rPr>
                <w:rFonts w:ascii="仿宋_GB2312" w:hAnsi="仿宋_GB2312" w:cs="仿宋_GB2312" w:eastAsia="仿宋_GB2312"/>
                <w:sz w:val="24"/>
              </w:rPr>
              <w:t>工作</w:t>
            </w:r>
            <w:r>
              <w:rPr>
                <w:rFonts w:ascii="仿宋_GB2312" w:hAnsi="仿宋_GB2312" w:cs="仿宋_GB2312" w:eastAsia="仿宋_GB2312"/>
                <w:sz w:val="24"/>
              </w:rPr>
              <w:t>。</w:t>
            </w:r>
            <w:r>
              <w:rPr>
                <w:rFonts w:ascii="仿宋_GB2312" w:hAnsi="仿宋_GB2312" w:cs="仿宋_GB2312" w:eastAsia="仿宋_GB2312"/>
                <w:sz w:val="24"/>
              </w:rPr>
              <w:t>本</w:t>
            </w:r>
            <w:r>
              <w:rPr>
                <w:rFonts w:ascii="仿宋_GB2312" w:hAnsi="仿宋_GB2312" w:cs="仿宋_GB2312" w:eastAsia="仿宋_GB2312"/>
                <w:sz w:val="24"/>
              </w:rPr>
              <w:t>次检查</w:t>
            </w:r>
            <w:r>
              <w:rPr>
                <w:rFonts w:ascii="仿宋_GB2312" w:hAnsi="仿宋_GB2312" w:cs="仿宋_GB2312" w:eastAsia="仿宋_GB2312"/>
                <w:sz w:val="24"/>
              </w:rPr>
              <w:t>通过委托</w:t>
            </w:r>
            <w:r>
              <w:rPr>
                <w:rFonts w:ascii="仿宋_GB2312" w:hAnsi="仿宋_GB2312" w:cs="仿宋_GB2312" w:eastAsia="仿宋_GB2312"/>
                <w:sz w:val="24"/>
              </w:rPr>
              <w:t>第三方机构</w:t>
            </w:r>
            <w:r>
              <w:rPr>
                <w:rFonts w:ascii="仿宋_GB2312" w:hAnsi="仿宋_GB2312" w:cs="仿宋_GB2312" w:eastAsia="仿宋_GB2312"/>
                <w:sz w:val="24"/>
              </w:rPr>
              <w:t>配合省局开展飞行检查的各项工作，包括对拟纳入检查范围的定点医药机构结算数据进行分析，开展现场检查，形成飞行检查综合报告等</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三、</w:t>
            </w:r>
            <w:r>
              <w:rPr>
                <w:rFonts w:ascii="仿宋_GB2312" w:hAnsi="仿宋_GB2312" w:cs="仿宋_GB2312" w:eastAsia="仿宋_GB2312"/>
                <w:sz w:val="24"/>
              </w:rPr>
              <w:t>服务要求</w:t>
            </w:r>
          </w:p>
          <w:p>
            <w:pPr>
              <w:pStyle w:val="null3"/>
              <w:ind w:firstLine="480"/>
              <w:jc w:val="left"/>
            </w:pPr>
            <w:r>
              <w:rPr>
                <w:rFonts w:ascii="仿宋_GB2312" w:hAnsi="仿宋_GB2312" w:cs="仿宋_GB2312" w:eastAsia="仿宋_GB2312"/>
                <w:sz w:val="24"/>
              </w:rPr>
              <w:t>（一）本项目服务过程中，要求配备专业的服务团队，服务团队有相关工作经验并服从陕西省医疗保障局统一工作安排。</w:t>
            </w:r>
          </w:p>
          <w:p>
            <w:pPr>
              <w:pStyle w:val="null3"/>
              <w:ind w:firstLine="480"/>
              <w:jc w:val="left"/>
            </w:pPr>
            <w:r>
              <w:rPr>
                <w:rFonts w:ascii="仿宋_GB2312" w:hAnsi="仿宋_GB2312" w:cs="仿宋_GB2312" w:eastAsia="仿宋_GB2312"/>
                <w:sz w:val="24"/>
              </w:rPr>
              <w:t>（二）</w:t>
            </w:r>
            <w:r>
              <w:rPr>
                <w:rFonts w:ascii="仿宋_GB2312" w:hAnsi="仿宋_GB2312" w:cs="仿宋_GB2312" w:eastAsia="仿宋_GB2312"/>
                <w:sz w:val="24"/>
              </w:rPr>
              <w:t>对</w:t>
            </w:r>
            <w:r>
              <w:rPr>
                <w:rFonts w:ascii="仿宋_GB2312" w:hAnsi="仿宋_GB2312" w:cs="仿宋_GB2312" w:eastAsia="仿宋_GB2312"/>
                <w:sz w:val="24"/>
              </w:rPr>
              <w:t>拟纳入检查范围的定点医药机构结算数据进行分析，开展现场检查，形成飞行检查综合报告</w:t>
            </w:r>
            <w:r>
              <w:rPr>
                <w:rFonts w:ascii="仿宋_GB2312" w:hAnsi="仿宋_GB2312" w:cs="仿宋_GB2312" w:eastAsia="仿宋_GB2312"/>
                <w:sz w:val="24"/>
              </w:rPr>
              <w:t>。</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三</w:t>
            </w:r>
            <w:r>
              <w:rPr>
                <w:rFonts w:ascii="仿宋_GB2312" w:hAnsi="仿宋_GB2312" w:cs="仿宋_GB2312" w:eastAsia="仿宋_GB2312"/>
                <w:sz w:val="24"/>
              </w:rPr>
              <w:t>）工作纪律要求</w:t>
            </w:r>
          </w:p>
          <w:p>
            <w:pPr>
              <w:pStyle w:val="null3"/>
              <w:ind w:firstLine="480"/>
              <w:jc w:val="left"/>
            </w:pPr>
            <w:r>
              <w:rPr>
                <w:rFonts w:ascii="仿宋_GB2312" w:hAnsi="仿宋_GB2312" w:cs="仿宋_GB2312" w:eastAsia="仿宋_GB2312"/>
                <w:sz w:val="24"/>
              </w:rPr>
              <w:t>1.供应商检查人员应遵守陕西省医疗保障局关于现场检查的要求和检查标准实施现场检查；</w:t>
            </w:r>
          </w:p>
          <w:p>
            <w:pPr>
              <w:pStyle w:val="null3"/>
              <w:ind w:firstLine="480"/>
              <w:jc w:val="left"/>
            </w:pPr>
            <w:r>
              <w:rPr>
                <w:rFonts w:ascii="仿宋_GB2312" w:hAnsi="仿宋_GB2312" w:cs="仿宋_GB2312" w:eastAsia="仿宋_GB2312"/>
                <w:sz w:val="24"/>
              </w:rPr>
              <w:t>2.供应商检查人员应遵纪守法，廉洁公正，检查原则，文明礼貌，认真执行现场检查计划；</w:t>
            </w:r>
          </w:p>
          <w:p>
            <w:pPr>
              <w:pStyle w:val="null3"/>
              <w:ind w:firstLine="480"/>
              <w:jc w:val="left"/>
            </w:pPr>
            <w:r>
              <w:rPr>
                <w:rFonts w:ascii="仿宋_GB2312" w:hAnsi="仿宋_GB2312" w:cs="仿宋_GB2312" w:eastAsia="仿宋_GB2312"/>
                <w:sz w:val="24"/>
              </w:rPr>
              <w:t>3.供应商在检查前不得接受与被检查单位有关人员的单独会面；</w:t>
            </w:r>
          </w:p>
          <w:p>
            <w:pPr>
              <w:pStyle w:val="null3"/>
              <w:ind w:firstLine="480"/>
              <w:jc w:val="left"/>
            </w:pPr>
            <w:r>
              <w:rPr>
                <w:rFonts w:ascii="仿宋_GB2312" w:hAnsi="仿宋_GB2312" w:cs="仿宋_GB2312" w:eastAsia="仿宋_GB2312"/>
                <w:sz w:val="24"/>
              </w:rPr>
              <w:t>4.供应商不得接受被检查单位或利益关系人的现金、有价证券，礼卡，礼品和土特产等馈赠。在检查期间不得参加被检查单位安排的吃请和娱乐活动；</w:t>
            </w:r>
          </w:p>
          <w:p>
            <w:pPr>
              <w:pStyle w:val="null3"/>
              <w:ind w:firstLine="480"/>
              <w:jc w:val="left"/>
            </w:pPr>
            <w:r>
              <w:rPr>
                <w:rFonts w:ascii="仿宋_GB2312" w:hAnsi="仿宋_GB2312" w:cs="仿宋_GB2312" w:eastAsia="仿宋_GB2312"/>
                <w:sz w:val="24"/>
              </w:rPr>
              <w:t>5.供应商不得以任何方式损害陕西省医疗保障局的形象和利益。一经发现供应商与被检查单位存在以上利益勾结等违法违规行为的，将依法依规追究双方责任。</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四</w:t>
            </w:r>
            <w:r>
              <w:rPr>
                <w:rFonts w:ascii="仿宋_GB2312" w:hAnsi="仿宋_GB2312" w:cs="仿宋_GB2312" w:eastAsia="仿宋_GB2312"/>
                <w:sz w:val="24"/>
              </w:rPr>
              <w:t>）保密要求</w:t>
            </w:r>
          </w:p>
          <w:p>
            <w:pPr>
              <w:pStyle w:val="null3"/>
              <w:ind w:firstLine="480"/>
              <w:jc w:val="left"/>
            </w:pPr>
            <w:r>
              <w:rPr>
                <w:rFonts w:ascii="仿宋_GB2312" w:hAnsi="仿宋_GB2312" w:cs="仿宋_GB2312" w:eastAsia="仿宋_GB2312"/>
                <w:sz w:val="24"/>
              </w:rPr>
              <w:t>供应商必须承诺对本项目所涉及的所有电子数据、文件材料以及由陕西省医疗保障局提供的所有内部资料、文档、被检查单位商业秘密以及有关工作秘密和信息予以保密；未经陕西省医疗保障局书面许可，不得以任何形式向第三方透露本项目的任何内容；供应商必须按照陕西省医疗保障局的要求签订相关保密协议，接受陕西省医疗保障局对数据保密工作的检查。</w:t>
            </w:r>
          </w:p>
          <w:p>
            <w:pPr>
              <w:pStyle w:val="null3"/>
              <w:jc w:val="left"/>
            </w:pPr>
            <w:r>
              <w:rPr>
                <w:rFonts w:ascii="仿宋_GB2312" w:hAnsi="仿宋_GB2312" w:cs="仿宋_GB2312" w:eastAsia="仿宋_GB2312"/>
                <w:sz w:val="24"/>
              </w:rPr>
              <w:t>四、服务费用构成</w:t>
            </w:r>
          </w:p>
          <w:p>
            <w:pPr>
              <w:pStyle w:val="null3"/>
              <w:ind w:firstLine="480"/>
              <w:jc w:val="left"/>
            </w:pPr>
            <w:r>
              <w:rPr>
                <w:rFonts w:ascii="仿宋_GB2312" w:hAnsi="仿宋_GB2312" w:cs="仿宋_GB2312" w:eastAsia="仿宋_GB2312"/>
                <w:sz w:val="24"/>
              </w:rPr>
              <w:t>根据省医保局、省财政厅《向社会力量购买医保基金监管服务办法（试行）》（陕医保发〔</w:t>
            </w:r>
            <w:r>
              <w:rPr>
                <w:rFonts w:ascii="仿宋_GB2312" w:hAnsi="仿宋_GB2312" w:cs="仿宋_GB2312" w:eastAsia="仿宋_GB2312"/>
                <w:sz w:val="24"/>
              </w:rPr>
              <w:t>2022〕13号），第三方服务费包括基本服务费和绩效奖励两部分。</w:t>
            </w:r>
          </w:p>
          <w:p>
            <w:pPr>
              <w:pStyle w:val="null3"/>
              <w:ind w:firstLine="480"/>
              <w:jc w:val="left"/>
            </w:pPr>
            <w:r>
              <w:rPr>
                <w:rFonts w:ascii="仿宋_GB2312" w:hAnsi="仿宋_GB2312" w:cs="仿宋_GB2312" w:eastAsia="仿宋_GB2312"/>
                <w:sz w:val="24"/>
              </w:rPr>
              <w:t>（一）</w:t>
            </w:r>
            <w:r>
              <w:rPr>
                <w:rFonts w:ascii="仿宋_GB2312" w:hAnsi="仿宋_GB2312" w:cs="仿宋_GB2312" w:eastAsia="仿宋_GB2312"/>
                <w:sz w:val="24"/>
              </w:rPr>
              <w:t>基本服务费：基本服务费</w:t>
            </w:r>
            <w:r>
              <w:rPr>
                <w:rFonts w:ascii="仿宋_GB2312" w:hAnsi="仿宋_GB2312" w:cs="仿宋_GB2312" w:eastAsia="仿宋_GB2312"/>
                <w:sz w:val="24"/>
              </w:rPr>
              <w:t>为本次磋商报价，</w:t>
            </w:r>
            <w:r>
              <w:rPr>
                <w:rFonts w:ascii="仿宋_GB2312" w:hAnsi="仿宋_GB2312" w:cs="仿宋_GB2312" w:eastAsia="仿宋_GB2312"/>
                <w:sz w:val="24"/>
              </w:rPr>
              <w:t>一次性打包付费，不因人数或天数变化而增减</w:t>
            </w:r>
            <w:r>
              <w:rPr>
                <w:rFonts w:ascii="仿宋_GB2312" w:hAnsi="仿宋_GB2312" w:cs="仿宋_GB2312" w:eastAsia="仿宋_GB2312"/>
                <w:sz w:val="24"/>
              </w:rPr>
              <w:t>。</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二</w:t>
            </w:r>
            <w:r>
              <w:rPr>
                <w:rFonts w:ascii="仿宋_GB2312" w:hAnsi="仿宋_GB2312" w:cs="仿宋_GB2312" w:eastAsia="仿宋_GB2312"/>
                <w:sz w:val="24"/>
              </w:rPr>
              <w:t>）</w:t>
            </w:r>
            <w:r>
              <w:rPr>
                <w:rFonts w:ascii="仿宋_GB2312" w:hAnsi="仿宋_GB2312" w:cs="仿宋_GB2312" w:eastAsia="仿宋_GB2312"/>
                <w:sz w:val="24"/>
              </w:rPr>
              <w:t>绩效奖励：根据被</w:t>
            </w:r>
            <w:r>
              <w:rPr>
                <w:rFonts w:ascii="仿宋_GB2312" w:hAnsi="仿宋_GB2312" w:cs="仿宋_GB2312" w:eastAsia="仿宋_GB2312"/>
                <w:sz w:val="24"/>
              </w:rPr>
              <w:t>检</w:t>
            </w:r>
            <w:r>
              <w:rPr>
                <w:rFonts w:ascii="仿宋_GB2312" w:hAnsi="仿宋_GB2312" w:cs="仿宋_GB2312" w:eastAsia="仿宋_GB2312"/>
                <w:sz w:val="24"/>
              </w:rPr>
              <w:t>查机构最终上缴违规基金本金数量，按照下表进行绩效奖励</w:t>
            </w:r>
            <w:r>
              <w:rPr>
                <w:rFonts w:ascii="仿宋_GB2312" w:hAnsi="仿宋_GB2312" w:cs="仿宋_GB2312" w:eastAsia="仿宋_GB2312"/>
                <w:sz w:val="24"/>
              </w:rPr>
              <w:t>，最高不超过</w:t>
            </w:r>
            <w:r>
              <w:rPr>
                <w:rFonts w:ascii="仿宋_GB2312" w:hAnsi="仿宋_GB2312" w:cs="仿宋_GB2312" w:eastAsia="仿宋_GB2312"/>
                <w:sz w:val="24"/>
              </w:rPr>
              <w:t>30万元。</w:t>
            </w:r>
          </w:p>
          <w:tbl>
            <w:tblPr>
              <w:tblBorders>
                <w:top w:val="none" w:color="000000" w:sz="4"/>
                <w:left w:val="none" w:color="000000" w:sz="4"/>
                <w:bottom w:val="none" w:color="000000" w:sz="4"/>
                <w:right w:val="none" w:color="000000" w:sz="4"/>
                <w:insideH w:val="none"/>
                <w:insideV w:val="none"/>
              </w:tblBorders>
            </w:tblPr>
            <w:tblGrid>
              <w:gridCol w:w="856"/>
              <w:gridCol w:w="727"/>
              <w:gridCol w:w="968"/>
            </w:tblGrid>
            <w:tr>
              <w:tc>
                <w:tcPr>
                  <w:tcW w:type="dxa" w:w="85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定点医疗机构等级</w:t>
                  </w:r>
                </w:p>
              </w:tc>
              <w:tc>
                <w:tcPr>
                  <w:tcW w:type="dxa" w:w="72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w:t>
                  </w:r>
                  <w:r>
                    <w:rPr>
                      <w:rFonts w:ascii="仿宋_GB2312" w:hAnsi="仿宋_GB2312" w:cs="仿宋_GB2312" w:eastAsia="仿宋_GB2312"/>
                      <w:sz w:val="24"/>
                    </w:rPr>
                    <w:t>%奖励</w:t>
                  </w:r>
                </w:p>
              </w:tc>
              <w:tc>
                <w:tcPr>
                  <w:tcW w:type="dxa" w:w="96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备注</w:t>
                  </w:r>
                </w:p>
              </w:tc>
            </w:tr>
            <w:tr>
              <w:tc>
                <w:tcPr>
                  <w:tcW w:type="dxa" w:w="8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一级及以下</w:t>
                  </w:r>
                </w:p>
              </w:tc>
              <w:tc>
                <w:tcPr>
                  <w:tcW w:type="dxa" w:w="7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50万元以上部分</w:t>
                  </w:r>
                </w:p>
              </w:tc>
              <w:tc>
                <w:tcPr>
                  <w:tcW w:type="dxa" w:w="9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追缴金额</w:t>
                  </w:r>
                  <w:r>
                    <w:rPr>
                      <w:rFonts w:ascii="仿宋_GB2312" w:hAnsi="仿宋_GB2312" w:cs="仿宋_GB2312" w:eastAsia="仿宋_GB2312"/>
                      <w:sz w:val="24"/>
                    </w:rPr>
                    <w:t>≤50万元无绩效</w:t>
                  </w:r>
                </w:p>
              </w:tc>
            </w:tr>
            <w:tr>
              <w:tc>
                <w:tcPr>
                  <w:tcW w:type="dxa" w:w="8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二级</w:t>
                  </w:r>
                </w:p>
              </w:tc>
              <w:tc>
                <w:tcPr>
                  <w:tcW w:type="dxa" w:w="7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100万</w:t>
                  </w:r>
                  <w:r>
                    <w:rPr>
                      <w:rFonts w:ascii="仿宋_GB2312" w:hAnsi="仿宋_GB2312" w:cs="仿宋_GB2312" w:eastAsia="仿宋_GB2312"/>
                      <w:sz w:val="24"/>
                    </w:rPr>
                    <w:t>以上部分</w:t>
                  </w:r>
                </w:p>
              </w:tc>
              <w:tc>
                <w:tcPr>
                  <w:tcW w:type="dxa" w:w="9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追缴金额</w:t>
                  </w:r>
                  <w:r>
                    <w:rPr>
                      <w:rFonts w:ascii="仿宋_GB2312" w:hAnsi="仿宋_GB2312" w:cs="仿宋_GB2312" w:eastAsia="仿宋_GB2312"/>
                      <w:sz w:val="24"/>
                    </w:rPr>
                    <w:t>≤100万元无绩效</w:t>
                  </w:r>
                </w:p>
              </w:tc>
            </w:tr>
            <w:tr>
              <w:tc>
                <w:tcPr>
                  <w:tcW w:type="dxa" w:w="8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三级</w:t>
                  </w:r>
                </w:p>
              </w:tc>
              <w:tc>
                <w:tcPr>
                  <w:tcW w:type="dxa" w:w="7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300万</w:t>
                  </w:r>
                  <w:r>
                    <w:rPr>
                      <w:rFonts w:ascii="仿宋_GB2312" w:hAnsi="仿宋_GB2312" w:cs="仿宋_GB2312" w:eastAsia="仿宋_GB2312"/>
                      <w:sz w:val="24"/>
                    </w:rPr>
                    <w:t>以上部分</w:t>
                  </w:r>
                </w:p>
              </w:tc>
              <w:tc>
                <w:tcPr>
                  <w:tcW w:type="dxa" w:w="9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追缴金额</w:t>
                  </w:r>
                  <w:r>
                    <w:rPr>
                      <w:rFonts w:ascii="仿宋_GB2312" w:hAnsi="仿宋_GB2312" w:cs="仿宋_GB2312" w:eastAsia="仿宋_GB2312"/>
                      <w:sz w:val="24"/>
                    </w:rPr>
                    <w:t>≤300万元无绩效</w:t>
                  </w:r>
                </w:p>
              </w:tc>
            </w:tr>
          </w:tbl>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sz w:val="24"/>
              </w:rPr>
              <w:t>本项目兼投不兼中，供应商可报名参与多个包投标活动，但最多只能成交一个包。评审按照</w:t>
            </w:r>
            <w:r>
              <w:rPr>
                <w:rFonts w:ascii="仿宋_GB2312" w:hAnsi="仿宋_GB2312" w:cs="仿宋_GB2312" w:eastAsia="仿宋_GB2312"/>
                <w:sz w:val="24"/>
              </w:rPr>
              <w:t>“采购包1、2、3、4、5、6”顺序进行评审，如供应商已经被推荐为前述包第一成交候选人，可参与后续其他采购包评审，但不再被推荐为中标候选人。</w:t>
            </w:r>
          </w:p>
        </w:tc>
      </w:tr>
    </w:tbl>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标的名称：医保基金飞行检查第三方服务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4"/>
              </w:rPr>
              <w:t>一、项目概况</w:t>
            </w:r>
          </w:p>
          <w:p>
            <w:pPr>
              <w:pStyle w:val="null3"/>
              <w:ind w:firstLine="480"/>
              <w:jc w:val="left"/>
            </w:pPr>
            <w:r>
              <w:rPr>
                <w:rFonts w:ascii="仿宋_GB2312" w:hAnsi="仿宋_GB2312" w:cs="仿宋_GB2312" w:eastAsia="仿宋_GB2312"/>
                <w:sz w:val="24"/>
              </w:rPr>
              <w:t>为做好</w:t>
            </w:r>
            <w:r>
              <w:rPr>
                <w:rFonts w:ascii="仿宋_GB2312" w:hAnsi="仿宋_GB2312" w:cs="仿宋_GB2312" w:eastAsia="仿宋_GB2312"/>
                <w:sz w:val="24"/>
              </w:rPr>
              <w:t>2026年度全省医保基金飞行检查工作，根据《国家医疗保障局关于做好2026年医疗保障基金监管工作的通知》及我省飞检工作安</w:t>
            </w:r>
            <w:r>
              <w:rPr>
                <w:rFonts w:ascii="仿宋_GB2312" w:hAnsi="仿宋_GB2312" w:cs="仿宋_GB2312" w:eastAsia="仿宋_GB2312"/>
                <w:sz w:val="24"/>
              </w:rPr>
              <w:t>排，遴选第三方服务机构协助开展医保基金飞行检查工作。</w:t>
            </w:r>
          </w:p>
          <w:p>
            <w:pPr>
              <w:pStyle w:val="null3"/>
              <w:jc w:val="left"/>
            </w:pPr>
            <w:r>
              <w:rPr>
                <w:rFonts w:ascii="仿宋_GB2312" w:hAnsi="仿宋_GB2312" w:cs="仿宋_GB2312" w:eastAsia="仿宋_GB2312"/>
                <w:sz w:val="24"/>
              </w:rPr>
              <w:t>二、服务内容</w:t>
            </w:r>
          </w:p>
          <w:p>
            <w:pPr>
              <w:pStyle w:val="null3"/>
              <w:ind w:firstLine="480"/>
              <w:jc w:val="left"/>
            </w:pPr>
            <w:r>
              <w:rPr>
                <w:rFonts w:ascii="仿宋_GB2312" w:hAnsi="仿宋_GB2312" w:cs="仿宋_GB2312" w:eastAsia="仿宋_GB2312"/>
                <w:sz w:val="24"/>
              </w:rPr>
              <w:t>2026年</w:t>
            </w:r>
            <w:r>
              <w:rPr>
                <w:rFonts w:ascii="仿宋_GB2312" w:hAnsi="仿宋_GB2312" w:cs="仿宋_GB2312" w:eastAsia="仿宋_GB2312"/>
                <w:sz w:val="24"/>
              </w:rPr>
              <w:t>对</w:t>
            </w:r>
            <w:r>
              <w:rPr>
                <w:rFonts w:ascii="仿宋_GB2312" w:hAnsi="仿宋_GB2312" w:cs="仿宋_GB2312" w:eastAsia="仿宋_GB2312"/>
                <w:sz w:val="24"/>
              </w:rPr>
              <w:t>陕西省宝鸡市中</w:t>
            </w:r>
            <w:r>
              <w:rPr>
                <w:rFonts w:ascii="仿宋_GB2312" w:hAnsi="仿宋_GB2312" w:cs="仿宋_GB2312" w:eastAsia="仿宋_GB2312"/>
                <w:sz w:val="24"/>
              </w:rPr>
              <w:t>19</w:t>
            </w:r>
            <w:r>
              <w:rPr>
                <w:rFonts w:ascii="仿宋_GB2312" w:hAnsi="仿宋_GB2312" w:cs="仿宋_GB2312" w:eastAsia="仿宋_GB2312"/>
                <w:sz w:val="24"/>
              </w:rPr>
              <w:t>家定点医疗机构，</w:t>
            </w:r>
            <w:r>
              <w:rPr>
                <w:rFonts w:ascii="仿宋_GB2312" w:hAnsi="仿宋_GB2312" w:cs="仿宋_GB2312" w:eastAsia="仿宋_GB2312"/>
                <w:sz w:val="24"/>
              </w:rPr>
              <w:t>56</w:t>
            </w:r>
            <w:r>
              <w:rPr>
                <w:rFonts w:ascii="仿宋_GB2312" w:hAnsi="仿宋_GB2312" w:cs="仿宋_GB2312" w:eastAsia="仿宋_GB2312"/>
                <w:sz w:val="24"/>
              </w:rPr>
              <w:t>家定点零售药店开展省级飞行检查</w:t>
            </w:r>
            <w:r>
              <w:rPr>
                <w:rFonts w:ascii="仿宋_GB2312" w:hAnsi="仿宋_GB2312" w:cs="仿宋_GB2312" w:eastAsia="仿宋_GB2312"/>
                <w:sz w:val="24"/>
              </w:rPr>
              <w:t>工作</w:t>
            </w:r>
            <w:r>
              <w:rPr>
                <w:rFonts w:ascii="仿宋_GB2312" w:hAnsi="仿宋_GB2312" w:cs="仿宋_GB2312" w:eastAsia="仿宋_GB2312"/>
                <w:sz w:val="24"/>
              </w:rPr>
              <w:t>。</w:t>
            </w:r>
            <w:r>
              <w:rPr>
                <w:rFonts w:ascii="仿宋_GB2312" w:hAnsi="仿宋_GB2312" w:cs="仿宋_GB2312" w:eastAsia="仿宋_GB2312"/>
                <w:sz w:val="24"/>
              </w:rPr>
              <w:t>本</w:t>
            </w:r>
            <w:r>
              <w:rPr>
                <w:rFonts w:ascii="仿宋_GB2312" w:hAnsi="仿宋_GB2312" w:cs="仿宋_GB2312" w:eastAsia="仿宋_GB2312"/>
                <w:sz w:val="24"/>
              </w:rPr>
              <w:t>次检查</w:t>
            </w:r>
            <w:r>
              <w:rPr>
                <w:rFonts w:ascii="仿宋_GB2312" w:hAnsi="仿宋_GB2312" w:cs="仿宋_GB2312" w:eastAsia="仿宋_GB2312"/>
                <w:sz w:val="24"/>
              </w:rPr>
              <w:t>通过委托</w:t>
            </w:r>
            <w:r>
              <w:rPr>
                <w:rFonts w:ascii="仿宋_GB2312" w:hAnsi="仿宋_GB2312" w:cs="仿宋_GB2312" w:eastAsia="仿宋_GB2312"/>
                <w:sz w:val="24"/>
              </w:rPr>
              <w:t>第三方机构</w:t>
            </w:r>
            <w:r>
              <w:rPr>
                <w:rFonts w:ascii="仿宋_GB2312" w:hAnsi="仿宋_GB2312" w:cs="仿宋_GB2312" w:eastAsia="仿宋_GB2312"/>
                <w:sz w:val="24"/>
              </w:rPr>
              <w:t>配合省局开展飞行检查的各项工作，包括对拟纳入检查范围的定点医药机构结算数据进行分析，开展现场检查，形成飞行检查综合报告等</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三、</w:t>
            </w:r>
            <w:r>
              <w:rPr>
                <w:rFonts w:ascii="仿宋_GB2312" w:hAnsi="仿宋_GB2312" w:cs="仿宋_GB2312" w:eastAsia="仿宋_GB2312"/>
                <w:sz w:val="24"/>
              </w:rPr>
              <w:t>服务要求</w:t>
            </w:r>
          </w:p>
          <w:p>
            <w:pPr>
              <w:pStyle w:val="null3"/>
              <w:ind w:firstLine="480"/>
              <w:jc w:val="left"/>
            </w:pPr>
            <w:r>
              <w:rPr>
                <w:rFonts w:ascii="仿宋_GB2312" w:hAnsi="仿宋_GB2312" w:cs="仿宋_GB2312" w:eastAsia="仿宋_GB2312"/>
                <w:sz w:val="24"/>
              </w:rPr>
              <w:t>（一）本项目服务过程中，要求配备专业的服务团队，服务团队有相关工作经验并服从陕西省医疗保障局统一工作安排。</w:t>
            </w:r>
          </w:p>
          <w:p>
            <w:pPr>
              <w:pStyle w:val="null3"/>
              <w:ind w:firstLine="480"/>
              <w:jc w:val="left"/>
            </w:pPr>
            <w:r>
              <w:rPr>
                <w:rFonts w:ascii="仿宋_GB2312" w:hAnsi="仿宋_GB2312" w:cs="仿宋_GB2312" w:eastAsia="仿宋_GB2312"/>
                <w:sz w:val="24"/>
              </w:rPr>
              <w:t>（二）</w:t>
            </w:r>
            <w:r>
              <w:rPr>
                <w:rFonts w:ascii="仿宋_GB2312" w:hAnsi="仿宋_GB2312" w:cs="仿宋_GB2312" w:eastAsia="仿宋_GB2312"/>
                <w:sz w:val="24"/>
              </w:rPr>
              <w:t>对</w:t>
            </w:r>
            <w:r>
              <w:rPr>
                <w:rFonts w:ascii="仿宋_GB2312" w:hAnsi="仿宋_GB2312" w:cs="仿宋_GB2312" w:eastAsia="仿宋_GB2312"/>
                <w:sz w:val="24"/>
              </w:rPr>
              <w:t>拟纳入检查范围的定点医药机构结算数据进行分析，开展现场检查，形成飞行检查综合报告</w:t>
            </w:r>
            <w:r>
              <w:rPr>
                <w:rFonts w:ascii="仿宋_GB2312" w:hAnsi="仿宋_GB2312" w:cs="仿宋_GB2312" w:eastAsia="仿宋_GB2312"/>
                <w:sz w:val="24"/>
              </w:rPr>
              <w:t>。</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三</w:t>
            </w:r>
            <w:r>
              <w:rPr>
                <w:rFonts w:ascii="仿宋_GB2312" w:hAnsi="仿宋_GB2312" w:cs="仿宋_GB2312" w:eastAsia="仿宋_GB2312"/>
                <w:sz w:val="24"/>
              </w:rPr>
              <w:t>）工作纪律要求</w:t>
            </w:r>
          </w:p>
          <w:p>
            <w:pPr>
              <w:pStyle w:val="null3"/>
              <w:ind w:firstLine="480"/>
              <w:jc w:val="left"/>
            </w:pPr>
            <w:r>
              <w:rPr>
                <w:rFonts w:ascii="仿宋_GB2312" w:hAnsi="仿宋_GB2312" w:cs="仿宋_GB2312" w:eastAsia="仿宋_GB2312"/>
                <w:sz w:val="24"/>
              </w:rPr>
              <w:t>1.供应商检查人员应遵守陕西省医疗保障局关于现场检查的要求和检查标准实施现场检查；</w:t>
            </w:r>
          </w:p>
          <w:p>
            <w:pPr>
              <w:pStyle w:val="null3"/>
              <w:ind w:firstLine="480"/>
              <w:jc w:val="left"/>
            </w:pPr>
            <w:r>
              <w:rPr>
                <w:rFonts w:ascii="仿宋_GB2312" w:hAnsi="仿宋_GB2312" w:cs="仿宋_GB2312" w:eastAsia="仿宋_GB2312"/>
                <w:sz w:val="24"/>
              </w:rPr>
              <w:t>2.供应商检查人员应遵纪守法，廉洁公正，检查原则，文明礼貌，认真执行现场检查计划；</w:t>
            </w:r>
          </w:p>
          <w:p>
            <w:pPr>
              <w:pStyle w:val="null3"/>
              <w:ind w:firstLine="480"/>
              <w:jc w:val="left"/>
            </w:pPr>
            <w:r>
              <w:rPr>
                <w:rFonts w:ascii="仿宋_GB2312" w:hAnsi="仿宋_GB2312" w:cs="仿宋_GB2312" w:eastAsia="仿宋_GB2312"/>
                <w:sz w:val="24"/>
              </w:rPr>
              <w:t>3.供应商在检查前不得接受与被检查单位有关人员的单独会面；</w:t>
            </w:r>
          </w:p>
          <w:p>
            <w:pPr>
              <w:pStyle w:val="null3"/>
              <w:ind w:firstLine="480"/>
              <w:jc w:val="left"/>
            </w:pPr>
            <w:r>
              <w:rPr>
                <w:rFonts w:ascii="仿宋_GB2312" w:hAnsi="仿宋_GB2312" w:cs="仿宋_GB2312" w:eastAsia="仿宋_GB2312"/>
                <w:sz w:val="24"/>
              </w:rPr>
              <w:t>4.供应商不得接受被检查单位或利益关系人的现金、有价证券，礼卡，礼品和土特产等馈赠。在检查期间不得参加被检查单位安排的吃请和娱乐活动；</w:t>
            </w:r>
          </w:p>
          <w:p>
            <w:pPr>
              <w:pStyle w:val="null3"/>
              <w:ind w:firstLine="480"/>
              <w:jc w:val="left"/>
            </w:pPr>
            <w:r>
              <w:rPr>
                <w:rFonts w:ascii="仿宋_GB2312" w:hAnsi="仿宋_GB2312" w:cs="仿宋_GB2312" w:eastAsia="仿宋_GB2312"/>
                <w:sz w:val="24"/>
              </w:rPr>
              <w:t>5.供应商不得以任何方式损害陕西省医疗保障局的形象和利益。一经发现供应商与被检查单位存在以上利益勾结等违法违规行为的，将依法依规追究双方责任。</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四</w:t>
            </w:r>
            <w:r>
              <w:rPr>
                <w:rFonts w:ascii="仿宋_GB2312" w:hAnsi="仿宋_GB2312" w:cs="仿宋_GB2312" w:eastAsia="仿宋_GB2312"/>
                <w:sz w:val="24"/>
              </w:rPr>
              <w:t>）保密要求</w:t>
            </w:r>
          </w:p>
          <w:p>
            <w:pPr>
              <w:pStyle w:val="null3"/>
              <w:ind w:firstLine="480"/>
              <w:jc w:val="left"/>
            </w:pPr>
            <w:r>
              <w:rPr>
                <w:rFonts w:ascii="仿宋_GB2312" w:hAnsi="仿宋_GB2312" w:cs="仿宋_GB2312" w:eastAsia="仿宋_GB2312"/>
                <w:sz w:val="24"/>
              </w:rPr>
              <w:t>供应商必须承诺对本项目所涉及的所有电子数据、文件材料以及由陕西省医疗保障局提供的所有内部资料、文档、被检查单位商业秘密以及有关工作秘密和信息予以保密；未经陕西省医疗保障局书面许可，不得以任何形式向第三方透露本项目的任何内容；供应商必须按照陕西省医疗保障局的要求签订相关保密协议，接受陕西省医疗保障局对数据保密工作的检查。</w:t>
            </w:r>
          </w:p>
          <w:p>
            <w:pPr>
              <w:pStyle w:val="null3"/>
              <w:jc w:val="left"/>
            </w:pPr>
            <w:r>
              <w:rPr>
                <w:rFonts w:ascii="仿宋_GB2312" w:hAnsi="仿宋_GB2312" w:cs="仿宋_GB2312" w:eastAsia="仿宋_GB2312"/>
                <w:sz w:val="24"/>
              </w:rPr>
              <w:t>四、服务费用构成</w:t>
            </w:r>
          </w:p>
          <w:p>
            <w:pPr>
              <w:pStyle w:val="null3"/>
              <w:ind w:firstLine="480"/>
              <w:jc w:val="left"/>
            </w:pPr>
            <w:r>
              <w:rPr>
                <w:rFonts w:ascii="仿宋_GB2312" w:hAnsi="仿宋_GB2312" w:cs="仿宋_GB2312" w:eastAsia="仿宋_GB2312"/>
                <w:sz w:val="24"/>
              </w:rPr>
              <w:t>根据省医保局、省财政厅《向社会力量购买医保基金监管服务办法（试行）》（陕医保发〔</w:t>
            </w:r>
            <w:r>
              <w:rPr>
                <w:rFonts w:ascii="仿宋_GB2312" w:hAnsi="仿宋_GB2312" w:cs="仿宋_GB2312" w:eastAsia="仿宋_GB2312"/>
                <w:sz w:val="24"/>
              </w:rPr>
              <w:t>2022〕13号），第三方服务费包括基本服务费和绩效奖励两部分。</w:t>
            </w:r>
          </w:p>
          <w:p>
            <w:pPr>
              <w:pStyle w:val="null3"/>
              <w:ind w:firstLine="480"/>
              <w:jc w:val="left"/>
            </w:pPr>
            <w:r>
              <w:rPr>
                <w:rFonts w:ascii="仿宋_GB2312" w:hAnsi="仿宋_GB2312" w:cs="仿宋_GB2312" w:eastAsia="仿宋_GB2312"/>
                <w:sz w:val="24"/>
              </w:rPr>
              <w:t>（一）</w:t>
            </w:r>
            <w:r>
              <w:rPr>
                <w:rFonts w:ascii="仿宋_GB2312" w:hAnsi="仿宋_GB2312" w:cs="仿宋_GB2312" w:eastAsia="仿宋_GB2312"/>
                <w:sz w:val="24"/>
              </w:rPr>
              <w:t>基本服务费：基本服务费</w:t>
            </w:r>
            <w:r>
              <w:rPr>
                <w:rFonts w:ascii="仿宋_GB2312" w:hAnsi="仿宋_GB2312" w:cs="仿宋_GB2312" w:eastAsia="仿宋_GB2312"/>
                <w:sz w:val="24"/>
              </w:rPr>
              <w:t>为本次磋商报价，</w:t>
            </w:r>
            <w:r>
              <w:rPr>
                <w:rFonts w:ascii="仿宋_GB2312" w:hAnsi="仿宋_GB2312" w:cs="仿宋_GB2312" w:eastAsia="仿宋_GB2312"/>
                <w:sz w:val="24"/>
              </w:rPr>
              <w:t>一次性打包付费，不因人数或天数变化而增减</w:t>
            </w:r>
            <w:r>
              <w:rPr>
                <w:rFonts w:ascii="仿宋_GB2312" w:hAnsi="仿宋_GB2312" w:cs="仿宋_GB2312" w:eastAsia="仿宋_GB2312"/>
                <w:sz w:val="24"/>
              </w:rPr>
              <w:t>。</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二</w:t>
            </w:r>
            <w:r>
              <w:rPr>
                <w:rFonts w:ascii="仿宋_GB2312" w:hAnsi="仿宋_GB2312" w:cs="仿宋_GB2312" w:eastAsia="仿宋_GB2312"/>
                <w:sz w:val="24"/>
              </w:rPr>
              <w:t>）</w:t>
            </w:r>
            <w:r>
              <w:rPr>
                <w:rFonts w:ascii="仿宋_GB2312" w:hAnsi="仿宋_GB2312" w:cs="仿宋_GB2312" w:eastAsia="仿宋_GB2312"/>
                <w:sz w:val="24"/>
              </w:rPr>
              <w:t>绩效奖励：根据被</w:t>
            </w:r>
            <w:r>
              <w:rPr>
                <w:rFonts w:ascii="仿宋_GB2312" w:hAnsi="仿宋_GB2312" w:cs="仿宋_GB2312" w:eastAsia="仿宋_GB2312"/>
                <w:sz w:val="24"/>
              </w:rPr>
              <w:t>检</w:t>
            </w:r>
            <w:r>
              <w:rPr>
                <w:rFonts w:ascii="仿宋_GB2312" w:hAnsi="仿宋_GB2312" w:cs="仿宋_GB2312" w:eastAsia="仿宋_GB2312"/>
                <w:sz w:val="24"/>
              </w:rPr>
              <w:t>查机构最终上缴违规基金本金数量，按照下表进行绩效奖励</w:t>
            </w:r>
            <w:r>
              <w:rPr>
                <w:rFonts w:ascii="仿宋_GB2312" w:hAnsi="仿宋_GB2312" w:cs="仿宋_GB2312" w:eastAsia="仿宋_GB2312"/>
                <w:sz w:val="24"/>
              </w:rPr>
              <w:t>，最高不超过</w:t>
            </w:r>
            <w:r>
              <w:rPr>
                <w:rFonts w:ascii="仿宋_GB2312" w:hAnsi="仿宋_GB2312" w:cs="仿宋_GB2312" w:eastAsia="仿宋_GB2312"/>
                <w:sz w:val="24"/>
              </w:rPr>
              <w:t>30万元。</w:t>
            </w:r>
          </w:p>
          <w:tbl>
            <w:tblPr>
              <w:tblBorders>
                <w:top w:val="none" w:color="000000" w:sz="4"/>
                <w:left w:val="none" w:color="000000" w:sz="4"/>
                <w:bottom w:val="none" w:color="000000" w:sz="4"/>
                <w:right w:val="none" w:color="000000" w:sz="4"/>
                <w:insideH w:val="none"/>
                <w:insideV w:val="none"/>
              </w:tblBorders>
            </w:tblPr>
            <w:tblGrid>
              <w:gridCol w:w="856"/>
              <w:gridCol w:w="727"/>
              <w:gridCol w:w="968"/>
            </w:tblGrid>
            <w:tr>
              <w:tc>
                <w:tcPr>
                  <w:tcW w:type="dxa" w:w="85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定点医疗机构等级</w:t>
                  </w:r>
                </w:p>
              </w:tc>
              <w:tc>
                <w:tcPr>
                  <w:tcW w:type="dxa" w:w="72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w:t>
                  </w:r>
                  <w:r>
                    <w:rPr>
                      <w:rFonts w:ascii="仿宋_GB2312" w:hAnsi="仿宋_GB2312" w:cs="仿宋_GB2312" w:eastAsia="仿宋_GB2312"/>
                      <w:sz w:val="24"/>
                    </w:rPr>
                    <w:t>%奖励</w:t>
                  </w:r>
                </w:p>
              </w:tc>
              <w:tc>
                <w:tcPr>
                  <w:tcW w:type="dxa" w:w="96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备注</w:t>
                  </w:r>
                </w:p>
              </w:tc>
            </w:tr>
            <w:tr>
              <w:tc>
                <w:tcPr>
                  <w:tcW w:type="dxa" w:w="8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一级及以下</w:t>
                  </w:r>
                </w:p>
              </w:tc>
              <w:tc>
                <w:tcPr>
                  <w:tcW w:type="dxa" w:w="7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50万元以上部分</w:t>
                  </w:r>
                </w:p>
              </w:tc>
              <w:tc>
                <w:tcPr>
                  <w:tcW w:type="dxa" w:w="9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追缴金额</w:t>
                  </w:r>
                  <w:r>
                    <w:rPr>
                      <w:rFonts w:ascii="仿宋_GB2312" w:hAnsi="仿宋_GB2312" w:cs="仿宋_GB2312" w:eastAsia="仿宋_GB2312"/>
                      <w:sz w:val="24"/>
                    </w:rPr>
                    <w:t>≤50万元无绩效</w:t>
                  </w:r>
                </w:p>
              </w:tc>
            </w:tr>
            <w:tr>
              <w:tc>
                <w:tcPr>
                  <w:tcW w:type="dxa" w:w="8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二级</w:t>
                  </w:r>
                </w:p>
              </w:tc>
              <w:tc>
                <w:tcPr>
                  <w:tcW w:type="dxa" w:w="7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100万</w:t>
                  </w:r>
                  <w:r>
                    <w:rPr>
                      <w:rFonts w:ascii="仿宋_GB2312" w:hAnsi="仿宋_GB2312" w:cs="仿宋_GB2312" w:eastAsia="仿宋_GB2312"/>
                      <w:sz w:val="24"/>
                    </w:rPr>
                    <w:t>以上部分</w:t>
                  </w:r>
                </w:p>
              </w:tc>
              <w:tc>
                <w:tcPr>
                  <w:tcW w:type="dxa" w:w="9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追缴金额</w:t>
                  </w:r>
                  <w:r>
                    <w:rPr>
                      <w:rFonts w:ascii="仿宋_GB2312" w:hAnsi="仿宋_GB2312" w:cs="仿宋_GB2312" w:eastAsia="仿宋_GB2312"/>
                      <w:sz w:val="24"/>
                    </w:rPr>
                    <w:t>≤100万元无绩效</w:t>
                  </w:r>
                </w:p>
              </w:tc>
            </w:tr>
            <w:tr>
              <w:tc>
                <w:tcPr>
                  <w:tcW w:type="dxa" w:w="8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三级</w:t>
                  </w:r>
                </w:p>
              </w:tc>
              <w:tc>
                <w:tcPr>
                  <w:tcW w:type="dxa" w:w="7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300万</w:t>
                  </w:r>
                  <w:r>
                    <w:rPr>
                      <w:rFonts w:ascii="仿宋_GB2312" w:hAnsi="仿宋_GB2312" w:cs="仿宋_GB2312" w:eastAsia="仿宋_GB2312"/>
                      <w:sz w:val="24"/>
                    </w:rPr>
                    <w:t>以上部分</w:t>
                  </w:r>
                </w:p>
              </w:tc>
              <w:tc>
                <w:tcPr>
                  <w:tcW w:type="dxa" w:w="9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追缴金额</w:t>
                  </w:r>
                  <w:r>
                    <w:rPr>
                      <w:rFonts w:ascii="仿宋_GB2312" w:hAnsi="仿宋_GB2312" w:cs="仿宋_GB2312" w:eastAsia="仿宋_GB2312"/>
                      <w:sz w:val="24"/>
                    </w:rPr>
                    <w:t>≤300万元无绩效</w:t>
                  </w:r>
                </w:p>
              </w:tc>
            </w:tr>
          </w:tbl>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sz w:val="24"/>
              </w:rPr>
              <w:t>本项目兼投不兼中，供应商可报名参与多个包投标活动，但最多只能成交一个包。评审按照</w:t>
            </w:r>
            <w:r>
              <w:rPr>
                <w:rFonts w:ascii="仿宋_GB2312" w:hAnsi="仿宋_GB2312" w:cs="仿宋_GB2312" w:eastAsia="仿宋_GB2312"/>
                <w:sz w:val="24"/>
              </w:rPr>
              <w:t>“采购包1、2、3、4、5、6”顺序进行评审，如供应商已经被推荐为前述包第一成交候选人，可参与后续其他采购包评审，但不再被推荐为中标候选人。</w:t>
            </w:r>
          </w:p>
        </w:tc>
      </w:tr>
    </w:tbl>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标的名称：医保基金飞行检查第三方服务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4"/>
              </w:rPr>
              <w:t>一、项目概况</w:t>
            </w:r>
          </w:p>
          <w:p>
            <w:pPr>
              <w:pStyle w:val="null3"/>
              <w:ind w:firstLine="480"/>
              <w:jc w:val="left"/>
            </w:pPr>
            <w:r>
              <w:rPr>
                <w:rFonts w:ascii="仿宋_GB2312" w:hAnsi="仿宋_GB2312" w:cs="仿宋_GB2312" w:eastAsia="仿宋_GB2312"/>
                <w:sz w:val="24"/>
              </w:rPr>
              <w:t>为做好</w:t>
            </w:r>
            <w:r>
              <w:rPr>
                <w:rFonts w:ascii="仿宋_GB2312" w:hAnsi="仿宋_GB2312" w:cs="仿宋_GB2312" w:eastAsia="仿宋_GB2312"/>
                <w:sz w:val="24"/>
              </w:rPr>
              <w:t>2026年度全省医保基金飞行检查工作，根据《国家医疗保障局关于做好2026年医疗保障基金监管工作的通知》及我省飞检工作安</w:t>
            </w:r>
            <w:r>
              <w:rPr>
                <w:rFonts w:ascii="仿宋_GB2312" w:hAnsi="仿宋_GB2312" w:cs="仿宋_GB2312" w:eastAsia="仿宋_GB2312"/>
                <w:sz w:val="24"/>
              </w:rPr>
              <w:t>排，遴选第三方服务机构协助开展医保基金飞行检查工作。</w:t>
            </w:r>
          </w:p>
          <w:p>
            <w:pPr>
              <w:pStyle w:val="null3"/>
              <w:jc w:val="left"/>
            </w:pPr>
            <w:r>
              <w:rPr>
                <w:rFonts w:ascii="仿宋_GB2312" w:hAnsi="仿宋_GB2312" w:cs="仿宋_GB2312" w:eastAsia="仿宋_GB2312"/>
                <w:sz w:val="24"/>
              </w:rPr>
              <w:t>二、服务内容</w:t>
            </w:r>
          </w:p>
          <w:p>
            <w:pPr>
              <w:pStyle w:val="null3"/>
              <w:ind w:firstLine="480"/>
              <w:jc w:val="left"/>
            </w:pPr>
            <w:r>
              <w:rPr>
                <w:rFonts w:ascii="仿宋_GB2312" w:hAnsi="仿宋_GB2312" w:cs="仿宋_GB2312" w:eastAsia="仿宋_GB2312"/>
                <w:sz w:val="24"/>
              </w:rPr>
              <w:t>2026年</w:t>
            </w:r>
            <w:r>
              <w:rPr>
                <w:rFonts w:ascii="仿宋_GB2312" w:hAnsi="仿宋_GB2312" w:cs="仿宋_GB2312" w:eastAsia="仿宋_GB2312"/>
                <w:sz w:val="24"/>
              </w:rPr>
              <w:t>对</w:t>
            </w:r>
            <w:r>
              <w:rPr>
                <w:rFonts w:ascii="仿宋_GB2312" w:hAnsi="仿宋_GB2312" w:cs="仿宋_GB2312" w:eastAsia="仿宋_GB2312"/>
                <w:sz w:val="24"/>
              </w:rPr>
              <w:t>陕西省安康市中</w:t>
            </w:r>
            <w:r>
              <w:rPr>
                <w:rFonts w:ascii="仿宋_GB2312" w:hAnsi="仿宋_GB2312" w:cs="仿宋_GB2312" w:eastAsia="仿宋_GB2312"/>
                <w:sz w:val="24"/>
              </w:rPr>
              <w:t>19</w:t>
            </w:r>
            <w:r>
              <w:rPr>
                <w:rFonts w:ascii="仿宋_GB2312" w:hAnsi="仿宋_GB2312" w:cs="仿宋_GB2312" w:eastAsia="仿宋_GB2312"/>
                <w:sz w:val="24"/>
              </w:rPr>
              <w:t>家定点医疗机构，</w:t>
            </w:r>
            <w:r>
              <w:rPr>
                <w:rFonts w:ascii="仿宋_GB2312" w:hAnsi="仿宋_GB2312" w:cs="仿宋_GB2312" w:eastAsia="仿宋_GB2312"/>
                <w:sz w:val="24"/>
              </w:rPr>
              <w:t>31</w:t>
            </w:r>
            <w:r>
              <w:rPr>
                <w:rFonts w:ascii="仿宋_GB2312" w:hAnsi="仿宋_GB2312" w:cs="仿宋_GB2312" w:eastAsia="仿宋_GB2312"/>
                <w:sz w:val="24"/>
              </w:rPr>
              <w:t>家定点零售药店开展省级飞行检查</w:t>
            </w:r>
            <w:r>
              <w:rPr>
                <w:rFonts w:ascii="仿宋_GB2312" w:hAnsi="仿宋_GB2312" w:cs="仿宋_GB2312" w:eastAsia="仿宋_GB2312"/>
                <w:sz w:val="24"/>
              </w:rPr>
              <w:t>工作</w:t>
            </w:r>
            <w:r>
              <w:rPr>
                <w:rFonts w:ascii="仿宋_GB2312" w:hAnsi="仿宋_GB2312" w:cs="仿宋_GB2312" w:eastAsia="仿宋_GB2312"/>
                <w:sz w:val="24"/>
              </w:rPr>
              <w:t>。</w:t>
            </w:r>
            <w:r>
              <w:rPr>
                <w:rFonts w:ascii="仿宋_GB2312" w:hAnsi="仿宋_GB2312" w:cs="仿宋_GB2312" w:eastAsia="仿宋_GB2312"/>
                <w:sz w:val="24"/>
              </w:rPr>
              <w:t>本</w:t>
            </w:r>
            <w:r>
              <w:rPr>
                <w:rFonts w:ascii="仿宋_GB2312" w:hAnsi="仿宋_GB2312" w:cs="仿宋_GB2312" w:eastAsia="仿宋_GB2312"/>
                <w:sz w:val="24"/>
              </w:rPr>
              <w:t>次检查</w:t>
            </w:r>
            <w:r>
              <w:rPr>
                <w:rFonts w:ascii="仿宋_GB2312" w:hAnsi="仿宋_GB2312" w:cs="仿宋_GB2312" w:eastAsia="仿宋_GB2312"/>
                <w:sz w:val="24"/>
              </w:rPr>
              <w:t>通过委托</w:t>
            </w:r>
            <w:r>
              <w:rPr>
                <w:rFonts w:ascii="仿宋_GB2312" w:hAnsi="仿宋_GB2312" w:cs="仿宋_GB2312" w:eastAsia="仿宋_GB2312"/>
                <w:sz w:val="24"/>
              </w:rPr>
              <w:t>第三方机构</w:t>
            </w:r>
            <w:r>
              <w:rPr>
                <w:rFonts w:ascii="仿宋_GB2312" w:hAnsi="仿宋_GB2312" w:cs="仿宋_GB2312" w:eastAsia="仿宋_GB2312"/>
                <w:sz w:val="24"/>
              </w:rPr>
              <w:t>配合省局开展飞行检查的各项工作，包括对拟纳入检查范围的定点医药机构结算数据进行分析，开展现场检查，形成飞行检查综合报告等</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三、</w:t>
            </w:r>
            <w:r>
              <w:rPr>
                <w:rFonts w:ascii="仿宋_GB2312" w:hAnsi="仿宋_GB2312" w:cs="仿宋_GB2312" w:eastAsia="仿宋_GB2312"/>
                <w:sz w:val="24"/>
              </w:rPr>
              <w:t>服务要求</w:t>
            </w:r>
          </w:p>
          <w:p>
            <w:pPr>
              <w:pStyle w:val="null3"/>
              <w:ind w:firstLine="480"/>
              <w:jc w:val="left"/>
            </w:pPr>
            <w:r>
              <w:rPr>
                <w:rFonts w:ascii="仿宋_GB2312" w:hAnsi="仿宋_GB2312" w:cs="仿宋_GB2312" w:eastAsia="仿宋_GB2312"/>
                <w:sz w:val="24"/>
              </w:rPr>
              <w:t>（一）本项目服务过程中，要求配备专业的服务团队，服务团队有相关工作经验并服从陕西省医疗保障局统一工作安排。</w:t>
            </w:r>
          </w:p>
          <w:p>
            <w:pPr>
              <w:pStyle w:val="null3"/>
              <w:ind w:firstLine="480"/>
              <w:jc w:val="left"/>
            </w:pPr>
            <w:r>
              <w:rPr>
                <w:rFonts w:ascii="仿宋_GB2312" w:hAnsi="仿宋_GB2312" w:cs="仿宋_GB2312" w:eastAsia="仿宋_GB2312"/>
                <w:sz w:val="24"/>
              </w:rPr>
              <w:t>（二）</w:t>
            </w:r>
            <w:r>
              <w:rPr>
                <w:rFonts w:ascii="仿宋_GB2312" w:hAnsi="仿宋_GB2312" w:cs="仿宋_GB2312" w:eastAsia="仿宋_GB2312"/>
                <w:sz w:val="24"/>
              </w:rPr>
              <w:t>对</w:t>
            </w:r>
            <w:r>
              <w:rPr>
                <w:rFonts w:ascii="仿宋_GB2312" w:hAnsi="仿宋_GB2312" w:cs="仿宋_GB2312" w:eastAsia="仿宋_GB2312"/>
                <w:sz w:val="24"/>
              </w:rPr>
              <w:t>拟纳入检查范围的定点医药机构结算数据进行分析，开展现场检查，形成飞行检查综合报告</w:t>
            </w:r>
            <w:r>
              <w:rPr>
                <w:rFonts w:ascii="仿宋_GB2312" w:hAnsi="仿宋_GB2312" w:cs="仿宋_GB2312" w:eastAsia="仿宋_GB2312"/>
                <w:sz w:val="24"/>
              </w:rPr>
              <w:t>。</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三</w:t>
            </w:r>
            <w:r>
              <w:rPr>
                <w:rFonts w:ascii="仿宋_GB2312" w:hAnsi="仿宋_GB2312" w:cs="仿宋_GB2312" w:eastAsia="仿宋_GB2312"/>
                <w:sz w:val="24"/>
              </w:rPr>
              <w:t>）工作纪律要求</w:t>
            </w:r>
          </w:p>
          <w:p>
            <w:pPr>
              <w:pStyle w:val="null3"/>
              <w:ind w:firstLine="480"/>
              <w:jc w:val="left"/>
            </w:pPr>
            <w:r>
              <w:rPr>
                <w:rFonts w:ascii="仿宋_GB2312" w:hAnsi="仿宋_GB2312" w:cs="仿宋_GB2312" w:eastAsia="仿宋_GB2312"/>
                <w:sz w:val="24"/>
              </w:rPr>
              <w:t>1.供应商检查人员应遵守陕西省医疗保障局关于现场检查的要求和检查标准实施现场检查；</w:t>
            </w:r>
          </w:p>
          <w:p>
            <w:pPr>
              <w:pStyle w:val="null3"/>
              <w:ind w:firstLine="480"/>
              <w:jc w:val="left"/>
            </w:pPr>
            <w:r>
              <w:rPr>
                <w:rFonts w:ascii="仿宋_GB2312" w:hAnsi="仿宋_GB2312" w:cs="仿宋_GB2312" w:eastAsia="仿宋_GB2312"/>
                <w:sz w:val="24"/>
              </w:rPr>
              <w:t>2.供应商检查人员应遵纪守法，廉洁公正，检查原则，文明礼貌，认真执行现场检查计划；</w:t>
            </w:r>
          </w:p>
          <w:p>
            <w:pPr>
              <w:pStyle w:val="null3"/>
              <w:ind w:firstLine="480"/>
              <w:jc w:val="left"/>
            </w:pPr>
            <w:r>
              <w:rPr>
                <w:rFonts w:ascii="仿宋_GB2312" w:hAnsi="仿宋_GB2312" w:cs="仿宋_GB2312" w:eastAsia="仿宋_GB2312"/>
                <w:sz w:val="24"/>
              </w:rPr>
              <w:t>3.供应商在检查前不得接受与被检查单位有关人员的单独会面；</w:t>
            </w:r>
          </w:p>
          <w:p>
            <w:pPr>
              <w:pStyle w:val="null3"/>
              <w:ind w:firstLine="480"/>
              <w:jc w:val="left"/>
            </w:pPr>
            <w:r>
              <w:rPr>
                <w:rFonts w:ascii="仿宋_GB2312" w:hAnsi="仿宋_GB2312" w:cs="仿宋_GB2312" w:eastAsia="仿宋_GB2312"/>
                <w:sz w:val="24"/>
              </w:rPr>
              <w:t>4.供应商不得接受被检查单位或利益关系人的现金、有价证券，礼卡，礼品和土特产等馈赠。在检查期间不得参加被检查单位安排的吃请和娱乐活动；</w:t>
            </w:r>
          </w:p>
          <w:p>
            <w:pPr>
              <w:pStyle w:val="null3"/>
              <w:ind w:firstLine="480"/>
              <w:jc w:val="left"/>
            </w:pPr>
            <w:r>
              <w:rPr>
                <w:rFonts w:ascii="仿宋_GB2312" w:hAnsi="仿宋_GB2312" w:cs="仿宋_GB2312" w:eastAsia="仿宋_GB2312"/>
                <w:sz w:val="24"/>
              </w:rPr>
              <w:t>5.供应商不得以任何方式损害陕西省医疗保障局的形象和利益。一经发现供应商与被检查单位存在以上利益勾结等违法违规行为的，将依法依规追究双方责任。</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四</w:t>
            </w:r>
            <w:r>
              <w:rPr>
                <w:rFonts w:ascii="仿宋_GB2312" w:hAnsi="仿宋_GB2312" w:cs="仿宋_GB2312" w:eastAsia="仿宋_GB2312"/>
                <w:sz w:val="24"/>
              </w:rPr>
              <w:t>）保密要求</w:t>
            </w:r>
          </w:p>
          <w:p>
            <w:pPr>
              <w:pStyle w:val="null3"/>
              <w:ind w:firstLine="480"/>
              <w:jc w:val="left"/>
            </w:pPr>
            <w:r>
              <w:rPr>
                <w:rFonts w:ascii="仿宋_GB2312" w:hAnsi="仿宋_GB2312" w:cs="仿宋_GB2312" w:eastAsia="仿宋_GB2312"/>
                <w:sz w:val="24"/>
              </w:rPr>
              <w:t>供应商必须承诺对本项目所涉及的所有电子数据、文件材料以及由陕西省医疗保障局提供的所有内部资料、文档、被检查单位商业秘密以及有关工作秘密和信息予以保密；未经陕西省医疗保障局书面许可，不得以任何形式向第三方透露本项目的任何内容；供应商必须按照陕西省医疗保障局的要求签订相关保密协议，接受陕西省医疗保障局对数据保密工作的检查。</w:t>
            </w:r>
          </w:p>
          <w:p>
            <w:pPr>
              <w:pStyle w:val="null3"/>
              <w:jc w:val="left"/>
            </w:pPr>
            <w:r>
              <w:rPr>
                <w:rFonts w:ascii="仿宋_GB2312" w:hAnsi="仿宋_GB2312" w:cs="仿宋_GB2312" w:eastAsia="仿宋_GB2312"/>
                <w:sz w:val="24"/>
              </w:rPr>
              <w:t>四、服务费用构成</w:t>
            </w:r>
          </w:p>
          <w:p>
            <w:pPr>
              <w:pStyle w:val="null3"/>
              <w:ind w:firstLine="480"/>
              <w:jc w:val="left"/>
            </w:pPr>
            <w:r>
              <w:rPr>
                <w:rFonts w:ascii="仿宋_GB2312" w:hAnsi="仿宋_GB2312" w:cs="仿宋_GB2312" w:eastAsia="仿宋_GB2312"/>
                <w:sz w:val="24"/>
              </w:rPr>
              <w:t>根据省医保局、省财政厅《向社会力量购买医保基金监管服务办法（试行）》（陕医保发〔</w:t>
            </w:r>
            <w:r>
              <w:rPr>
                <w:rFonts w:ascii="仿宋_GB2312" w:hAnsi="仿宋_GB2312" w:cs="仿宋_GB2312" w:eastAsia="仿宋_GB2312"/>
                <w:sz w:val="24"/>
              </w:rPr>
              <w:t>2022〕13号），第三方服务费包括基本服务费和绩效奖励两部分。</w:t>
            </w:r>
          </w:p>
          <w:p>
            <w:pPr>
              <w:pStyle w:val="null3"/>
              <w:ind w:firstLine="480"/>
              <w:jc w:val="left"/>
            </w:pPr>
            <w:r>
              <w:rPr>
                <w:rFonts w:ascii="仿宋_GB2312" w:hAnsi="仿宋_GB2312" w:cs="仿宋_GB2312" w:eastAsia="仿宋_GB2312"/>
                <w:sz w:val="24"/>
              </w:rPr>
              <w:t>（一）</w:t>
            </w:r>
            <w:r>
              <w:rPr>
                <w:rFonts w:ascii="仿宋_GB2312" w:hAnsi="仿宋_GB2312" w:cs="仿宋_GB2312" w:eastAsia="仿宋_GB2312"/>
                <w:sz w:val="24"/>
              </w:rPr>
              <w:t>基本服务费：基本服务费</w:t>
            </w:r>
            <w:r>
              <w:rPr>
                <w:rFonts w:ascii="仿宋_GB2312" w:hAnsi="仿宋_GB2312" w:cs="仿宋_GB2312" w:eastAsia="仿宋_GB2312"/>
                <w:sz w:val="24"/>
              </w:rPr>
              <w:t>为本次磋商报价，</w:t>
            </w:r>
            <w:r>
              <w:rPr>
                <w:rFonts w:ascii="仿宋_GB2312" w:hAnsi="仿宋_GB2312" w:cs="仿宋_GB2312" w:eastAsia="仿宋_GB2312"/>
                <w:sz w:val="24"/>
              </w:rPr>
              <w:t>一次性打包付费，不因人数或天数变化而增减</w:t>
            </w:r>
            <w:r>
              <w:rPr>
                <w:rFonts w:ascii="仿宋_GB2312" w:hAnsi="仿宋_GB2312" w:cs="仿宋_GB2312" w:eastAsia="仿宋_GB2312"/>
                <w:sz w:val="24"/>
              </w:rPr>
              <w:t>。</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二</w:t>
            </w:r>
            <w:r>
              <w:rPr>
                <w:rFonts w:ascii="仿宋_GB2312" w:hAnsi="仿宋_GB2312" w:cs="仿宋_GB2312" w:eastAsia="仿宋_GB2312"/>
                <w:sz w:val="24"/>
              </w:rPr>
              <w:t>）</w:t>
            </w:r>
            <w:r>
              <w:rPr>
                <w:rFonts w:ascii="仿宋_GB2312" w:hAnsi="仿宋_GB2312" w:cs="仿宋_GB2312" w:eastAsia="仿宋_GB2312"/>
                <w:sz w:val="24"/>
              </w:rPr>
              <w:t>绩效奖励：根据被</w:t>
            </w:r>
            <w:r>
              <w:rPr>
                <w:rFonts w:ascii="仿宋_GB2312" w:hAnsi="仿宋_GB2312" w:cs="仿宋_GB2312" w:eastAsia="仿宋_GB2312"/>
                <w:sz w:val="24"/>
              </w:rPr>
              <w:t>检</w:t>
            </w:r>
            <w:r>
              <w:rPr>
                <w:rFonts w:ascii="仿宋_GB2312" w:hAnsi="仿宋_GB2312" w:cs="仿宋_GB2312" w:eastAsia="仿宋_GB2312"/>
                <w:sz w:val="24"/>
              </w:rPr>
              <w:t>查机构最终上缴违规基金本金数量，按照下表进行绩效奖励</w:t>
            </w:r>
            <w:r>
              <w:rPr>
                <w:rFonts w:ascii="仿宋_GB2312" w:hAnsi="仿宋_GB2312" w:cs="仿宋_GB2312" w:eastAsia="仿宋_GB2312"/>
                <w:sz w:val="24"/>
              </w:rPr>
              <w:t>，最高不超过</w:t>
            </w:r>
            <w:r>
              <w:rPr>
                <w:rFonts w:ascii="仿宋_GB2312" w:hAnsi="仿宋_GB2312" w:cs="仿宋_GB2312" w:eastAsia="仿宋_GB2312"/>
                <w:sz w:val="24"/>
              </w:rPr>
              <w:t>30万元。</w:t>
            </w:r>
          </w:p>
          <w:tbl>
            <w:tblPr>
              <w:tblBorders>
                <w:top w:val="none" w:color="000000" w:sz="4"/>
                <w:left w:val="none" w:color="000000" w:sz="4"/>
                <w:bottom w:val="none" w:color="000000" w:sz="4"/>
                <w:right w:val="none" w:color="000000" w:sz="4"/>
                <w:insideH w:val="none"/>
                <w:insideV w:val="none"/>
              </w:tblBorders>
            </w:tblPr>
            <w:tblGrid>
              <w:gridCol w:w="856"/>
              <w:gridCol w:w="727"/>
              <w:gridCol w:w="968"/>
            </w:tblGrid>
            <w:tr>
              <w:tc>
                <w:tcPr>
                  <w:tcW w:type="dxa" w:w="85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定点医疗机构等级</w:t>
                  </w:r>
                </w:p>
              </w:tc>
              <w:tc>
                <w:tcPr>
                  <w:tcW w:type="dxa" w:w="72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w:t>
                  </w:r>
                  <w:r>
                    <w:rPr>
                      <w:rFonts w:ascii="仿宋_GB2312" w:hAnsi="仿宋_GB2312" w:cs="仿宋_GB2312" w:eastAsia="仿宋_GB2312"/>
                      <w:sz w:val="24"/>
                    </w:rPr>
                    <w:t>%奖励</w:t>
                  </w:r>
                </w:p>
              </w:tc>
              <w:tc>
                <w:tcPr>
                  <w:tcW w:type="dxa" w:w="96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备注</w:t>
                  </w:r>
                </w:p>
              </w:tc>
            </w:tr>
            <w:tr>
              <w:tc>
                <w:tcPr>
                  <w:tcW w:type="dxa" w:w="8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一级及以下</w:t>
                  </w:r>
                </w:p>
              </w:tc>
              <w:tc>
                <w:tcPr>
                  <w:tcW w:type="dxa" w:w="7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50万元以上部分</w:t>
                  </w:r>
                </w:p>
              </w:tc>
              <w:tc>
                <w:tcPr>
                  <w:tcW w:type="dxa" w:w="9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追缴金额</w:t>
                  </w:r>
                  <w:r>
                    <w:rPr>
                      <w:rFonts w:ascii="仿宋_GB2312" w:hAnsi="仿宋_GB2312" w:cs="仿宋_GB2312" w:eastAsia="仿宋_GB2312"/>
                      <w:sz w:val="24"/>
                    </w:rPr>
                    <w:t>≤50万元无绩效</w:t>
                  </w:r>
                </w:p>
              </w:tc>
            </w:tr>
            <w:tr>
              <w:tc>
                <w:tcPr>
                  <w:tcW w:type="dxa" w:w="8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二级</w:t>
                  </w:r>
                </w:p>
              </w:tc>
              <w:tc>
                <w:tcPr>
                  <w:tcW w:type="dxa" w:w="7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100万</w:t>
                  </w:r>
                  <w:r>
                    <w:rPr>
                      <w:rFonts w:ascii="仿宋_GB2312" w:hAnsi="仿宋_GB2312" w:cs="仿宋_GB2312" w:eastAsia="仿宋_GB2312"/>
                      <w:sz w:val="24"/>
                    </w:rPr>
                    <w:t>以上部分</w:t>
                  </w:r>
                </w:p>
              </w:tc>
              <w:tc>
                <w:tcPr>
                  <w:tcW w:type="dxa" w:w="9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追缴金额</w:t>
                  </w:r>
                  <w:r>
                    <w:rPr>
                      <w:rFonts w:ascii="仿宋_GB2312" w:hAnsi="仿宋_GB2312" w:cs="仿宋_GB2312" w:eastAsia="仿宋_GB2312"/>
                      <w:sz w:val="24"/>
                    </w:rPr>
                    <w:t>≤100万元无绩效</w:t>
                  </w:r>
                </w:p>
              </w:tc>
            </w:tr>
            <w:tr>
              <w:tc>
                <w:tcPr>
                  <w:tcW w:type="dxa" w:w="8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三级</w:t>
                  </w:r>
                </w:p>
              </w:tc>
              <w:tc>
                <w:tcPr>
                  <w:tcW w:type="dxa" w:w="7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300万</w:t>
                  </w:r>
                  <w:r>
                    <w:rPr>
                      <w:rFonts w:ascii="仿宋_GB2312" w:hAnsi="仿宋_GB2312" w:cs="仿宋_GB2312" w:eastAsia="仿宋_GB2312"/>
                      <w:sz w:val="24"/>
                    </w:rPr>
                    <w:t>以上部分</w:t>
                  </w:r>
                </w:p>
              </w:tc>
              <w:tc>
                <w:tcPr>
                  <w:tcW w:type="dxa" w:w="9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追缴金额</w:t>
                  </w:r>
                  <w:r>
                    <w:rPr>
                      <w:rFonts w:ascii="仿宋_GB2312" w:hAnsi="仿宋_GB2312" w:cs="仿宋_GB2312" w:eastAsia="仿宋_GB2312"/>
                      <w:sz w:val="24"/>
                    </w:rPr>
                    <w:t>≤300万元无绩效</w:t>
                  </w:r>
                </w:p>
              </w:tc>
            </w:tr>
          </w:tbl>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sz w:val="24"/>
              </w:rPr>
              <w:t>本项目兼投不兼中，供应商可报名参与多个包投标活动，但最多只能成交一个包。评审按照</w:t>
            </w:r>
            <w:r>
              <w:rPr>
                <w:rFonts w:ascii="仿宋_GB2312" w:hAnsi="仿宋_GB2312" w:cs="仿宋_GB2312" w:eastAsia="仿宋_GB2312"/>
                <w:sz w:val="24"/>
              </w:rPr>
              <w:t>“采购包1、2、3、4、5、6”顺序进行评审，如供应商已经被推荐为前述包第一成交候选人，可参与后续其他采购包评审，但不再被推荐为中标候选人。</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结合项目需求配置</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结合项目需求配置</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结合项目需求配置</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结合项目需求配置</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结合项目需求配置</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结合项目需求配置</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结合项目需求配置</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结合项目需求配置</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结合项目需求配置</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结合项目需求配置</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结合项目需求配置</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结合项目需求配置</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自合同签订之日起一年</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自合同签订之日起一年</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自合同签订之日起一年</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自合同签订之日起一年</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自合同签订之日起一年</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自合同签订之日起一年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陕西省医疗保障局指定地点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陕西省医疗保障局指定地点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陕西省医疗保障局指定地点</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陕西省医疗保障局指定地点</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陕西省医疗保障局指定地点</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陕西省医疗保障局指定地点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1、磋商文件、响应文件、澄清表（函）； 2、合同及附件文本； 3、国家相应的标准、规范。</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1、磋商文件、响应文件、澄清表（函）； 2、合同及附件文本； 3、国家相应的标准、规范。</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1、磋商文件、响应文件、澄清表（函）； 2、合同及附件文本； 3、国家相应的标准、规范。</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1、磋商文件、响应文件、澄清表（函）； 2、合同及附件文本； 3、国家相应的标准、规范。</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1、磋商文件、响应文件、澄清表（函）； 2、合同及附件文本； 3、国家相应的标准、规范。</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1、磋商文件、响应文件、澄清表（函）； 2、合同及附件文本； 3、国家相应的标准、规范</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合同签订后，采购人在收到成交供应商提供的税务部门认可的有效发票之日起</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服务期结束且项目实施完成后，采购人在收到成交供应商提供的税务部门认可的有效发票之日起</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合同签订后，采购人在收到成交供应商提供的税务部门认可的有效发票之日起</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服务期结束且项目实施完成后，采购人在收到成交供应商提供的税务部门认可的有效发票之日起</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pPr>
      <w:r>
        <w:rPr>
          <w:rFonts w:ascii="仿宋_GB2312" w:hAnsi="仿宋_GB2312" w:cs="仿宋_GB2312" w:eastAsia="仿宋_GB2312"/>
        </w:rPr>
        <w:t>采购包3：</w:t>
      </w:r>
      <w:r>
        <w:rPr>
          <w:rFonts w:ascii="仿宋_GB2312" w:hAnsi="仿宋_GB2312" w:cs="仿宋_GB2312" w:eastAsia="仿宋_GB2312"/>
        </w:rPr>
        <w:t xml:space="preserve"> 付款条件说明： </w:t>
      </w:r>
      <w:r>
        <w:rPr>
          <w:rFonts w:ascii="仿宋_GB2312" w:hAnsi="仿宋_GB2312" w:cs="仿宋_GB2312" w:eastAsia="仿宋_GB2312"/>
        </w:rPr>
        <w:t>合同签订后，采购人在收到成交供应商提供的税务部门认可的有效发票之日起</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pPr>
      <w:r>
        <w:rPr>
          <w:rFonts w:ascii="仿宋_GB2312" w:hAnsi="仿宋_GB2312" w:cs="仿宋_GB2312" w:eastAsia="仿宋_GB2312"/>
        </w:rPr>
        <w:t>采购包3：</w:t>
      </w:r>
      <w:r>
        <w:rPr>
          <w:rFonts w:ascii="仿宋_GB2312" w:hAnsi="仿宋_GB2312" w:cs="仿宋_GB2312" w:eastAsia="仿宋_GB2312"/>
        </w:rPr>
        <w:t xml:space="preserve"> 付款条件说明： </w:t>
      </w:r>
      <w:r>
        <w:rPr>
          <w:rFonts w:ascii="仿宋_GB2312" w:hAnsi="仿宋_GB2312" w:cs="仿宋_GB2312" w:eastAsia="仿宋_GB2312"/>
        </w:rPr>
        <w:t>服务期结束且项目实施完成后，采购人在收到成交供应商提供的税务部门认可的有效发票之日起</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pPr>
      <w:r>
        <w:rPr>
          <w:rFonts w:ascii="仿宋_GB2312" w:hAnsi="仿宋_GB2312" w:cs="仿宋_GB2312" w:eastAsia="仿宋_GB2312"/>
        </w:rPr>
        <w:t>采购包4：</w:t>
      </w:r>
      <w:r>
        <w:rPr>
          <w:rFonts w:ascii="仿宋_GB2312" w:hAnsi="仿宋_GB2312" w:cs="仿宋_GB2312" w:eastAsia="仿宋_GB2312"/>
        </w:rPr>
        <w:t xml:space="preserve"> 付款条件说明： </w:t>
      </w:r>
      <w:r>
        <w:rPr>
          <w:rFonts w:ascii="仿宋_GB2312" w:hAnsi="仿宋_GB2312" w:cs="仿宋_GB2312" w:eastAsia="仿宋_GB2312"/>
        </w:rPr>
        <w:t>合同签订后，采购人在收到成交供应商提供的税务部门认可的有效发票之日起</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pPr>
      <w:r>
        <w:rPr>
          <w:rFonts w:ascii="仿宋_GB2312" w:hAnsi="仿宋_GB2312" w:cs="仿宋_GB2312" w:eastAsia="仿宋_GB2312"/>
        </w:rPr>
        <w:t>采购包4：</w:t>
      </w:r>
      <w:r>
        <w:rPr>
          <w:rFonts w:ascii="仿宋_GB2312" w:hAnsi="仿宋_GB2312" w:cs="仿宋_GB2312" w:eastAsia="仿宋_GB2312"/>
        </w:rPr>
        <w:t xml:space="preserve"> 付款条件说明： </w:t>
      </w:r>
      <w:r>
        <w:rPr>
          <w:rFonts w:ascii="仿宋_GB2312" w:hAnsi="仿宋_GB2312" w:cs="仿宋_GB2312" w:eastAsia="仿宋_GB2312"/>
        </w:rPr>
        <w:t>服务期结束且项目实施完成后，采购人在收到成交供应商提供的税务部门认可的有效发票之日起</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pPr>
      <w:r>
        <w:rPr>
          <w:rFonts w:ascii="仿宋_GB2312" w:hAnsi="仿宋_GB2312" w:cs="仿宋_GB2312" w:eastAsia="仿宋_GB2312"/>
        </w:rPr>
        <w:t>采购包5：</w:t>
      </w:r>
      <w:r>
        <w:rPr>
          <w:rFonts w:ascii="仿宋_GB2312" w:hAnsi="仿宋_GB2312" w:cs="仿宋_GB2312" w:eastAsia="仿宋_GB2312"/>
        </w:rPr>
        <w:t xml:space="preserve"> 付款条件说明： </w:t>
      </w:r>
      <w:r>
        <w:rPr>
          <w:rFonts w:ascii="仿宋_GB2312" w:hAnsi="仿宋_GB2312" w:cs="仿宋_GB2312" w:eastAsia="仿宋_GB2312"/>
        </w:rPr>
        <w:t>合同签订后，采购人在收到成交供应商提供的税务部门认可的有效发票之日起</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pPr>
      <w:r>
        <w:rPr>
          <w:rFonts w:ascii="仿宋_GB2312" w:hAnsi="仿宋_GB2312" w:cs="仿宋_GB2312" w:eastAsia="仿宋_GB2312"/>
        </w:rPr>
        <w:t>采购包5：</w:t>
      </w:r>
      <w:r>
        <w:rPr>
          <w:rFonts w:ascii="仿宋_GB2312" w:hAnsi="仿宋_GB2312" w:cs="仿宋_GB2312" w:eastAsia="仿宋_GB2312"/>
        </w:rPr>
        <w:t xml:space="preserve"> 付款条件说明： </w:t>
      </w:r>
      <w:r>
        <w:rPr>
          <w:rFonts w:ascii="仿宋_GB2312" w:hAnsi="仿宋_GB2312" w:cs="仿宋_GB2312" w:eastAsia="仿宋_GB2312"/>
        </w:rPr>
        <w:t>服务期结束且项目实施完成后，采购人在收到成交供应商提供的税务部门认可的有效发票之日起</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pPr>
      <w:r>
        <w:rPr>
          <w:rFonts w:ascii="仿宋_GB2312" w:hAnsi="仿宋_GB2312" w:cs="仿宋_GB2312" w:eastAsia="仿宋_GB2312"/>
        </w:rPr>
        <w:t>采购包6：</w:t>
      </w:r>
      <w:r>
        <w:rPr>
          <w:rFonts w:ascii="仿宋_GB2312" w:hAnsi="仿宋_GB2312" w:cs="仿宋_GB2312" w:eastAsia="仿宋_GB2312"/>
        </w:rPr>
        <w:t xml:space="preserve"> 付款条件说明： </w:t>
      </w:r>
      <w:r>
        <w:rPr>
          <w:rFonts w:ascii="仿宋_GB2312" w:hAnsi="仿宋_GB2312" w:cs="仿宋_GB2312" w:eastAsia="仿宋_GB2312"/>
        </w:rPr>
        <w:t>合同签订后，采购人在收到成交供应商提供的税务部门认可的有效发票之日起</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pPr>
      <w:r>
        <w:rPr>
          <w:rFonts w:ascii="仿宋_GB2312" w:hAnsi="仿宋_GB2312" w:cs="仿宋_GB2312" w:eastAsia="仿宋_GB2312"/>
        </w:rPr>
        <w:t>采购包6：</w:t>
      </w:r>
      <w:r>
        <w:rPr>
          <w:rFonts w:ascii="仿宋_GB2312" w:hAnsi="仿宋_GB2312" w:cs="仿宋_GB2312" w:eastAsia="仿宋_GB2312"/>
        </w:rPr>
        <w:t xml:space="preserve"> 付款条件说明： </w:t>
      </w:r>
      <w:r>
        <w:rPr>
          <w:rFonts w:ascii="仿宋_GB2312" w:hAnsi="仿宋_GB2312" w:cs="仿宋_GB2312" w:eastAsia="仿宋_GB2312"/>
        </w:rPr>
        <w:t>服务期结束且项目实施完成后，采购人在收到成交供应商提供的税务部门认可的有效发票之日起</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（1）按《中华人民共和国民法典》中的相关条款执行。（2）如有纠纷，双方友好协商解决，协商不成时可诉讼到采购人所在地人民法院解决</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（1）按《中华人民共和国民法典》中的相关条款执行。（2）如有纠纷，双方友好协商解决，协商不成时可诉讼到采购人所在地人民法院解决</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（1）按《中华人民共和国民法典》中的相关条款执行。（2）如有纠纷，双方友好协商解决，协商不成时可诉讼到采购人所在地人民法院解决</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（1）按《中华人民共和国民法典》中的相关条款执行。（2）如有纠纷，双方友好协商解决，协商不成时可诉讼到采购人所在地人民法院解决</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（1）按《中华人民共和国民法典》中的相关条款执行。（2）如有纠纷，双方友好协商解决，协商不成时可诉讼到采购人所在地人民法院解决</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（1）按《中华人民共和国民法典》中的相关条款执行。（2）如有纠纷，双方友好协商解决，协商不成时可诉讼到采购人所在地人民法院解决</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磋商保证金注意事项：（1）磋商保证金须从供应商户名支付，如从个人户名或非供应商户名支付，将被拒绝，视为自动放弃投标权利（该个人是供应商的情形除外）；以保函形式交纳磋商保证金的，供应商应在响应截止时间前将保函扫描成清晰的PDF文件，发送至邮箱2559647209@qq.com（邮件命名：项目编号），并将保函原件单独递交至代理机构财务；供应商应在磋商文件中附保函复印件。保函必须由具有开具投标保函资格的单位开具；若供应商违约，开具保函单位承担连带责任；（2）磋商保证金的提交金额、时间不满足磋商文件要求的，投标无效；（3）磋商保证金以采购代理机构到账凭证为准，供应商无需更换交纳凭证，由采购代理机构统一提供。（4）未按指定账户提交的，我公司将退回，供应商须在文件递交截止时间前按照指定账户再次提交。</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 ①具有独立承担民事责任能力的法人、其他组织或自然人，提供合法有效的统一社会信用代码营业执照（事业单位法人证书/专业服务机构执业许可证/民办非企业单位登记证书，自然人提供身份证）； ②税收缴纳证明：提供2025年4月（含4月）以来任意时间段的依法缴纳税收的相关凭据，凭据应有税务机关或代收机关的公章或业务专用章；依法免税的提供证明；零报税的提供申报成功的证明；公司成立不足一个月的提供将依法纳税的承诺书（格式自拟）。上述凭据或证明的时间以税款所属时期为准； ③社会保障资金缴纳证明：提供2025年4月（含4月）以来至少一个月已缴纳的社会保障资金的证明（社会保障资金缴存单据或社保机构开具的社会保险参保缴费情况证明等）；依法不需要缴纳社会保障资金的供应商应提供相关文件证明； ④提供具有履行本合同所必需的设备和专业技术能力的声明； ⑤参加本次政府采购活动前3年内在经营活动中没有重大违纪，以及未被列入失信被执行人、重大税收违法案件当事人名单、政府采购严重违法失信行为记录名单的书面声明。 注：供应商需在项目电子化交易系统中按要求上传相应证明文件并进行电子签章。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财务状况报告：法人提供会计师事务所出具有效的2024年度或2025年度审计报告（审计报告须具有注册会计师行业统一监管平台https://acc.mof.gov.cn赋予的验证码）（成立时间至提交投标文件截止时间不足一年的可提供成立后任意时段的资产负债表），或提交自2025年11月1日以来银行出具的资信证明，或信用担保机构出具的投标担保函（以上三种形式的资料提供任何一种即可）；其他组织和自然人提供银行出具的资信证明或财务报表。 注：供应商需在项目电子化交易系统中按要求上传相应证明文件并进行电子签章。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供应商需在项目电子化交易系统中按要求填写《响应函》完成承诺并进行电子签章、提供直接控股和直接管理关系清单。若与其他供应商存在单位负责人为同一人或者存在直接控股、管理关系的，则投标无效。</w:t>
            </w:r>
          </w:p>
        </w:tc>
        <w:tc>
          <w:tcPr>
            <w:tcW w:type="dxa" w:w="1661"/>
          </w:tcPr>
          <w:p>
            <w:pPr>
              <w:pStyle w:val="null3"/>
            </w:pPr>
            <w:r>
              <w:rPr>
                <w:rFonts w:ascii="仿宋_GB2312" w:hAnsi="仿宋_GB2312" w:cs="仿宋_GB2312" w:eastAsia="仿宋_GB2312"/>
              </w:rPr>
              <w:t>响应函 资格证明文件.docx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 ①具有独立承担民事责任能力的法人、其他组织或自然人，提供合法有效的统一社会信用代码营业执照（事业单位法人证书/专业服务机构执业许可证/民办非企业单位登记证书，自然人提供身份证）； ②税收缴纳证明：提供2025年4月（含4月）以来任意时间段的依法缴纳税收的相关凭据，凭据应有税务机关或代收机关的公章或业务专用章；依法免税的提供证明；零报税的提供申报成功的证明；公司成立不足一个月的提供将依法纳税的承诺书（格式自拟）。上述凭据或证明的时间以税款所属时期为准； ③社会保障资金缴纳证明：提供2025年4月（含4月）以来至少一个月已缴纳的社会保障资金的证明（社会保障资金缴存单据或社保机构开具的社会保险参保缴费情况证明等）；依法不需要缴纳社会保障资金的供应商应提供相关文件证明； ④提供具有履行本合同所必需的设备和专业技术能力的声明； ⑤参加本次政府采购活动前3年内在经营活动中没有重大违纪，以及未被列入失信被执行人、重大税收违法案件当事人名单、政府采购严重违法失信行为记录名单的书面声明。 注：供应商需在项目电子化交易系统中按要求上传相应证明文件并进行电子签章。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财务状况报告：法人提供会计师事务所出具有效的2024年度或2025年度审计报告（审计报告须具有注册会计师行业统一监管平台https://acc.mof.gov.cn赋予的验证码）（成立时间至提交投标文件截止时间不足一年的可提供成立后任意时段的资产负债表），或提交自2025年11月1日以来银行出具的资信证明，或信用担保机构出具的投标担保函（以上三种形式的资料提供任何一种即可）；其他组织和自然人提供银行出具的资信证明或财务报表。 注：供应商需在项目电子化交易系统中按要求上传相应证明文件并进行电子签章。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供应商需在项目电子化交易系统中按要求填写《响应函》完成承诺并进行电子签章、提供直接控股和直接管理关系清单。若与其他供应商存在单位负责人为同一人或者存在直接控股、管理关系的，则投标无效。</w:t>
            </w:r>
          </w:p>
        </w:tc>
        <w:tc>
          <w:tcPr>
            <w:tcW w:type="dxa" w:w="1661"/>
          </w:tcPr>
          <w:p>
            <w:pPr>
              <w:pStyle w:val="null3"/>
            </w:pPr>
            <w:r>
              <w:rPr>
                <w:rFonts w:ascii="仿宋_GB2312" w:hAnsi="仿宋_GB2312" w:cs="仿宋_GB2312" w:eastAsia="仿宋_GB2312"/>
              </w:rPr>
              <w:t>响应函 资格证明文件.docx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 ①具有独立承担民事责任能力的法人、其他组织或自然人，提供合法有效的统一社会信用代码营业执照（事业单位法人证书/专业服务机构执业许可证/民办非企业单位登记证书，自然人提供身份证）； ②税收缴纳证明：提供2025年4月（含4月）以来任意时间段的依法缴纳税收的相关凭据，凭据应有税务机关或代收机关的公章或业务专用章；依法免税的提供证明；零报税的提供申报成功的证明；公司成立不足一个月的提供将依法纳税的承诺书（格式自拟）。上述凭据或证明的时间以税款所属时期为准； ③社会保障资金缴纳证明：提供2025年4月（含4月）以来至少一个月已缴纳的社会保障资金的证明（社会保障资金缴存单据或社保机构开具的社会保险参保缴费情况证明等）；依法不需要缴纳社会保障资金的供应商应提供相关文件证明； ④提供具有履行本合同所必需的设备和专业技术能力的声明； ⑤参加本次政府采购活动前3年内在经营活动中没有重大违纪，以及未被列入失信被执行人、重大税收违法案件当事人名单、政府采购严重违法失信行为记录名单的书面声明。 注：供应商需在项目电子化交易系统中按要求上传相应证明文件并进行电子签章。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财务状况报告：法人提供会计师事务所出具有效的2024年度或2025年度审计报告（审计报告须具有注册会计师行业统一监管平台https://acc.mof.gov.cn赋予的验证码）（成立时间至提交投标文件截止时间不足一年的可提供成立后任意时段的资产负债表），或提交自2025年11月1日以来银行出具的资信证明，或信用担保机构出具的投标担保函（以上三种形式的资料提供任何一种即可）；其他组织和自然人提供银行出具的资信证明或财务报表。 注：供应商需在项目电子化交易系统中按要求上传相应证明文件并进行电子签章。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供应商需在项目电子化交易系统中按要求填写《响应函》完成承诺并进行电子签章、提供直接控股和直接管理关系清单。若与其他供应商存在单位负责人为同一人或者存在直接控股、管理关系的，则投标无效。</w:t>
            </w:r>
          </w:p>
        </w:tc>
        <w:tc>
          <w:tcPr>
            <w:tcW w:type="dxa" w:w="1661"/>
          </w:tcPr>
          <w:p>
            <w:pPr>
              <w:pStyle w:val="null3"/>
            </w:pPr>
            <w:r>
              <w:rPr>
                <w:rFonts w:ascii="仿宋_GB2312" w:hAnsi="仿宋_GB2312" w:cs="仿宋_GB2312" w:eastAsia="仿宋_GB2312"/>
              </w:rPr>
              <w:t>响应函 资格证明文件.docx</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 ①具有独立承担民事责任能力的法人、其他组织或自然人，提供合法有效的统一社会信用代码营业执照（事业单位法人证书/专业服务机构执业许可证/民办非企业单位登记证书，自然人提供身份证）； ②税收缴纳证明：提供2025年4月（含4月）以来任意时间段的依法缴纳税收的相关凭据，凭据应有税务机关或代收机关的公章或业务专用章；依法免税的提供证明；零报税的提供申报成功的证明；公司成立不足一个月的提供将依法纳税的承诺书（格式自拟）。上述凭据或证明的时间以税款所属时期为准； ③社会保障资金缴纳证明：提供2025年4月（含4月）以来至少一个月已缴纳的社会保障资金的证明（社会保障资金缴存单据或社保机构开具的社会保险参保缴费情况证明等）；依法不需要缴纳社会保障资金的供应商应提供相关文件证明； ④提供具有履行本合同所必需的设备和专业技术能力的声明； ⑤参加本次政府采购活动前3年内在经营活动中没有重大违纪，以及未被列入失信被执行人、重大税收违法案件当事人名单、政府采购严重违法失信行为记录名单的书面声明。 注：供应商需在项目电子化交易系统中按要求上传相应证明文件并进行电子签章。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财务状况报告：法人提供会计师事务所出具有效的2024年度或2025年度审计报告（审计报告须具有注册会计师行业统一监管平台https://acc.mof.gov.cn赋予的验证码）（成立时间至提交投标文件截止时间不足一年的可提供成立后任意时段的资产负债表），或提交自2025年11月1日以来银行出具的资信证明，或信用担保机构出具的投标担保函（以上三种形式的资料提供任何一种即可）；其他组织和自然人提供银行出具的资信证明或财务报表。 注：供应商需在项目电子化交易系统中按要求上传相应证明文件并进行电子签章。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供应商需在项目电子化交易系统中按要求填写《响应函》完成承诺并进行电子签章、提供直接控股和直接管理关系清单。若与其他供应商存在单位负责人为同一人或者存在直接控股、管理关系的，则投标无效。</w:t>
            </w:r>
          </w:p>
        </w:tc>
        <w:tc>
          <w:tcPr>
            <w:tcW w:type="dxa" w:w="1661"/>
          </w:tcPr>
          <w:p>
            <w:pPr>
              <w:pStyle w:val="null3"/>
            </w:pPr>
            <w:r>
              <w:rPr>
                <w:rFonts w:ascii="仿宋_GB2312" w:hAnsi="仿宋_GB2312" w:cs="仿宋_GB2312" w:eastAsia="仿宋_GB2312"/>
              </w:rPr>
              <w:t>响应函 资格证明文件.docx</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 ①具有独立承担民事责任能力的法人、其他组织或自然人，提供合法有效的统一社会信用代码营业执照（事业单位法人证书/专业服务机构执业许可证/民办非企业单位登记证书，自然人提供身份证）； ②税收缴纳证明：提供2025年4月（含4月）以来任意时间段的依法缴纳税收的相关凭据，凭据应有税务机关或代收机关的公章或业务专用章；依法免税的提供证明；零报税的提供申报成功的证明；公司成立不足一个月的提供将依法纳税的承诺书（格式自拟）。上述凭据或证明的时间以税款所属时期为准； ③社会保障资金缴纳证明：提供2025年4月（含4月）以来至少一个月已缴纳的社会保障资金的证明（社会保障资金缴存单据或社保机构开具的社会保险参保缴费情况证明等）；依法不需要缴纳社会保障资金的供应商应提供相关文件证明； ④提供具有履行本合同所必需的设备和专业技术能力的声明； ⑤参加本次政府采购活动前3年内在经营活动中没有重大违纪，以及未被列入失信被执行人、重大税收违法案件当事人名单、政府采购严重违法失信行为记录名单的书面声明。 注：供应商需在项目电子化交易系统中按要求上传相应证明文件并进行电子签章。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财务状况报告：法人提供会计师事务所出具有效的2024年度或2025年度审计报告（审计报告须具有注册会计师行业统一监管平台https://acc.mof.gov.cn赋予的验证码）（成立时间至提交投标文件截止时间不足一年的可提供成立后任意时段的资产负债表），或提交自2025年11月1日以来银行出具的资信证明，或信用担保机构出具的投标担保函（以上三种形式的资料提供任何一种即可）；其他组织和自然人提供银行出具的资信证明或财务报表。 注：供应商需在项目电子化交易系统中按要求上传相应证明文件并进行电子签章。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供应商需在项目电子化交易系统中按要求填写《响应函》完成承诺并进行电子签章、提供直接控股和直接管理关系清单。若与其他供应商存在单位负责人为同一人或者存在直接控股、管理关系的，则投标无效。</w:t>
            </w:r>
          </w:p>
        </w:tc>
        <w:tc>
          <w:tcPr>
            <w:tcW w:type="dxa" w:w="1661"/>
          </w:tcPr>
          <w:p>
            <w:pPr>
              <w:pStyle w:val="null3"/>
            </w:pPr>
            <w:r>
              <w:rPr>
                <w:rFonts w:ascii="仿宋_GB2312" w:hAnsi="仿宋_GB2312" w:cs="仿宋_GB2312" w:eastAsia="仿宋_GB2312"/>
              </w:rPr>
              <w:t>响应函 资格证明文件.docx</w:t>
            </w:r>
          </w:p>
        </w:tc>
      </w:tr>
    </w:tbl>
    <w:p>
      <w:pPr>
        <w:pStyle w:val="null3"/>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 ①具有独立承担民事责任能力的法人、其他组织或自然人，提供合法有效的统一社会信用代码营业执照（事业单位法人证书/专业服务机构执业许可证/民办非企业单位登记证书，自然人提供身份证）； ②税收缴纳证明：提供2025年4月（含4月）以来任意时间段的依法缴纳税收的相关凭据，凭据应有税务机关或代收机关的公章或业务专用章；依法免税的提供证明；零报税的提供申报成功的证明；公司成立不足一个月的提供将依法纳税的承诺书（格式自拟）。上述凭据或证明的时间以税款所属时期为准； ③社会保障资金缴纳证明：提供2025年4月（含4月）以来至少一个月已缴纳的社会保障资金的证明（社会保障资金缴存单据或社保机构开具的社会保险参保缴费情况证明等）；依法不需要缴纳社会保障资金的供应商应提供相关文件证明； ④提供具有履行本合同所必需的设备和专业技术能力的声明； ⑤参加本次政府采购活动前3年内在经营活动中没有重大违纪，以及未被列入失信被执行人、重大税收违法案件当事人名单、政府采购严重违法失信行为记录名单的书面声明。 注：供应商需在项目电子化交易系统中按要求上传相应证明文件并进行电子签章。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财务状况报告：法人提供会计师事务所出具有效的2024年度或2025年度审计报告（审计报告须具有注册会计师行业统一监管平台https://acc.mof.gov.cn赋予的验证码）（成立时间至提交投标文件截止时间不足一年的可提供成立后任意时段的资产负债表），或提交自2025年11月1日以来银行出具的资信证明，或信用担保机构出具的投标担保函（以上三种形式的资料提供任何一种即可）；其他组织和自然人提供银行出具的资信证明或财务报表。 注：供应商需在项目电子化交易系统中按要求上传相应证明文件并进行电子签章。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供应商需在项目电子化交易系统中按要求填写《响应函》完成承诺并进行电子签章、提供直接控股和直接管理关系清单。若与其他供应商存在单位负责人为同一人或者存在直接控股、管理关系的，则投标无效。</w:t>
            </w:r>
          </w:p>
        </w:tc>
        <w:tc>
          <w:tcPr>
            <w:tcW w:type="dxa" w:w="1661"/>
          </w:tcPr>
          <w:p>
            <w:pPr>
              <w:pStyle w:val="null3"/>
            </w:pPr>
            <w:r>
              <w:rPr>
                <w:rFonts w:ascii="仿宋_GB2312" w:hAnsi="仿宋_GB2312" w:cs="仿宋_GB2312" w:eastAsia="仿宋_GB2312"/>
              </w:rPr>
              <w:t>响应函 资格证明文件.docx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法定代表人参加磋商的，须提供法定代表人身份证复印件；法定代表人授权本单位他人参加磋商的，须提供法定代表人授权委托书。</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本项目不接受联合体磋商，不允许分包</w:t>
            </w:r>
          </w:p>
        </w:tc>
        <w:tc>
          <w:tcPr>
            <w:tcW w:type="dxa" w:w="3322"/>
          </w:tcPr>
          <w:p>
            <w:pPr>
              <w:pStyle w:val="null3"/>
            </w:pPr>
            <w:r>
              <w:rPr>
                <w:rFonts w:ascii="仿宋_GB2312" w:hAnsi="仿宋_GB2312" w:cs="仿宋_GB2312" w:eastAsia="仿宋_GB2312"/>
              </w:rPr>
              <w:t>本项目不接受联合体磋商，不允许分包。供应商应提供《非联合体不分包投标声明》。</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法定代表人参加磋商的，须提供法定代表人身份证复印件；法定代表人授权本单位他人参加磋商的，须提供法定代表人授权委托书。</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本项目不接受联合体磋商，不允许分包</w:t>
            </w:r>
          </w:p>
        </w:tc>
        <w:tc>
          <w:tcPr>
            <w:tcW w:type="dxa" w:w="3322"/>
          </w:tcPr>
          <w:p>
            <w:pPr>
              <w:pStyle w:val="null3"/>
            </w:pPr>
            <w:r>
              <w:rPr>
                <w:rFonts w:ascii="仿宋_GB2312" w:hAnsi="仿宋_GB2312" w:cs="仿宋_GB2312" w:eastAsia="仿宋_GB2312"/>
              </w:rPr>
              <w:t>本项目不接受联合体磋商，不允许分包。供应商应提供《非联合体不分包投标声明》。</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法定代表人参加磋商的，须提供法定代表人身份证复印件；法定代表人授权本单位他人参加磋商的，须提供法定代表人授权委托书。</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本项目不接受联合体磋商，不允许分包</w:t>
            </w:r>
          </w:p>
        </w:tc>
        <w:tc>
          <w:tcPr>
            <w:tcW w:type="dxa" w:w="3322"/>
          </w:tcPr>
          <w:p>
            <w:pPr>
              <w:pStyle w:val="null3"/>
            </w:pPr>
            <w:r>
              <w:rPr>
                <w:rFonts w:ascii="仿宋_GB2312" w:hAnsi="仿宋_GB2312" w:cs="仿宋_GB2312" w:eastAsia="仿宋_GB2312"/>
              </w:rPr>
              <w:t>本项目不接受联合体磋商，不允许分包。供应商应提供《非联合体不分包投标声明》。</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法定代表人参加磋商的，须提供法定代表人身份证复印件；法定代表人授权本单位他人参加磋商的，须提供法定代表人授权委托书。</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本项目不接受联合体磋商，不允许分包</w:t>
            </w:r>
          </w:p>
        </w:tc>
        <w:tc>
          <w:tcPr>
            <w:tcW w:type="dxa" w:w="3322"/>
          </w:tcPr>
          <w:p>
            <w:pPr>
              <w:pStyle w:val="null3"/>
            </w:pPr>
            <w:r>
              <w:rPr>
                <w:rFonts w:ascii="仿宋_GB2312" w:hAnsi="仿宋_GB2312" w:cs="仿宋_GB2312" w:eastAsia="仿宋_GB2312"/>
              </w:rPr>
              <w:t>本项目不接受联合体磋商，不允许分包。供应商应提供《非联合体不分包投标声明》。</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法定代表人参加磋商的，须提供法定代表人身份证复印件；法定代表人授权本单位他人参加磋商的，须提供法定代表人授权委托书。</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本项目不接受联合体磋商，不允许分包</w:t>
            </w:r>
          </w:p>
        </w:tc>
        <w:tc>
          <w:tcPr>
            <w:tcW w:type="dxa" w:w="3322"/>
          </w:tcPr>
          <w:p>
            <w:pPr>
              <w:pStyle w:val="null3"/>
            </w:pPr>
            <w:r>
              <w:rPr>
                <w:rFonts w:ascii="仿宋_GB2312" w:hAnsi="仿宋_GB2312" w:cs="仿宋_GB2312" w:eastAsia="仿宋_GB2312"/>
              </w:rPr>
              <w:t>本项目不接受联合体磋商，不允许分包。供应商应提供《非联合体不分包投标声明》。</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法定代表人参加磋商的，须提供法定代表人身份证复印件；法定代表人授权本单位他人参加磋商的，须提供法定代表人授权委托书。</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本项目不接受联合体磋商，不允许分包</w:t>
            </w:r>
          </w:p>
        </w:tc>
        <w:tc>
          <w:tcPr>
            <w:tcW w:type="dxa" w:w="3322"/>
          </w:tcPr>
          <w:p>
            <w:pPr>
              <w:pStyle w:val="null3"/>
            </w:pPr>
            <w:r>
              <w:rPr>
                <w:rFonts w:ascii="仿宋_GB2312" w:hAnsi="仿宋_GB2312" w:cs="仿宋_GB2312" w:eastAsia="仿宋_GB2312"/>
              </w:rPr>
              <w:t>本项目不接受联合体磋商，不允许分包。供应商应提供《非联合体不分包投标声明》。</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一、在评审过程中出现下列情形之一的，磋商小组应当启动异常低价投标审查程序： ①响应报价低于全部通过符合性审查供应商响应报价平均值50%的，即响应报价&lt;全部通过符合性审查供应商投标报价平均值×50%； ②响应报价低于通过符合性审查的次低报价供应商响应报价50%的，即响应报价&lt;通过符合性审查的次低报价供应商投标报价×50%； ③响应报价低于采购项目最高限价45%的，即响应报价&lt;采购项目最高限价×45%； ④评审委员会基于专业判断，认为供应商报价过低，有可能影响产品质量或者不能诚信履约的其他情形。 二、磋商小组启动异常低价投标审查后，属于前述①至④情形的，应当要求相关供应商在评审现场合理的时间（30分钟）内对响应价格作出解释，提供项目具体成本测算等与报价合理性相关的书面说明及必要的证明材料。书面说明应当包括：（1）按照国家财务会计制度的规定要求，逐项就投标人提供的货物、工程和服务的主营业务成本（应根据投标人企业类型予以区别）、税金及附加、原材料成本、人工成本、制造费用、销售费用、管理费用、财务费用等成本构成事项详细陈述。 （2）投标人以前完成类似规模项目与类似价格的业绩证明材料（合同、发票）。其中，属于③情形，供应商已随投标文件一并提交相关书面说明及必要的证明材料的，在评审现场可不再重复提交。 三、供应商提交的相关说明和证明材料，应当加盖供应商（法定名称）电子印章，在磋商小组要求的时间内通过项目电子化交易系统进行提交，否则提交的相关证明材料无效。供应商不能证明其响应报价合理性的或未在规定时间提交上述（1）（2）材料的或者提供的材料不齐全的或者提供的材料不被专家认可的，磋商小组均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响应文件按照磋商文件规定要求签署、盖章的</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报价未超过磋商文件中规定的预算金额或者最高限价的</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实质性条款</w:t>
            </w:r>
          </w:p>
        </w:tc>
        <w:tc>
          <w:tcPr>
            <w:tcW w:type="dxa" w:w="3322"/>
          </w:tcPr>
          <w:p>
            <w:pPr>
              <w:pStyle w:val="null3"/>
            </w:pPr>
            <w:r>
              <w:rPr>
                <w:rFonts w:ascii="仿宋_GB2312" w:hAnsi="仿宋_GB2312" w:cs="仿宋_GB2312" w:eastAsia="仿宋_GB2312"/>
              </w:rPr>
              <w:t>满足本磋商文件3.3商务要求中“服务期限、服务地点、支付约定”要求</w:t>
            </w:r>
          </w:p>
        </w:tc>
        <w:tc>
          <w:tcPr>
            <w:tcW w:type="dxa" w:w="1661"/>
          </w:tcPr>
          <w:p>
            <w:pPr>
              <w:pStyle w:val="null3"/>
            </w:pPr>
            <w:r>
              <w:rPr>
                <w:rFonts w:ascii="仿宋_GB2312" w:hAnsi="仿宋_GB2312" w:cs="仿宋_GB2312" w:eastAsia="仿宋_GB2312"/>
              </w:rPr>
              <w:t>商务部分偏离表.docx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投标有效期满足磋商文件要求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其他无效情形</w:t>
            </w:r>
          </w:p>
        </w:tc>
        <w:tc>
          <w:tcPr>
            <w:tcW w:type="dxa" w:w="3322"/>
          </w:tcPr>
          <w:p>
            <w:pPr>
              <w:pStyle w:val="null3"/>
            </w:pPr>
            <w:r>
              <w:rPr>
                <w:rFonts w:ascii="仿宋_GB2312" w:hAnsi="仿宋_GB2312" w:cs="仿宋_GB2312" w:eastAsia="仿宋_GB2312"/>
              </w:rPr>
              <w:t>无法律、法规和磋商文件规定的其他无效情形</w:t>
            </w:r>
          </w:p>
        </w:tc>
        <w:tc>
          <w:tcPr>
            <w:tcW w:type="dxa" w:w="1661"/>
          </w:tcPr>
          <w:p>
            <w:pPr>
              <w:pStyle w:val="null3"/>
            </w:pPr>
            <w:r>
              <w:rPr>
                <w:rFonts w:ascii="仿宋_GB2312" w:hAnsi="仿宋_GB2312" w:cs="仿宋_GB2312" w:eastAsia="仿宋_GB2312"/>
              </w:rPr>
              <w:t>承诺书.docx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一、在评审过程中出现下列情形之一的，磋商小组应当启动异常低价投标审查程序： ①响应报价低于全部通过符合性审查供应商响应报价平均值50%的，即响应报价&lt;全部通过符合性审查供应商投标报价平均值×50%； ②响应报价低于通过符合性审查的次低报价供应商响应报价50%的，即响应报价&lt;通过符合性审查的次低报价供应商投标报价×50%； ③响应报价低于采购项目最高限价45%的，即响应报价&lt;采购项目最高限价×45%； ④评审委员会基于专业判断，认为供应商报价过低，有可能影响产品质量或者不能诚信履约的其他情形。 二、磋商小组启动异常低价投标审查后，属于前述①至④情形的，应当要求相关供应商在评审现场合理的时间（30分钟）内对响应价格作出解释，提供项目具体成本测算等与报价合理性相关的书面说明及必要的证明材料。书面说明应当包括：（1）按照国家财务会计制度的规定要求，逐项就投标人提供的货物、工程和服务的主营业务成本（应根据投标人企业类型予以区别）、税金及附加、原材料成本、人工成本、制造费用、销售费用、管理费用、财务费用等成本构成事项详细陈述。 （2）投标人以前完成类似规模项目与类似价格的业绩证明材料（合同、发票）。其中，属于③情形，供应商已随投标文件一并提交相关书面说明及必要的证明材料的，在评审现场可不再重复提交。 三、供应商提交的相关说明和证明材料，应当加盖供应商（法定名称）电子印章，在磋商小组要求的时间内通过项目电子化交易系统进行提交，否则提交的相关证明材料无效。供应商不能证明其响应报价合理性的或未在规定时间提交上述（1）（2）材料的或者提供的材料不齐全的或者提供的材料不被专家认可的，磋商小组均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响应文件按照磋商文件规定要求签署、盖章的</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报价未超过磋商文件中规定的预算金额或者最高限价的</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实质性条款</w:t>
            </w:r>
          </w:p>
        </w:tc>
        <w:tc>
          <w:tcPr>
            <w:tcW w:type="dxa" w:w="3322"/>
          </w:tcPr>
          <w:p>
            <w:pPr>
              <w:pStyle w:val="null3"/>
            </w:pPr>
            <w:r>
              <w:rPr>
                <w:rFonts w:ascii="仿宋_GB2312" w:hAnsi="仿宋_GB2312" w:cs="仿宋_GB2312" w:eastAsia="仿宋_GB2312"/>
              </w:rPr>
              <w:t>满足本磋商文件3.3商务要求中“服务期限、服务地点、支付约定”要求</w:t>
            </w:r>
          </w:p>
        </w:tc>
        <w:tc>
          <w:tcPr>
            <w:tcW w:type="dxa" w:w="1661"/>
          </w:tcPr>
          <w:p>
            <w:pPr>
              <w:pStyle w:val="null3"/>
            </w:pPr>
            <w:r>
              <w:rPr>
                <w:rFonts w:ascii="仿宋_GB2312" w:hAnsi="仿宋_GB2312" w:cs="仿宋_GB2312" w:eastAsia="仿宋_GB2312"/>
              </w:rPr>
              <w:t>商务部分偏离表.docx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投标有效期满足磋商文件要求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其他无效情形</w:t>
            </w:r>
          </w:p>
        </w:tc>
        <w:tc>
          <w:tcPr>
            <w:tcW w:type="dxa" w:w="3322"/>
          </w:tcPr>
          <w:p>
            <w:pPr>
              <w:pStyle w:val="null3"/>
            </w:pPr>
            <w:r>
              <w:rPr>
                <w:rFonts w:ascii="仿宋_GB2312" w:hAnsi="仿宋_GB2312" w:cs="仿宋_GB2312" w:eastAsia="仿宋_GB2312"/>
              </w:rPr>
              <w:t>无法律、法规和磋商文件规定的其他无效情形</w:t>
            </w:r>
          </w:p>
        </w:tc>
        <w:tc>
          <w:tcPr>
            <w:tcW w:type="dxa" w:w="1661"/>
          </w:tcPr>
          <w:p>
            <w:pPr>
              <w:pStyle w:val="null3"/>
            </w:pPr>
            <w:r>
              <w:rPr>
                <w:rFonts w:ascii="仿宋_GB2312" w:hAnsi="仿宋_GB2312" w:cs="仿宋_GB2312" w:eastAsia="仿宋_GB2312"/>
              </w:rPr>
              <w:t>承诺书.docx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一、在评审过程中出现下列情形之一的，磋商小组应当启动异常低价投标审查程序： ①响应报价低于全部通过符合性审查供应商响应报价平均值50%的，即响应报价&lt;全部通过符合性审查供应商投标报价平均值×50%； ②响应报价低于通过符合性审查的次低报价供应商响应报价50%的，即响应报价&lt;通过符合性审查的次低报价供应商投标报价×50%； ③响应报价低于采购项目最高限价45%的，即响应报价&lt;采购项目最高限价×45%； ④评审委员会基于专业判断，认为供应商报价过低，有可能影响产品质量或者不能诚信履约的其他情形。 二、磋商小组启动异常低价投标审查后，属于前述①至④情形的，应当要求相关供应商在评审现场合理的时间（30分钟）内对响应价格作出解释，提供项目具体成本测算等与报价合理性相关的书面说明及必要的证明材料。书面说明应当包括：（1）按照国家财务会计制度的规定要求，逐项就投标人提供的货物、工程和服务的主营业务成本（应根据投标人企业类型予以区别）、税金及附加、原材料成本、人工成本、制造费用、销售费用、管理费用、财务费用等成本构成事项详细陈述。 （2）投标人以前完成类似规模项目与类似价格的业绩证明材料（合同、发票）。其中，属于③情形，供应商已随投标文件一并提交相关书面说明及必要的证明材料的，在评审现场可不再重复提交。 三、供应商提交的相关说明和证明材料，应当加盖供应商（法定名称）电子印章，在磋商小组要求的时间内通过项目电子化交易系统进行提交，否则提交的相关证明材料无效。供应商不能证明其响应报价合理性的或未在规定时间提交上述（1）（2）材料的或者提供的材料不齐全的或者提供的材料不被专家认可的，磋商小组均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响应文件按照磋商文件规定要求签署、盖章的</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报价未超过磋商文件中规定的预算金额或者最高限价的</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实质性条款</w:t>
            </w:r>
          </w:p>
        </w:tc>
        <w:tc>
          <w:tcPr>
            <w:tcW w:type="dxa" w:w="3322"/>
          </w:tcPr>
          <w:p>
            <w:pPr>
              <w:pStyle w:val="null3"/>
            </w:pPr>
            <w:r>
              <w:rPr>
                <w:rFonts w:ascii="仿宋_GB2312" w:hAnsi="仿宋_GB2312" w:cs="仿宋_GB2312" w:eastAsia="仿宋_GB2312"/>
              </w:rPr>
              <w:t>满足本磋商文件3.3商务要求中“服务期限、服务地点、支付约定”要求</w:t>
            </w:r>
          </w:p>
        </w:tc>
        <w:tc>
          <w:tcPr>
            <w:tcW w:type="dxa" w:w="1661"/>
          </w:tcPr>
          <w:p>
            <w:pPr>
              <w:pStyle w:val="null3"/>
            </w:pPr>
            <w:r>
              <w:rPr>
                <w:rFonts w:ascii="仿宋_GB2312" w:hAnsi="仿宋_GB2312" w:cs="仿宋_GB2312" w:eastAsia="仿宋_GB2312"/>
              </w:rPr>
              <w:t>商务部分偏离表.docx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投标有效期满足磋商文件要求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其他无效情形</w:t>
            </w:r>
          </w:p>
        </w:tc>
        <w:tc>
          <w:tcPr>
            <w:tcW w:type="dxa" w:w="3322"/>
          </w:tcPr>
          <w:p>
            <w:pPr>
              <w:pStyle w:val="null3"/>
            </w:pPr>
            <w:r>
              <w:rPr>
                <w:rFonts w:ascii="仿宋_GB2312" w:hAnsi="仿宋_GB2312" w:cs="仿宋_GB2312" w:eastAsia="仿宋_GB2312"/>
              </w:rPr>
              <w:t>无法律、法规和磋商文件规定的其他无效情形</w:t>
            </w:r>
          </w:p>
        </w:tc>
        <w:tc>
          <w:tcPr>
            <w:tcW w:type="dxa" w:w="1661"/>
          </w:tcPr>
          <w:p>
            <w:pPr>
              <w:pStyle w:val="null3"/>
            </w:pPr>
            <w:r>
              <w:rPr>
                <w:rFonts w:ascii="仿宋_GB2312" w:hAnsi="仿宋_GB2312" w:cs="仿宋_GB2312" w:eastAsia="仿宋_GB2312"/>
              </w:rPr>
              <w:t>承诺书.docx</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一、在评审过程中出现下列情形之一的，磋商小组应当启动异常低价投标审查程序： ①响应报价低于全部通过符合性审查供应商响应报价平均值50%的，即响应报价&lt;全部通过符合性审查供应商投标报价平均值×50%； ②响应报价低于通过符合性审查的次低报价供应商响应报价50%的，即响应报价&lt;通过符合性审查的次低报价供应商投标报价×50%； ③响应报价低于采购项目最高限价45%的，即响应报价&lt;采购项目最高限价×45%； ④评审委员会基于专业判断，认为供应商报价过低，有可能影响产品质量或者不能诚信履约的其他情形。 二、磋商小组启动异常低价投标审查后，属于前述①至④情形的，应当要求相关供应商在评审现场合理的时间（30分钟）内对响应价格作出解释，提供项目具体成本测算等与报价合理性相关的书面说明及必要的证明材料。书面说明应当包括：（1）按照国家财务会计制度的规定要求，逐项就投标人提供的货物、工程和服务的主营业务成本（应根据投标人企业类型予以区别）、税金及附加、原材料成本、人工成本、制造费用、销售费用、管理费用、财务费用等成本构成事项详细陈述。 （2）投标人以前完成类似规模项目与类似价格的业绩证明材料（合同、发票）。其中，属于③情形，供应商已随投标文件一并提交相关书面说明及必要的证明材料的，在评审现场可不再重复提交。 三、供应商提交的相关说明和证明材料，应当加盖供应商（法定名称）电子印章，在磋商小组要求的时间内通过项目电子化交易系统进行提交，否则提交的相关证明材料无效。供应商不能证明其响应报价合理性的或未在规定时间提交上述（1）（2）材料的或者提供的材料不齐全的或者提供的材料不被专家认可的，磋商小组均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响应文件按照磋商文件规定要求签署、盖章的</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报价未超过磋商文件中规定的预算金额或者最高限价的</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实质性条款</w:t>
            </w:r>
          </w:p>
        </w:tc>
        <w:tc>
          <w:tcPr>
            <w:tcW w:type="dxa" w:w="3322"/>
          </w:tcPr>
          <w:p>
            <w:pPr>
              <w:pStyle w:val="null3"/>
            </w:pPr>
            <w:r>
              <w:rPr>
                <w:rFonts w:ascii="仿宋_GB2312" w:hAnsi="仿宋_GB2312" w:cs="仿宋_GB2312" w:eastAsia="仿宋_GB2312"/>
              </w:rPr>
              <w:t>满足本磋商文件3.3商务要求中“服务期限、服务地点、支付约定”要求</w:t>
            </w:r>
          </w:p>
        </w:tc>
        <w:tc>
          <w:tcPr>
            <w:tcW w:type="dxa" w:w="1661"/>
          </w:tcPr>
          <w:p>
            <w:pPr>
              <w:pStyle w:val="null3"/>
            </w:pPr>
            <w:r>
              <w:rPr>
                <w:rFonts w:ascii="仿宋_GB2312" w:hAnsi="仿宋_GB2312" w:cs="仿宋_GB2312" w:eastAsia="仿宋_GB2312"/>
              </w:rPr>
              <w:t>商务部分偏离表.docx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投标有效期满足磋商文件要求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其他无效情形</w:t>
            </w:r>
          </w:p>
        </w:tc>
        <w:tc>
          <w:tcPr>
            <w:tcW w:type="dxa" w:w="3322"/>
          </w:tcPr>
          <w:p>
            <w:pPr>
              <w:pStyle w:val="null3"/>
            </w:pPr>
            <w:r>
              <w:rPr>
                <w:rFonts w:ascii="仿宋_GB2312" w:hAnsi="仿宋_GB2312" w:cs="仿宋_GB2312" w:eastAsia="仿宋_GB2312"/>
              </w:rPr>
              <w:t>无法律、法规和磋商文件规定的其他无效情形</w:t>
            </w:r>
          </w:p>
        </w:tc>
        <w:tc>
          <w:tcPr>
            <w:tcW w:type="dxa" w:w="1661"/>
          </w:tcPr>
          <w:p>
            <w:pPr>
              <w:pStyle w:val="null3"/>
            </w:pPr>
            <w:r>
              <w:rPr>
                <w:rFonts w:ascii="仿宋_GB2312" w:hAnsi="仿宋_GB2312" w:cs="仿宋_GB2312" w:eastAsia="仿宋_GB2312"/>
              </w:rPr>
              <w:t>承诺书.docx</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一、在评审过程中出现下列情形之一的，磋商小组应当启动异常低价投标审查程序： ①响应报价低于全部通过符合性审查供应商响应报价平均值50%的，即响应报价&lt;全部通过符合性审查供应商投标报价平均值×50%； ②响应报价低于通过符合性审查的次低报价供应商响应报价50%的，即响应报价&lt;通过符合性审查的次低报价供应商投标报价×50%； ③响应报价低于采购项目最高限价45%的，即响应报价&lt;采购项目最高限价×45%； ④评审委员会基于专业判断，认为供应商报价过低，有可能影响产品质量或者不能诚信履约的其他情形。 二、磋商小组启动异常低价投标审查后，属于前述①至④情形的，应当要求相关供应商在评审现场合理的时间（30分钟）内对响应价格作出解释，提供项目具体成本测算等与报价合理性相关的书面说明及必要的证明材料。书面说明应当包括：（1）按照国家财务会计制度的规定要求，逐项就投标人提供的货物、工程和服务的主营业务成本（应根据投标人企业类型予以区别）、税金及附加、原材料成本、人工成本、制造费用、销售费用、管理费用、财务费用等成本构成事项详细陈述。 （2）投标人以前完成类似规模项目与类似价格的业绩证明材料（合同、发票）。其中，属于③情形，供应商已随投标文件一并提交相关书面说明及必要的证明材料的，在评审现场可不再重复提交。 三、供应商提交的相关说明和证明材料，应当加盖供应商（法定名称）电子印章，在磋商小组要求的时间内通过项目电子化交易系统进行提交，否则提交的相关证明材料无效。供应商不能证明其响应报价合理性的或未在规定时间提交上述（1）（2）材料的或者提供的材料不齐全的或者提供的材料不被专家认可的，磋商小组均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响应文件按照磋商文件规定要求签署、盖章的</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报价未超过磋商文件中规定的预算金额或者最高限价的</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实质性条款</w:t>
            </w:r>
          </w:p>
        </w:tc>
        <w:tc>
          <w:tcPr>
            <w:tcW w:type="dxa" w:w="3322"/>
          </w:tcPr>
          <w:p>
            <w:pPr>
              <w:pStyle w:val="null3"/>
            </w:pPr>
            <w:r>
              <w:rPr>
                <w:rFonts w:ascii="仿宋_GB2312" w:hAnsi="仿宋_GB2312" w:cs="仿宋_GB2312" w:eastAsia="仿宋_GB2312"/>
              </w:rPr>
              <w:t>满足本磋商文件3.3商务要求中“服务期限、服务地点、支付约定”要求</w:t>
            </w:r>
          </w:p>
        </w:tc>
        <w:tc>
          <w:tcPr>
            <w:tcW w:type="dxa" w:w="1661"/>
          </w:tcPr>
          <w:p>
            <w:pPr>
              <w:pStyle w:val="null3"/>
            </w:pPr>
            <w:r>
              <w:rPr>
                <w:rFonts w:ascii="仿宋_GB2312" w:hAnsi="仿宋_GB2312" w:cs="仿宋_GB2312" w:eastAsia="仿宋_GB2312"/>
              </w:rPr>
              <w:t>商务部分偏离表.docx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投标有效期满足磋商文件要求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其他无效情形</w:t>
            </w:r>
          </w:p>
        </w:tc>
        <w:tc>
          <w:tcPr>
            <w:tcW w:type="dxa" w:w="3322"/>
          </w:tcPr>
          <w:p>
            <w:pPr>
              <w:pStyle w:val="null3"/>
            </w:pPr>
            <w:r>
              <w:rPr>
                <w:rFonts w:ascii="仿宋_GB2312" w:hAnsi="仿宋_GB2312" w:cs="仿宋_GB2312" w:eastAsia="仿宋_GB2312"/>
              </w:rPr>
              <w:t>无法律、法规和磋商文件规定的其他无效情形</w:t>
            </w:r>
          </w:p>
        </w:tc>
        <w:tc>
          <w:tcPr>
            <w:tcW w:type="dxa" w:w="1661"/>
          </w:tcPr>
          <w:p>
            <w:pPr>
              <w:pStyle w:val="null3"/>
            </w:pPr>
            <w:r>
              <w:rPr>
                <w:rFonts w:ascii="仿宋_GB2312" w:hAnsi="仿宋_GB2312" w:cs="仿宋_GB2312" w:eastAsia="仿宋_GB2312"/>
              </w:rPr>
              <w:t>承诺书.docx</w:t>
            </w:r>
          </w:p>
        </w:tc>
      </w:tr>
    </w:tbl>
    <w:p>
      <w:pPr>
        <w:pStyle w:val="null3"/>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一、在评审过程中出现下列情形之一的，磋商小组应当启动异常低价投标审查程序： ①响应报价低于全部通过符合性审查供应商响应报价平均值50%的，即响应报价&lt;全部通过符合性审查供应商投标报价平均值×50%； ②响应报价低于通过符合性审查的次低报价供应商响应报价50%的，即响应报价&lt;通过符合性审查的次低报价供应商投标报价×50%； ③响应报价低于采购项目最高限价45%的，即响应报价&lt;采购项目最高限价×45%； ④评审委员会基于专业判断，认为供应商报价过低，有可能影响产品质量或者不能诚信履约的其他情形。 二、磋商小组启动异常低价投标审查后，属于前述①至④情形的，应当要求相关供应商在评审现场合理的时间（30分钟）内对响应价格作出解释，提供项目具体成本测算等与报价合理性相关的书面说明及必要的证明材料。书面说明应当包括：（1）按照国家财务会计制度的规定要求，逐项就投标人提供的货物、工程和服务的主营业务成本（应根据投标人企业类型予以区别）、税金及附加、原材料成本、人工成本、制造费用、销售费用、管理费用、财务费用等成本构成事项详细陈述。 （2）投标人以前完成类似规模项目与类似价格的业绩证明材料（合同、发票）。其中，属于③情形，供应商已随投标文件一并提交相关书面说明及必要的证明材料的，在评审现场可不再重复提交。 三、供应商提交的相关说明和证明材料，应当加盖供应商（法定名称）电子印章，在磋商小组要求的时间内通过项目电子化交易系统进行提交，否则提交的相关证明材料无效。供应商不能证明其响应报价合理性的或未在规定时间提交上述（1）（2）材料的或者提供的材料不齐全的或者提供的材料不被专家认可的，磋商小组均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响应文件按照磋商文件规定要求签署、盖章的</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报价未超过磋商文件中规定的预算金额或者最高限价的</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实质性条款</w:t>
            </w:r>
          </w:p>
        </w:tc>
        <w:tc>
          <w:tcPr>
            <w:tcW w:type="dxa" w:w="3322"/>
          </w:tcPr>
          <w:p>
            <w:pPr>
              <w:pStyle w:val="null3"/>
            </w:pPr>
            <w:r>
              <w:rPr>
                <w:rFonts w:ascii="仿宋_GB2312" w:hAnsi="仿宋_GB2312" w:cs="仿宋_GB2312" w:eastAsia="仿宋_GB2312"/>
              </w:rPr>
              <w:t>满足本磋商文件3.3商务要求中“服务期限、服务地点、支付约定”要求</w:t>
            </w:r>
          </w:p>
        </w:tc>
        <w:tc>
          <w:tcPr>
            <w:tcW w:type="dxa" w:w="1661"/>
          </w:tcPr>
          <w:p>
            <w:pPr>
              <w:pStyle w:val="null3"/>
            </w:pPr>
            <w:r>
              <w:rPr>
                <w:rFonts w:ascii="仿宋_GB2312" w:hAnsi="仿宋_GB2312" w:cs="仿宋_GB2312" w:eastAsia="仿宋_GB2312"/>
              </w:rPr>
              <w:t>商务部分偏离表.docx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投标有效期满足磋商文件要求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其他无效情形</w:t>
            </w:r>
          </w:p>
        </w:tc>
        <w:tc>
          <w:tcPr>
            <w:tcW w:type="dxa" w:w="3322"/>
          </w:tcPr>
          <w:p>
            <w:pPr>
              <w:pStyle w:val="null3"/>
            </w:pPr>
            <w:r>
              <w:rPr>
                <w:rFonts w:ascii="仿宋_GB2312" w:hAnsi="仿宋_GB2312" w:cs="仿宋_GB2312" w:eastAsia="仿宋_GB2312"/>
              </w:rPr>
              <w:t>无法律、法规和磋商文件规定的其他无效情形</w:t>
            </w:r>
          </w:p>
        </w:tc>
        <w:tc>
          <w:tcPr>
            <w:tcW w:type="dxa" w:w="1661"/>
          </w:tcPr>
          <w:p>
            <w:pPr>
              <w:pStyle w:val="null3"/>
            </w:pPr>
            <w:r>
              <w:rPr>
                <w:rFonts w:ascii="仿宋_GB2312" w:hAnsi="仿宋_GB2312" w:cs="仿宋_GB2312" w:eastAsia="仿宋_GB2312"/>
              </w:rPr>
              <w:t>承诺书.docx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2：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3：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4：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5：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6：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采购包2：</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采购包3：</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采购包4：</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采购包5：</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采购包6：</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项目理解方案</w:t>
            </w:r>
          </w:p>
        </w:tc>
        <w:tc>
          <w:tcPr>
            <w:tcW w:type="dxa" w:w="2492"/>
          </w:tcPr>
          <w:p>
            <w:pPr>
              <w:pStyle w:val="null3"/>
            </w:pPr>
            <w:r>
              <w:rPr>
                <w:rFonts w:ascii="仿宋_GB2312" w:hAnsi="仿宋_GB2312" w:cs="仿宋_GB2312" w:eastAsia="仿宋_GB2312"/>
              </w:rPr>
              <w:t>一、评审内容 针对本项目提供项目理解方案。内容包含：①对项目理解、相关政策理解、检查目的②项目实施重点及关键技术分析③实施难点分析及应对措施。 二、评审标准 1.完整性：方案必须全面，对评审内容中的各项要求有详细描述； 2.可实施性：切合本项目实际情况，提出清晰、合理的方案； 3.针对性：方案能够紧扣项目实际情况，内容科学合理； 三、赋分依据 ①对项目理解、相关政策理解、检查目的：每完全满足一个评审标准得1分，满分3分； ②项目实施重点及关键技术分析：每完全满足一个评审标准得1分，满分3分； ③实施难点分析及应对措施：每完全满足一个评审标准得1分，满分3分。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服务响应偏离表.docx</w:t>
            </w:r>
          </w:p>
          <w:p>
            <w:pPr>
              <w:pStyle w:val="null3"/>
            </w:pPr>
            <w:r>
              <w:rPr>
                <w:rFonts w:ascii="仿宋_GB2312" w:hAnsi="仿宋_GB2312" w:cs="仿宋_GB2312" w:eastAsia="仿宋_GB2312"/>
              </w:rPr>
              <w:t>1项目理解方案.docx</w:t>
            </w:r>
          </w:p>
        </w:tc>
      </w:tr>
      <w:tr>
        <w:tc>
          <w:tcPr>
            <w:tcW w:type="dxa" w:w="831"/>
            <w:vMerge/>
          </w:tcPr>
          <w:p/>
        </w:tc>
        <w:tc>
          <w:tcPr>
            <w:tcW w:type="dxa" w:w="1661"/>
          </w:tcPr>
          <w:p>
            <w:pPr>
              <w:pStyle w:val="null3"/>
            </w:pPr>
            <w:r>
              <w:rPr>
                <w:rFonts w:ascii="仿宋_GB2312" w:hAnsi="仿宋_GB2312" w:cs="仿宋_GB2312" w:eastAsia="仿宋_GB2312"/>
              </w:rPr>
              <w:t>医保基金监管方案</w:t>
            </w:r>
          </w:p>
        </w:tc>
        <w:tc>
          <w:tcPr>
            <w:tcW w:type="dxa" w:w="2492"/>
          </w:tcPr>
          <w:p>
            <w:pPr>
              <w:pStyle w:val="null3"/>
            </w:pPr>
            <w:r>
              <w:rPr>
                <w:rFonts w:ascii="仿宋_GB2312" w:hAnsi="仿宋_GB2312" w:cs="仿宋_GB2312" w:eastAsia="仿宋_GB2312"/>
              </w:rPr>
              <w:t>一、评审内容 根据项目实际情况制定医保基金监管方案。内容包含：①监管方式及手段；②监管实施流程及重点监管内容；③医保基金监管实施保障制度体系及措施。 二、评审标准 1.完整性：方案必须全面，对评审内容中的各项要求有详细描述； 2.可实施性：切合本项目实际情况，提出清晰、合理的方案； 3.针对性：方案能够紧扣项目实际情况，内容科学合理 三、赋分依据 ①监管方式及手段：每完全满足一个评审标准得1.5分，满分4.5分； ②监管实施流程及重点监管内容：每完全满足一个评审标准得1.5分，满分4.5分； ③医保基金监管实施保障制度体系及措施：每完全满足一个评审标准得1.5分，满分4.5分。</w:t>
            </w:r>
          </w:p>
        </w:tc>
        <w:tc>
          <w:tcPr>
            <w:tcW w:type="dxa" w:w="831"/>
          </w:tcPr>
          <w:p>
            <w:pPr>
              <w:pStyle w:val="null3"/>
              <w:jc w:val="right"/>
            </w:pPr>
            <w:r>
              <w:rPr>
                <w:rFonts w:ascii="仿宋_GB2312" w:hAnsi="仿宋_GB2312" w:cs="仿宋_GB2312" w:eastAsia="仿宋_GB2312"/>
              </w:rPr>
              <w:t>13.5000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2医保基金监管方案.docx</w:t>
            </w:r>
          </w:p>
        </w:tc>
      </w:tr>
      <w:tr>
        <w:tc>
          <w:tcPr>
            <w:tcW w:type="dxa" w:w="831"/>
            <w:vMerge/>
          </w:tcPr>
          <w:p/>
        </w:tc>
        <w:tc>
          <w:tcPr>
            <w:tcW w:type="dxa" w:w="1661"/>
          </w:tcPr>
          <w:p>
            <w:pPr>
              <w:pStyle w:val="null3"/>
            </w:pPr>
            <w:r>
              <w:rPr>
                <w:rFonts w:ascii="仿宋_GB2312" w:hAnsi="仿宋_GB2312" w:cs="仿宋_GB2312" w:eastAsia="仿宋_GB2312"/>
              </w:rPr>
              <w:t>飞行检查实施方案</w:t>
            </w:r>
          </w:p>
        </w:tc>
        <w:tc>
          <w:tcPr>
            <w:tcW w:type="dxa" w:w="2492"/>
          </w:tcPr>
          <w:p>
            <w:pPr>
              <w:pStyle w:val="null3"/>
            </w:pPr>
            <w:r>
              <w:rPr>
                <w:rFonts w:ascii="仿宋_GB2312" w:hAnsi="仿宋_GB2312" w:cs="仿宋_GB2312" w:eastAsia="仿宋_GB2312"/>
              </w:rPr>
              <w:t>一、评审内容 根据项目实际需求提供医保基金飞行检查实施方案。内容包含：①工作思路、原则及工作目标②服务实施组织及前期筹备③重点检查内容及现场检查流程④检查方法及手段⑤检查纪律要求及保障措施。 二、评审标准 1.完整性：方案必须全面，对评审内容中的各项要求有详细描述； 2.可实施性：切合本项目实际情况，提出清晰、合理的方案； 3.针对性：方案能够紧扣项目实际情况，内容科学合理； 三、赋分依据 ①工作思路、原则及工作目标：每完全满足一个评审标准得1分，满分3分； ②服务实施组织及前期筹备：每完全满足一个评审标准得1分，满分3分； ③重点检查内容及现场检查流程：每完全满足一个评审标准得1分，满分3分； ④检查方法及手段：每完全满足一个评审标准得1分，满分3分； ⑤检查纪律要求及保障措施：每完全满足一个评审标准得1分，满分3分。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3飞行检查实施方案.docx</w:t>
            </w:r>
          </w:p>
        </w:tc>
      </w:tr>
      <w:tr>
        <w:tc>
          <w:tcPr>
            <w:tcW w:type="dxa" w:w="831"/>
            <w:vMerge/>
          </w:tcPr>
          <w:p/>
        </w:tc>
        <w:tc>
          <w:tcPr>
            <w:tcW w:type="dxa" w:w="1661"/>
          </w:tcPr>
          <w:p>
            <w:pPr>
              <w:pStyle w:val="null3"/>
            </w:pPr>
            <w:r>
              <w:rPr>
                <w:rFonts w:ascii="仿宋_GB2312" w:hAnsi="仿宋_GB2312" w:cs="仿宋_GB2312" w:eastAsia="仿宋_GB2312"/>
              </w:rPr>
              <w:t>实施进度方案</w:t>
            </w:r>
          </w:p>
        </w:tc>
        <w:tc>
          <w:tcPr>
            <w:tcW w:type="dxa" w:w="2492"/>
          </w:tcPr>
          <w:p>
            <w:pPr>
              <w:pStyle w:val="null3"/>
            </w:pPr>
            <w:r>
              <w:rPr>
                <w:rFonts w:ascii="仿宋_GB2312" w:hAnsi="仿宋_GB2312" w:cs="仿宋_GB2312" w:eastAsia="仿宋_GB2312"/>
              </w:rPr>
              <w:t>一、评审内容 根据项目实际情况制定实施进度方案。内容包含：①实施总体进度安排；②进度管理制度及保障措施。 二、评审标准 1.完整性：方案必须全面，对评审内容中的各项要求有详细描述； 2.可实施性：切合本项目实际情况，提出清晰、合理的方案； 3.针对性：方案能够紧扣项目实际情况，内容科学合理 三、赋分依据 ①实施总体进度安排：每完全满足一个评审标准得1分，满分3分； ②进度管理制度及保障措施：每完全满足一个评审标准得1.5分，满分4.5分。</w:t>
            </w:r>
          </w:p>
        </w:tc>
        <w:tc>
          <w:tcPr>
            <w:tcW w:type="dxa" w:w="831"/>
          </w:tcPr>
          <w:p>
            <w:pPr>
              <w:pStyle w:val="null3"/>
              <w:jc w:val="right"/>
            </w:pPr>
            <w:r>
              <w:rPr>
                <w:rFonts w:ascii="仿宋_GB2312" w:hAnsi="仿宋_GB2312" w:cs="仿宋_GB2312" w:eastAsia="仿宋_GB2312"/>
              </w:rPr>
              <w:t>7.5000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4实施进度方案.docx</w:t>
            </w:r>
          </w:p>
        </w:tc>
      </w:tr>
      <w:tr>
        <w:tc>
          <w:tcPr>
            <w:tcW w:type="dxa" w:w="831"/>
            <w:vMerge/>
          </w:tcPr>
          <w:p/>
        </w:tc>
        <w:tc>
          <w:tcPr>
            <w:tcW w:type="dxa" w:w="1661"/>
          </w:tcPr>
          <w:p>
            <w:pPr>
              <w:pStyle w:val="null3"/>
            </w:pPr>
            <w:r>
              <w:rPr>
                <w:rFonts w:ascii="仿宋_GB2312" w:hAnsi="仿宋_GB2312" w:cs="仿宋_GB2312" w:eastAsia="仿宋_GB2312"/>
              </w:rPr>
              <w:t>质量保障方案</w:t>
            </w:r>
          </w:p>
        </w:tc>
        <w:tc>
          <w:tcPr>
            <w:tcW w:type="dxa" w:w="2492"/>
          </w:tcPr>
          <w:p>
            <w:pPr>
              <w:pStyle w:val="null3"/>
            </w:pPr>
            <w:r>
              <w:rPr>
                <w:rFonts w:ascii="仿宋_GB2312" w:hAnsi="仿宋_GB2312" w:cs="仿宋_GB2312" w:eastAsia="仿宋_GB2312"/>
              </w:rPr>
              <w:t>一、评审内容 针对项目实际提供质量保障方案。内容包含：①风险管控方案；②内控管理制度；③质量保障措施。 二、评审标准 1.完整性：方案必须全面，对评审内容中的各项要求有详细描述； 2.可实施性：切合本项目实际情况，提出清晰、合理的方案； 3.针对性：方案能够紧扣项目实际情况，内容科学合理； 三、赋分依据 ①风险管控方案：每完全满足一个评审标准得1分，满分3分； ②内控管理制度：每完全满足一个评审标准得1分，满分3分。 ③质量保障措施：每完全满足一个评审标准得1分，满分3分。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5质量保障方案.docx</w:t>
            </w:r>
          </w:p>
        </w:tc>
      </w:tr>
      <w:tr>
        <w:tc>
          <w:tcPr>
            <w:tcW w:type="dxa" w:w="831"/>
            <w:vMerge/>
          </w:tcPr>
          <w:p/>
        </w:tc>
        <w:tc>
          <w:tcPr>
            <w:tcW w:type="dxa" w:w="1661"/>
          </w:tcPr>
          <w:p>
            <w:pPr>
              <w:pStyle w:val="null3"/>
            </w:pPr>
            <w:r>
              <w:rPr>
                <w:rFonts w:ascii="仿宋_GB2312" w:hAnsi="仿宋_GB2312" w:cs="仿宋_GB2312" w:eastAsia="仿宋_GB2312"/>
              </w:rPr>
              <w:t>项目团队</w:t>
            </w:r>
          </w:p>
        </w:tc>
        <w:tc>
          <w:tcPr>
            <w:tcW w:type="dxa" w:w="2492"/>
          </w:tcPr>
          <w:p>
            <w:pPr>
              <w:pStyle w:val="null3"/>
            </w:pPr>
            <w:r>
              <w:rPr>
                <w:rFonts w:ascii="仿宋_GB2312" w:hAnsi="仿宋_GB2312" w:cs="仿宋_GB2312" w:eastAsia="仿宋_GB2312"/>
              </w:rPr>
              <w:t>供应商针对本项目团队人员配备有具体方案。方案包括：①人员配备清单②人员职责与分工明确③团队人员专业性④人员工作经验。 团队人员配备清单满足项目实施、岗位职责分工明确；团队中具有项目相关专业技术人员；所有人员均有相关工作经验，能有效保障本项目检查实施顺利得12分，每有一项缺项扣3分，每有一项内容存在缺陷，扣1分。 备注：缺陷是指内容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6项目团队.docx</w:t>
            </w:r>
          </w:p>
        </w:tc>
      </w:tr>
      <w:tr>
        <w:tc>
          <w:tcPr>
            <w:tcW w:type="dxa" w:w="831"/>
            <w:vMerge/>
          </w:tcPr>
          <w:p/>
        </w:tc>
        <w:tc>
          <w:tcPr>
            <w:tcW w:type="dxa" w:w="1661"/>
          </w:tcPr>
          <w:p>
            <w:pPr>
              <w:pStyle w:val="null3"/>
            </w:pPr>
            <w:r>
              <w:rPr>
                <w:rFonts w:ascii="仿宋_GB2312" w:hAnsi="仿宋_GB2312" w:cs="仿宋_GB2312" w:eastAsia="仿宋_GB2312"/>
              </w:rPr>
              <w:t>保密方案</w:t>
            </w:r>
          </w:p>
        </w:tc>
        <w:tc>
          <w:tcPr>
            <w:tcW w:type="dxa" w:w="2492"/>
          </w:tcPr>
          <w:p>
            <w:pPr>
              <w:pStyle w:val="null3"/>
            </w:pPr>
            <w:r>
              <w:rPr>
                <w:rFonts w:ascii="仿宋_GB2312" w:hAnsi="仿宋_GB2312" w:cs="仿宋_GB2312" w:eastAsia="仿宋_GB2312"/>
              </w:rPr>
              <w:t>一、评审内容 针对本项目提供保密方案。内容包含：①保密管理制度②保密措施及承诺。 二、评审标准 1.完整性：方案必须全面，对评审内容中的各项要求有详细描述； 2.可实施性：切合本项目实际情况，提出清晰、合理的方案； 3.针对性：方案能够紧扣项目实际情况，内容科学合理； 三、赋分依据 ①保密管理制度：每完全满足一个评审标准得1分，满分3分； ②保密措施及承诺：每完全满足一个评审标准得1分，满分3分。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7保密方案.docx</w:t>
            </w:r>
          </w:p>
        </w:tc>
      </w:tr>
      <w:tr>
        <w:tc>
          <w:tcPr>
            <w:tcW w:type="dxa" w:w="831"/>
            <w:vMerge/>
          </w:tcPr>
          <w:p/>
        </w:tc>
        <w:tc>
          <w:tcPr>
            <w:tcW w:type="dxa" w:w="1661"/>
          </w:tcPr>
          <w:p>
            <w:pPr>
              <w:pStyle w:val="null3"/>
            </w:pPr>
            <w:r>
              <w:rPr>
                <w:rFonts w:ascii="仿宋_GB2312" w:hAnsi="仿宋_GB2312" w:cs="仿宋_GB2312" w:eastAsia="仿宋_GB2312"/>
              </w:rPr>
              <w:t>应急处理方案</w:t>
            </w:r>
          </w:p>
        </w:tc>
        <w:tc>
          <w:tcPr>
            <w:tcW w:type="dxa" w:w="2492"/>
          </w:tcPr>
          <w:p>
            <w:pPr>
              <w:pStyle w:val="null3"/>
            </w:pPr>
            <w:r>
              <w:rPr>
                <w:rFonts w:ascii="仿宋_GB2312" w:hAnsi="仿宋_GB2312" w:cs="仿宋_GB2312" w:eastAsia="仿宋_GB2312"/>
              </w:rPr>
              <w:t>一、评审内容 针对项目提供应急处理方案。内容包含：①各类突发事件的应急响应方案②因特殊紧急情况的时限响应方案。 二、评审标准 1.完整性：方案必须全面，对评审内容中的各项要求有详细描述； 2.可实施性：切合本项目实际情况，提出清晰、合理的方案； 3.针对性：方案能够紧扣项目实际情况，内容科学合理； 三、赋分依据 ①各类突发事件的应急响应方案：每完全满足一个评审标准得1分，满分3分； ②因特殊紧急情况的时限响应方案：每完全满足一个评审标准得1分，满分3分。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8应急处理方案.docx</w:t>
            </w:r>
          </w:p>
        </w:tc>
      </w:tr>
      <w:tr>
        <w:tc>
          <w:tcPr>
            <w:tcW w:type="dxa" w:w="831"/>
            <w:vMerge/>
          </w:tcPr>
          <w:p/>
        </w:tc>
        <w:tc>
          <w:tcPr>
            <w:tcW w:type="dxa" w:w="1661"/>
          </w:tcPr>
          <w:p>
            <w:pPr>
              <w:pStyle w:val="null3"/>
            </w:pPr>
            <w:r>
              <w:rPr>
                <w:rFonts w:ascii="仿宋_GB2312" w:hAnsi="仿宋_GB2312" w:cs="仿宋_GB2312" w:eastAsia="仿宋_GB2312"/>
              </w:rPr>
              <w:t>相关证书</w:t>
            </w:r>
          </w:p>
        </w:tc>
        <w:tc>
          <w:tcPr>
            <w:tcW w:type="dxa" w:w="2492"/>
          </w:tcPr>
          <w:p>
            <w:pPr>
              <w:pStyle w:val="null3"/>
            </w:pPr>
            <w:r>
              <w:rPr>
                <w:rFonts w:ascii="仿宋_GB2312" w:hAnsi="仿宋_GB2312" w:cs="仿宋_GB2312" w:eastAsia="仿宋_GB2312"/>
              </w:rPr>
              <w:t>供应商提供与本项目相关的著作权登记证书，每提供一份计1分，满分2分。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9相关证书.docx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供应商2023年1月1日至今同类项目合同扫描件（以合同签订日期为准），扫描件必须清晰体现签约主体和日期、项目名称及内容、合同金额等核心要素，否则不计为有效业绩。每提供1个有效业绩得2分，最高得10分。 备注：响应文件中提供合同扫描件加盖供应商公章。</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10业绩.docx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价格分统一采用低价优先法计算，即满足磋商文件要求且磋商价格最低的磋商报价为评标基准价，其价格分为满分。其他供应商的价格分统一按照下列公式计算：价格分= (评标基准价／磋商报价)×报价分值。 注：1.计算分数时四舍五入取小数点后两位； 2.落实政府采购政策，详见价格扣除。</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分项价格表.docx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10%的扣除，用扣除后的价格参加评审。承接本项目的供应商符合相应条件时，给予10%的价格扣除，即：评标价=最后报价×（1-10%）;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项目理解方案</w:t>
            </w:r>
          </w:p>
        </w:tc>
        <w:tc>
          <w:tcPr>
            <w:tcW w:type="dxa" w:w="2492"/>
          </w:tcPr>
          <w:p>
            <w:pPr>
              <w:pStyle w:val="null3"/>
            </w:pPr>
            <w:r>
              <w:rPr>
                <w:rFonts w:ascii="仿宋_GB2312" w:hAnsi="仿宋_GB2312" w:cs="仿宋_GB2312" w:eastAsia="仿宋_GB2312"/>
              </w:rPr>
              <w:t>一、评审内容 针对本项目提供项目理解方案。内容包含：①对项目理解、相关政策理解、检查目的②项目实施重点及关键技术分析③实施难点分析及应对措施。 二、评审标准 1.完整性：方案必须全面，对评审内容中的各项要求有详细描述； 2.可实施性：切合本项目实际情况，提出清晰、合理的方案； 3.针对性：方案能够紧扣项目实际情况，内容科学合理； 三、赋分依据 ①对项目理解、相关政策理解、检查目的：每完全满足一个评审标准得1分，满分3分； ②项目实施重点及关键技术分析：每完全满足一个评审标准得1分，满分3分； ③实施难点分析及应对措施：每完全满足一个评审标准得1分，满分3分。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1项目理解方案.docx</w:t>
            </w:r>
          </w:p>
          <w:p>
            <w:pPr>
              <w:pStyle w:val="null3"/>
            </w:pPr>
            <w:r>
              <w:rPr>
                <w:rFonts w:ascii="仿宋_GB2312" w:hAnsi="仿宋_GB2312" w:cs="仿宋_GB2312" w:eastAsia="仿宋_GB2312"/>
              </w:rPr>
              <w:t>服务响应偏离表.docx</w:t>
            </w:r>
          </w:p>
        </w:tc>
      </w:tr>
      <w:tr>
        <w:tc>
          <w:tcPr>
            <w:tcW w:type="dxa" w:w="831"/>
            <w:vMerge/>
          </w:tcPr>
          <w:p/>
        </w:tc>
        <w:tc>
          <w:tcPr>
            <w:tcW w:type="dxa" w:w="1661"/>
          </w:tcPr>
          <w:p>
            <w:pPr>
              <w:pStyle w:val="null3"/>
            </w:pPr>
            <w:r>
              <w:rPr>
                <w:rFonts w:ascii="仿宋_GB2312" w:hAnsi="仿宋_GB2312" w:cs="仿宋_GB2312" w:eastAsia="仿宋_GB2312"/>
              </w:rPr>
              <w:t>医保基金监管方案</w:t>
            </w:r>
          </w:p>
        </w:tc>
        <w:tc>
          <w:tcPr>
            <w:tcW w:type="dxa" w:w="2492"/>
          </w:tcPr>
          <w:p>
            <w:pPr>
              <w:pStyle w:val="null3"/>
            </w:pPr>
            <w:r>
              <w:rPr>
                <w:rFonts w:ascii="仿宋_GB2312" w:hAnsi="仿宋_GB2312" w:cs="仿宋_GB2312" w:eastAsia="仿宋_GB2312"/>
              </w:rPr>
              <w:t>一、评审内容 根据项目实际情况制定医保基金监管方案。内容包含：①监管方式及手段；②监管实施流程及重点监管内容；③医保基金监管实施保障制度体系及措施。 二、评审标准 1.完整性：方案必须全面，对评审内容中的各项要求有详细描述； 2.可实施性：切合本项目实际情况，提出清晰、合理的方案； 3.针对性：方案能够紧扣项目实际情况，内容科学合理 三、赋分依据 ①监管方式及手段：每完全满足一个评审标准得1.5分，满分4.5分； ②监管实施流程及重点监管内容：每完全满足一个评审标准得1.5分，满分4.5分； ③医保基金监管实施保障制度体系及措施：每完全满足一个评审标准得1.5分，满分4.5分。</w:t>
            </w:r>
          </w:p>
        </w:tc>
        <w:tc>
          <w:tcPr>
            <w:tcW w:type="dxa" w:w="831"/>
          </w:tcPr>
          <w:p>
            <w:pPr>
              <w:pStyle w:val="null3"/>
              <w:jc w:val="right"/>
            </w:pPr>
            <w:r>
              <w:rPr>
                <w:rFonts w:ascii="仿宋_GB2312" w:hAnsi="仿宋_GB2312" w:cs="仿宋_GB2312" w:eastAsia="仿宋_GB2312"/>
              </w:rPr>
              <w:t>13.5000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2医保基金监管方案.docx</w:t>
            </w:r>
          </w:p>
        </w:tc>
      </w:tr>
      <w:tr>
        <w:tc>
          <w:tcPr>
            <w:tcW w:type="dxa" w:w="831"/>
            <w:vMerge/>
          </w:tcPr>
          <w:p/>
        </w:tc>
        <w:tc>
          <w:tcPr>
            <w:tcW w:type="dxa" w:w="1661"/>
          </w:tcPr>
          <w:p>
            <w:pPr>
              <w:pStyle w:val="null3"/>
            </w:pPr>
            <w:r>
              <w:rPr>
                <w:rFonts w:ascii="仿宋_GB2312" w:hAnsi="仿宋_GB2312" w:cs="仿宋_GB2312" w:eastAsia="仿宋_GB2312"/>
              </w:rPr>
              <w:t>飞行检查实施方案</w:t>
            </w:r>
          </w:p>
        </w:tc>
        <w:tc>
          <w:tcPr>
            <w:tcW w:type="dxa" w:w="2492"/>
          </w:tcPr>
          <w:p>
            <w:pPr>
              <w:pStyle w:val="null3"/>
            </w:pPr>
            <w:r>
              <w:rPr>
                <w:rFonts w:ascii="仿宋_GB2312" w:hAnsi="仿宋_GB2312" w:cs="仿宋_GB2312" w:eastAsia="仿宋_GB2312"/>
              </w:rPr>
              <w:t>一、评审内容 根据项目实际需求提供医保基金飞行检查实施方案。内容包含：①工作思路、原则及工作目标②服务实施组织及前期筹备③重点检查内容及现场检查流程④检查方法及手段⑤检查纪律要求及保障措施。 二、评审标准 1.完整性：方案必须全面，对评审内容中的各项要求有详细描述； 2.可实施性：切合本项目实际情况，提出清晰、合理的方案； 3.针对性：方案能够紧扣项目实际情况，内容科学合理； 三、赋分依据 ①工作思路、原则及工作目标：每完全满足一个评审标准得1分，满分3分； ②服务实施组织及前期筹备：每完全满足一个评审标准得1分，满分3分； ③重点检查内容及现场检查流程：每完全满足一个评审标准得1分，满分3分； ④检查方法及手段：每完全满足一个评审标准得1分，满分3分； ⑤检查纪律要求及保障措施：每完全满足一个评审标准得1分，满分3分。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3飞行检查实施方案.docx</w:t>
            </w:r>
          </w:p>
        </w:tc>
      </w:tr>
      <w:tr>
        <w:tc>
          <w:tcPr>
            <w:tcW w:type="dxa" w:w="831"/>
            <w:vMerge/>
          </w:tcPr>
          <w:p/>
        </w:tc>
        <w:tc>
          <w:tcPr>
            <w:tcW w:type="dxa" w:w="1661"/>
          </w:tcPr>
          <w:p>
            <w:pPr>
              <w:pStyle w:val="null3"/>
            </w:pPr>
            <w:r>
              <w:rPr>
                <w:rFonts w:ascii="仿宋_GB2312" w:hAnsi="仿宋_GB2312" w:cs="仿宋_GB2312" w:eastAsia="仿宋_GB2312"/>
              </w:rPr>
              <w:t>实施进度方案</w:t>
            </w:r>
          </w:p>
        </w:tc>
        <w:tc>
          <w:tcPr>
            <w:tcW w:type="dxa" w:w="2492"/>
          </w:tcPr>
          <w:p>
            <w:pPr>
              <w:pStyle w:val="null3"/>
            </w:pPr>
            <w:r>
              <w:rPr>
                <w:rFonts w:ascii="仿宋_GB2312" w:hAnsi="仿宋_GB2312" w:cs="仿宋_GB2312" w:eastAsia="仿宋_GB2312"/>
              </w:rPr>
              <w:t>一、评审内容 根据项目实际情况制定实施进度方案。内容包含：①实施总体进度安排；②进度管理制度及保障措施。 二、评审标准 1.完整性：方案必须全面，对评审内容中的各项要求有详细描述； 2.可实施性：切合本项目实际情况，提出清晰、合理的方案； 3.针对性：方案能够紧扣项目实际情况，内容科学合理 三、赋分依据 ①实施总体进度安排：每完全满足一个评审标准得1分，满分3分； ②进度管理制度及保障措施：每完全满足一个评审标准得1.5分，满分4.5分。</w:t>
            </w:r>
          </w:p>
        </w:tc>
        <w:tc>
          <w:tcPr>
            <w:tcW w:type="dxa" w:w="831"/>
          </w:tcPr>
          <w:p>
            <w:pPr>
              <w:pStyle w:val="null3"/>
              <w:jc w:val="right"/>
            </w:pPr>
            <w:r>
              <w:rPr>
                <w:rFonts w:ascii="仿宋_GB2312" w:hAnsi="仿宋_GB2312" w:cs="仿宋_GB2312" w:eastAsia="仿宋_GB2312"/>
              </w:rPr>
              <w:t>7.5000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4实施进度方案.docx</w:t>
            </w:r>
          </w:p>
        </w:tc>
      </w:tr>
      <w:tr>
        <w:tc>
          <w:tcPr>
            <w:tcW w:type="dxa" w:w="831"/>
            <w:vMerge/>
          </w:tcPr>
          <w:p/>
        </w:tc>
        <w:tc>
          <w:tcPr>
            <w:tcW w:type="dxa" w:w="1661"/>
          </w:tcPr>
          <w:p>
            <w:pPr>
              <w:pStyle w:val="null3"/>
            </w:pPr>
            <w:r>
              <w:rPr>
                <w:rFonts w:ascii="仿宋_GB2312" w:hAnsi="仿宋_GB2312" w:cs="仿宋_GB2312" w:eastAsia="仿宋_GB2312"/>
              </w:rPr>
              <w:t>质量保障方案</w:t>
            </w:r>
          </w:p>
        </w:tc>
        <w:tc>
          <w:tcPr>
            <w:tcW w:type="dxa" w:w="2492"/>
          </w:tcPr>
          <w:p>
            <w:pPr>
              <w:pStyle w:val="null3"/>
            </w:pPr>
            <w:r>
              <w:rPr>
                <w:rFonts w:ascii="仿宋_GB2312" w:hAnsi="仿宋_GB2312" w:cs="仿宋_GB2312" w:eastAsia="仿宋_GB2312"/>
              </w:rPr>
              <w:t>一、评审内容 针对项目实际提供质量保障方案。内容包含：①风险管控方案；②内控管理制度；③质量保障措施。 二、评审标准 1.完整性：方案必须全面，对评审内容中的各项要求有详细描述； 2.可实施性：切合本项目实际情况，提出清晰、合理的方案； 3.针对性：方案能够紧扣项目实际情况，内容科学合理； 三、赋分依据 ①风险管控方案：每完全满足一个评审标准得1分，满分3分； ②内控管理制度：每完全满足一个评审标准得1分，满分3分。 ③质量保障措施：每完全满足一个评审标准得1分，满分3分。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5质量保障方案.docx</w:t>
            </w:r>
          </w:p>
        </w:tc>
      </w:tr>
      <w:tr>
        <w:tc>
          <w:tcPr>
            <w:tcW w:type="dxa" w:w="831"/>
            <w:vMerge/>
          </w:tcPr>
          <w:p/>
        </w:tc>
        <w:tc>
          <w:tcPr>
            <w:tcW w:type="dxa" w:w="1661"/>
          </w:tcPr>
          <w:p>
            <w:pPr>
              <w:pStyle w:val="null3"/>
            </w:pPr>
            <w:r>
              <w:rPr>
                <w:rFonts w:ascii="仿宋_GB2312" w:hAnsi="仿宋_GB2312" w:cs="仿宋_GB2312" w:eastAsia="仿宋_GB2312"/>
              </w:rPr>
              <w:t>项目团队</w:t>
            </w:r>
          </w:p>
        </w:tc>
        <w:tc>
          <w:tcPr>
            <w:tcW w:type="dxa" w:w="2492"/>
          </w:tcPr>
          <w:p>
            <w:pPr>
              <w:pStyle w:val="null3"/>
            </w:pPr>
            <w:r>
              <w:rPr>
                <w:rFonts w:ascii="仿宋_GB2312" w:hAnsi="仿宋_GB2312" w:cs="仿宋_GB2312" w:eastAsia="仿宋_GB2312"/>
              </w:rPr>
              <w:t>供应商针对本项目团队人员配备有具体方案。方案包括：①人员配备清单②人员职责与分工明确③团队人员专业性④人员工作经验。 团队人员配备清单满足项目实施、岗位职责分工明确；团队中具有项目相关专业技术人员；所有人员均有相关工作经验，能有效保障本项目检查实施顺利得12分，每有一项缺项扣3分，每有一项内容存在缺陷，扣1分。 备注：缺陷是指内容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6项目团队.docx</w:t>
            </w:r>
          </w:p>
        </w:tc>
      </w:tr>
      <w:tr>
        <w:tc>
          <w:tcPr>
            <w:tcW w:type="dxa" w:w="831"/>
            <w:vMerge/>
          </w:tcPr>
          <w:p/>
        </w:tc>
        <w:tc>
          <w:tcPr>
            <w:tcW w:type="dxa" w:w="1661"/>
          </w:tcPr>
          <w:p>
            <w:pPr>
              <w:pStyle w:val="null3"/>
            </w:pPr>
            <w:r>
              <w:rPr>
                <w:rFonts w:ascii="仿宋_GB2312" w:hAnsi="仿宋_GB2312" w:cs="仿宋_GB2312" w:eastAsia="仿宋_GB2312"/>
              </w:rPr>
              <w:t>保密方案</w:t>
            </w:r>
          </w:p>
        </w:tc>
        <w:tc>
          <w:tcPr>
            <w:tcW w:type="dxa" w:w="2492"/>
          </w:tcPr>
          <w:p>
            <w:pPr>
              <w:pStyle w:val="null3"/>
            </w:pPr>
            <w:r>
              <w:rPr>
                <w:rFonts w:ascii="仿宋_GB2312" w:hAnsi="仿宋_GB2312" w:cs="仿宋_GB2312" w:eastAsia="仿宋_GB2312"/>
              </w:rPr>
              <w:t>一、评审内容 针对本项目提供保密方案。内容包含：①保密管理制度②保密措施及承诺。 二、评审标准 1.完整性：方案必须全面，对评审内容中的各项要求有详细描述； 2.可实施性：切合本项目实际情况，提出清晰、合理的方案； 3.针对性：方案能够紧扣项目实际情况，内容科学合理； 三、赋分依据 ①保密管理制度：每完全满足一个评审标准得1分，满分3分； ②保密措施及承诺：每完全满足一个评审标准得1分，满分3分。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7保密方案.docx</w:t>
            </w:r>
          </w:p>
        </w:tc>
      </w:tr>
      <w:tr>
        <w:tc>
          <w:tcPr>
            <w:tcW w:type="dxa" w:w="831"/>
            <w:vMerge/>
          </w:tcPr>
          <w:p/>
        </w:tc>
        <w:tc>
          <w:tcPr>
            <w:tcW w:type="dxa" w:w="1661"/>
          </w:tcPr>
          <w:p>
            <w:pPr>
              <w:pStyle w:val="null3"/>
            </w:pPr>
            <w:r>
              <w:rPr>
                <w:rFonts w:ascii="仿宋_GB2312" w:hAnsi="仿宋_GB2312" w:cs="仿宋_GB2312" w:eastAsia="仿宋_GB2312"/>
              </w:rPr>
              <w:t>应急处理方案</w:t>
            </w:r>
          </w:p>
        </w:tc>
        <w:tc>
          <w:tcPr>
            <w:tcW w:type="dxa" w:w="2492"/>
          </w:tcPr>
          <w:p>
            <w:pPr>
              <w:pStyle w:val="null3"/>
            </w:pPr>
            <w:r>
              <w:rPr>
                <w:rFonts w:ascii="仿宋_GB2312" w:hAnsi="仿宋_GB2312" w:cs="仿宋_GB2312" w:eastAsia="仿宋_GB2312"/>
              </w:rPr>
              <w:t>一、评审内容 针对项目提供应急处理方案。内容包含：①各类突发事件的应急响应方案②因特殊紧急情况的时限响应方案。 二、评审标准 1.完整性：方案必须全面，对评审内容中的各项要求有详细描述； 2.可实施性：切合本项目实际情况，提出清晰、合理的方案； 3.针对性：方案能够紧扣项目实际情况，内容科学合理； 三、赋分依据 ①各类突发事件的应急响应方案：每完全满足一个评审标准得1分，满分3分； ②因特殊紧急情况的时限响应方案：每完全满足一个评审标准得1分，满分3分。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8应急处理方案.docx</w:t>
            </w:r>
          </w:p>
        </w:tc>
      </w:tr>
      <w:tr>
        <w:tc>
          <w:tcPr>
            <w:tcW w:type="dxa" w:w="831"/>
            <w:vMerge/>
          </w:tcPr>
          <w:p/>
        </w:tc>
        <w:tc>
          <w:tcPr>
            <w:tcW w:type="dxa" w:w="1661"/>
          </w:tcPr>
          <w:p>
            <w:pPr>
              <w:pStyle w:val="null3"/>
            </w:pPr>
            <w:r>
              <w:rPr>
                <w:rFonts w:ascii="仿宋_GB2312" w:hAnsi="仿宋_GB2312" w:cs="仿宋_GB2312" w:eastAsia="仿宋_GB2312"/>
              </w:rPr>
              <w:t>相关证书</w:t>
            </w:r>
          </w:p>
        </w:tc>
        <w:tc>
          <w:tcPr>
            <w:tcW w:type="dxa" w:w="2492"/>
          </w:tcPr>
          <w:p>
            <w:pPr>
              <w:pStyle w:val="null3"/>
            </w:pPr>
            <w:r>
              <w:rPr>
                <w:rFonts w:ascii="仿宋_GB2312" w:hAnsi="仿宋_GB2312" w:cs="仿宋_GB2312" w:eastAsia="仿宋_GB2312"/>
              </w:rPr>
              <w:t>供应商提供与本项目相关的著作权登记证书，每提供一份计1分，满分2分。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9相关证书.docx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供应商2023年1月1日至今同类项目合同扫描件（以合同签订日期为准），扫描件必须清晰体现签约主体和日期、项目名称及内容、合同金额等核心要素，否则不计为有效业绩。每提供1个有效业绩得2分，最高得10分。 备注：响应文件中提供合同扫描件加盖供应商公章。</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10业绩.docx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价格分统一采用低价优先法计算，即满足磋商文件要求且磋商价格最低的磋商报价为评标基准价，其价格分为满分。其他供应商的价格分统一按照下列公式计算：价格分= (评标基准价／磋商报价)×报价分值。 注：1.计算分数时四舍五入取小数点后两位； 2.落实政府采购政策，详见价格扣除。</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分项价格表.docx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10%的扣除，用扣除后的价格参加评审。承接本项目的供应商符合相应条件时，给予10%的价格扣除，即：评标价=最后报价×（1-10%）;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项目理解方案</w:t>
            </w:r>
          </w:p>
        </w:tc>
        <w:tc>
          <w:tcPr>
            <w:tcW w:type="dxa" w:w="2492"/>
          </w:tcPr>
          <w:p>
            <w:pPr>
              <w:pStyle w:val="null3"/>
            </w:pPr>
            <w:r>
              <w:rPr>
                <w:rFonts w:ascii="仿宋_GB2312" w:hAnsi="仿宋_GB2312" w:cs="仿宋_GB2312" w:eastAsia="仿宋_GB2312"/>
              </w:rPr>
              <w:t>一、评审内容 针对本项目提供项目理解方案。内容包含：①对项目理解、相关政策理解、检查目的②项目实施重点及关键技术分析③实施难点分析及应对措施。 二、评审标准 1.完整性：方案必须全面，对评审内容中的各项要求有详细描述； 2.可实施性：切合本项目实际情况，提出清晰、合理的方案； 3.针对性：方案能够紧扣项目实际情况，内容科学合理； 三、赋分依据 ①对项目理解、相关政策理解、检查目的：每完全满足一个评审标准得1分，满分3分； ②项目实施重点及关键技术分析：每完全满足一个评审标准得1分，满分3分； ③实施难点分析及应对措施：每完全满足一个评审标准得1分，满分3分。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服务响应偏离表.docx</w:t>
            </w:r>
          </w:p>
          <w:p>
            <w:pPr>
              <w:pStyle w:val="null3"/>
            </w:pPr>
            <w:r>
              <w:rPr>
                <w:rFonts w:ascii="仿宋_GB2312" w:hAnsi="仿宋_GB2312" w:cs="仿宋_GB2312" w:eastAsia="仿宋_GB2312"/>
              </w:rPr>
              <w:t>1项目理解方案.docx</w:t>
            </w:r>
          </w:p>
        </w:tc>
      </w:tr>
      <w:tr>
        <w:tc>
          <w:tcPr>
            <w:tcW w:type="dxa" w:w="831"/>
            <w:vMerge/>
          </w:tcPr>
          <w:p/>
        </w:tc>
        <w:tc>
          <w:tcPr>
            <w:tcW w:type="dxa" w:w="1661"/>
          </w:tcPr>
          <w:p>
            <w:pPr>
              <w:pStyle w:val="null3"/>
            </w:pPr>
            <w:r>
              <w:rPr>
                <w:rFonts w:ascii="仿宋_GB2312" w:hAnsi="仿宋_GB2312" w:cs="仿宋_GB2312" w:eastAsia="仿宋_GB2312"/>
              </w:rPr>
              <w:t>医保基金监管方案</w:t>
            </w:r>
          </w:p>
        </w:tc>
        <w:tc>
          <w:tcPr>
            <w:tcW w:type="dxa" w:w="2492"/>
          </w:tcPr>
          <w:p>
            <w:pPr>
              <w:pStyle w:val="null3"/>
            </w:pPr>
            <w:r>
              <w:rPr>
                <w:rFonts w:ascii="仿宋_GB2312" w:hAnsi="仿宋_GB2312" w:cs="仿宋_GB2312" w:eastAsia="仿宋_GB2312"/>
              </w:rPr>
              <w:t>一、评审内容 根据项目实际情况制定医保基金监管方案。内容包含：①监管方式及手段；②监管实施流程及重点监管内容；③医保基金监管实施保障制度体系及措施。 二、评审标准 1.完整性：方案必须全面，对评审内容中的各项要求有详细描述； 2.可实施性：切合本项目实际情况，提出清晰、合理的方案； 3.针对性：方案能够紧扣项目实际情况，内容科学合理 三、赋分依据 ①监管方式及手段：每完全满足一个评审标准得1.5分，满分4.5分； ②监管实施流程及重点监管内容：每完全满足一个评审标准得1.5分，满分4.5分； ③医保基金监管实施保障制度体系及措施：每完全满足一个评审标准得1.5分，满分4.5分。</w:t>
            </w:r>
          </w:p>
        </w:tc>
        <w:tc>
          <w:tcPr>
            <w:tcW w:type="dxa" w:w="831"/>
          </w:tcPr>
          <w:p>
            <w:pPr>
              <w:pStyle w:val="null3"/>
              <w:jc w:val="right"/>
            </w:pPr>
            <w:r>
              <w:rPr>
                <w:rFonts w:ascii="仿宋_GB2312" w:hAnsi="仿宋_GB2312" w:cs="仿宋_GB2312" w:eastAsia="仿宋_GB2312"/>
              </w:rPr>
              <w:t>13.5000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2医保基金监管方案.docx</w:t>
            </w:r>
          </w:p>
        </w:tc>
      </w:tr>
      <w:tr>
        <w:tc>
          <w:tcPr>
            <w:tcW w:type="dxa" w:w="831"/>
            <w:vMerge/>
          </w:tcPr>
          <w:p/>
        </w:tc>
        <w:tc>
          <w:tcPr>
            <w:tcW w:type="dxa" w:w="1661"/>
          </w:tcPr>
          <w:p>
            <w:pPr>
              <w:pStyle w:val="null3"/>
            </w:pPr>
            <w:r>
              <w:rPr>
                <w:rFonts w:ascii="仿宋_GB2312" w:hAnsi="仿宋_GB2312" w:cs="仿宋_GB2312" w:eastAsia="仿宋_GB2312"/>
              </w:rPr>
              <w:t>飞行检查实施方案</w:t>
            </w:r>
          </w:p>
        </w:tc>
        <w:tc>
          <w:tcPr>
            <w:tcW w:type="dxa" w:w="2492"/>
          </w:tcPr>
          <w:p>
            <w:pPr>
              <w:pStyle w:val="null3"/>
            </w:pPr>
            <w:r>
              <w:rPr>
                <w:rFonts w:ascii="仿宋_GB2312" w:hAnsi="仿宋_GB2312" w:cs="仿宋_GB2312" w:eastAsia="仿宋_GB2312"/>
              </w:rPr>
              <w:t>一、评审内容 根据项目实际需求提供医保基金飞行检查实施方案。内容包含：①工作思路、原则及工作目标②服务实施组织及前期筹备③重点检查内容及现场检查流程④检查方法及手段⑤检查纪律要求及保障措施。 二、评审标准 1.完整性：方案必须全面，对评审内容中的各项要求有详细描述； 2.可实施性：切合本项目实际情况，提出清晰、合理的方案； 3.针对性：方案能够紧扣项目实际情况，内容科学合理； 三、赋分依据 ①工作思路、原则及工作目标：每完全满足一个评审标准得1分，满分3分； ②服务实施组织及前期筹备：每完全满足一个评审标准得1分，满分3分； ③重点检查内容及现场检查流程：每完全满足一个评审标准得1分，满分3分； ④检查方法及手段：每完全满足一个评审标准得1分，满分3分； ⑤检查纪律要求及保障措施：每完全满足一个评审标准得1分，满分3分。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3飞行检查实施方案.docx</w:t>
            </w:r>
          </w:p>
        </w:tc>
      </w:tr>
      <w:tr>
        <w:tc>
          <w:tcPr>
            <w:tcW w:type="dxa" w:w="831"/>
            <w:vMerge/>
          </w:tcPr>
          <w:p/>
        </w:tc>
        <w:tc>
          <w:tcPr>
            <w:tcW w:type="dxa" w:w="1661"/>
          </w:tcPr>
          <w:p>
            <w:pPr>
              <w:pStyle w:val="null3"/>
            </w:pPr>
            <w:r>
              <w:rPr>
                <w:rFonts w:ascii="仿宋_GB2312" w:hAnsi="仿宋_GB2312" w:cs="仿宋_GB2312" w:eastAsia="仿宋_GB2312"/>
              </w:rPr>
              <w:t>实施进度方案</w:t>
            </w:r>
          </w:p>
        </w:tc>
        <w:tc>
          <w:tcPr>
            <w:tcW w:type="dxa" w:w="2492"/>
          </w:tcPr>
          <w:p>
            <w:pPr>
              <w:pStyle w:val="null3"/>
            </w:pPr>
            <w:r>
              <w:rPr>
                <w:rFonts w:ascii="仿宋_GB2312" w:hAnsi="仿宋_GB2312" w:cs="仿宋_GB2312" w:eastAsia="仿宋_GB2312"/>
              </w:rPr>
              <w:t>一、评审内容 根据项目实际情况制定实施进度方案。内容包含：①实施总体进度安排；②进度管理制度及保障措施。 二、评审标准 1.完整性：方案必须全面，对评审内容中的各项要求有详细描述； 2.可实施性：切合本项目实际情况，提出清晰、合理的方案； 3.针对性：方案能够紧扣项目实际情况，内容科学合理 三、赋分依据 ①实施总体进度安排：每完全满足一个评审标准得1分，满分3分； ②进度管理制度及保障措施：每完全满足一个评审标准得1.5分，满分4.5分。</w:t>
            </w:r>
          </w:p>
        </w:tc>
        <w:tc>
          <w:tcPr>
            <w:tcW w:type="dxa" w:w="831"/>
          </w:tcPr>
          <w:p>
            <w:pPr>
              <w:pStyle w:val="null3"/>
              <w:jc w:val="right"/>
            </w:pPr>
            <w:r>
              <w:rPr>
                <w:rFonts w:ascii="仿宋_GB2312" w:hAnsi="仿宋_GB2312" w:cs="仿宋_GB2312" w:eastAsia="仿宋_GB2312"/>
              </w:rPr>
              <w:t>7.5000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4实施进度方案.docx</w:t>
            </w:r>
          </w:p>
        </w:tc>
      </w:tr>
      <w:tr>
        <w:tc>
          <w:tcPr>
            <w:tcW w:type="dxa" w:w="831"/>
            <w:vMerge/>
          </w:tcPr>
          <w:p/>
        </w:tc>
        <w:tc>
          <w:tcPr>
            <w:tcW w:type="dxa" w:w="1661"/>
          </w:tcPr>
          <w:p>
            <w:pPr>
              <w:pStyle w:val="null3"/>
            </w:pPr>
            <w:r>
              <w:rPr>
                <w:rFonts w:ascii="仿宋_GB2312" w:hAnsi="仿宋_GB2312" w:cs="仿宋_GB2312" w:eastAsia="仿宋_GB2312"/>
              </w:rPr>
              <w:t>质量保障方案</w:t>
            </w:r>
          </w:p>
        </w:tc>
        <w:tc>
          <w:tcPr>
            <w:tcW w:type="dxa" w:w="2492"/>
          </w:tcPr>
          <w:p>
            <w:pPr>
              <w:pStyle w:val="null3"/>
            </w:pPr>
            <w:r>
              <w:rPr>
                <w:rFonts w:ascii="仿宋_GB2312" w:hAnsi="仿宋_GB2312" w:cs="仿宋_GB2312" w:eastAsia="仿宋_GB2312"/>
              </w:rPr>
              <w:t>一、评审内容 针对项目实际提供质量保障方案。内容包含：①风险管控方案；②内控管理制度；③质量保障措施。 二、评审标准 1.完整性：方案必须全面，对评审内容中的各项要求有详细描述； 2.可实施性：切合本项目实际情况，提出清晰、合理的方案； 3.针对性：方案能够紧扣项目实际情况，内容科学合理； 三、赋分依据 ①风险管控方案：每完全满足一个评审标准得1分，满分3分； ②内控管理制度：每完全满足一个评审标准得1分，满分3分。 ③质量保障措施：每完全满足一个评审标准得1分，满分3分。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5质量保障方案.docx</w:t>
            </w:r>
          </w:p>
        </w:tc>
      </w:tr>
      <w:tr>
        <w:tc>
          <w:tcPr>
            <w:tcW w:type="dxa" w:w="831"/>
            <w:vMerge/>
          </w:tcPr>
          <w:p/>
        </w:tc>
        <w:tc>
          <w:tcPr>
            <w:tcW w:type="dxa" w:w="1661"/>
          </w:tcPr>
          <w:p>
            <w:pPr>
              <w:pStyle w:val="null3"/>
            </w:pPr>
            <w:r>
              <w:rPr>
                <w:rFonts w:ascii="仿宋_GB2312" w:hAnsi="仿宋_GB2312" w:cs="仿宋_GB2312" w:eastAsia="仿宋_GB2312"/>
              </w:rPr>
              <w:t>项目团队</w:t>
            </w:r>
          </w:p>
        </w:tc>
        <w:tc>
          <w:tcPr>
            <w:tcW w:type="dxa" w:w="2492"/>
          </w:tcPr>
          <w:p>
            <w:pPr>
              <w:pStyle w:val="null3"/>
            </w:pPr>
            <w:r>
              <w:rPr>
                <w:rFonts w:ascii="仿宋_GB2312" w:hAnsi="仿宋_GB2312" w:cs="仿宋_GB2312" w:eastAsia="仿宋_GB2312"/>
              </w:rPr>
              <w:t>供应商针对本项目团队人员配备有具体方案。方案包括：①人员配备清单②人员职责与分工明确③团队人员专业性④人员工作经验。 团队人员配备清单满足项目实施、岗位职责分工明确；团队中具有项目相关专业技术人员；所有人员均有相关工作经验，能有效保障本项目检查实施顺利得12分，每有一项缺项扣3分，每有一项内容存在缺陷，扣1分。 备注：缺陷是指内容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6项目团队.docx</w:t>
            </w:r>
          </w:p>
        </w:tc>
      </w:tr>
      <w:tr>
        <w:tc>
          <w:tcPr>
            <w:tcW w:type="dxa" w:w="831"/>
            <w:vMerge/>
          </w:tcPr>
          <w:p/>
        </w:tc>
        <w:tc>
          <w:tcPr>
            <w:tcW w:type="dxa" w:w="1661"/>
          </w:tcPr>
          <w:p>
            <w:pPr>
              <w:pStyle w:val="null3"/>
            </w:pPr>
            <w:r>
              <w:rPr>
                <w:rFonts w:ascii="仿宋_GB2312" w:hAnsi="仿宋_GB2312" w:cs="仿宋_GB2312" w:eastAsia="仿宋_GB2312"/>
              </w:rPr>
              <w:t>保密方案</w:t>
            </w:r>
          </w:p>
        </w:tc>
        <w:tc>
          <w:tcPr>
            <w:tcW w:type="dxa" w:w="2492"/>
          </w:tcPr>
          <w:p>
            <w:pPr>
              <w:pStyle w:val="null3"/>
            </w:pPr>
            <w:r>
              <w:rPr>
                <w:rFonts w:ascii="仿宋_GB2312" w:hAnsi="仿宋_GB2312" w:cs="仿宋_GB2312" w:eastAsia="仿宋_GB2312"/>
              </w:rPr>
              <w:t>一、评审内容 针对本项目提供保密方案。内容包含：①保密管理制度②保密措施及承诺。 二、评审标准 1.完整性：方案必须全面，对评审内容中的各项要求有详细描述； 2.可实施性：切合本项目实际情况，提出清晰、合理的方案； 3.针对性：方案能够紧扣项目实际情况，内容科学合理； 三、赋分依据 ①保密管理制度：每完全满足一个评审标准得1分，满分3分； ②保密措施及承诺：每完全满足一个评审标准得1分，满分3分。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7保密方案.docx</w:t>
            </w:r>
          </w:p>
        </w:tc>
      </w:tr>
      <w:tr>
        <w:tc>
          <w:tcPr>
            <w:tcW w:type="dxa" w:w="831"/>
            <w:vMerge/>
          </w:tcPr>
          <w:p/>
        </w:tc>
        <w:tc>
          <w:tcPr>
            <w:tcW w:type="dxa" w:w="1661"/>
          </w:tcPr>
          <w:p>
            <w:pPr>
              <w:pStyle w:val="null3"/>
            </w:pPr>
            <w:r>
              <w:rPr>
                <w:rFonts w:ascii="仿宋_GB2312" w:hAnsi="仿宋_GB2312" w:cs="仿宋_GB2312" w:eastAsia="仿宋_GB2312"/>
              </w:rPr>
              <w:t>应急处理方案</w:t>
            </w:r>
          </w:p>
        </w:tc>
        <w:tc>
          <w:tcPr>
            <w:tcW w:type="dxa" w:w="2492"/>
          </w:tcPr>
          <w:p>
            <w:pPr>
              <w:pStyle w:val="null3"/>
            </w:pPr>
            <w:r>
              <w:rPr>
                <w:rFonts w:ascii="仿宋_GB2312" w:hAnsi="仿宋_GB2312" w:cs="仿宋_GB2312" w:eastAsia="仿宋_GB2312"/>
              </w:rPr>
              <w:t>一、评审内容 针对项目提供应急处理方案。内容包含：①各类突发事件的应急响应方案②因特殊紧急情况的时限响应方案。 二、评审标准 1.完整性：方案必须全面，对评审内容中的各项要求有详细描述； 2.可实施性：切合本项目实际情况，提出清晰、合理的方案； 3.针对性：方案能够紧扣项目实际情况，内容科学合理； 三、赋分依据 ①各类突发事件的应急响应方案：每完全满足一个评审标准得1分，满分3分； ②因特殊紧急情况的时限响应方案：每完全满足一个评审标准得1分，满分3分。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8应急处理方案.docx</w:t>
            </w:r>
          </w:p>
        </w:tc>
      </w:tr>
      <w:tr>
        <w:tc>
          <w:tcPr>
            <w:tcW w:type="dxa" w:w="831"/>
            <w:vMerge/>
          </w:tcPr>
          <w:p/>
        </w:tc>
        <w:tc>
          <w:tcPr>
            <w:tcW w:type="dxa" w:w="1661"/>
          </w:tcPr>
          <w:p>
            <w:pPr>
              <w:pStyle w:val="null3"/>
            </w:pPr>
            <w:r>
              <w:rPr>
                <w:rFonts w:ascii="仿宋_GB2312" w:hAnsi="仿宋_GB2312" w:cs="仿宋_GB2312" w:eastAsia="仿宋_GB2312"/>
              </w:rPr>
              <w:t>相关证书</w:t>
            </w:r>
          </w:p>
        </w:tc>
        <w:tc>
          <w:tcPr>
            <w:tcW w:type="dxa" w:w="2492"/>
          </w:tcPr>
          <w:p>
            <w:pPr>
              <w:pStyle w:val="null3"/>
            </w:pPr>
            <w:r>
              <w:rPr>
                <w:rFonts w:ascii="仿宋_GB2312" w:hAnsi="仿宋_GB2312" w:cs="仿宋_GB2312" w:eastAsia="仿宋_GB2312"/>
              </w:rPr>
              <w:t>供应商提供与本项目相关的著作权登记证书，每提供一份计1分，满分2分。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9相关证书.docx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供应商2023年1月1日至今同类项目合同扫描件（以合同签订日期为准），扫描件必须清晰体现签约主体和日期、项目名称及内容、合同金额等核心要素，否则不计为有效业绩。每提供1个有效业绩得2分，最高得10分。 备注：响应文件中提供合同扫描件加盖供应商公章。</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10业绩.docx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价格分统一采用低价优先法计算，即满足磋商文件要求且磋商价格最低的磋商报价为评标基准价，其价格分为满分。其他供应商的价格分统一按照下列公式计算：价格分= (评标基准价／磋商报价)×报价分值。 注：1.计算分数时四舍五入取小数点后两位； 2.落实政府采购政策，详见价格扣除。</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分项价格表.docx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10%的扣除，用扣除后的价格参加评审。承接本项目的供应商符合相应条件时，给予10%的价格扣除，即：评标价=最后报价×（1-10%）;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项目理解方案</w:t>
            </w:r>
          </w:p>
        </w:tc>
        <w:tc>
          <w:tcPr>
            <w:tcW w:type="dxa" w:w="2492"/>
          </w:tcPr>
          <w:p>
            <w:pPr>
              <w:pStyle w:val="null3"/>
            </w:pPr>
            <w:r>
              <w:rPr>
                <w:rFonts w:ascii="仿宋_GB2312" w:hAnsi="仿宋_GB2312" w:cs="仿宋_GB2312" w:eastAsia="仿宋_GB2312"/>
              </w:rPr>
              <w:t>一、评审内容 针对本项目提供项目理解方案。内容包含：①对项目理解、相关政策理解、检查目的②项目实施重点及关键技术分析③实施难点分析及应对措施。 二、评审标准 1.完整性：方案必须全面，对评审内容中的各项要求有详细描述； 2.可实施性：切合本项目实际情况，提出清晰、合理的方案； 3.针对性：方案能够紧扣项目实际情况，内容科学合理； 三、赋分依据 ①对项目理解、相关政策理解、检查目的：每完全满足一个评审标准得1分，满分3分； ②项目实施重点及关键技术分析：每完全满足一个评审标准得1分，满分3分； ③实施难点分析及应对措施：每完全满足一个评审标准得1分，满分3分。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1项目理解方案.docx</w:t>
            </w:r>
          </w:p>
          <w:p>
            <w:pPr>
              <w:pStyle w:val="null3"/>
            </w:pPr>
            <w:r>
              <w:rPr>
                <w:rFonts w:ascii="仿宋_GB2312" w:hAnsi="仿宋_GB2312" w:cs="仿宋_GB2312" w:eastAsia="仿宋_GB2312"/>
              </w:rPr>
              <w:t>服务响应偏离表.docx</w:t>
            </w:r>
          </w:p>
        </w:tc>
      </w:tr>
      <w:tr>
        <w:tc>
          <w:tcPr>
            <w:tcW w:type="dxa" w:w="831"/>
            <w:vMerge/>
          </w:tcPr>
          <w:p/>
        </w:tc>
        <w:tc>
          <w:tcPr>
            <w:tcW w:type="dxa" w:w="1661"/>
          </w:tcPr>
          <w:p>
            <w:pPr>
              <w:pStyle w:val="null3"/>
            </w:pPr>
            <w:r>
              <w:rPr>
                <w:rFonts w:ascii="仿宋_GB2312" w:hAnsi="仿宋_GB2312" w:cs="仿宋_GB2312" w:eastAsia="仿宋_GB2312"/>
              </w:rPr>
              <w:t>医保基金监管方案</w:t>
            </w:r>
          </w:p>
        </w:tc>
        <w:tc>
          <w:tcPr>
            <w:tcW w:type="dxa" w:w="2492"/>
          </w:tcPr>
          <w:p>
            <w:pPr>
              <w:pStyle w:val="null3"/>
            </w:pPr>
            <w:r>
              <w:rPr>
                <w:rFonts w:ascii="仿宋_GB2312" w:hAnsi="仿宋_GB2312" w:cs="仿宋_GB2312" w:eastAsia="仿宋_GB2312"/>
              </w:rPr>
              <w:t>一、评审内容 根据项目实际情况制定医保基金监管方案。内容包含：①监管方式及手段；②监管实施流程及重点监管内容；③医保基金监管实施保障制度体系及措施。 二、评审标准 1.完整性：方案必须全面，对评审内容中的各项要求有详细描述； 2.可实施性：切合本项目实际情况，提出清晰、合理的方案； 3.针对性：方案能够紧扣项目实际情况，内容科学合理 三、赋分依据 ①监管方式及手段：每完全满足一个评审标准得1.5分，满分4.5分； ②监管实施流程及重点监管内容：每完全满足一个评审标准得1.5分，满分4.5分； ③医保基金监管实施保障制度体系及措施：每完全满足一个评审标准得1.5分，满分4.5分。</w:t>
            </w:r>
          </w:p>
        </w:tc>
        <w:tc>
          <w:tcPr>
            <w:tcW w:type="dxa" w:w="831"/>
          </w:tcPr>
          <w:p>
            <w:pPr>
              <w:pStyle w:val="null3"/>
              <w:jc w:val="right"/>
            </w:pPr>
            <w:r>
              <w:rPr>
                <w:rFonts w:ascii="仿宋_GB2312" w:hAnsi="仿宋_GB2312" w:cs="仿宋_GB2312" w:eastAsia="仿宋_GB2312"/>
              </w:rPr>
              <w:t>13.5000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2医保基金监管方案.docx</w:t>
            </w:r>
          </w:p>
        </w:tc>
      </w:tr>
      <w:tr>
        <w:tc>
          <w:tcPr>
            <w:tcW w:type="dxa" w:w="831"/>
            <w:vMerge/>
          </w:tcPr>
          <w:p/>
        </w:tc>
        <w:tc>
          <w:tcPr>
            <w:tcW w:type="dxa" w:w="1661"/>
          </w:tcPr>
          <w:p>
            <w:pPr>
              <w:pStyle w:val="null3"/>
            </w:pPr>
            <w:r>
              <w:rPr>
                <w:rFonts w:ascii="仿宋_GB2312" w:hAnsi="仿宋_GB2312" w:cs="仿宋_GB2312" w:eastAsia="仿宋_GB2312"/>
              </w:rPr>
              <w:t>飞行检查实施方案</w:t>
            </w:r>
          </w:p>
        </w:tc>
        <w:tc>
          <w:tcPr>
            <w:tcW w:type="dxa" w:w="2492"/>
          </w:tcPr>
          <w:p>
            <w:pPr>
              <w:pStyle w:val="null3"/>
            </w:pPr>
            <w:r>
              <w:rPr>
                <w:rFonts w:ascii="仿宋_GB2312" w:hAnsi="仿宋_GB2312" w:cs="仿宋_GB2312" w:eastAsia="仿宋_GB2312"/>
              </w:rPr>
              <w:t>一、评审内容 根据项目实际需求提供医保基金飞行检查实施方案。内容包含：①工作思路、原则及工作目标②服务实施组织及前期筹备③重点检查内容及现场检查流程④检查方法及手段⑤检查纪律要求及保障措施。 二、评审标准 1.完整性：方案必须全面，对评审内容中的各项要求有详细描述； 2.可实施性：切合本项目实际情况，提出清晰、合理的方案； 3.针对性：方案能够紧扣项目实际情况，内容科学合理； 三、赋分依据 ①工作思路、原则及工作目标：每完全满足一个评审标准得1分，满分3分； ②服务实施组织及前期筹备：每完全满足一个评审标准得1分，满分3分； ③重点检查内容及现场检查流程：每完全满足一个评审标准得1分，满分3分； ④检查方法及手段：每完全满足一个评审标准得1分，满分3分； ⑤检查纪律要求及保障措施：每完全满足一个评审标准得1分，满分3分。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3飞行检查实施方案.docx</w:t>
            </w:r>
          </w:p>
        </w:tc>
      </w:tr>
      <w:tr>
        <w:tc>
          <w:tcPr>
            <w:tcW w:type="dxa" w:w="831"/>
            <w:vMerge/>
          </w:tcPr>
          <w:p/>
        </w:tc>
        <w:tc>
          <w:tcPr>
            <w:tcW w:type="dxa" w:w="1661"/>
          </w:tcPr>
          <w:p>
            <w:pPr>
              <w:pStyle w:val="null3"/>
            </w:pPr>
            <w:r>
              <w:rPr>
                <w:rFonts w:ascii="仿宋_GB2312" w:hAnsi="仿宋_GB2312" w:cs="仿宋_GB2312" w:eastAsia="仿宋_GB2312"/>
              </w:rPr>
              <w:t>实施进度方案</w:t>
            </w:r>
          </w:p>
        </w:tc>
        <w:tc>
          <w:tcPr>
            <w:tcW w:type="dxa" w:w="2492"/>
          </w:tcPr>
          <w:p>
            <w:pPr>
              <w:pStyle w:val="null3"/>
            </w:pPr>
            <w:r>
              <w:rPr>
                <w:rFonts w:ascii="仿宋_GB2312" w:hAnsi="仿宋_GB2312" w:cs="仿宋_GB2312" w:eastAsia="仿宋_GB2312"/>
              </w:rPr>
              <w:t>一、评审内容 根据项目实际情况制定实施进度方案。内容包含：①实施总体进度安排；②进度管理制度及保障措施。 二、评审标准 1.完整性：方案必须全面，对评审内容中的各项要求有详细描述； 2.可实施性：切合本项目实际情况，提出清晰、合理的方案； 3.针对性：方案能够紧扣项目实际情况，内容科学合理 三、赋分依据 ①实施总体进度安排：每完全满足一个评审标准得1分，满分3分； ②进度管理制度及保障措施：每完全满足一个评审标准得1.5分，满分4.5分。</w:t>
            </w:r>
          </w:p>
        </w:tc>
        <w:tc>
          <w:tcPr>
            <w:tcW w:type="dxa" w:w="831"/>
          </w:tcPr>
          <w:p>
            <w:pPr>
              <w:pStyle w:val="null3"/>
              <w:jc w:val="right"/>
            </w:pPr>
            <w:r>
              <w:rPr>
                <w:rFonts w:ascii="仿宋_GB2312" w:hAnsi="仿宋_GB2312" w:cs="仿宋_GB2312" w:eastAsia="仿宋_GB2312"/>
              </w:rPr>
              <w:t>7.5000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4实施进度方案.docx</w:t>
            </w:r>
          </w:p>
        </w:tc>
      </w:tr>
      <w:tr>
        <w:tc>
          <w:tcPr>
            <w:tcW w:type="dxa" w:w="831"/>
            <w:vMerge/>
          </w:tcPr>
          <w:p/>
        </w:tc>
        <w:tc>
          <w:tcPr>
            <w:tcW w:type="dxa" w:w="1661"/>
          </w:tcPr>
          <w:p>
            <w:pPr>
              <w:pStyle w:val="null3"/>
            </w:pPr>
            <w:r>
              <w:rPr>
                <w:rFonts w:ascii="仿宋_GB2312" w:hAnsi="仿宋_GB2312" w:cs="仿宋_GB2312" w:eastAsia="仿宋_GB2312"/>
              </w:rPr>
              <w:t>质量保障方案</w:t>
            </w:r>
          </w:p>
        </w:tc>
        <w:tc>
          <w:tcPr>
            <w:tcW w:type="dxa" w:w="2492"/>
          </w:tcPr>
          <w:p>
            <w:pPr>
              <w:pStyle w:val="null3"/>
            </w:pPr>
            <w:r>
              <w:rPr>
                <w:rFonts w:ascii="仿宋_GB2312" w:hAnsi="仿宋_GB2312" w:cs="仿宋_GB2312" w:eastAsia="仿宋_GB2312"/>
              </w:rPr>
              <w:t>一、评审内容 针对项目实际提供质量保障方案。内容包含：①风险管控方案；②内控管理制度；③质量保障措施。 二、评审标准 1.完整性：方案必须全面，对评审内容中的各项要求有详细描述； 2.可实施性：切合本项目实际情况，提出清晰、合理的方案； 3.针对性：方案能够紧扣项目实际情况，内容科学合理； 三、赋分依据 ①风险管控方案：每完全满足一个评审标准得1分，满分3分； ②内控管理制度：每完全满足一个评审标准得1分，满分3分。 ③质量保障措施：每完全满足一个评审标准得1分，满分3分。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5质量保障方案.docx</w:t>
            </w:r>
          </w:p>
        </w:tc>
      </w:tr>
      <w:tr>
        <w:tc>
          <w:tcPr>
            <w:tcW w:type="dxa" w:w="831"/>
            <w:vMerge/>
          </w:tcPr>
          <w:p/>
        </w:tc>
        <w:tc>
          <w:tcPr>
            <w:tcW w:type="dxa" w:w="1661"/>
          </w:tcPr>
          <w:p>
            <w:pPr>
              <w:pStyle w:val="null3"/>
            </w:pPr>
            <w:r>
              <w:rPr>
                <w:rFonts w:ascii="仿宋_GB2312" w:hAnsi="仿宋_GB2312" w:cs="仿宋_GB2312" w:eastAsia="仿宋_GB2312"/>
              </w:rPr>
              <w:t>项目团队</w:t>
            </w:r>
          </w:p>
        </w:tc>
        <w:tc>
          <w:tcPr>
            <w:tcW w:type="dxa" w:w="2492"/>
          </w:tcPr>
          <w:p>
            <w:pPr>
              <w:pStyle w:val="null3"/>
            </w:pPr>
            <w:r>
              <w:rPr>
                <w:rFonts w:ascii="仿宋_GB2312" w:hAnsi="仿宋_GB2312" w:cs="仿宋_GB2312" w:eastAsia="仿宋_GB2312"/>
              </w:rPr>
              <w:t>供应商针对本项目团队人员配备有具体方案。方案包括：①人员配备清单②人员职责与分工明确③团队人员专业性④人员工作经验。 团队人员配备清单满足项目实施、岗位职责分工明确；团队中具有项目相关专业技术人员；所有人员均有相关工作经验，能有效保障本项目检查实施顺利得12分，每有一项缺项扣3分，每有一项内容存在缺陷，扣1分。 备注：缺陷是指内容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6项目团队.docx</w:t>
            </w:r>
          </w:p>
        </w:tc>
      </w:tr>
      <w:tr>
        <w:tc>
          <w:tcPr>
            <w:tcW w:type="dxa" w:w="831"/>
            <w:vMerge/>
          </w:tcPr>
          <w:p/>
        </w:tc>
        <w:tc>
          <w:tcPr>
            <w:tcW w:type="dxa" w:w="1661"/>
          </w:tcPr>
          <w:p>
            <w:pPr>
              <w:pStyle w:val="null3"/>
            </w:pPr>
            <w:r>
              <w:rPr>
                <w:rFonts w:ascii="仿宋_GB2312" w:hAnsi="仿宋_GB2312" w:cs="仿宋_GB2312" w:eastAsia="仿宋_GB2312"/>
              </w:rPr>
              <w:t>保密方案</w:t>
            </w:r>
          </w:p>
        </w:tc>
        <w:tc>
          <w:tcPr>
            <w:tcW w:type="dxa" w:w="2492"/>
          </w:tcPr>
          <w:p>
            <w:pPr>
              <w:pStyle w:val="null3"/>
            </w:pPr>
            <w:r>
              <w:rPr>
                <w:rFonts w:ascii="仿宋_GB2312" w:hAnsi="仿宋_GB2312" w:cs="仿宋_GB2312" w:eastAsia="仿宋_GB2312"/>
              </w:rPr>
              <w:t>一、评审内容 针对本项目提供保密方案。内容包含：①保密管理制度②保密措施及承诺。 二、评审标准 1.完整性：方案必须全面，对评审内容中的各项要求有详细描述； 2.可实施性：切合本项目实际情况，提出清晰、合理的方案； 3.针对性：方案能够紧扣项目实际情况，内容科学合理； 三、赋分依据 ①保密管理制度：每完全满足一个评审标准得1分，满分3分； ②保密措施及承诺：每完全满足一个评审标准得1分，满分3分。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7保密方案.docx</w:t>
            </w:r>
          </w:p>
        </w:tc>
      </w:tr>
      <w:tr>
        <w:tc>
          <w:tcPr>
            <w:tcW w:type="dxa" w:w="831"/>
            <w:vMerge/>
          </w:tcPr>
          <w:p/>
        </w:tc>
        <w:tc>
          <w:tcPr>
            <w:tcW w:type="dxa" w:w="1661"/>
          </w:tcPr>
          <w:p>
            <w:pPr>
              <w:pStyle w:val="null3"/>
            </w:pPr>
            <w:r>
              <w:rPr>
                <w:rFonts w:ascii="仿宋_GB2312" w:hAnsi="仿宋_GB2312" w:cs="仿宋_GB2312" w:eastAsia="仿宋_GB2312"/>
              </w:rPr>
              <w:t>应急处理方案</w:t>
            </w:r>
          </w:p>
        </w:tc>
        <w:tc>
          <w:tcPr>
            <w:tcW w:type="dxa" w:w="2492"/>
          </w:tcPr>
          <w:p>
            <w:pPr>
              <w:pStyle w:val="null3"/>
            </w:pPr>
            <w:r>
              <w:rPr>
                <w:rFonts w:ascii="仿宋_GB2312" w:hAnsi="仿宋_GB2312" w:cs="仿宋_GB2312" w:eastAsia="仿宋_GB2312"/>
              </w:rPr>
              <w:t>一、评审内容 针对项目提供应急处理方案。内容包含：①各类突发事件的应急响应方案②因特殊紧急情况的时限响应方案。 二、评审标准 1.完整性：方案必须全面，对评审内容中的各项要求有详细描述； 2.可实施性：切合本项目实际情况，提出清晰、合理的方案； 3.针对性：方案能够紧扣项目实际情况，内容科学合理； 三、赋分依据 ①各类突发事件的应急响应方案：每完全满足一个评审标准得1分，满分3分； ②因特殊紧急情况的时限响应方案：每完全满足一个评审标准得1分，满分3分。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8应急处理方案.docx</w:t>
            </w:r>
          </w:p>
        </w:tc>
      </w:tr>
      <w:tr>
        <w:tc>
          <w:tcPr>
            <w:tcW w:type="dxa" w:w="831"/>
            <w:vMerge/>
          </w:tcPr>
          <w:p/>
        </w:tc>
        <w:tc>
          <w:tcPr>
            <w:tcW w:type="dxa" w:w="1661"/>
          </w:tcPr>
          <w:p>
            <w:pPr>
              <w:pStyle w:val="null3"/>
            </w:pPr>
            <w:r>
              <w:rPr>
                <w:rFonts w:ascii="仿宋_GB2312" w:hAnsi="仿宋_GB2312" w:cs="仿宋_GB2312" w:eastAsia="仿宋_GB2312"/>
              </w:rPr>
              <w:t>相关证书</w:t>
            </w:r>
          </w:p>
        </w:tc>
        <w:tc>
          <w:tcPr>
            <w:tcW w:type="dxa" w:w="2492"/>
          </w:tcPr>
          <w:p>
            <w:pPr>
              <w:pStyle w:val="null3"/>
            </w:pPr>
            <w:r>
              <w:rPr>
                <w:rFonts w:ascii="仿宋_GB2312" w:hAnsi="仿宋_GB2312" w:cs="仿宋_GB2312" w:eastAsia="仿宋_GB2312"/>
              </w:rPr>
              <w:t>供应商提供与本项目相关的著作权登记证书，每提供一份计1分，满分2分。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9相关证书.docx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供应商2023年1月1日至今同类项目合同扫描件（以合同签订日期为准），扫描件必须清晰体现签约主体和日期、项目名称及内容、合同金额等核心要素，否则不计为有效业绩。每提供1个有效业绩得2分，最高得10分。 备注：响应文件中提供合同扫描件加盖供应商公章。</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10业绩.docx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价格分统一采用低价优先法计算，即满足磋商文件要求且磋商价格最低的磋商报价为评标基准价，其价格分为满分。其他供应商的价格分统一按照下列公式计算：价格分= (评标基准价／磋商报价)×报价分值。 注：1.计算分数时四舍五入取小数点后两位； 2.落实政府采购政策，详见价格扣除。</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分项价格表.docx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10%的扣除，用扣除后的价格参加评审。承接本项目的供应商符合相应条件时，给予10%的价格扣除，即：评标价=最后报价×（1-10%）;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项目理解方案</w:t>
            </w:r>
          </w:p>
        </w:tc>
        <w:tc>
          <w:tcPr>
            <w:tcW w:type="dxa" w:w="2492"/>
          </w:tcPr>
          <w:p>
            <w:pPr>
              <w:pStyle w:val="null3"/>
            </w:pPr>
            <w:r>
              <w:rPr>
                <w:rFonts w:ascii="仿宋_GB2312" w:hAnsi="仿宋_GB2312" w:cs="仿宋_GB2312" w:eastAsia="仿宋_GB2312"/>
              </w:rPr>
              <w:t>一、评审内容 针对本项目提供项目理解方案。内容包含：①对项目理解、相关政策理解、检查目的②项目实施重点及关键技术分析③实施难点分析及应对措施。 二、评审标准 1.完整性：方案必须全面，对评审内容中的各项要求有详细描述； 2.可实施性：切合本项目实际情况，提出清晰、合理的方案； 3.针对性：方案能够紧扣项目实际情况，内容科学合理； 三、赋分依据 ①对项目理解、相关政策理解、检查目的：每完全满足一个评审标准得1分，满分3分； ②项目实施重点及关键技术分析：每完全满足一个评审标准得1分，满分3分； ③实施难点分析及应对措施：每完全满足一个评审标准得1分，满分3分。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1项目理解方案.docx</w:t>
            </w:r>
          </w:p>
          <w:p>
            <w:pPr>
              <w:pStyle w:val="null3"/>
            </w:pPr>
            <w:r>
              <w:rPr>
                <w:rFonts w:ascii="仿宋_GB2312" w:hAnsi="仿宋_GB2312" w:cs="仿宋_GB2312" w:eastAsia="仿宋_GB2312"/>
              </w:rPr>
              <w:t>服务响应偏离表.docx</w:t>
            </w:r>
          </w:p>
        </w:tc>
      </w:tr>
      <w:tr>
        <w:tc>
          <w:tcPr>
            <w:tcW w:type="dxa" w:w="831"/>
            <w:vMerge/>
          </w:tcPr>
          <w:p/>
        </w:tc>
        <w:tc>
          <w:tcPr>
            <w:tcW w:type="dxa" w:w="1661"/>
          </w:tcPr>
          <w:p>
            <w:pPr>
              <w:pStyle w:val="null3"/>
            </w:pPr>
            <w:r>
              <w:rPr>
                <w:rFonts w:ascii="仿宋_GB2312" w:hAnsi="仿宋_GB2312" w:cs="仿宋_GB2312" w:eastAsia="仿宋_GB2312"/>
              </w:rPr>
              <w:t>医保基金监管方案</w:t>
            </w:r>
          </w:p>
        </w:tc>
        <w:tc>
          <w:tcPr>
            <w:tcW w:type="dxa" w:w="2492"/>
          </w:tcPr>
          <w:p>
            <w:pPr>
              <w:pStyle w:val="null3"/>
            </w:pPr>
            <w:r>
              <w:rPr>
                <w:rFonts w:ascii="仿宋_GB2312" w:hAnsi="仿宋_GB2312" w:cs="仿宋_GB2312" w:eastAsia="仿宋_GB2312"/>
              </w:rPr>
              <w:t>一、评审内容 根据项目实际情况制定医保基金监管方案。内容包含：①监管方式及手段；②监管实施流程及重点监管内容；③医保基金监管实施保障制度体系及措施。 二、评审标准 1.完整性：方案必须全面，对评审内容中的各项要求有详细描述； 2.可实施性：切合本项目实际情况，提出清晰、合理的方案； 3.针对性：方案能够紧扣项目实际情况，内容科学合理 三、赋分依据 ①监管方式及手段：每完全满足一个评审标准得1.5分，满分4.5分； ②监管实施流程及重点监管内容：每完全满足一个评审标准得1.5分，满分4.5分； ③医保基金监管实施保障制度体系及措施：每完全满足一个评审标准得1.5分，满分4.5分。</w:t>
            </w:r>
          </w:p>
        </w:tc>
        <w:tc>
          <w:tcPr>
            <w:tcW w:type="dxa" w:w="831"/>
          </w:tcPr>
          <w:p>
            <w:pPr>
              <w:pStyle w:val="null3"/>
              <w:jc w:val="right"/>
            </w:pPr>
            <w:r>
              <w:rPr>
                <w:rFonts w:ascii="仿宋_GB2312" w:hAnsi="仿宋_GB2312" w:cs="仿宋_GB2312" w:eastAsia="仿宋_GB2312"/>
              </w:rPr>
              <w:t>13.5000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2医保基金监管方案.docx</w:t>
            </w:r>
          </w:p>
        </w:tc>
      </w:tr>
      <w:tr>
        <w:tc>
          <w:tcPr>
            <w:tcW w:type="dxa" w:w="831"/>
            <w:vMerge/>
          </w:tcPr>
          <w:p/>
        </w:tc>
        <w:tc>
          <w:tcPr>
            <w:tcW w:type="dxa" w:w="1661"/>
          </w:tcPr>
          <w:p>
            <w:pPr>
              <w:pStyle w:val="null3"/>
            </w:pPr>
            <w:r>
              <w:rPr>
                <w:rFonts w:ascii="仿宋_GB2312" w:hAnsi="仿宋_GB2312" w:cs="仿宋_GB2312" w:eastAsia="仿宋_GB2312"/>
              </w:rPr>
              <w:t>飞行检查实施方案</w:t>
            </w:r>
          </w:p>
        </w:tc>
        <w:tc>
          <w:tcPr>
            <w:tcW w:type="dxa" w:w="2492"/>
          </w:tcPr>
          <w:p>
            <w:pPr>
              <w:pStyle w:val="null3"/>
            </w:pPr>
            <w:r>
              <w:rPr>
                <w:rFonts w:ascii="仿宋_GB2312" w:hAnsi="仿宋_GB2312" w:cs="仿宋_GB2312" w:eastAsia="仿宋_GB2312"/>
              </w:rPr>
              <w:t>一、评审内容 根据项目实际需求提供医保基金飞行检查实施方案。内容包含：①工作思路、原则及工作目标②服务实施组织及前期筹备③重点检查内容及现场检查流程④检查方法及手段⑤检查纪律要求及保障措施。 二、评审标准 1.完整性：方案必须全面，对评审内容中的各项要求有详细描述； 2.可实施性：切合本项目实际情况，提出清晰、合理的方案； 3.针对性：方案能够紧扣项目实际情况，内容科学合理； 三、赋分依据 ①工作思路、原则及工作目标：每完全满足一个评审标准得1分，满分3分； ②服务实施组织及前期筹备：每完全满足一个评审标准得1分，满分3分； ③重点检查内容及现场检查流程：每完全满足一个评审标准得1分，满分3分； ④检查方法及手段：每完全满足一个评审标准得1分，满分3分； ⑤检查纪律要求及保障措施：每完全满足一个评审标准得1分，满分3分。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3飞行检查实施方案.docx</w:t>
            </w:r>
          </w:p>
        </w:tc>
      </w:tr>
      <w:tr>
        <w:tc>
          <w:tcPr>
            <w:tcW w:type="dxa" w:w="831"/>
            <w:vMerge/>
          </w:tcPr>
          <w:p/>
        </w:tc>
        <w:tc>
          <w:tcPr>
            <w:tcW w:type="dxa" w:w="1661"/>
          </w:tcPr>
          <w:p>
            <w:pPr>
              <w:pStyle w:val="null3"/>
            </w:pPr>
            <w:r>
              <w:rPr>
                <w:rFonts w:ascii="仿宋_GB2312" w:hAnsi="仿宋_GB2312" w:cs="仿宋_GB2312" w:eastAsia="仿宋_GB2312"/>
              </w:rPr>
              <w:t>实施进度方案</w:t>
            </w:r>
          </w:p>
        </w:tc>
        <w:tc>
          <w:tcPr>
            <w:tcW w:type="dxa" w:w="2492"/>
          </w:tcPr>
          <w:p>
            <w:pPr>
              <w:pStyle w:val="null3"/>
            </w:pPr>
            <w:r>
              <w:rPr>
                <w:rFonts w:ascii="仿宋_GB2312" w:hAnsi="仿宋_GB2312" w:cs="仿宋_GB2312" w:eastAsia="仿宋_GB2312"/>
              </w:rPr>
              <w:t>一、评审内容 根据项目实际情况制定实施进度方案。内容包含：①实施总体进度安排；②进度管理制度及保障措施。 二、评审标准 1.完整性：方案必须全面，对评审内容中的各项要求有详细描述； 2.可实施性：切合本项目实际情况，提出清晰、合理的方案； 3.针对性：方案能够紧扣项目实际情况，内容科学合理 三、赋分依据 ①实施总体进度安排：每完全满足一个评审标准得1分，满分3分； ②进度管理制度及保障措施：每完全满足一个评审标准得1.5分，满分4.5分。</w:t>
            </w:r>
          </w:p>
        </w:tc>
        <w:tc>
          <w:tcPr>
            <w:tcW w:type="dxa" w:w="831"/>
          </w:tcPr>
          <w:p>
            <w:pPr>
              <w:pStyle w:val="null3"/>
              <w:jc w:val="right"/>
            </w:pPr>
            <w:r>
              <w:rPr>
                <w:rFonts w:ascii="仿宋_GB2312" w:hAnsi="仿宋_GB2312" w:cs="仿宋_GB2312" w:eastAsia="仿宋_GB2312"/>
              </w:rPr>
              <w:t>7.5000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4实施进度方案.docx</w:t>
            </w:r>
          </w:p>
        </w:tc>
      </w:tr>
      <w:tr>
        <w:tc>
          <w:tcPr>
            <w:tcW w:type="dxa" w:w="831"/>
            <w:vMerge/>
          </w:tcPr>
          <w:p/>
        </w:tc>
        <w:tc>
          <w:tcPr>
            <w:tcW w:type="dxa" w:w="1661"/>
          </w:tcPr>
          <w:p>
            <w:pPr>
              <w:pStyle w:val="null3"/>
            </w:pPr>
            <w:r>
              <w:rPr>
                <w:rFonts w:ascii="仿宋_GB2312" w:hAnsi="仿宋_GB2312" w:cs="仿宋_GB2312" w:eastAsia="仿宋_GB2312"/>
              </w:rPr>
              <w:t>质量保障方案</w:t>
            </w:r>
          </w:p>
        </w:tc>
        <w:tc>
          <w:tcPr>
            <w:tcW w:type="dxa" w:w="2492"/>
          </w:tcPr>
          <w:p>
            <w:pPr>
              <w:pStyle w:val="null3"/>
            </w:pPr>
            <w:r>
              <w:rPr>
                <w:rFonts w:ascii="仿宋_GB2312" w:hAnsi="仿宋_GB2312" w:cs="仿宋_GB2312" w:eastAsia="仿宋_GB2312"/>
              </w:rPr>
              <w:t>一、评审内容 针对项目实际提供质量保障方案。内容包含：①风险管控方案；②内控管理制度；③质量保障措施。 二、评审标准 1.完整性：方案必须全面，对评审内容中的各项要求有详细描述； 2.可实施性：切合本项目实际情况，提出清晰、合理的方案； 3.针对性：方案能够紧扣项目实际情况，内容科学合理； 三、赋分依据 ①风险管控方案：每完全满足一个评审标准得1分，满分3分； ②内控管理制度：每完全满足一个评审标准得1分，满分3分。 ③质量保障措施：每完全满足一个评审标准得1分，满分3分。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5质量保障方案.docx</w:t>
            </w:r>
          </w:p>
        </w:tc>
      </w:tr>
      <w:tr>
        <w:tc>
          <w:tcPr>
            <w:tcW w:type="dxa" w:w="831"/>
            <w:vMerge/>
          </w:tcPr>
          <w:p/>
        </w:tc>
        <w:tc>
          <w:tcPr>
            <w:tcW w:type="dxa" w:w="1661"/>
          </w:tcPr>
          <w:p>
            <w:pPr>
              <w:pStyle w:val="null3"/>
            </w:pPr>
            <w:r>
              <w:rPr>
                <w:rFonts w:ascii="仿宋_GB2312" w:hAnsi="仿宋_GB2312" w:cs="仿宋_GB2312" w:eastAsia="仿宋_GB2312"/>
              </w:rPr>
              <w:t>项目团队</w:t>
            </w:r>
          </w:p>
        </w:tc>
        <w:tc>
          <w:tcPr>
            <w:tcW w:type="dxa" w:w="2492"/>
          </w:tcPr>
          <w:p>
            <w:pPr>
              <w:pStyle w:val="null3"/>
            </w:pPr>
            <w:r>
              <w:rPr>
                <w:rFonts w:ascii="仿宋_GB2312" w:hAnsi="仿宋_GB2312" w:cs="仿宋_GB2312" w:eastAsia="仿宋_GB2312"/>
              </w:rPr>
              <w:t>供应商针对本项目团队人员配备有具体方案。方案包括：①人员配备清单②人员职责与分工明确③团队人员专业性④人员工作经验。 团队人员配备清单满足项目实施、岗位职责分工明确；团队中具有项目相关专业技术人员；所有人员均有相关工作经验，能有效保障本项目检查实施顺利得12分，每有一项缺项扣3分，每有一项内容存在缺陷，扣1分。 备注：缺陷是指内容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6项目团队.docx</w:t>
            </w:r>
          </w:p>
        </w:tc>
      </w:tr>
      <w:tr>
        <w:tc>
          <w:tcPr>
            <w:tcW w:type="dxa" w:w="831"/>
            <w:vMerge/>
          </w:tcPr>
          <w:p/>
        </w:tc>
        <w:tc>
          <w:tcPr>
            <w:tcW w:type="dxa" w:w="1661"/>
          </w:tcPr>
          <w:p>
            <w:pPr>
              <w:pStyle w:val="null3"/>
            </w:pPr>
            <w:r>
              <w:rPr>
                <w:rFonts w:ascii="仿宋_GB2312" w:hAnsi="仿宋_GB2312" w:cs="仿宋_GB2312" w:eastAsia="仿宋_GB2312"/>
              </w:rPr>
              <w:t>保密方案</w:t>
            </w:r>
          </w:p>
        </w:tc>
        <w:tc>
          <w:tcPr>
            <w:tcW w:type="dxa" w:w="2492"/>
          </w:tcPr>
          <w:p>
            <w:pPr>
              <w:pStyle w:val="null3"/>
            </w:pPr>
            <w:r>
              <w:rPr>
                <w:rFonts w:ascii="仿宋_GB2312" w:hAnsi="仿宋_GB2312" w:cs="仿宋_GB2312" w:eastAsia="仿宋_GB2312"/>
              </w:rPr>
              <w:t>一、评审内容 针对本项目提供保密方案。内容包含：①保密管理制度②保密措施及承诺。 二、评审标准 1.完整性：方案必须全面，对评审内容中的各项要求有详细描述； 2.可实施性：切合本项目实际情况，提出清晰、合理的方案； 3.针对性：方案能够紧扣项目实际情况，内容科学合理； 三、赋分依据 ①保密管理制度：每完全满足一个评审标准得1分，满分3分； ②保密措施及承诺：每完全满足一个评审标准得1分，满分3分。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7保密方案.docx</w:t>
            </w:r>
          </w:p>
        </w:tc>
      </w:tr>
      <w:tr>
        <w:tc>
          <w:tcPr>
            <w:tcW w:type="dxa" w:w="831"/>
            <w:vMerge/>
          </w:tcPr>
          <w:p/>
        </w:tc>
        <w:tc>
          <w:tcPr>
            <w:tcW w:type="dxa" w:w="1661"/>
          </w:tcPr>
          <w:p>
            <w:pPr>
              <w:pStyle w:val="null3"/>
            </w:pPr>
            <w:r>
              <w:rPr>
                <w:rFonts w:ascii="仿宋_GB2312" w:hAnsi="仿宋_GB2312" w:cs="仿宋_GB2312" w:eastAsia="仿宋_GB2312"/>
              </w:rPr>
              <w:t>应急处理方案</w:t>
            </w:r>
          </w:p>
        </w:tc>
        <w:tc>
          <w:tcPr>
            <w:tcW w:type="dxa" w:w="2492"/>
          </w:tcPr>
          <w:p>
            <w:pPr>
              <w:pStyle w:val="null3"/>
            </w:pPr>
            <w:r>
              <w:rPr>
                <w:rFonts w:ascii="仿宋_GB2312" w:hAnsi="仿宋_GB2312" w:cs="仿宋_GB2312" w:eastAsia="仿宋_GB2312"/>
              </w:rPr>
              <w:t>一、评审内容 针对项目提供应急处理方案。内容包含：①各类突发事件的应急响应方案②因特殊紧急情况的时限响应方案。 二、评审标准 1.完整性：方案必须全面，对评审内容中的各项要求有详细描述； 2.可实施性：切合本项目实际情况，提出清晰、合理的方案； 3.针对性：方案能够紧扣项目实际情况，内容科学合理； 三、赋分依据 ①各类突发事件的应急响应方案：每完全满足一个评审标准得1分，满分3分； ②因特殊紧急情况的时限响应方案：每完全满足一个评审标准得1分，满分3分。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8应急处理方案.docx</w:t>
            </w:r>
          </w:p>
        </w:tc>
      </w:tr>
      <w:tr>
        <w:tc>
          <w:tcPr>
            <w:tcW w:type="dxa" w:w="831"/>
            <w:vMerge/>
          </w:tcPr>
          <w:p/>
        </w:tc>
        <w:tc>
          <w:tcPr>
            <w:tcW w:type="dxa" w:w="1661"/>
          </w:tcPr>
          <w:p>
            <w:pPr>
              <w:pStyle w:val="null3"/>
            </w:pPr>
            <w:r>
              <w:rPr>
                <w:rFonts w:ascii="仿宋_GB2312" w:hAnsi="仿宋_GB2312" w:cs="仿宋_GB2312" w:eastAsia="仿宋_GB2312"/>
              </w:rPr>
              <w:t>相关证书</w:t>
            </w:r>
          </w:p>
        </w:tc>
        <w:tc>
          <w:tcPr>
            <w:tcW w:type="dxa" w:w="2492"/>
          </w:tcPr>
          <w:p>
            <w:pPr>
              <w:pStyle w:val="null3"/>
            </w:pPr>
            <w:r>
              <w:rPr>
                <w:rFonts w:ascii="仿宋_GB2312" w:hAnsi="仿宋_GB2312" w:cs="仿宋_GB2312" w:eastAsia="仿宋_GB2312"/>
              </w:rPr>
              <w:t>供应商提供与本项目相关的著作权登记证书，每提供一份计1分，满分2分。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9相关证书.docx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供应商2023年1月1日至今同类项目合同扫描件（以合同签订日期为准），扫描件必须清晰体现签约主体和日期、项目名称及内容、合同金额等核心要素，否则不计为有效业绩。每提供1个有效业绩得2分，最高得10分。 备注：响应文件中提供合同扫描件加盖供应商公章。</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10业绩.docx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价格分统一采用低价优先法计算，即满足磋商文件要求且磋商价格最低的磋商报价为评标基准价，其价格分为满分。其他供应商的价格分统一按照下列公式计算：价格分= (评标基准价／磋商报价)×报价分值。 注：1.计算分数时四舍五入取小数点后两位； 2.落实政府采购政策，详见价格扣除。</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分项价格表.docx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10%的扣除，用扣除后的价格参加评审。承接本项目的供应商符合相应条件时，给予10%的价格扣除，即：评标价=最后报价×（1-10%）;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项目理解方案</w:t>
            </w:r>
          </w:p>
        </w:tc>
        <w:tc>
          <w:tcPr>
            <w:tcW w:type="dxa" w:w="2492"/>
          </w:tcPr>
          <w:p>
            <w:pPr>
              <w:pStyle w:val="null3"/>
            </w:pPr>
            <w:r>
              <w:rPr>
                <w:rFonts w:ascii="仿宋_GB2312" w:hAnsi="仿宋_GB2312" w:cs="仿宋_GB2312" w:eastAsia="仿宋_GB2312"/>
              </w:rPr>
              <w:t>一、评审内容 针对本项目提供项目理解方案。内容包含：①对项目理解、相关政策理解、检查目的②项目实施重点及关键技术分析③实施难点分析及应对措施。 二、评审标准 1.完整性：方案必须全面，对评审内容中的各项要求有详细描述； 2.可实施性：切合本项目实际情况，提出清晰、合理的方案； 3.针对性：方案能够紧扣项目实际情况，内容科学合理； 三、赋分依据 ①对项目理解、相关政策理解、检查目的：每完全满足一个评审标准得1分，满分3分； ②项目实施重点及关键技术分析：每完全满足一个评审标准得1分，满分3分； ③实施难点分析及应对措施：每完全满足一个评审标准得1分，满分3分。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服务响应偏离表.docx</w:t>
            </w:r>
          </w:p>
          <w:p>
            <w:pPr>
              <w:pStyle w:val="null3"/>
            </w:pPr>
            <w:r>
              <w:rPr>
                <w:rFonts w:ascii="仿宋_GB2312" w:hAnsi="仿宋_GB2312" w:cs="仿宋_GB2312" w:eastAsia="仿宋_GB2312"/>
              </w:rPr>
              <w:t>1项目理解方案.docx</w:t>
            </w:r>
          </w:p>
        </w:tc>
      </w:tr>
      <w:tr>
        <w:tc>
          <w:tcPr>
            <w:tcW w:type="dxa" w:w="831"/>
            <w:vMerge/>
          </w:tcPr>
          <w:p/>
        </w:tc>
        <w:tc>
          <w:tcPr>
            <w:tcW w:type="dxa" w:w="1661"/>
          </w:tcPr>
          <w:p>
            <w:pPr>
              <w:pStyle w:val="null3"/>
            </w:pPr>
            <w:r>
              <w:rPr>
                <w:rFonts w:ascii="仿宋_GB2312" w:hAnsi="仿宋_GB2312" w:cs="仿宋_GB2312" w:eastAsia="仿宋_GB2312"/>
              </w:rPr>
              <w:t>医保基金监管方案</w:t>
            </w:r>
          </w:p>
        </w:tc>
        <w:tc>
          <w:tcPr>
            <w:tcW w:type="dxa" w:w="2492"/>
          </w:tcPr>
          <w:p>
            <w:pPr>
              <w:pStyle w:val="null3"/>
            </w:pPr>
            <w:r>
              <w:rPr>
                <w:rFonts w:ascii="仿宋_GB2312" w:hAnsi="仿宋_GB2312" w:cs="仿宋_GB2312" w:eastAsia="仿宋_GB2312"/>
              </w:rPr>
              <w:t>一、评审内容 根据项目实际情况制定医保基金监管方案。内容包含：①监管方式及手段；②监管实施流程及重点监管内容；③医保基金监管实施保障制度体系及措施。 二、评审标准 1.完整性：方案必须全面，对评审内容中的各项要求有详细描述； 2.可实施性：切合本项目实际情况，提出清晰、合理的方案； 3.针对性：方案能够紧扣项目实际情况，内容科学合理 三、赋分依据 ①监管方式及手段：每完全满足一个评审标准得1.5分，满分4.5分； ②监管实施流程及重点监管内容：每完全满足一个评审标准得1.5分，满分4.5分； ③医保基金监管实施保障制度体系及措施：每完全满足一个评审标准得1.5分，满分4.5分。</w:t>
            </w:r>
          </w:p>
        </w:tc>
        <w:tc>
          <w:tcPr>
            <w:tcW w:type="dxa" w:w="831"/>
          </w:tcPr>
          <w:p>
            <w:pPr>
              <w:pStyle w:val="null3"/>
              <w:jc w:val="right"/>
            </w:pPr>
            <w:r>
              <w:rPr>
                <w:rFonts w:ascii="仿宋_GB2312" w:hAnsi="仿宋_GB2312" w:cs="仿宋_GB2312" w:eastAsia="仿宋_GB2312"/>
              </w:rPr>
              <w:t>13.5000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2医保基金监管方案.docx</w:t>
            </w:r>
          </w:p>
        </w:tc>
      </w:tr>
      <w:tr>
        <w:tc>
          <w:tcPr>
            <w:tcW w:type="dxa" w:w="831"/>
            <w:vMerge/>
          </w:tcPr>
          <w:p/>
        </w:tc>
        <w:tc>
          <w:tcPr>
            <w:tcW w:type="dxa" w:w="1661"/>
          </w:tcPr>
          <w:p>
            <w:pPr>
              <w:pStyle w:val="null3"/>
            </w:pPr>
            <w:r>
              <w:rPr>
                <w:rFonts w:ascii="仿宋_GB2312" w:hAnsi="仿宋_GB2312" w:cs="仿宋_GB2312" w:eastAsia="仿宋_GB2312"/>
              </w:rPr>
              <w:t>飞行检查实施方案</w:t>
            </w:r>
          </w:p>
        </w:tc>
        <w:tc>
          <w:tcPr>
            <w:tcW w:type="dxa" w:w="2492"/>
          </w:tcPr>
          <w:p>
            <w:pPr>
              <w:pStyle w:val="null3"/>
            </w:pPr>
            <w:r>
              <w:rPr>
                <w:rFonts w:ascii="仿宋_GB2312" w:hAnsi="仿宋_GB2312" w:cs="仿宋_GB2312" w:eastAsia="仿宋_GB2312"/>
              </w:rPr>
              <w:t>一、评审内容 根据项目实际需求提供医保基金飞行检查实施方案。内容包含：①工作思路、原则及工作目标②服务实施组织及前期筹备③重点检查内容及现场检查流程④检查方法及手段⑤检查纪律要求及保障措施。 二、评审标准 1.完整性：方案必须全面，对评审内容中的各项要求有详细描述； 2.可实施性：切合本项目实际情况，提出清晰、合理的方案； 3.针对性：方案能够紧扣项目实际情况，内容科学合理； 三、赋分依据 ①工作思路、原则及工作目标：每完全满足一个评审标准得1分，满分3分； ②服务实施组织及前期筹备：每完全满足一个评审标准得1分，满分3分； ③重点检查内容及现场检查流程：每完全满足一个评审标准得1分，满分3分； ④检查方法及手段：每完全满足一个评审标准得1分，满分3分； ⑤检查纪律要求及保障措施：每完全满足一个评审标准得1分，满分3分。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3飞行检查实施方案.docx</w:t>
            </w:r>
          </w:p>
        </w:tc>
      </w:tr>
      <w:tr>
        <w:tc>
          <w:tcPr>
            <w:tcW w:type="dxa" w:w="831"/>
            <w:vMerge/>
          </w:tcPr>
          <w:p/>
        </w:tc>
        <w:tc>
          <w:tcPr>
            <w:tcW w:type="dxa" w:w="1661"/>
          </w:tcPr>
          <w:p>
            <w:pPr>
              <w:pStyle w:val="null3"/>
            </w:pPr>
            <w:r>
              <w:rPr>
                <w:rFonts w:ascii="仿宋_GB2312" w:hAnsi="仿宋_GB2312" w:cs="仿宋_GB2312" w:eastAsia="仿宋_GB2312"/>
              </w:rPr>
              <w:t>实施进度方案</w:t>
            </w:r>
          </w:p>
        </w:tc>
        <w:tc>
          <w:tcPr>
            <w:tcW w:type="dxa" w:w="2492"/>
          </w:tcPr>
          <w:p>
            <w:pPr>
              <w:pStyle w:val="null3"/>
            </w:pPr>
            <w:r>
              <w:rPr>
                <w:rFonts w:ascii="仿宋_GB2312" w:hAnsi="仿宋_GB2312" w:cs="仿宋_GB2312" w:eastAsia="仿宋_GB2312"/>
              </w:rPr>
              <w:t>一、评审内容 根据项目实际情况制定实施进度方案。内容包含：①实施总体进度安排；②进度管理制度及保障措施。 二、评审标准 1.完整性：方案必须全面，对评审内容中的各项要求有详细描述； 2.可实施性：切合本项目实际情况，提出清晰、合理的方案； 3.针对性：方案能够紧扣项目实际情况，内容科学合理 三、赋分依据 ①实施总体进度安排：每完全满足一个评审标准得1分，满分3分； ②进度管理制度及保障措施：每完全满足一个评审标准得1.5分，满分4.5分。</w:t>
            </w:r>
          </w:p>
        </w:tc>
        <w:tc>
          <w:tcPr>
            <w:tcW w:type="dxa" w:w="831"/>
          </w:tcPr>
          <w:p>
            <w:pPr>
              <w:pStyle w:val="null3"/>
              <w:jc w:val="right"/>
            </w:pPr>
            <w:r>
              <w:rPr>
                <w:rFonts w:ascii="仿宋_GB2312" w:hAnsi="仿宋_GB2312" w:cs="仿宋_GB2312" w:eastAsia="仿宋_GB2312"/>
              </w:rPr>
              <w:t>7.5000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4实施进度方案.docx</w:t>
            </w:r>
          </w:p>
        </w:tc>
      </w:tr>
      <w:tr>
        <w:tc>
          <w:tcPr>
            <w:tcW w:type="dxa" w:w="831"/>
            <w:vMerge/>
          </w:tcPr>
          <w:p/>
        </w:tc>
        <w:tc>
          <w:tcPr>
            <w:tcW w:type="dxa" w:w="1661"/>
          </w:tcPr>
          <w:p>
            <w:pPr>
              <w:pStyle w:val="null3"/>
            </w:pPr>
            <w:r>
              <w:rPr>
                <w:rFonts w:ascii="仿宋_GB2312" w:hAnsi="仿宋_GB2312" w:cs="仿宋_GB2312" w:eastAsia="仿宋_GB2312"/>
              </w:rPr>
              <w:t>质量保障方案</w:t>
            </w:r>
          </w:p>
        </w:tc>
        <w:tc>
          <w:tcPr>
            <w:tcW w:type="dxa" w:w="2492"/>
          </w:tcPr>
          <w:p>
            <w:pPr>
              <w:pStyle w:val="null3"/>
            </w:pPr>
            <w:r>
              <w:rPr>
                <w:rFonts w:ascii="仿宋_GB2312" w:hAnsi="仿宋_GB2312" w:cs="仿宋_GB2312" w:eastAsia="仿宋_GB2312"/>
              </w:rPr>
              <w:t>一、评审内容 针对项目实际提供质量保障方案。内容包含：①风险管控方案；②内控管理制度；③质量保障措施。 二、评审标准 1.完整性：方案必须全面，对评审内容中的各项要求有详细描述； 2.可实施性：切合本项目实际情况，提出清晰、合理的方案； 3.针对性：方案能够紧扣项目实际情况，内容科学合理； 三、赋分依据 ①风险管控方案：每完全满足一个评审标准得1分，满分3分； ②内控管理制度：每完全满足一个评审标准得1分，满分3分。 ③质量保障措施：每完全满足一个评审标准得1分，满分3分。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5质量保障方案.docx</w:t>
            </w:r>
          </w:p>
        </w:tc>
      </w:tr>
      <w:tr>
        <w:tc>
          <w:tcPr>
            <w:tcW w:type="dxa" w:w="831"/>
            <w:vMerge/>
          </w:tcPr>
          <w:p/>
        </w:tc>
        <w:tc>
          <w:tcPr>
            <w:tcW w:type="dxa" w:w="1661"/>
          </w:tcPr>
          <w:p>
            <w:pPr>
              <w:pStyle w:val="null3"/>
            </w:pPr>
            <w:r>
              <w:rPr>
                <w:rFonts w:ascii="仿宋_GB2312" w:hAnsi="仿宋_GB2312" w:cs="仿宋_GB2312" w:eastAsia="仿宋_GB2312"/>
              </w:rPr>
              <w:t>项目团队</w:t>
            </w:r>
          </w:p>
        </w:tc>
        <w:tc>
          <w:tcPr>
            <w:tcW w:type="dxa" w:w="2492"/>
          </w:tcPr>
          <w:p>
            <w:pPr>
              <w:pStyle w:val="null3"/>
            </w:pPr>
            <w:r>
              <w:rPr>
                <w:rFonts w:ascii="仿宋_GB2312" w:hAnsi="仿宋_GB2312" w:cs="仿宋_GB2312" w:eastAsia="仿宋_GB2312"/>
              </w:rPr>
              <w:t>供应商针对本项目团队人员配备有具体方案。方案包括：①人员配备清单②人员职责与分工明确③团队人员专业性④人员工作经验。 团队人员配备清单满足项目实施、岗位职责分工明确；团队中具有项目相关专业技术人员；所有人员均有相关工作经验，能有效保障本项目检查实施顺利得12分，每有一项缺项扣3分，每有一项内容存在缺陷，扣1分。 备注：缺陷是指内容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6项目团队.docx</w:t>
            </w:r>
          </w:p>
        </w:tc>
      </w:tr>
      <w:tr>
        <w:tc>
          <w:tcPr>
            <w:tcW w:type="dxa" w:w="831"/>
            <w:vMerge/>
          </w:tcPr>
          <w:p/>
        </w:tc>
        <w:tc>
          <w:tcPr>
            <w:tcW w:type="dxa" w:w="1661"/>
          </w:tcPr>
          <w:p>
            <w:pPr>
              <w:pStyle w:val="null3"/>
            </w:pPr>
            <w:r>
              <w:rPr>
                <w:rFonts w:ascii="仿宋_GB2312" w:hAnsi="仿宋_GB2312" w:cs="仿宋_GB2312" w:eastAsia="仿宋_GB2312"/>
              </w:rPr>
              <w:t>保密方案</w:t>
            </w:r>
          </w:p>
        </w:tc>
        <w:tc>
          <w:tcPr>
            <w:tcW w:type="dxa" w:w="2492"/>
          </w:tcPr>
          <w:p>
            <w:pPr>
              <w:pStyle w:val="null3"/>
            </w:pPr>
            <w:r>
              <w:rPr>
                <w:rFonts w:ascii="仿宋_GB2312" w:hAnsi="仿宋_GB2312" w:cs="仿宋_GB2312" w:eastAsia="仿宋_GB2312"/>
              </w:rPr>
              <w:t>一、评审内容 针对本项目提供保密方案。内容包含：①保密管理制度②保密措施及承诺。 二、评审标准 1.完整性：方案必须全面，对评审内容中的各项要求有详细描述； 2.可实施性：切合本项目实际情况，提出清晰、合理的方案； 3.针对性：方案能够紧扣项目实际情况，内容科学合理； 三、赋分依据 ①保密管理制度：每完全满足一个评审标准得1分，满分3分； ②保密措施及承诺：每完全满足一个评审标准得1分，满分3分。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7保密方案.docx</w:t>
            </w:r>
          </w:p>
        </w:tc>
      </w:tr>
      <w:tr>
        <w:tc>
          <w:tcPr>
            <w:tcW w:type="dxa" w:w="831"/>
            <w:vMerge/>
          </w:tcPr>
          <w:p/>
        </w:tc>
        <w:tc>
          <w:tcPr>
            <w:tcW w:type="dxa" w:w="1661"/>
          </w:tcPr>
          <w:p>
            <w:pPr>
              <w:pStyle w:val="null3"/>
            </w:pPr>
            <w:r>
              <w:rPr>
                <w:rFonts w:ascii="仿宋_GB2312" w:hAnsi="仿宋_GB2312" w:cs="仿宋_GB2312" w:eastAsia="仿宋_GB2312"/>
              </w:rPr>
              <w:t>应急处理方案</w:t>
            </w:r>
          </w:p>
        </w:tc>
        <w:tc>
          <w:tcPr>
            <w:tcW w:type="dxa" w:w="2492"/>
          </w:tcPr>
          <w:p>
            <w:pPr>
              <w:pStyle w:val="null3"/>
            </w:pPr>
            <w:r>
              <w:rPr>
                <w:rFonts w:ascii="仿宋_GB2312" w:hAnsi="仿宋_GB2312" w:cs="仿宋_GB2312" w:eastAsia="仿宋_GB2312"/>
              </w:rPr>
              <w:t>一、评审内容 针对项目提供应急处理方案。内容包含：①各类突发事件的应急响应方案②因特殊紧急情况的时限响应方案。 二、评审标准 1.完整性：方案必须全面，对评审内容中的各项要求有详细描述； 2.可实施性：切合本项目实际情况，提出清晰、合理的方案； 3.针对性：方案能够紧扣项目实际情况，内容科学合理； 三、赋分依据 ①各类突发事件的应急响应方案：每完全满足一个评审标准得1分，满分3分； ②因特殊紧急情况的时限响应方案：每完全满足一个评审标准得1分，满分3分。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8应急处理方案.docx</w:t>
            </w:r>
          </w:p>
        </w:tc>
      </w:tr>
      <w:tr>
        <w:tc>
          <w:tcPr>
            <w:tcW w:type="dxa" w:w="831"/>
            <w:vMerge/>
          </w:tcPr>
          <w:p/>
        </w:tc>
        <w:tc>
          <w:tcPr>
            <w:tcW w:type="dxa" w:w="1661"/>
          </w:tcPr>
          <w:p>
            <w:pPr>
              <w:pStyle w:val="null3"/>
            </w:pPr>
            <w:r>
              <w:rPr>
                <w:rFonts w:ascii="仿宋_GB2312" w:hAnsi="仿宋_GB2312" w:cs="仿宋_GB2312" w:eastAsia="仿宋_GB2312"/>
              </w:rPr>
              <w:t>相关证书</w:t>
            </w:r>
          </w:p>
        </w:tc>
        <w:tc>
          <w:tcPr>
            <w:tcW w:type="dxa" w:w="2492"/>
          </w:tcPr>
          <w:p>
            <w:pPr>
              <w:pStyle w:val="null3"/>
            </w:pPr>
            <w:r>
              <w:rPr>
                <w:rFonts w:ascii="仿宋_GB2312" w:hAnsi="仿宋_GB2312" w:cs="仿宋_GB2312" w:eastAsia="仿宋_GB2312"/>
              </w:rPr>
              <w:t>供应商提供与本项目相关的著作权登记证书，每提供一份计1分，满分2分。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9相关证书.docx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供应商2023年1月1日至今同类项目合同扫描件（以合同签订日期为准），扫描件必须清晰体现签约主体和日期、项目名称及内容、合同金额等核心要素，否则不计为有效业绩。每提供1个有效业绩得2分，最高得10分。 备注：响应文件中提供合同扫描件加盖供应商公章。</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10业绩.docx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价格分统一采用低价优先法计算，即满足磋商文件要求且磋商价格最低的磋商报价为评标基准价，其价格分为满分。其他供应商的价格分统一按照下列公式计算：价格分= (评标基准价／磋商报价)×报价分值。 注：1.计算分数时四舍五入取小数点后两位； 2.落实政府采购政策，详见价格扣除。</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分项价格表.docx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10%的扣除，用扣除后的价格参加评审。承接本项目的供应商符合相应条件时，给予10%的价格扣除，即：评标价=最后报价×（1-10%）;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详见附件：分项价格表.docx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详见附件：承诺书.docx</w:t>
      </w:r>
    </w:p>
    <w:p>
      <w:pPr>
        <w:pStyle w:val="null3"/>
        <w:ind w:firstLine="960"/>
      </w:pPr>
      <w:r>
        <w:rPr>
          <w:rFonts w:ascii="仿宋_GB2312" w:hAnsi="仿宋_GB2312" w:cs="仿宋_GB2312" w:eastAsia="仿宋_GB2312"/>
        </w:rPr>
        <w:t>详见附件：商务部分偏离表.docx</w:t>
      </w:r>
    </w:p>
    <w:p>
      <w:pPr>
        <w:pStyle w:val="null3"/>
        <w:ind w:firstLine="960"/>
      </w:pPr>
      <w:r>
        <w:rPr>
          <w:rFonts w:ascii="仿宋_GB2312" w:hAnsi="仿宋_GB2312" w:cs="仿宋_GB2312" w:eastAsia="仿宋_GB2312"/>
        </w:rPr>
        <w:t>详见附件：服务响应偏离表.docx</w:t>
      </w:r>
    </w:p>
    <w:p>
      <w:pPr>
        <w:pStyle w:val="null3"/>
        <w:ind w:firstLine="960"/>
      </w:pPr>
      <w:r>
        <w:rPr>
          <w:rFonts w:ascii="仿宋_GB2312" w:hAnsi="仿宋_GB2312" w:cs="仿宋_GB2312" w:eastAsia="仿宋_GB2312"/>
        </w:rPr>
        <w:t>详见附件：1项目理解方案.docx</w:t>
      </w:r>
    </w:p>
    <w:p>
      <w:pPr>
        <w:pStyle w:val="null3"/>
        <w:ind w:firstLine="960"/>
      </w:pPr>
      <w:r>
        <w:rPr>
          <w:rFonts w:ascii="仿宋_GB2312" w:hAnsi="仿宋_GB2312" w:cs="仿宋_GB2312" w:eastAsia="仿宋_GB2312"/>
        </w:rPr>
        <w:t>详见附件：2医保基金监管方案.docx</w:t>
      </w:r>
    </w:p>
    <w:p>
      <w:pPr>
        <w:pStyle w:val="null3"/>
        <w:ind w:firstLine="960"/>
      </w:pPr>
      <w:r>
        <w:rPr>
          <w:rFonts w:ascii="仿宋_GB2312" w:hAnsi="仿宋_GB2312" w:cs="仿宋_GB2312" w:eastAsia="仿宋_GB2312"/>
        </w:rPr>
        <w:t>详见附件：3飞行检查实施方案.docx</w:t>
      </w:r>
    </w:p>
    <w:p>
      <w:pPr>
        <w:pStyle w:val="null3"/>
        <w:ind w:firstLine="960"/>
      </w:pPr>
      <w:r>
        <w:rPr>
          <w:rFonts w:ascii="仿宋_GB2312" w:hAnsi="仿宋_GB2312" w:cs="仿宋_GB2312" w:eastAsia="仿宋_GB2312"/>
        </w:rPr>
        <w:t>详见附件：4实施进度方案.docx</w:t>
      </w:r>
    </w:p>
    <w:p>
      <w:pPr>
        <w:pStyle w:val="null3"/>
        <w:ind w:firstLine="960"/>
      </w:pPr>
      <w:r>
        <w:rPr>
          <w:rFonts w:ascii="仿宋_GB2312" w:hAnsi="仿宋_GB2312" w:cs="仿宋_GB2312" w:eastAsia="仿宋_GB2312"/>
        </w:rPr>
        <w:t>详见附件：5质量保障方案.docx</w:t>
      </w:r>
    </w:p>
    <w:p>
      <w:pPr>
        <w:pStyle w:val="null3"/>
        <w:ind w:firstLine="960"/>
      </w:pPr>
      <w:r>
        <w:rPr>
          <w:rFonts w:ascii="仿宋_GB2312" w:hAnsi="仿宋_GB2312" w:cs="仿宋_GB2312" w:eastAsia="仿宋_GB2312"/>
        </w:rPr>
        <w:t>详见附件：6项目团队.docx</w:t>
      </w:r>
    </w:p>
    <w:p>
      <w:pPr>
        <w:pStyle w:val="null3"/>
        <w:ind w:firstLine="960"/>
      </w:pPr>
      <w:r>
        <w:rPr>
          <w:rFonts w:ascii="仿宋_GB2312" w:hAnsi="仿宋_GB2312" w:cs="仿宋_GB2312" w:eastAsia="仿宋_GB2312"/>
        </w:rPr>
        <w:t>详见附件：7保密方案.docx</w:t>
      </w:r>
    </w:p>
    <w:p>
      <w:pPr>
        <w:pStyle w:val="null3"/>
        <w:ind w:firstLine="960"/>
      </w:pPr>
      <w:r>
        <w:rPr>
          <w:rFonts w:ascii="仿宋_GB2312" w:hAnsi="仿宋_GB2312" w:cs="仿宋_GB2312" w:eastAsia="仿宋_GB2312"/>
        </w:rPr>
        <w:t>详见附件：8应急处理方案.docx</w:t>
      </w:r>
    </w:p>
    <w:p>
      <w:pPr>
        <w:pStyle w:val="null3"/>
        <w:ind w:firstLine="960"/>
      </w:pPr>
      <w:r>
        <w:rPr>
          <w:rFonts w:ascii="仿宋_GB2312" w:hAnsi="仿宋_GB2312" w:cs="仿宋_GB2312" w:eastAsia="仿宋_GB2312"/>
        </w:rPr>
        <w:t>详见附件：9相关证书.docx</w:t>
      </w:r>
    </w:p>
    <w:p>
      <w:pPr>
        <w:pStyle w:val="null3"/>
        <w:ind w:firstLine="960"/>
      </w:pPr>
      <w:r>
        <w:rPr>
          <w:rFonts w:ascii="仿宋_GB2312" w:hAnsi="仿宋_GB2312" w:cs="仿宋_GB2312" w:eastAsia="仿宋_GB2312"/>
        </w:rPr>
        <w:t>详见附件：10业绩.docx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详见附件：分项价格表.docx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详见附件：承诺书.docx</w:t>
      </w:r>
    </w:p>
    <w:p>
      <w:pPr>
        <w:pStyle w:val="null3"/>
        <w:ind w:firstLine="960"/>
      </w:pPr>
      <w:r>
        <w:rPr>
          <w:rFonts w:ascii="仿宋_GB2312" w:hAnsi="仿宋_GB2312" w:cs="仿宋_GB2312" w:eastAsia="仿宋_GB2312"/>
        </w:rPr>
        <w:t>详见附件：商务部分偏离表.docx</w:t>
      </w:r>
    </w:p>
    <w:p>
      <w:pPr>
        <w:pStyle w:val="null3"/>
        <w:ind w:firstLine="960"/>
      </w:pPr>
      <w:r>
        <w:rPr>
          <w:rFonts w:ascii="仿宋_GB2312" w:hAnsi="仿宋_GB2312" w:cs="仿宋_GB2312" w:eastAsia="仿宋_GB2312"/>
        </w:rPr>
        <w:t>详见附件：服务响应偏离表.docx</w:t>
      </w:r>
    </w:p>
    <w:p>
      <w:pPr>
        <w:pStyle w:val="null3"/>
        <w:ind w:firstLine="960"/>
      </w:pPr>
      <w:r>
        <w:rPr>
          <w:rFonts w:ascii="仿宋_GB2312" w:hAnsi="仿宋_GB2312" w:cs="仿宋_GB2312" w:eastAsia="仿宋_GB2312"/>
        </w:rPr>
        <w:t>详见附件：1项目理解方案.docx</w:t>
      </w:r>
    </w:p>
    <w:p>
      <w:pPr>
        <w:pStyle w:val="null3"/>
        <w:ind w:firstLine="960"/>
      </w:pPr>
      <w:r>
        <w:rPr>
          <w:rFonts w:ascii="仿宋_GB2312" w:hAnsi="仿宋_GB2312" w:cs="仿宋_GB2312" w:eastAsia="仿宋_GB2312"/>
        </w:rPr>
        <w:t>详见附件：2医保基金监管方案.docx</w:t>
      </w:r>
    </w:p>
    <w:p>
      <w:pPr>
        <w:pStyle w:val="null3"/>
        <w:ind w:firstLine="960"/>
      </w:pPr>
      <w:r>
        <w:rPr>
          <w:rFonts w:ascii="仿宋_GB2312" w:hAnsi="仿宋_GB2312" w:cs="仿宋_GB2312" w:eastAsia="仿宋_GB2312"/>
        </w:rPr>
        <w:t>详见附件：3飞行检查实施方案.docx</w:t>
      </w:r>
    </w:p>
    <w:p>
      <w:pPr>
        <w:pStyle w:val="null3"/>
        <w:ind w:firstLine="960"/>
      </w:pPr>
      <w:r>
        <w:rPr>
          <w:rFonts w:ascii="仿宋_GB2312" w:hAnsi="仿宋_GB2312" w:cs="仿宋_GB2312" w:eastAsia="仿宋_GB2312"/>
        </w:rPr>
        <w:t>详见附件：4实施进度方案.docx</w:t>
      </w:r>
    </w:p>
    <w:p>
      <w:pPr>
        <w:pStyle w:val="null3"/>
        <w:ind w:firstLine="960"/>
      </w:pPr>
      <w:r>
        <w:rPr>
          <w:rFonts w:ascii="仿宋_GB2312" w:hAnsi="仿宋_GB2312" w:cs="仿宋_GB2312" w:eastAsia="仿宋_GB2312"/>
        </w:rPr>
        <w:t>详见附件：5质量保障方案.docx</w:t>
      </w:r>
    </w:p>
    <w:p>
      <w:pPr>
        <w:pStyle w:val="null3"/>
        <w:ind w:firstLine="960"/>
      </w:pPr>
      <w:r>
        <w:rPr>
          <w:rFonts w:ascii="仿宋_GB2312" w:hAnsi="仿宋_GB2312" w:cs="仿宋_GB2312" w:eastAsia="仿宋_GB2312"/>
        </w:rPr>
        <w:t>详见附件：6项目团队.docx</w:t>
      </w:r>
    </w:p>
    <w:p>
      <w:pPr>
        <w:pStyle w:val="null3"/>
        <w:ind w:firstLine="960"/>
      </w:pPr>
      <w:r>
        <w:rPr>
          <w:rFonts w:ascii="仿宋_GB2312" w:hAnsi="仿宋_GB2312" w:cs="仿宋_GB2312" w:eastAsia="仿宋_GB2312"/>
        </w:rPr>
        <w:t>详见附件：7保密方案.docx</w:t>
      </w:r>
    </w:p>
    <w:p>
      <w:pPr>
        <w:pStyle w:val="null3"/>
        <w:ind w:firstLine="960"/>
      </w:pPr>
      <w:r>
        <w:rPr>
          <w:rFonts w:ascii="仿宋_GB2312" w:hAnsi="仿宋_GB2312" w:cs="仿宋_GB2312" w:eastAsia="仿宋_GB2312"/>
        </w:rPr>
        <w:t>详见附件：8应急处理方案.docx</w:t>
      </w:r>
    </w:p>
    <w:p>
      <w:pPr>
        <w:pStyle w:val="null3"/>
        <w:ind w:firstLine="960"/>
      </w:pPr>
      <w:r>
        <w:rPr>
          <w:rFonts w:ascii="仿宋_GB2312" w:hAnsi="仿宋_GB2312" w:cs="仿宋_GB2312" w:eastAsia="仿宋_GB2312"/>
        </w:rPr>
        <w:t>详见附件：9相关证书.docx</w:t>
      </w:r>
    </w:p>
    <w:p>
      <w:pPr>
        <w:pStyle w:val="null3"/>
        <w:ind w:firstLine="960"/>
      </w:pPr>
      <w:r>
        <w:rPr>
          <w:rFonts w:ascii="仿宋_GB2312" w:hAnsi="仿宋_GB2312" w:cs="仿宋_GB2312" w:eastAsia="仿宋_GB2312"/>
        </w:rPr>
        <w:t>详见附件：10业绩.docx</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详见附件：分项价格表.docx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详见附件：承诺书.docx</w:t>
      </w:r>
    </w:p>
    <w:p>
      <w:pPr>
        <w:pStyle w:val="null3"/>
        <w:ind w:firstLine="960"/>
      </w:pPr>
      <w:r>
        <w:rPr>
          <w:rFonts w:ascii="仿宋_GB2312" w:hAnsi="仿宋_GB2312" w:cs="仿宋_GB2312" w:eastAsia="仿宋_GB2312"/>
        </w:rPr>
        <w:t>详见附件：商务部分偏离表.docx</w:t>
      </w:r>
    </w:p>
    <w:p>
      <w:pPr>
        <w:pStyle w:val="null3"/>
        <w:ind w:firstLine="960"/>
      </w:pPr>
      <w:r>
        <w:rPr>
          <w:rFonts w:ascii="仿宋_GB2312" w:hAnsi="仿宋_GB2312" w:cs="仿宋_GB2312" w:eastAsia="仿宋_GB2312"/>
        </w:rPr>
        <w:t>详见附件：服务响应偏离表.docx</w:t>
      </w:r>
    </w:p>
    <w:p>
      <w:pPr>
        <w:pStyle w:val="null3"/>
        <w:ind w:firstLine="960"/>
      </w:pPr>
      <w:r>
        <w:rPr>
          <w:rFonts w:ascii="仿宋_GB2312" w:hAnsi="仿宋_GB2312" w:cs="仿宋_GB2312" w:eastAsia="仿宋_GB2312"/>
        </w:rPr>
        <w:t>详见附件：1项目理解方案.docx</w:t>
      </w:r>
    </w:p>
    <w:p>
      <w:pPr>
        <w:pStyle w:val="null3"/>
        <w:ind w:firstLine="960"/>
      </w:pPr>
      <w:r>
        <w:rPr>
          <w:rFonts w:ascii="仿宋_GB2312" w:hAnsi="仿宋_GB2312" w:cs="仿宋_GB2312" w:eastAsia="仿宋_GB2312"/>
        </w:rPr>
        <w:t>详见附件：2医保基金监管方案.docx</w:t>
      </w:r>
    </w:p>
    <w:p>
      <w:pPr>
        <w:pStyle w:val="null3"/>
        <w:ind w:firstLine="960"/>
      </w:pPr>
      <w:r>
        <w:rPr>
          <w:rFonts w:ascii="仿宋_GB2312" w:hAnsi="仿宋_GB2312" w:cs="仿宋_GB2312" w:eastAsia="仿宋_GB2312"/>
        </w:rPr>
        <w:t>详见附件：3飞行检查实施方案.docx</w:t>
      </w:r>
    </w:p>
    <w:p>
      <w:pPr>
        <w:pStyle w:val="null3"/>
        <w:ind w:firstLine="960"/>
      </w:pPr>
      <w:r>
        <w:rPr>
          <w:rFonts w:ascii="仿宋_GB2312" w:hAnsi="仿宋_GB2312" w:cs="仿宋_GB2312" w:eastAsia="仿宋_GB2312"/>
        </w:rPr>
        <w:t>详见附件：4实施进度方案.docx</w:t>
      </w:r>
    </w:p>
    <w:p>
      <w:pPr>
        <w:pStyle w:val="null3"/>
        <w:ind w:firstLine="960"/>
      </w:pPr>
      <w:r>
        <w:rPr>
          <w:rFonts w:ascii="仿宋_GB2312" w:hAnsi="仿宋_GB2312" w:cs="仿宋_GB2312" w:eastAsia="仿宋_GB2312"/>
        </w:rPr>
        <w:t>详见附件：5质量保障方案.docx</w:t>
      </w:r>
    </w:p>
    <w:p>
      <w:pPr>
        <w:pStyle w:val="null3"/>
        <w:ind w:firstLine="960"/>
      </w:pPr>
      <w:r>
        <w:rPr>
          <w:rFonts w:ascii="仿宋_GB2312" w:hAnsi="仿宋_GB2312" w:cs="仿宋_GB2312" w:eastAsia="仿宋_GB2312"/>
        </w:rPr>
        <w:t>详见附件：6项目团队.docx</w:t>
      </w:r>
    </w:p>
    <w:p>
      <w:pPr>
        <w:pStyle w:val="null3"/>
        <w:ind w:firstLine="960"/>
      </w:pPr>
      <w:r>
        <w:rPr>
          <w:rFonts w:ascii="仿宋_GB2312" w:hAnsi="仿宋_GB2312" w:cs="仿宋_GB2312" w:eastAsia="仿宋_GB2312"/>
        </w:rPr>
        <w:t>详见附件：7保密方案.docx</w:t>
      </w:r>
    </w:p>
    <w:p>
      <w:pPr>
        <w:pStyle w:val="null3"/>
        <w:ind w:firstLine="960"/>
      </w:pPr>
      <w:r>
        <w:rPr>
          <w:rFonts w:ascii="仿宋_GB2312" w:hAnsi="仿宋_GB2312" w:cs="仿宋_GB2312" w:eastAsia="仿宋_GB2312"/>
        </w:rPr>
        <w:t>详见附件：8应急处理方案.docx</w:t>
      </w:r>
    </w:p>
    <w:p>
      <w:pPr>
        <w:pStyle w:val="null3"/>
        <w:ind w:firstLine="960"/>
      </w:pPr>
      <w:r>
        <w:rPr>
          <w:rFonts w:ascii="仿宋_GB2312" w:hAnsi="仿宋_GB2312" w:cs="仿宋_GB2312" w:eastAsia="仿宋_GB2312"/>
        </w:rPr>
        <w:t>详见附件：9相关证书.docx</w:t>
      </w:r>
    </w:p>
    <w:p>
      <w:pPr>
        <w:pStyle w:val="null3"/>
        <w:ind w:firstLine="960"/>
      </w:pPr>
      <w:r>
        <w:rPr>
          <w:rFonts w:ascii="仿宋_GB2312" w:hAnsi="仿宋_GB2312" w:cs="仿宋_GB2312" w:eastAsia="仿宋_GB2312"/>
        </w:rPr>
        <w:t>详见附件：10业绩.docx</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详见附件：分项价格表.docx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详见附件：承诺书.docx</w:t>
      </w:r>
    </w:p>
    <w:p>
      <w:pPr>
        <w:pStyle w:val="null3"/>
        <w:ind w:firstLine="960"/>
      </w:pPr>
      <w:r>
        <w:rPr>
          <w:rFonts w:ascii="仿宋_GB2312" w:hAnsi="仿宋_GB2312" w:cs="仿宋_GB2312" w:eastAsia="仿宋_GB2312"/>
        </w:rPr>
        <w:t>详见附件：商务部分偏离表.docx</w:t>
      </w:r>
    </w:p>
    <w:p>
      <w:pPr>
        <w:pStyle w:val="null3"/>
        <w:ind w:firstLine="960"/>
      </w:pPr>
      <w:r>
        <w:rPr>
          <w:rFonts w:ascii="仿宋_GB2312" w:hAnsi="仿宋_GB2312" w:cs="仿宋_GB2312" w:eastAsia="仿宋_GB2312"/>
        </w:rPr>
        <w:t>详见附件：服务响应偏离表.docx</w:t>
      </w:r>
    </w:p>
    <w:p>
      <w:pPr>
        <w:pStyle w:val="null3"/>
        <w:ind w:firstLine="960"/>
      </w:pPr>
      <w:r>
        <w:rPr>
          <w:rFonts w:ascii="仿宋_GB2312" w:hAnsi="仿宋_GB2312" w:cs="仿宋_GB2312" w:eastAsia="仿宋_GB2312"/>
        </w:rPr>
        <w:t>详见附件：1项目理解方案.docx</w:t>
      </w:r>
    </w:p>
    <w:p>
      <w:pPr>
        <w:pStyle w:val="null3"/>
        <w:ind w:firstLine="960"/>
      </w:pPr>
      <w:r>
        <w:rPr>
          <w:rFonts w:ascii="仿宋_GB2312" w:hAnsi="仿宋_GB2312" w:cs="仿宋_GB2312" w:eastAsia="仿宋_GB2312"/>
        </w:rPr>
        <w:t>详见附件：2医保基金监管方案.docx</w:t>
      </w:r>
    </w:p>
    <w:p>
      <w:pPr>
        <w:pStyle w:val="null3"/>
        <w:ind w:firstLine="960"/>
      </w:pPr>
      <w:r>
        <w:rPr>
          <w:rFonts w:ascii="仿宋_GB2312" w:hAnsi="仿宋_GB2312" w:cs="仿宋_GB2312" w:eastAsia="仿宋_GB2312"/>
        </w:rPr>
        <w:t>详见附件：3飞行检查实施方案.docx</w:t>
      </w:r>
    </w:p>
    <w:p>
      <w:pPr>
        <w:pStyle w:val="null3"/>
        <w:ind w:firstLine="960"/>
      </w:pPr>
      <w:r>
        <w:rPr>
          <w:rFonts w:ascii="仿宋_GB2312" w:hAnsi="仿宋_GB2312" w:cs="仿宋_GB2312" w:eastAsia="仿宋_GB2312"/>
        </w:rPr>
        <w:t>详见附件：4实施进度方案.docx</w:t>
      </w:r>
    </w:p>
    <w:p>
      <w:pPr>
        <w:pStyle w:val="null3"/>
        <w:ind w:firstLine="960"/>
      </w:pPr>
      <w:r>
        <w:rPr>
          <w:rFonts w:ascii="仿宋_GB2312" w:hAnsi="仿宋_GB2312" w:cs="仿宋_GB2312" w:eastAsia="仿宋_GB2312"/>
        </w:rPr>
        <w:t>详见附件：5质量保障方案.docx</w:t>
      </w:r>
    </w:p>
    <w:p>
      <w:pPr>
        <w:pStyle w:val="null3"/>
        <w:ind w:firstLine="960"/>
      </w:pPr>
      <w:r>
        <w:rPr>
          <w:rFonts w:ascii="仿宋_GB2312" w:hAnsi="仿宋_GB2312" w:cs="仿宋_GB2312" w:eastAsia="仿宋_GB2312"/>
        </w:rPr>
        <w:t>详见附件：6项目团队.docx</w:t>
      </w:r>
    </w:p>
    <w:p>
      <w:pPr>
        <w:pStyle w:val="null3"/>
        <w:ind w:firstLine="960"/>
      </w:pPr>
      <w:r>
        <w:rPr>
          <w:rFonts w:ascii="仿宋_GB2312" w:hAnsi="仿宋_GB2312" w:cs="仿宋_GB2312" w:eastAsia="仿宋_GB2312"/>
        </w:rPr>
        <w:t>详见附件：7保密方案.docx</w:t>
      </w:r>
    </w:p>
    <w:p>
      <w:pPr>
        <w:pStyle w:val="null3"/>
        <w:ind w:firstLine="960"/>
      </w:pPr>
      <w:r>
        <w:rPr>
          <w:rFonts w:ascii="仿宋_GB2312" w:hAnsi="仿宋_GB2312" w:cs="仿宋_GB2312" w:eastAsia="仿宋_GB2312"/>
        </w:rPr>
        <w:t>详见附件：8应急处理方案.docx</w:t>
      </w:r>
    </w:p>
    <w:p>
      <w:pPr>
        <w:pStyle w:val="null3"/>
        <w:ind w:firstLine="960"/>
      </w:pPr>
      <w:r>
        <w:rPr>
          <w:rFonts w:ascii="仿宋_GB2312" w:hAnsi="仿宋_GB2312" w:cs="仿宋_GB2312" w:eastAsia="仿宋_GB2312"/>
        </w:rPr>
        <w:t>详见附件：9相关证书.docx</w:t>
      </w:r>
    </w:p>
    <w:p>
      <w:pPr>
        <w:pStyle w:val="null3"/>
        <w:ind w:firstLine="960"/>
      </w:pPr>
      <w:r>
        <w:rPr>
          <w:rFonts w:ascii="仿宋_GB2312" w:hAnsi="仿宋_GB2312" w:cs="仿宋_GB2312" w:eastAsia="仿宋_GB2312"/>
        </w:rPr>
        <w:t>详见附件：10业绩.docx</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详见附件：分项价格表.docx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详见附件：承诺书.docx</w:t>
      </w:r>
    </w:p>
    <w:p>
      <w:pPr>
        <w:pStyle w:val="null3"/>
        <w:ind w:firstLine="960"/>
      </w:pPr>
      <w:r>
        <w:rPr>
          <w:rFonts w:ascii="仿宋_GB2312" w:hAnsi="仿宋_GB2312" w:cs="仿宋_GB2312" w:eastAsia="仿宋_GB2312"/>
        </w:rPr>
        <w:t>详见附件：商务部分偏离表.docx</w:t>
      </w:r>
    </w:p>
    <w:p>
      <w:pPr>
        <w:pStyle w:val="null3"/>
        <w:ind w:firstLine="960"/>
      </w:pPr>
      <w:r>
        <w:rPr>
          <w:rFonts w:ascii="仿宋_GB2312" w:hAnsi="仿宋_GB2312" w:cs="仿宋_GB2312" w:eastAsia="仿宋_GB2312"/>
        </w:rPr>
        <w:t>详见附件：服务响应偏离表.docx</w:t>
      </w:r>
    </w:p>
    <w:p>
      <w:pPr>
        <w:pStyle w:val="null3"/>
        <w:ind w:firstLine="960"/>
      </w:pPr>
      <w:r>
        <w:rPr>
          <w:rFonts w:ascii="仿宋_GB2312" w:hAnsi="仿宋_GB2312" w:cs="仿宋_GB2312" w:eastAsia="仿宋_GB2312"/>
        </w:rPr>
        <w:t>详见附件：1项目理解方案.docx</w:t>
      </w:r>
    </w:p>
    <w:p>
      <w:pPr>
        <w:pStyle w:val="null3"/>
        <w:ind w:firstLine="960"/>
      </w:pPr>
      <w:r>
        <w:rPr>
          <w:rFonts w:ascii="仿宋_GB2312" w:hAnsi="仿宋_GB2312" w:cs="仿宋_GB2312" w:eastAsia="仿宋_GB2312"/>
        </w:rPr>
        <w:t>详见附件：2医保基金监管方案.docx</w:t>
      </w:r>
    </w:p>
    <w:p>
      <w:pPr>
        <w:pStyle w:val="null3"/>
        <w:ind w:firstLine="960"/>
      </w:pPr>
      <w:r>
        <w:rPr>
          <w:rFonts w:ascii="仿宋_GB2312" w:hAnsi="仿宋_GB2312" w:cs="仿宋_GB2312" w:eastAsia="仿宋_GB2312"/>
        </w:rPr>
        <w:t>详见附件：3飞行检查实施方案.docx</w:t>
      </w:r>
    </w:p>
    <w:p>
      <w:pPr>
        <w:pStyle w:val="null3"/>
        <w:ind w:firstLine="960"/>
      </w:pPr>
      <w:r>
        <w:rPr>
          <w:rFonts w:ascii="仿宋_GB2312" w:hAnsi="仿宋_GB2312" w:cs="仿宋_GB2312" w:eastAsia="仿宋_GB2312"/>
        </w:rPr>
        <w:t>详见附件：4实施进度方案.docx</w:t>
      </w:r>
    </w:p>
    <w:p>
      <w:pPr>
        <w:pStyle w:val="null3"/>
        <w:ind w:firstLine="960"/>
      </w:pPr>
      <w:r>
        <w:rPr>
          <w:rFonts w:ascii="仿宋_GB2312" w:hAnsi="仿宋_GB2312" w:cs="仿宋_GB2312" w:eastAsia="仿宋_GB2312"/>
        </w:rPr>
        <w:t>详见附件：5质量保障方案.docx</w:t>
      </w:r>
    </w:p>
    <w:p>
      <w:pPr>
        <w:pStyle w:val="null3"/>
        <w:ind w:firstLine="960"/>
      </w:pPr>
      <w:r>
        <w:rPr>
          <w:rFonts w:ascii="仿宋_GB2312" w:hAnsi="仿宋_GB2312" w:cs="仿宋_GB2312" w:eastAsia="仿宋_GB2312"/>
        </w:rPr>
        <w:t>详见附件：6项目团队.docx</w:t>
      </w:r>
    </w:p>
    <w:p>
      <w:pPr>
        <w:pStyle w:val="null3"/>
        <w:ind w:firstLine="960"/>
      </w:pPr>
      <w:r>
        <w:rPr>
          <w:rFonts w:ascii="仿宋_GB2312" w:hAnsi="仿宋_GB2312" w:cs="仿宋_GB2312" w:eastAsia="仿宋_GB2312"/>
        </w:rPr>
        <w:t>详见附件：7保密方案.docx</w:t>
      </w:r>
    </w:p>
    <w:p>
      <w:pPr>
        <w:pStyle w:val="null3"/>
        <w:ind w:firstLine="960"/>
      </w:pPr>
      <w:r>
        <w:rPr>
          <w:rFonts w:ascii="仿宋_GB2312" w:hAnsi="仿宋_GB2312" w:cs="仿宋_GB2312" w:eastAsia="仿宋_GB2312"/>
        </w:rPr>
        <w:t>详见附件：8应急处理方案.docx</w:t>
      </w:r>
    </w:p>
    <w:p>
      <w:pPr>
        <w:pStyle w:val="null3"/>
        <w:ind w:firstLine="960"/>
      </w:pPr>
      <w:r>
        <w:rPr>
          <w:rFonts w:ascii="仿宋_GB2312" w:hAnsi="仿宋_GB2312" w:cs="仿宋_GB2312" w:eastAsia="仿宋_GB2312"/>
        </w:rPr>
        <w:t>详见附件：9相关证书.docx</w:t>
      </w:r>
    </w:p>
    <w:p>
      <w:pPr>
        <w:pStyle w:val="null3"/>
        <w:ind w:firstLine="960"/>
      </w:pPr>
      <w:r>
        <w:rPr>
          <w:rFonts w:ascii="仿宋_GB2312" w:hAnsi="仿宋_GB2312" w:cs="仿宋_GB2312" w:eastAsia="仿宋_GB2312"/>
        </w:rPr>
        <w:t>详见附件：10业绩.docx</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详见附件：分项价格表.docx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详见附件：承诺书.docx</w:t>
      </w:r>
    </w:p>
    <w:p>
      <w:pPr>
        <w:pStyle w:val="null3"/>
        <w:ind w:firstLine="960"/>
      </w:pPr>
      <w:r>
        <w:rPr>
          <w:rFonts w:ascii="仿宋_GB2312" w:hAnsi="仿宋_GB2312" w:cs="仿宋_GB2312" w:eastAsia="仿宋_GB2312"/>
        </w:rPr>
        <w:t>详见附件：商务部分偏离表.docx</w:t>
      </w:r>
    </w:p>
    <w:p>
      <w:pPr>
        <w:pStyle w:val="null3"/>
        <w:ind w:firstLine="960"/>
      </w:pPr>
      <w:r>
        <w:rPr>
          <w:rFonts w:ascii="仿宋_GB2312" w:hAnsi="仿宋_GB2312" w:cs="仿宋_GB2312" w:eastAsia="仿宋_GB2312"/>
        </w:rPr>
        <w:t>详见附件：服务响应偏离表.docx</w:t>
      </w:r>
    </w:p>
    <w:p>
      <w:pPr>
        <w:pStyle w:val="null3"/>
        <w:ind w:firstLine="960"/>
      </w:pPr>
      <w:r>
        <w:rPr>
          <w:rFonts w:ascii="仿宋_GB2312" w:hAnsi="仿宋_GB2312" w:cs="仿宋_GB2312" w:eastAsia="仿宋_GB2312"/>
        </w:rPr>
        <w:t>详见附件：1项目理解方案.docx</w:t>
      </w:r>
    </w:p>
    <w:p>
      <w:pPr>
        <w:pStyle w:val="null3"/>
        <w:ind w:firstLine="960"/>
      </w:pPr>
      <w:r>
        <w:rPr>
          <w:rFonts w:ascii="仿宋_GB2312" w:hAnsi="仿宋_GB2312" w:cs="仿宋_GB2312" w:eastAsia="仿宋_GB2312"/>
        </w:rPr>
        <w:t>详见附件：2医保基金监管方案.docx</w:t>
      </w:r>
    </w:p>
    <w:p>
      <w:pPr>
        <w:pStyle w:val="null3"/>
        <w:ind w:firstLine="960"/>
      </w:pPr>
      <w:r>
        <w:rPr>
          <w:rFonts w:ascii="仿宋_GB2312" w:hAnsi="仿宋_GB2312" w:cs="仿宋_GB2312" w:eastAsia="仿宋_GB2312"/>
        </w:rPr>
        <w:t>详见附件：3飞行检查实施方案.docx</w:t>
      </w:r>
    </w:p>
    <w:p>
      <w:pPr>
        <w:pStyle w:val="null3"/>
        <w:ind w:firstLine="960"/>
      </w:pPr>
      <w:r>
        <w:rPr>
          <w:rFonts w:ascii="仿宋_GB2312" w:hAnsi="仿宋_GB2312" w:cs="仿宋_GB2312" w:eastAsia="仿宋_GB2312"/>
        </w:rPr>
        <w:t>详见附件：4实施进度方案.docx</w:t>
      </w:r>
    </w:p>
    <w:p>
      <w:pPr>
        <w:pStyle w:val="null3"/>
        <w:ind w:firstLine="960"/>
      </w:pPr>
      <w:r>
        <w:rPr>
          <w:rFonts w:ascii="仿宋_GB2312" w:hAnsi="仿宋_GB2312" w:cs="仿宋_GB2312" w:eastAsia="仿宋_GB2312"/>
        </w:rPr>
        <w:t>详见附件：5质量保障方案.docx</w:t>
      </w:r>
    </w:p>
    <w:p>
      <w:pPr>
        <w:pStyle w:val="null3"/>
        <w:ind w:firstLine="960"/>
      </w:pPr>
      <w:r>
        <w:rPr>
          <w:rFonts w:ascii="仿宋_GB2312" w:hAnsi="仿宋_GB2312" w:cs="仿宋_GB2312" w:eastAsia="仿宋_GB2312"/>
        </w:rPr>
        <w:t>详见附件：6项目团队.docx</w:t>
      </w:r>
    </w:p>
    <w:p>
      <w:pPr>
        <w:pStyle w:val="null3"/>
        <w:ind w:firstLine="960"/>
      </w:pPr>
      <w:r>
        <w:rPr>
          <w:rFonts w:ascii="仿宋_GB2312" w:hAnsi="仿宋_GB2312" w:cs="仿宋_GB2312" w:eastAsia="仿宋_GB2312"/>
        </w:rPr>
        <w:t>详见附件：7保密方案.docx</w:t>
      </w:r>
    </w:p>
    <w:p>
      <w:pPr>
        <w:pStyle w:val="null3"/>
        <w:ind w:firstLine="960"/>
      </w:pPr>
      <w:r>
        <w:rPr>
          <w:rFonts w:ascii="仿宋_GB2312" w:hAnsi="仿宋_GB2312" w:cs="仿宋_GB2312" w:eastAsia="仿宋_GB2312"/>
        </w:rPr>
        <w:t>详见附件：8应急处理方案.docx</w:t>
      </w:r>
    </w:p>
    <w:p>
      <w:pPr>
        <w:pStyle w:val="null3"/>
        <w:ind w:firstLine="960"/>
      </w:pPr>
      <w:r>
        <w:rPr>
          <w:rFonts w:ascii="仿宋_GB2312" w:hAnsi="仿宋_GB2312" w:cs="仿宋_GB2312" w:eastAsia="仿宋_GB2312"/>
        </w:rPr>
        <w:t>详见附件：9相关证书.docx</w:t>
      </w:r>
    </w:p>
    <w:p>
      <w:pPr>
        <w:pStyle w:val="null3"/>
        <w:ind w:firstLine="960"/>
      </w:pPr>
      <w:r>
        <w:rPr>
          <w:rFonts w:ascii="仿宋_GB2312" w:hAnsi="仿宋_GB2312" w:cs="仿宋_GB2312" w:eastAsia="仿宋_GB2312"/>
        </w:rPr>
        <w:t>详见附件：10业绩.docx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